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C080B" w14:textId="77777777" w:rsidR="00780C10" w:rsidRPr="006A75E6" w:rsidRDefault="00780C10" w:rsidP="00DA34D6">
      <w:pPr>
        <w:pStyle w:val="AMultiLevelList"/>
      </w:pPr>
      <w:r w:rsidRPr="006A75E6">
        <w:rPr>
          <w:noProof/>
        </w:rPr>
        <w:drawing>
          <wp:anchor distT="0" distB="0" distL="114300" distR="114300" simplePos="0" relativeHeight="251658240" behindDoc="0" locked="0" layoutInCell="1" allowOverlap="1" wp14:anchorId="121A7B45" wp14:editId="5F422639">
            <wp:simplePos x="0" y="0"/>
            <wp:positionH relativeFrom="column">
              <wp:posOffset>2326640</wp:posOffset>
            </wp:positionH>
            <wp:positionV relativeFrom="paragraph">
              <wp:posOffset>-375570</wp:posOffset>
            </wp:positionV>
            <wp:extent cx="1187450" cy="116205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87450" cy="1162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0D8AE6" w14:textId="77777777" w:rsidR="00780C10" w:rsidRPr="006A75E6" w:rsidRDefault="00780C10" w:rsidP="00780C10">
      <w:pPr>
        <w:jc w:val="center"/>
        <w:rPr>
          <w:b/>
          <w:sz w:val="40"/>
          <w:lang w:val="en-GB"/>
        </w:rPr>
      </w:pPr>
    </w:p>
    <w:p w14:paraId="3B9691F7" w14:textId="77777777" w:rsidR="00780C10" w:rsidRPr="006A75E6" w:rsidRDefault="00780C10" w:rsidP="00780C10">
      <w:pPr>
        <w:spacing w:after="0"/>
        <w:jc w:val="center"/>
        <w:rPr>
          <w:sz w:val="22"/>
          <w:szCs w:val="10"/>
          <w:lang w:val="en-GB"/>
        </w:rPr>
      </w:pPr>
    </w:p>
    <w:p w14:paraId="1A6A86AD" w14:textId="77777777" w:rsidR="00780C10" w:rsidRPr="006A75E6" w:rsidRDefault="00780C10" w:rsidP="00780C10">
      <w:pPr>
        <w:spacing w:after="0"/>
        <w:jc w:val="center"/>
        <w:rPr>
          <w:sz w:val="22"/>
          <w:szCs w:val="10"/>
          <w:lang w:val="en-GB"/>
        </w:rPr>
      </w:pPr>
    </w:p>
    <w:p w14:paraId="03BD5B71" w14:textId="77777777" w:rsidR="00780C10" w:rsidRPr="006A75E6" w:rsidRDefault="00780C10" w:rsidP="00780C10">
      <w:pPr>
        <w:spacing w:after="0"/>
        <w:jc w:val="center"/>
        <w:rPr>
          <w:b/>
          <w:szCs w:val="12"/>
          <w:lang w:val="en-GB"/>
        </w:rPr>
      </w:pPr>
    </w:p>
    <w:p w14:paraId="1269A132" w14:textId="77777777" w:rsidR="00780C10" w:rsidRPr="006A75E6" w:rsidRDefault="00780C10" w:rsidP="00780C10">
      <w:pPr>
        <w:jc w:val="center"/>
        <w:rPr>
          <w:b/>
          <w:sz w:val="40"/>
          <w:lang w:val="en-GB"/>
        </w:rPr>
      </w:pPr>
      <w:r w:rsidRPr="006A75E6">
        <w:rPr>
          <w:b/>
          <w:sz w:val="40"/>
          <w:lang w:val="en-GB"/>
        </w:rPr>
        <w:t>BIDDING DOCUMENT (SINGLE-STAGE)</w:t>
      </w:r>
    </w:p>
    <w:p w14:paraId="7959B5E8" w14:textId="77777777" w:rsidR="00780C10" w:rsidRPr="006A75E6" w:rsidRDefault="00780C10" w:rsidP="00780C10">
      <w:pPr>
        <w:spacing w:after="0"/>
        <w:jc w:val="center"/>
        <w:rPr>
          <w:sz w:val="22"/>
          <w:szCs w:val="10"/>
          <w:lang w:val="en-GB"/>
        </w:rPr>
      </w:pPr>
    </w:p>
    <w:p w14:paraId="01A46EB6" w14:textId="1E1448F1" w:rsidR="00780C10" w:rsidRPr="005E1D12" w:rsidRDefault="00780C10" w:rsidP="00780C10">
      <w:pPr>
        <w:jc w:val="center"/>
        <w:rPr>
          <w:b/>
          <w:bCs/>
          <w:iCs/>
          <w:sz w:val="32"/>
          <w:szCs w:val="32"/>
          <w:lang w:val="en-GB"/>
        </w:rPr>
      </w:pPr>
      <w:r w:rsidRPr="005E1D12">
        <w:rPr>
          <w:b/>
          <w:bCs/>
          <w:sz w:val="32"/>
          <w:szCs w:val="32"/>
          <w:lang w:val="en-GB"/>
        </w:rPr>
        <w:t xml:space="preserve">Issued on: </w:t>
      </w:r>
      <w:r w:rsidR="0083329D" w:rsidRPr="005E1D12">
        <w:rPr>
          <w:b/>
          <w:bCs/>
          <w:iCs/>
          <w:sz w:val="32"/>
          <w:szCs w:val="32"/>
          <w:lang w:val="en-GB"/>
        </w:rPr>
        <w:t>23</w:t>
      </w:r>
      <w:r w:rsidR="00667225" w:rsidRPr="005E1D12">
        <w:rPr>
          <w:b/>
          <w:bCs/>
          <w:iCs/>
          <w:sz w:val="32"/>
          <w:szCs w:val="32"/>
          <w:lang w:val="en-GB"/>
        </w:rPr>
        <w:t xml:space="preserve"> October 2026</w:t>
      </w:r>
    </w:p>
    <w:p w14:paraId="1C37DF1C" w14:textId="77777777" w:rsidR="00780C10" w:rsidRPr="005E1D12" w:rsidRDefault="00780C10" w:rsidP="00780C10">
      <w:pPr>
        <w:pStyle w:val="Title"/>
        <w:rPr>
          <w:szCs w:val="36"/>
          <w:lang w:val="en-GB"/>
        </w:rPr>
      </w:pPr>
    </w:p>
    <w:p w14:paraId="26770858" w14:textId="77777777" w:rsidR="00780C10" w:rsidRPr="005E1D12" w:rsidRDefault="00780C10" w:rsidP="00780C10">
      <w:pPr>
        <w:spacing w:after="240"/>
        <w:jc w:val="center"/>
        <w:rPr>
          <w:sz w:val="36"/>
          <w:szCs w:val="36"/>
          <w:lang w:val="en-GB"/>
        </w:rPr>
      </w:pPr>
      <w:r w:rsidRPr="005E1D12">
        <w:rPr>
          <w:sz w:val="36"/>
          <w:szCs w:val="36"/>
          <w:lang w:val="en-GB"/>
        </w:rPr>
        <w:t>for the</w:t>
      </w:r>
    </w:p>
    <w:p w14:paraId="3F87EEC6" w14:textId="77777777" w:rsidR="00780C10" w:rsidRPr="005E1D12" w:rsidRDefault="00780C10" w:rsidP="00780C10">
      <w:pPr>
        <w:spacing w:after="0"/>
        <w:jc w:val="center"/>
        <w:rPr>
          <w:sz w:val="22"/>
          <w:szCs w:val="10"/>
          <w:lang w:val="en-GB"/>
        </w:rPr>
      </w:pPr>
    </w:p>
    <w:p w14:paraId="17647ACB" w14:textId="639CD11F" w:rsidR="00780C10" w:rsidRPr="005E1D12" w:rsidRDefault="003A1909" w:rsidP="003A1909">
      <w:pPr>
        <w:pStyle w:val="Title"/>
        <w:spacing w:after="0"/>
        <w:rPr>
          <w:sz w:val="32"/>
          <w:szCs w:val="32"/>
          <w:lang w:val="en-GB"/>
        </w:rPr>
      </w:pPr>
      <w:r w:rsidRPr="005E1D12">
        <w:rPr>
          <w:b/>
          <w:iCs/>
          <w:caps w:val="0"/>
          <w:spacing w:val="0"/>
          <w:sz w:val="44"/>
          <w:szCs w:val="12"/>
          <w:lang w:val="en-GB"/>
        </w:rPr>
        <w:t>Supply and Implementation of Building Information Modelling (BIM) Solutions and Licen</w:t>
      </w:r>
      <w:r w:rsidR="00093F12" w:rsidRPr="005E1D12">
        <w:rPr>
          <w:b/>
          <w:iCs/>
          <w:caps w:val="0"/>
          <w:spacing w:val="0"/>
          <w:sz w:val="44"/>
          <w:szCs w:val="12"/>
          <w:lang w:val="en-GB"/>
        </w:rPr>
        <w:t>c</w:t>
      </w:r>
      <w:r w:rsidRPr="005E1D12">
        <w:rPr>
          <w:b/>
          <w:iCs/>
          <w:caps w:val="0"/>
          <w:spacing w:val="0"/>
          <w:sz w:val="44"/>
          <w:szCs w:val="12"/>
          <w:lang w:val="en-GB"/>
        </w:rPr>
        <w:t>es, including Associated Services and Training</w:t>
      </w:r>
    </w:p>
    <w:p w14:paraId="04C78C80" w14:textId="77777777" w:rsidR="00780C10" w:rsidRPr="005E1D12" w:rsidRDefault="00780C10" w:rsidP="00780C10">
      <w:pPr>
        <w:pStyle w:val="Title"/>
        <w:spacing w:after="0"/>
        <w:rPr>
          <w:sz w:val="32"/>
          <w:szCs w:val="32"/>
          <w:lang w:val="en-GB"/>
        </w:rPr>
      </w:pPr>
    </w:p>
    <w:p w14:paraId="7665BA4D" w14:textId="50968355" w:rsidR="00780C10" w:rsidRPr="005E1D12" w:rsidRDefault="00780C10" w:rsidP="00780C10">
      <w:pPr>
        <w:spacing w:after="240"/>
        <w:ind w:left="1701" w:hanging="1701"/>
        <w:jc w:val="left"/>
        <w:rPr>
          <w:b/>
          <w:i/>
          <w:sz w:val="32"/>
          <w:szCs w:val="32"/>
          <w:lang w:val="en-GB"/>
        </w:rPr>
      </w:pPr>
      <w:r w:rsidRPr="005E1D12">
        <w:rPr>
          <w:b/>
          <w:sz w:val="32"/>
          <w:szCs w:val="32"/>
          <w:lang w:val="en-GB"/>
        </w:rPr>
        <w:t>IFB No:</w:t>
      </w:r>
      <w:r w:rsidRPr="005E1D12">
        <w:rPr>
          <w:b/>
          <w:sz w:val="32"/>
          <w:szCs w:val="32"/>
          <w:lang w:val="en-GB"/>
        </w:rPr>
        <w:tab/>
      </w:r>
      <w:r w:rsidRPr="005E1D12">
        <w:rPr>
          <w:b/>
          <w:iCs/>
          <w:sz w:val="32"/>
          <w:szCs w:val="32"/>
          <w:lang w:val="en-GB"/>
        </w:rPr>
        <w:t>CIA/OAB/0</w:t>
      </w:r>
      <w:r w:rsidR="001C1012" w:rsidRPr="005E1D12">
        <w:rPr>
          <w:b/>
          <w:iCs/>
          <w:sz w:val="32"/>
          <w:szCs w:val="32"/>
          <w:lang w:val="en-GB"/>
        </w:rPr>
        <w:t>2</w:t>
      </w:r>
      <w:r w:rsidRPr="005E1D12">
        <w:rPr>
          <w:b/>
          <w:iCs/>
          <w:sz w:val="32"/>
          <w:szCs w:val="32"/>
          <w:lang w:val="en-GB"/>
        </w:rPr>
        <w:t>/2026</w:t>
      </w:r>
    </w:p>
    <w:p w14:paraId="37A917D4" w14:textId="791CA04A" w:rsidR="00780C10" w:rsidRPr="000B39AA" w:rsidRDefault="00780C10" w:rsidP="00780C10">
      <w:pPr>
        <w:spacing w:after="240"/>
        <w:ind w:left="1701" w:hanging="1701"/>
        <w:jc w:val="left"/>
        <w:rPr>
          <w:b/>
          <w:sz w:val="32"/>
          <w:szCs w:val="32"/>
          <w:lang w:val="en-GB"/>
        </w:rPr>
      </w:pPr>
      <w:r w:rsidRPr="005E1D12">
        <w:rPr>
          <w:b/>
          <w:sz w:val="32"/>
          <w:szCs w:val="32"/>
          <w:lang w:val="en-GB"/>
        </w:rPr>
        <w:t>Project:</w:t>
      </w:r>
      <w:r w:rsidRPr="005E1D12">
        <w:rPr>
          <w:b/>
          <w:sz w:val="32"/>
          <w:szCs w:val="32"/>
          <w:lang w:val="en-GB"/>
        </w:rPr>
        <w:tab/>
      </w:r>
      <w:r w:rsidR="003E16F3" w:rsidRPr="005E1D12">
        <w:rPr>
          <w:b/>
          <w:sz w:val="32"/>
          <w:szCs w:val="32"/>
          <w:lang w:val="en-GB"/>
        </w:rPr>
        <w:t>Supply and Implementation of Building Information Modelling (BIM) Solutions and Licen</w:t>
      </w:r>
      <w:r w:rsidR="00093F12" w:rsidRPr="005E1D12">
        <w:rPr>
          <w:b/>
          <w:sz w:val="32"/>
          <w:szCs w:val="32"/>
          <w:lang w:val="en-GB"/>
        </w:rPr>
        <w:t>c</w:t>
      </w:r>
      <w:r w:rsidR="003E16F3" w:rsidRPr="005E1D12">
        <w:rPr>
          <w:b/>
          <w:sz w:val="32"/>
          <w:szCs w:val="32"/>
          <w:lang w:val="en-GB"/>
        </w:rPr>
        <w:t>es, including Associated Services and Training</w:t>
      </w:r>
    </w:p>
    <w:p w14:paraId="6D040398" w14:textId="77777777" w:rsidR="00780C10" w:rsidRPr="000B39AA" w:rsidRDefault="00780C10" w:rsidP="00780C10">
      <w:pPr>
        <w:spacing w:after="0"/>
        <w:ind w:left="1701" w:hanging="1701"/>
        <w:jc w:val="left"/>
        <w:rPr>
          <w:b/>
          <w:sz w:val="32"/>
          <w:szCs w:val="32"/>
          <w:lang w:val="en-GB"/>
        </w:rPr>
      </w:pPr>
      <w:r w:rsidRPr="000B39AA">
        <w:rPr>
          <w:b/>
          <w:sz w:val="32"/>
          <w:szCs w:val="32"/>
          <w:lang w:val="en-GB"/>
        </w:rPr>
        <w:t>Purchaser:</w:t>
      </w:r>
      <w:r w:rsidRPr="000B39AA">
        <w:rPr>
          <w:b/>
          <w:sz w:val="32"/>
          <w:szCs w:val="32"/>
          <w:lang w:val="en-GB"/>
        </w:rPr>
        <w:tab/>
        <w:t>Construction Industry Authority</w:t>
      </w:r>
    </w:p>
    <w:p w14:paraId="4E0AC76B" w14:textId="077EB21A" w:rsidR="00780C10" w:rsidRPr="000B39AA" w:rsidRDefault="00780C10" w:rsidP="00780C10">
      <w:pPr>
        <w:spacing w:after="0"/>
        <w:ind w:left="1701" w:hanging="1701"/>
        <w:jc w:val="left"/>
        <w:rPr>
          <w:b/>
          <w:sz w:val="32"/>
          <w:szCs w:val="32"/>
          <w:lang w:val="en-GB"/>
        </w:rPr>
      </w:pPr>
      <w:r w:rsidRPr="000B39AA">
        <w:rPr>
          <w:b/>
          <w:sz w:val="32"/>
          <w:szCs w:val="32"/>
          <w:lang w:val="en-GB"/>
        </w:rPr>
        <w:tab/>
        <w:t>5</w:t>
      </w:r>
      <w:r w:rsidRPr="000B39AA">
        <w:rPr>
          <w:b/>
          <w:sz w:val="32"/>
          <w:szCs w:val="32"/>
          <w:vertAlign w:val="superscript"/>
          <w:lang w:val="en-GB"/>
        </w:rPr>
        <w:t>th</w:t>
      </w:r>
      <w:r w:rsidR="009734D8" w:rsidRPr="000B39AA">
        <w:rPr>
          <w:b/>
          <w:sz w:val="32"/>
          <w:szCs w:val="32"/>
          <w:lang w:val="en-GB"/>
        </w:rPr>
        <w:t xml:space="preserve"> </w:t>
      </w:r>
      <w:r w:rsidRPr="000B39AA">
        <w:rPr>
          <w:b/>
          <w:sz w:val="32"/>
          <w:szCs w:val="32"/>
          <w:lang w:val="en-GB"/>
        </w:rPr>
        <w:t xml:space="preserve">Floor, Mutual Aid Building II </w:t>
      </w:r>
    </w:p>
    <w:p w14:paraId="0E912E9D" w14:textId="77777777" w:rsidR="00780C10" w:rsidRPr="000B39AA" w:rsidRDefault="00780C10" w:rsidP="00780C10">
      <w:pPr>
        <w:spacing w:after="0"/>
        <w:ind w:left="1701" w:hanging="1701"/>
        <w:jc w:val="left"/>
        <w:rPr>
          <w:b/>
          <w:sz w:val="32"/>
          <w:szCs w:val="32"/>
          <w:lang w:val="fr-FR"/>
        </w:rPr>
      </w:pPr>
      <w:r w:rsidRPr="000B39AA">
        <w:rPr>
          <w:b/>
          <w:sz w:val="32"/>
          <w:szCs w:val="32"/>
          <w:lang w:val="en-GB"/>
        </w:rPr>
        <w:tab/>
      </w:r>
      <w:r w:rsidRPr="000B39AA">
        <w:rPr>
          <w:b/>
          <w:sz w:val="32"/>
          <w:szCs w:val="32"/>
          <w:lang w:val="fr-FR"/>
        </w:rPr>
        <w:t xml:space="preserve">5 Guy Rozemont Square </w:t>
      </w:r>
    </w:p>
    <w:p w14:paraId="72B5EF3C" w14:textId="77777777" w:rsidR="00780C10" w:rsidRPr="000B39AA" w:rsidRDefault="00780C10" w:rsidP="00780C10">
      <w:pPr>
        <w:spacing w:after="0"/>
        <w:ind w:left="1701" w:hanging="1701"/>
        <w:jc w:val="left"/>
        <w:rPr>
          <w:b/>
          <w:sz w:val="32"/>
          <w:szCs w:val="32"/>
          <w:lang w:val="fr-FR"/>
        </w:rPr>
      </w:pPr>
      <w:r w:rsidRPr="000B39AA">
        <w:rPr>
          <w:b/>
          <w:sz w:val="32"/>
          <w:szCs w:val="32"/>
          <w:lang w:val="fr-FR"/>
        </w:rPr>
        <w:tab/>
        <w:t xml:space="preserve">Port Louis 11327 </w:t>
      </w:r>
    </w:p>
    <w:p w14:paraId="48A7C576" w14:textId="77777777" w:rsidR="00780C10" w:rsidRPr="000B39AA" w:rsidRDefault="00780C10" w:rsidP="00780C10">
      <w:pPr>
        <w:spacing w:after="0"/>
        <w:ind w:left="1701" w:hanging="1701"/>
        <w:jc w:val="left"/>
        <w:rPr>
          <w:b/>
          <w:sz w:val="32"/>
          <w:szCs w:val="32"/>
          <w:lang w:val="en-GB"/>
        </w:rPr>
      </w:pPr>
      <w:r w:rsidRPr="000B39AA">
        <w:rPr>
          <w:b/>
          <w:sz w:val="32"/>
          <w:szCs w:val="32"/>
          <w:lang w:val="fr-FR"/>
        </w:rPr>
        <w:tab/>
      </w:r>
      <w:r w:rsidRPr="000B39AA">
        <w:rPr>
          <w:b/>
          <w:sz w:val="32"/>
          <w:szCs w:val="32"/>
          <w:lang w:val="en-GB"/>
        </w:rPr>
        <w:t xml:space="preserve">Republic of Mauritius </w:t>
      </w:r>
    </w:p>
    <w:p w14:paraId="674F12A9" w14:textId="77777777" w:rsidR="00780C10" w:rsidRPr="000B39AA" w:rsidRDefault="00780C10" w:rsidP="00780C10">
      <w:pPr>
        <w:spacing w:after="0"/>
        <w:ind w:left="1701" w:hanging="1701"/>
        <w:jc w:val="left"/>
        <w:rPr>
          <w:b/>
          <w:sz w:val="32"/>
          <w:szCs w:val="32"/>
          <w:lang w:val="en-GB"/>
        </w:rPr>
      </w:pPr>
      <w:r w:rsidRPr="000B39AA">
        <w:rPr>
          <w:b/>
          <w:sz w:val="32"/>
          <w:szCs w:val="32"/>
          <w:lang w:val="en-GB"/>
        </w:rPr>
        <w:tab/>
        <w:t>Tel No: (+230) 211-7878</w:t>
      </w:r>
    </w:p>
    <w:p w14:paraId="5F8BD295" w14:textId="167B23C8" w:rsidR="00780C10" w:rsidRPr="000B39AA" w:rsidRDefault="00780C10" w:rsidP="00780C10">
      <w:pPr>
        <w:spacing w:after="0"/>
        <w:ind w:left="1701" w:hanging="1701"/>
        <w:jc w:val="left"/>
        <w:rPr>
          <w:b/>
          <w:sz w:val="32"/>
          <w:szCs w:val="32"/>
          <w:lang w:val="en-GB"/>
        </w:rPr>
      </w:pPr>
      <w:r w:rsidRPr="000B39AA">
        <w:rPr>
          <w:b/>
          <w:sz w:val="32"/>
          <w:szCs w:val="32"/>
          <w:lang w:val="en-GB"/>
        </w:rPr>
        <w:tab/>
        <w:t xml:space="preserve">Email Address: </w:t>
      </w:r>
      <w:r w:rsidR="0012147E" w:rsidRPr="000B39AA">
        <w:rPr>
          <w:b/>
          <w:sz w:val="32"/>
          <w:szCs w:val="32"/>
          <w:lang w:val="en-GB"/>
        </w:rPr>
        <w:t>info@ciamauritius.org</w:t>
      </w:r>
    </w:p>
    <w:p w14:paraId="6D7E1E47" w14:textId="77777777" w:rsidR="0052539E" w:rsidRPr="000B39AA" w:rsidRDefault="0052539E">
      <w:pPr>
        <w:pStyle w:val="explanatorynotes"/>
        <w:numPr>
          <w:ilvl w:val="12"/>
          <w:numId w:val="0"/>
        </w:numPr>
        <w:rPr>
          <w:highlight w:val="yellow"/>
          <w:lang w:val="en-GB"/>
        </w:rPr>
      </w:pPr>
    </w:p>
    <w:p w14:paraId="1A5C7F82" w14:textId="69771DC8" w:rsidR="0052539E" w:rsidRPr="006D66C3" w:rsidRDefault="0052539E" w:rsidP="006D66C3">
      <w:pPr>
        <w:ind w:left="1440" w:firstLine="261"/>
        <w:rPr>
          <w:b/>
          <w:bCs/>
          <w:iCs/>
          <w:szCs w:val="24"/>
          <w:lang w:val="en-GB"/>
        </w:rPr>
        <w:sectPr w:rsidR="0052539E" w:rsidRPr="006D66C3" w:rsidSect="00FE3AFF">
          <w:footnotePr>
            <w:numRestart w:val="eachPage"/>
          </w:footnotePr>
          <w:endnotePr>
            <w:numRestart w:val="eachSect"/>
          </w:endnotePr>
          <w:type w:val="oddPage"/>
          <w:pgSz w:w="12240" w:h="15840" w:code="1"/>
          <w:pgMar w:top="1800" w:right="1440" w:bottom="1152" w:left="1800" w:header="720" w:footer="432" w:gutter="0"/>
          <w:pgNumType w:fmt="lowerRoman"/>
          <w:cols w:space="720"/>
          <w:formProt w:val="0"/>
          <w:titlePg/>
        </w:sectPr>
      </w:pPr>
    </w:p>
    <w:p w14:paraId="69945F7D" w14:textId="77777777" w:rsidR="0052539E" w:rsidRPr="006A75E6" w:rsidRDefault="0052539E">
      <w:pPr>
        <w:pStyle w:val="Heading1a"/>
        <w:keepLines w:val="0"/>
        <w:numPr>
          <w:ilvl w:val="12"/>
          <w:numId w:val="0"/>
        </w:numPr>
        <w:tabs>
          <w:tab w:val="clear" w:pos="-720"/>
        </w:tabs>
        <w:spacing w:before="240" w:after="240"/>
        <w:outlineLvl w:val="0"/>
        <w:rPr>
          <w:lang w:val="en-GB"/>
        </w:rPr>
      </w:pPr>
      <w:bookmarkStart w:id="0" w:name="_Toc221524757"/>
      <w:bookmarkStart w:id="1" w:name="_Toc221524816"/>
      <w:bookmarkStart w:id="2" w:name="_Toc221524929"/>
      <w:bookmarkStart w:id="3" w:name="_Toc221524937"/>
      <w:bookmarkStart w:id="4" w:name="_Toc221525415"/>
      <w:bookmarkStart w:id="5" w:name="_Toc241410615"/>
      <w:r w:rsidRPr="006A75E6">
        <w:rPr>
          <w:lang w:val="en-GB"/>
        </w:rPr>
        <w:lastRenderedPageBreak/>
        <w:t>Contents</w:t>
      </w:r>
      <w:bookmarkEnd w:id="0"/>
      <w:bookmarkEnd w:id="1"/>
      <w:bookmarkEnd w:id="2"/>
      <w:bookmarkEnd w:id="3"/>
      <w:bookmarkEnd w:id="4"/>
      <w:bookmarkEnd w:id="5"/>
    </w:p>
    <w:p w14:paraId="3B3C0D9F" w14:textId="4544076D" w:rsidR="001D042F" w:rsidRDefault="009E429A">
      <w:pPr>
        <w:pStyle w:val="TOC1"/>
        <w:rPr>
          <w:rFonts w:asciiTheme="minorHAnsi" w:eastAsiaTheme="minorEastAsia" w:hAnsiTheme="minorHAnsi" w:cstheme="minorBidi"/>
          <w:b w:val="0"/>
          <w:noProof/>
          <w:kern w:val="2"/>
          <w:szCs w:val="24"/>
          <w14:ligatures w14:val="standardContextual"/>
        </w:rPr>
      </w:pPr>
      <w:r w:rsidRPr="006A75E6">
        <w:rPr>
          <w:sz w:val="22"/>
          <w:lang w:val="en-GB"/>
        </w:rPr>
        <w:fldChar w:fldCharType="begin"/>
      </w:r>
      <w:r w:rsidRPr="006A75E6">
        <w:rPr>
          <w:sz w:val="22"/>
          <w:lang w:val="en-GB"/>
        </w:rPr>
        <w:instrText xml:space="preserve"> TOC \o "1-1" \h \z \u </w:instrText>
      </w:r>
      <w:r w:rsidRPr="006A75E6">
        <w:rPr>
          <w:sz w:val="22"/>
          <w:lang w:val="en-GB"/>
        </w:rPr>
        <w:fldChar w:fldCharType="separate"/>
      </w:r>
      <w:hyperlink w:anchor="_Toc241410615" w:history="1">
        <w:r w:rsidR="001D042F" w:rsidRPr="00695B8C">
          <w:rPr>
            <w:rStyle w:val="Hyperlink"/>
            <w:noProof/>
            <w:lang w:val="en-GB"/>
          </w:rPr>
          <w:t>Contents</w:t>
        </w:r>
        <w:r w:rsidR="001D042F">
          <w:rPr>
            <w:noProof/>
            <w:webHidden/>
          </w:rPr>
          <w:tab/>
        </w:r>
        <w:r w:rsidR="001D042F">
          <w:rPr>
            <w:noProof/>
            <w:webHidden/>
          </w:rPr>
          <w:fldChar w:fldCharType="begin"/>
        </w:r>
        <w:r w:rsidR="001D042F">
          <w:rPr>
            <w:noProof/>
            <w:webHidden/>
          </w:rPr>
          <w:instrText xml:space="preserve"> PAGEREF _Toc241410615 \h </w:instrText>
        </w:r>
        <w:r w:rsidR="001D042F">
          <w:rPr>
            <w:noProof/>
            <w:webHidden/>
          </w:rPr>
        </w:r>
        <w:r w:rsidR="001D042F">
          <w:rPr>
            <w:noProof/>
            <w:webHidden/>
          </w:rPr>
          <w:fldChar w:fldCharType="separate"/>
        </w:r>
        <w:r w:rsidR="00D8081D">
          <w:rPr>
            <w:noProof/>
            <w:webHidden/>
          </w:rPr>
          <w:t>iii</w:t>
        </w:r>
        <w:r w:rsidR="001D042F">
          <w:rPr>
            <w:noProof/>
            <w:webHidden/>
          </w:rPr>
          <w:fldChar w:fldCharType="end"/>
        </w:r>
      </w:hyperlink>
    </w:p>
    <w:p w14:paraId="09E34DCE" w14:textId="7FB1A303" w:rsidR="001D042F" w:rsidRDefault="001D042F">
      <w:pPr>
        <w:pStyle w:val="TOC1"/>
        <w:rPr>
          <w:rFonts w:asciiTheme="minorHAnsi" w:eastAsiaTheme="minorEastAsia" w:hAnsiTheme="minorHAnsi" w:cstheme="minorBidi"/>
          <w:b w:val="0"/>
          <w:noProof/>
          <w:kern w:val="2"/>
          <w:szCs w:val="24"/>
          <w14:ligatures w14:val="standardContextual"/>
        </w:rPr>
      </w:pPr>
      <w:hyperlink w:anchor="_Toc241410616" w:history="1">
        <w:r w:rsidRPr="00695B8C">
          <w:rPr>
            <w:rStyle w:val="Hyperlink"/>
            <w:noProof/>
            <w:lang w:val="en-GB"/>
          </w:rPr>
          <w:t>Invitation for Bids (IFB)</w:t>
        </w:r>
        <w:r>
          <w:rPr>
            <w:noProof/>
            <w:webHidden/>
          </w:rPr>
          <w:tab/>
        </w:r>
        <w:r>
          <w:rPr>
            <w:noProof/>
            <w:webHidden/>
          </w:rPr>
          <w:fldChar w:fldCharType="begin"/>
        </w:r>
        <w:r>
          <w:rPr>
            <w:noProof/>
            <w:webHidden/>
          </w:rPr>
          <w:instrText xml:space="preserve"> PAGEREF _Toc241410616 \h </w:instrText>
        </w:r>
        <w:r>
          <w:rPr>
            <w:noProof/>
            <w:webHidden/>
          </w:rPr>
        </w:r>
        <w:r>
          <w:rPr>
            <w:noProof/>
            <w:webHidden/>
          </w:rPr>
          <w:fldChar w:fldCharType="separate"/>
        </w:r>
        <w:r w:rsidR="00D8081D">
          <w:rPr>
            <w:noProof/>
            <w:webHidden/>
          </w:rPr>
          <w:t>1</w:t>
        </w:r>
        <w:r>
          <w:rPr>
            <w:noProof/>
            <w:webHidden/>
          </w:rPr>
          <w:fldChar w:fldCharType="end"/>
        </w:r>
      </w:hyperlink>
    </w:p>
    <w:p w14:paraId="702C7E6C" w14:textId="28CD7A97" w:rsidR="001D042F" w:rsidRDefault="001D042F">
      <w:pPr>
        <w:pStyle w:val="TOC1"/>
        <w:rPr>
          <w:rFonts w:asciiTheme="minorHAnsi" w:eastAsiaTheme="minorEastAsia" w:hAnsiTheme="minorHAnsi" w:cstheme="minorBidi"/>
          <w:b w:val="0"/>
          <w:noProof/>
          <w:kern w:val="2"/>
          <w:szCs w:val="24"/>
          <w14:ligatures w14:val="standardContextual"/>
        </w:rPr>
      </w:pPr>
      <w:hyperlink w:anchor="_Toc241410617" w:history="1">
        <w:r w:rsidRPr="00695B8C">
          <w:rPr>
            <w:rStyle w:val="Hyperlink"/>
            <w:noProof/>
            <w:lang w:val="en-GB"/>
          </w:rPr>
          <w:t>Section I.  Instructions to Bidders (ITB)</w:t>
        </w:r>
        <w:r>
          <w:rPr>
            <w:noProof/>
            <w:webHidden/>
          </w:rPr>
          <w:tab/>
        </w:r>
        <w:r>
          <w:rPr>
            <w:noProof/>
            <w:webHidden/>
          </w:rPr>
          <w:fldChar w:fldCharType="begin"/>
        </w:r>
        <w:r>
          <w:rPr>
            <w:noProof/>
            <w:webHidden/>
          </w:rPr>
          <w:instrText xml:space="preserve"> PAGEREF _Toc241410617 \h </w:instrText>
        </w:r>
        <w:r>
          <w:rPr>
            <w:noProof/>
            <w:webHidden/>
          </w:rPr>
        </w:r>
        <w:r>
          <w:rPr>
            <w:noProof/>
            <w:webHidden/>
          </w:rPr>
          <w:fldChar w:fldCharType="separate"/>
        </w:r>
        <w:r w:rsidR="00D8081D">
          <w:rPr>
            <w:noProof/>
            <w:webHidden/>
          </w:rPr>
          <w:t>3</w:t>
        </w:r>
        <w:r>
          <w:rPr>
            <w:noProof/>
            <w:webHidden/>
          </w:rPr>
          <w:fldChar w:fldCharType="end"/>
        </w:r>
      </w:hyperlink>
    </w:p>
    <w:p w14:paraId="75FAE3FA" w14:textId="1E53E13C" w:rsidR="001D042F" w:rsidRDefault="001D042F">
      <w:pPr>
        <w:pStyle w:val="TOC1"/>
        <w:rPr>
          <w:rFonts w:asciiTheme="minorHAnsi" w:eastAsiaTheme="minorEastAsia" w:hAnsiTheme="minorHAnsi" w:cstheme="minorBidi"/>
          <w:b w:val="0"/>
          <w:noProof/>
          <w:kern w:val="2"/>
          <w:szCs w:val="24"/>
          <w14:ligatures w14:val="standardContextual"/>
        </w:rPr>
      </w:pPr>
      <w:hyperlink w:anchor="_Toc241410618" w:history="1">
        <w:r w:rsidRPr="00695B8C">
          <w:rPr>
            <w:rStyle w:val="Hyperlink"/>
            <w:noProof/>
            <w:lang w:val="en-GB"/>
          </w:rPr>
          <w:t>Section II.  Bid Data Sheet (BDS)</w:t>
        </w:r>
        <w:r>
          <w:rPr>
            <w:noProof/>
            <w:webHidden/>
          </w:rPr>
          <w:tab/>
        </w:r>
        <w:r>
          <w:rPr>
            <w:noProof/>
            <w:webHidden/>
          </w:rPr>
          <w:fldChar w:fldCharType="begin"/>
        </w:r>
        <w:r>
          <w:rPr>
            <w:noProof/>
            <w:webHidden/>
          </w:rPr>
          <w:instrText xml:space="preserve"> PAGEREF _Toc241410618 \h </w:instrText>
        </w:r>
        <w:r>
          <w:rPr>
            <w:noProof/>
            <w:webHidden/>
          </w:rPr>
        </w:r>
        <w:r>
          <w:rPr>
            <w:noProof/>
            <w:webHidden/>
          </w:rPr>
          <w:fldChar w:fldCharType="separate"/>
        </w:r>
        <w:r w:rsidR="00D8081D">
          <w:rPr>
            <w:noProof/>
            <w:webHidden/>
          </w:rPr>
          <w:t>39</w:t>
        </w:r>
        <w:r>
          <w:rPr>
            <w:noProof/>
            <w:webHidden/>
          </w:rPr>
          <w:fldChar w:fldCharType="end"/>
        </w:r>
      </w:hyperlink>
    </w:p>
    <w:p w14:paraId="3508D9A5" w14:textId="15BFCD67" w:rsidR="001D042F" w:rsidRDefault="001D042F">
      <w:pPr>
        <w:pStyle w:val="TOC1"/>
        <w:rPr>
          <w:rFonts w:asciiTheme="minorHAnsi" w:eastAsiaTheme="minorEastAsia" w:hAnsiTheme="minorHAnsi" w:cstheme="minorBidi"/>
          <w:b w:val="0"/>
          <w:noProof/>
          <w:kern w:val="2"/>
          <w:szCs w:val="24"/>
          <w14:ligatures w14:val="standardContextual"/>
        </w:rPr>
      </w:pPr>
      <w:hyperlink w:anchor="_Toc241410619" w:history="1">
        <w:r w:rsidRPr="00695B8C">
          <w:rPr>
            <w:rStyle w:val="Hyperlink"/>
            <w:noProof/>
            <w:lang w:val="en-GB"/>
          </w:rPr>
          <w:t>Section III.  General Conditions of Contract</w:t>
        </w:r>
        <w:r>
          <w:rPr>
            <w:noProof/>
            <w:webHidden/>
          </w:rPr>
          <w:tab/>
        </w:r>
        <w:r>
          <w:rPr>
            <w:noProof/>
            <w:webHidden/>
          </w:rPr>
          <w:fldChar w:fldCharType="begin"/>
        </w:r>
        <w:r>
          <w:rPr>
            <w:noProof/>
            <w:webHidden/>
          </w:rPr>
          <w:instrText xml:space="preserve"> PAGEREF _Toc241410619 \h </w:instrText>
        </w:r>
        <w:r>
          <w:rPr>
            <w:noProof/>
            <w:webHidden/>
          </w:rPr>
        </w:r>
        <w:r>
          <w:rPr>
            <w:noProof/>
            <w:webHidden/>
          </w:rPr>
          <w:fldChar w:fldCharType="separate"/>
        </w:r>
        <w:r w:rsidR="00D8081D">
          <w:rPr>
            <w:noProof/>
            <w:webHidden/>
          </w:rPr>
          <w:t>51</w:t>
        </w:r>
        <w:r>
          <w:rPr>
            <w:noProof/>
            <w:webHidden/>
          </w:rPr>
          <w:fldChar w:fldCharType="end"/>
        </w:r>
      </w:hyperlink>
    </w:p>
    <w:p w14:paraId="2F92511B" w14:textId="7AF276FF" w:rsidR="001D042F" w:rsidRDefault="001D042F">
      <w:pPr>
        <w:pStyle w:val="TOC1"/>
        <w:rPr>
          <w:rFonts w:asciiTheme="minorHAnsi" w:eastAsiaTheme="minorEastAsia" w:hAnsiTheme="minorHAnsi" w:cstheme="minorBidi"/>
          <w:b w:val="0"/>
          <w:noProof/>
          <w:kern w:val="2"/>
          <w:szCs w:val="24"/>
          <w14:ligatures w14:val="standardContextual"/>
        </w:rPr>
      </w:pPr>
      <w:hyperlink w:anchor="_Toc241410620" w:history="1">
        <w:r w:rsidRPr="00695B8C">
          <w:rPr>
            <w:rStyle w:val="Hyperlink"/>
            <w:noProof/>
            <w:lang w:val="en-GB"/>
          </w:rPr>
          <w:t>Section IV.  Special Conditions of Contract (SCC)</w:t>
        </w:r>
        <w:r>
          <w:rPr>
            <w:noProof/>
            <w:webHidden/>
          </w:rPr>
          <w:tab/>
        </w:r>
        <w:r>
          <w:rPr>
            <w:noProof/>
            <w:webHidden/>
          </w:rPr>
          <w:fldChar w:fldCharType="begin"/>
        </w:r>
        <w:r>
          <w:rPr>
            <w:noProof/>
            <w:webHidden/>
          </w:rPr>
          <w:instrText xml:space="preserve"> PAGEREF _Toc241410620 \h </w:instrText>
        </w:r>
        <w:r>
          <w:rPr>
            <w:noProof/>
            <w:webHidden/>
          </w:rPr>
        </w:r>
        <w:r>
          <w:rPr>
            <w:noProof/>
            <w:webHidden/>
          </w:rPr>
          <w:fldChar w:fldCharType="separate"/>
        </w:r>
        <w:r w:rsidR="00D8081D">
          <w:rPr>
            <w:noProof/>
            <w:webHidden/>
          </w:rPr>
          <w:t>123</w:t>
        </w:r>
        <w:r>
          <w:rPr>
            <w:noProof/>
            <w:webHidden/>
          </w:rPr>
          <w:fldChar w:fldCharType="end"/>
        </w:r>
      </w:hyperlink>
    </w:p>
    <w:p w14:paraId="1B3E3B33" w14:textId="1093AAEE" w:rsidR="001D042F" w:rsidRDefault="001D042F">
      <w:pPr>
        <w:pStyle w:val="TOC1"/>
        <w:rPr>
          <w:rFonts w:asciiTheme="minorHAnsi" w:eastAsiaTheme="minorEastAsia" w:hAnsiTheme="minorHAnsi" w:cstheme="minorBidi"/>
          <w:b w:val="0"/>
          <w:noProof/>
          <w:kern w:val="2"/>
          <w:szCs w:val="24"/>
          <w14:ligatures w14:val="standardContextual"/>
        </w:rPr>
      </w:pPr>
      <w:hyperlink w:anchor="_Toc241410621" w:history="1">
        <w:r w:rsidRPr="00695B8C">
          <w:rPr>
            <w:rStyle w:val="Hyperlink"/>
            <w:noProof/>
            <w:lang w:val="en-GB"/>
          </w:rPr>
          <w:t>Section V.  Technical Requirements (including Implementation Schedule)</w:t>
        </w:r>
        <w:r>
          <w:rPr>
            <w:noProof/>
            <w:webHidden/>
          </w:rPr>
          <w:tab/>
        </w:r>
        <w:r>
          <w:rPr>
            <w:noProof/>
            <w:webHidden/>
          </w:rPr>
          <w:fldChar w:fldCharType="begin"/>
        </w:r>
        <w:r>
          <w:rPr>
            <w:noProof/>
            <w:webHidden/>
          </w:rPr>
          <w:instrText xml:space="preserve"> PAGEREF _Toc241410621 \h </w:instrText>
        </w:r>
        <w:r>
          <w:rPr>
            <w:noProof/>
            <w:webHidden/>
          </w:rPr>
        </w:r>
        <w:r>
          <w:rPr>
            <w:noProof/>
            <w:webHidden/>
          </w:rPr>
          <w:fldChar w:fldCharType="separate"/>
        </w:r>
        <w:r w:rsidR="00D8081D">
          <w:rPr>
            <w:noProof/>
            <w:webHidden/>
          </w:rPr>
          <w:t>141</w:t>
        </w:r>
        <w:r>
          <w:rPr>
            <w:noProof/>
            <w:webHidden/>
          </w:rPr>
          <w:fldChar w:fldCharType="end"/>
        </w:r>
      </w:hyperlink>
    </w:p>
    <w:p w14:paraId="388BC0D0" w14:textId="38B27882" w:rsidR="0052539E" w:rsidRPr="006A75E6" w:rsidRDefault="009E429A">
      <w:pPr>
        <w:numPr>
          <w:ilvl w:val="12"/>
          <w:numId w:val="0"/>
        </w:numPr>
        <w:jc w:val="left"/>
        <w:rPr>
          <w:sz w:val="22"/>
          <w:lang w:val="en-GB"/>
        </w:rPr>
      </w:pPr>
      <w:r w:rsidRPr="006A75E6">
        <w:rPr>
          <w:rFonts w:ascii="Times New Roman Bold" w:hAnsi="Times New Roman Bold"/>
          <w:sz w:val="22"/>
          <w:lang w:val="en-GB"/>
        </w:rPr>
        <w:fldChar w:fldCharType="end"/>
      </w:r>
    </w:p>
    <w:p w14:paraId="6470CDB7" w14:textId="77777777" w:rsidR="0052539E" w:rsidRPr="006A75E6" w:rsidRDefault="0052539E">
      <w:pPr>
        <w:numPr>
          <w:ilvl w:val="12"/>
          <w:numId w:val="0"/>
        </w:numPr>
        <w:jc w:val="center"/>
        <w:rPr>
          <w:sz w:val="22"/>
          <w:highlight w:val="yellow"/>
          <w:lang w:val="en-GB"/>
        </w:rPr>
      </w:pPr>
    </w:p>
    <w:p w14:paraId="5690E3BC" w14:textId="77777777" w:rsidR="0052539E" w:rsidRPr="006A75E6" w:rsidRDefault="0052539E">
      <w:pPr>
        <w:numPr>
          <w:ilvl w:val="12"/>
          <w:numId w:val="0"/>
        </w:numPr>
        <w:jc w:val="center"/>
        <w:rPr>
          <w:sz w:val="22"/>
          <w:highlight w:val="yellow"/>
          <w:lang w:val="en-GB"/>
        </w:rPr>
      </w:pPr>
    </w:p>
    <w:p w14:paraId="0F7D7F9D" w14:textId="77777777" w:rsidR="0052539E" w:rsidRPr="006A75E6" w:rsidRDefault="0052539E">
      <w:pPr>
        <w:numPr>
          <w:ilvl w:val="12"/>
          <w:numId w:val="0"/>
        </w:numPr>
        <w:jc w:val="center"/>
        <w:rPr>
          <w:sz w:val="22"/>
          <w:highlight w:val="yellow"/>
          <w:lang w:val="en-GB"/>
        </w:rPr>
        <w:sectPr w:rsidR="0052539E" w:rsidRPr="006A75E6">
          <w:headerReference w:type="first" r:id="rId13"/>
          <w:footnotePr>
            <w:numRestart w:val="eachPage"/>
          </w:footnotePr>
          <w:endnotePr>
            <w:numRestart w:val="eachSect"/>
          </w:endnotePr>
          <w:type w:val="oddPage"/>
          <w:pgSz w:w="12240" w:h="15840" w:code="1"/>
          <w:pgMar w:top="1800" w:right="1440" w:bottom="1152" w:left="1800" w:header="720" w:footer="432" w:gutter="0"/>
          <w:pgNumType w:fmt="lowerRoman"/>
          <w:cols w:space="720"/>
          <w:formProt w:val="0"/>
          <w:titlePg/>
        </w:sectPr>
      </w:pPr>
    </w:p>
    <w:p w14:paraId="325E88BE" w14:textId="54872DE8" w:rsidR="0052539E" w:rsidRPr="006A75E6" w:rsidRDefault="0052539E" w:rsidP="00357A9F">
      <w:pPr>
        <w:pStyle w:val="Heading1"/>
        <w:rPr>
          <w:lang w:val="en-GB"/>
        </w:rPr>
      </w:pPr>
      <w:bookmarkStart w:id="6" w:name="_Ref324569337"/>
      <w:bookmarkStart w:id="7" w:name="_Toc221524758"/>
      <w:bookmarkStart w:id="8" w:name="_Toc221524817"/>
      <w:bookmarkStart w:id="9" w:name="_Toc221524891"/>
      <w:bookmarkStart w:id="10" w:name="_Toc221524916"/>
      <w:bookmarkStart w:id="11" w:name="_Toc221524930"/>
      <w:bookmarkStart w:id="12" w:name="_Toc221524938"/>
      <w:bookmarkStart w:id="13" w:name="_Toc221525416"/>
      <w:bookmarkStart w:id="14" w:name="_Toc221526283"/>
      <w:bookmarkStart w:id="15" w:name="_Toc241410616"/>
      <w:r w:rsidRPr="006A75E6">
        <w:rPr>
          <w:lang w:val="en-GB"/>
        </w:rPr>
        <w:lastRenderedPageBreak/>
        <w:t>Invitation for Bids</w:t>
      </w:r>
      <w:bookmarkEnd w:id="6"/>
      <w:r w:rsidRPr="006A75E6">
        <w:rPr>
          <w:lang w:val="en-GB"/>
        </w:rPr>
        <w:t xml:space="preserve"> (IFB)</w:t>
      </w:r>
      <w:bookmarkEnd w:id="7"/>
      <w:bookmarkEnd w:id="8"/>
      <w:bookmarkEnd w:id="9"/>
      <w:bookmarkEnd w:id="10"/>
      <w:bookmarkEnd w:id="11"/>
      <w:bookmarkEnd w:id="12"/>
      <w:bookmarkEnd w:id="13"/>
      <w:bookmarkEnd w:id="14"/>
      <w:bookmarkEnd w:id="15"/>
    </w:p>
    <w:p w14:paraId="6FB09EC3" w14:textId="4502CBB7" w:rsidR="0052539E" w:rsidRPr="005E1D12" w:rsidRDefault="0052539E" w:rsidP="00357A9F">
      <w:pPr>
        <w:numPr>
          <w:ilvl w:val="12"/>
          <w:numId w:val="0"/>
        </w:numPr>
        <w:spacing w:before="120"/>
        <w:jc w:val="center"/>
        <w:rPr>
          <w:rStyle w:val="preparersnote"/>
          <w:i w:val="0"/>
          <w:iCs w:val="0"/>
          <w:lang w:val="en-GB"/>
        </w:rPr>
      </w:pPr>
      <w:r w:rsidRPr="0087010E">
        <w:rPr>
          <w:rStyle w:val="preparersnote"/>
          <w:i w:val="0"/>
          <w:iCs w:val="0"/>
          <w:lang w:val="en-GB"/>
        </w:rPr>
        <w:t>Issuing date of the IFB</w:t>
      </w:r>
      <w:r w:rsidR="00666CB1" w:rsidRPr="0087010E">
        <w:rPr>
          <w:rStyle w:val="preparersnote"/>
          <w:i w:val="0"/>
          <w:iCs w:val="0"/>
          <w:lang w:val="en-GB"/>
        </w:rPr>
        <w:t xml:space="preserve">: </w:t>
      </w:r>
      <w:r w:rsidR="0083329D" w:rsidRPr="005E1D12">
        <w:rPr>
          <w:rStyle w:val="preparersnote"/>
          <w:i w:val="0"/>
          <w:iCs w:val="0"/>
          <w:lang w:val="en-GB"/>
        </w:rPr>
        <w:t>Friday</w:t>
      </w:r>
      <w:r w:rsidR="00225CCE" w:rsidRPr="005E1D12">
        <w:rPr>
          <w:rStyle w:val="preparersnote"/>
          <w:i w:val="0"/>
          <w:iCs w:val="0"/>
          <w:lang w:val="en-GB"/>
        </w:rPr>
        <w:t xml:space="preserve">, </w:t>
      </w:r>
      <w:r w:rsidR="0083329D" w:rsidRPr="005E1D12">
        <w:rPr>
          <w:rStyle w:val="preparersnote"/>
          <w:i w:val="0"/>
          <w:iCs w:val="0"/>
          <w:lang w:val="en-GB"/>
        </w:rPr>
        <w:t>23</w:t>
      </w:r>
      <w:r w:rsidR="007D50FB" w:rsidRPr="005E1D12">
        <w:rPr>
          <w:rStyle w:val="preparersnote"/>
          <w:i w:val="0"/>
          <w:iCs w:val="0"/>
          <w:lang w:val="en-GB"/>
        </w:rPr>
        <w:t xml:space="preserve"> October 2026</w:t>
      </w:r>
    </w:p>
    <w:p w14:paraId="65C79274" w14:textId="65F350CF" w:rsidR="0052539E" w:rsidRPr="005E1D12" w:rsidRDefault="0052539E">
      <w:pPr>
        <w:numPr>
          <w:ilvl w:val="12"/>
          <w:numId w:val="0"/>
        </w:numPr>
        <w:jc w:val="center"/>
        <w:rPr>
          <w:rStyle w:val="preparersnote"/>
          <w:i w:val="0"/>
          <w:iCs w:val="0"/>
          <w:lang w:val="en-GB"/>
        </w:rPr>
      </w:pPr>
      <w:r w:rsidRPr="005E1D12">
        <w:rPr>
          <w:rStyle w:val="preparersnote"/>
          <w:i w:val="0"/>
          <w:iCs w:val="0"/>
          <w:lang w:val="en-GB"/>
        </w:rPr>
        <w:t>Name of Country</w:t>
      </w:r>
      <w:r w:rsidR="000E6473" w:rsidRPr="005E1D12">
        <w:rPr>
          <w:rStyle w:val="preparersnote"/>
          <w:i w:val="0"/>
          <w:iCs w:val="0"/>
          <w:lang w:val="en-GB"/>
        </w:rPr>
        <w:t xml:space="preserve">: </w:t>
      </w:r>
      <w:r w:rsidR="002C19BF" w:rsidRPr="005E1D12">
        <w:rPr>
          <w:rStyle w:val="preparersnote"/>
          <w:i w:val="0"/>
          <w:iCs w:val="0"/>
          <w:lang w:val="en-GB"/>
        </w:rPr>
        <w:t>Mauritius</w:t>
      </w:r>
    </w:p>
    <w:p w14:paraId="344A5078" w14:textId="1E83C7F3" w:rsidR="0052539E" w:rsidRPr="005E1D12" w:rsidRDefault="0052539E">
      <w:pPr>
        <w:numPr>
          <w:ilvl w:val="12"/>
          <w:numId w:val="0"/>
        </w:numPr>
        <w:jc w:val="center"/>
        <w:rPr>
          <w:rStyle w:val="preparersnote"/>
          <w:i w:val="0"/>
          <w:iCs w:val="0"/>
          <w:lang w:val="en-GB"/>
        </w:rPr>
      </w:pPr>
      <w:r w:rsidRPr="005E1D12">
        <w:rPr>
          <w:rStyle w:val="preparersnote"/>
          <w:i w:val="0"/>
          <w:iCs w:val="0"/>
          <w:lang w:val="en-GB"/>
        </w:rPr>
        <w:t>Name of Project</w:t>
      </w:r>
      <w:r w:rsidR="000E6473" w:rsidRPr="005E1D12">
        <w:rPr>
          <w:rStyle w:val="preparersnote"/>
          <w:i w:val="0"/>
          <w:iCs w:val="0"/>
          <w:lang w:val="en-GB"/>
        </w:rPr>
        <w:t xml:space="preserve">: </w:t>
      </w:r>
      <w:r w:rsidR="003E16F3" w:rsidRPr="005E1D12">
        <w:rPr>
          <w:rStyle w:val="preparersnote"/>
          <w:i w:val="0"/>
          <w:iCs w:val="0"/>
          <w:lang w:val="en-GB"/>
        </w:rPr>
        <w:t>Supply and Implementation of Building Information Modelling (BIM) Solutions and Licen</w:t>
      </w:r>
      <w:r w:rsidR="00093F12" w:rsidRPr="005E1D12">
        <w:rPr>
          <w:rStyle w:val="preparersnote"/>
          <w:i w:val="0"/>
          <w:iCs w:val="0"/>
          <w:lang w:val="en-GB"/>
        </w:rPr>
        <w:t>c</w:t>
      </w:r>
      <w:r w:rsidR="003E16F3" w:rsidRPr="005E1D12">
        <w:rPr>
          <w:rStyle w:val="preparersnote"/>
          <w:i w:val="0"/>
          <w:iCs w:val="0"/>
          <w:lang w:val="en-GB"/>
        </w:rPr>
        <w:t>es, including Associated Services and Training</w:t>
      </w:r>
    </w:p>
    <w:p w14:paraId="21E98DE4" w14:textId="593F3823" w:rsidR="0052539E" w:rsidRPr="000B39AA" w:rsidRDefault="0052539E">
      <w:pPr>
        <w:numPr>
          <w:ilvl w:val="12"/>
          <w:numId w:val="0"/>
        </w:numPr>
        <w:jc w:val="center"/>
        <w:rPr>
          <w:rStyle w:val="preparersnote"/>
          <w:i w:val="0"/>
          <w:iCs w:val="0"/>
          <w:lang w:val="en-GB"/>
        </w:rPr>
      </w:pPr>
      <w:r w:rsidRPr="005E1D12">
        <w:rPr>
          <w:rStyle w:val="preparersnote"/>
          <w:i w:val="0"/>
          <w:iCs w:val="0"/>
          <w:lang w:val="en-GB"/>
        </w:rPr>
        <w:t>IFB Number</w:t>
      </w:r>
      <w:r w:rsidR="002C19BF" w:rsidRPr="005E1D12">
        <w:rPr>
          <w:rStyle w:val="preparersnote"/>
          <w:i w:val="0"/>
          <w:iCs w:val="0"/>
          <w:lang w:val="en-GB"/>
        </w:rPr>
        <w:t xml:space="preserve">: </w:t>
      </w:r>
      <w:r w:rsidR="008C096E" w:rsidRPr="005E1D12">
        <w:rPr>
          <w:rStyle w:val="preparersnote"/>
          <w:i w:val="0"/>
          <w:iCs w:val="0"/>
          <w:lang w:val="en-GB"/>
        </w:rPr>
        <w:t>CIA/OAB/0</w:t>
      </w:r>
      <w:r w:rsidR="00A0036E" w:rsidRPr="005E1D12">
        <w:rPr>
          <w:rStyle w:val="preparersnote"/>
          <w:i w:val="0"/>
          <w:iCs w:val="0"/>
          <w:lang w:val="en-GB"/>
        </w:rPr>
        <w:t>2</w:t>
      </w:r>
      <w:r w:rsidR="008C096E" w:rsidRPr="005E1D12">
        <w:rPr>
          <w:rStyle w:val="preparersnote"/>
          <w:i w:val="0"/>
          <w:iCs w:val="0"/>
          <w:lang w:val="en-GB"/>
        </w:rPr>
        <w:t>/2026</w:t>
      </w:r>
    </w:p>
    <w:p w14:paraId="17F53547" w14:textId="77777777" w:rsidR="0052539E" w:rsidRPr="006A75E6" w:rsidRDefault="0052539E">
      <w:pPr>
        <w:numPr>
          <w:ilvl w:val="12"/>
          <w:numId w:val="0"/>
        </w:numPr>
        <w:rPr>
          <w:highlight w:val="yellow"/>
          <w:lang w:val="en-GB"/>
        </w:rPr>
      </w:pPr>
    </w:p>
    <w:p w14:paraId="6E196BA0" w14:textId="4EC07A5A" w:rsidR="00E47649" w:rsidRPr="003E16F3" w:rsidRDefault="00E47649" w:rsidP="00E47649">
      <w:pPr>
        <w:pStyle w:val="ListParagraph"/>
        <w:numPr>
          <w:ilvl w:val="0"/>
          <w:numId w:val="20"/>
        </w:numPr>
        <w:tabs>
          <w:tab w:val="left" w:pos="1800"/>
          <w:tab w:val="left" w:pos="2520"/>
          <w:tab w:val="left" w:pos="3240"/>
          <w:tab w:val="left" w:pos="3960"/>
          <w:tab w:val="left" w:pos="4680"/>
          <w:tab w:val="left" w:pos="5400"/>
          <w:tab w:val="left" w:pos="6120"/>
          <w:tab w:val="left" w:pos="6840"/>
          <w:tab w:val="left" w:pos="7560"/>
          <w:tab w:val="left" w:pos="8280"/>
          <w:tab w:val="left" w:pos="9000"/>
        </w:tabs>
        <w:spacing w:after="240"/>
        <w:ind w:left="567" w:hanging="567"/>
        <w:contextualSpacing w:val="0"/>
        <w:rPr>
          <w:lang w:val="en-GB"/>
        </w:rPr>
      </w:pPr>
      <w:r w:rsidRPr="003E16F3">
        <w:rPr>
          <w:lang w:val="en-GB"/>
        </w:rPr>
        <w:t xml:space="preserve">The </w:t>
      </w:r>
      <w:r w:rsidRPr="003E16F3">
        <w:rPr>
          <w:b/>
          <w:bCs/>
          <w:lang w:val="en-GB"/>
        </w:rPr>
        <w:t>Construction Industry Authority (CIA)</w:t>
      </w:r>
      <w:r w:rsidRPr="003E16F3">
        <w:rPr>
          <w:lang w:val="en-GB"/>
        </w:rPr>
        <w:t xml:space="preserve"> is the apex governmental body mandated under the CIA Act to regulate the construction industry in Mauritius.  The CIA is also responsible for research, training, and capacity development within the sector.  One of the key functions of the CIA is to promote the adoption of emerging technologies, including the implementation of Building Information Modelling (BIM) across the construction industry.</w:t>
      </w:r>
    </w:p>
    <w:p w14:paraId="64480CF6" w14:textId="08FC5BCB" w:rsidR="00E47649" w:rsidRPr="003E16F3" w:rsidRDefault="00E47649" w:rsidP="00E47649">
      <w:pPr>
        <w:pStyle w:val="ListParagraph"/>
        <w:numPr>
          <w:ilvl w:val="0"/>
          <w:numId w:val="20"/>
        </w:numPr>
        <w:tabs>
          <w:tab w:val="left" w:pos="1800"/>
          <w:tab w:val="left" w:pos="2520"/>
          <w:tab w:val="left" w:pos="3240"/>
          <w:tab w:val="left" w:pos="3960"/>
          <w:tab w:val="left" w:pos="4680"/>
          <w:tab w:val="left" w:pos="5400"/>
          <w:tab w:val="left" w:pos="6120"/>
          <w:tab w:val="left" w:pos="6840"/>
          <w:tab w:val="left" w:pos="7560"/>
          <w:tab w:val="left" w:pos="8280"/>
          <w:tab w:val="left" w:pos="9000"/>
        </w:tabs>
        <w:spacing w:after="240"/>
        <w:ind w:left="567" w:hanging="567"/>
        <w:contextualSpacing w:val="0"/>
        <w:rPr>
          <w:lang w:val="en-GB"/>
        </w:rPr>
      </w:pPr>
      <w:r w:rsidRPr="003E16F3">
        <w:rPr>
          <w:lang w:val="en-GB"/>
        </w:rPr>
        <w:t xml:space="preserve">In order to accelerate </w:t>
      </w:r>
      <w:r w:rsidR="00576A15" w:rsidRPr="003E16F3">
        <w:rPr>
          <w:lang w:val="en-GB"/>
        </w:rPr>
        <w:t>the adoption of BIM in Mauritius</w:t>
      </w:r>
      <w:r w:rsidRPr="003E16F3">
        <w:rPr>
          <w:lang w:val="en-GB"/>
        </w:rPr>
        <w:t>, the CIA is planning to implement a series of capacity-building programmes aimed at developing qualified BIM practitioners and fostering the mainstream integration and acceptance of BIM practices within the construction industry.</w:t>
      </w:r>
    </w:p>
    <w:p w14:paraId="16501BE4" w14:textId="3AEDF43D" w:rsidR="00E47649" w:rsidRPr="003E16F3" w:rsidRDefault="005B6256" w:rsidP="00E47649">
      <w:pPr>
        <w:pStyle w:val="ListParagraph"/>
        <w:numPr>
          <w:ilvl w:val="0"/>
          <w:numId w:val="20"/>
        </w:numPr>
        <w:tabs>
          <w:tab w:val="left" w:pos="1800"/>
          <w:tab w:val="left" w:pos="2520"/>
          <w:tab w:val="left" w:pos="3240"/>
          <w:tab w:val="left" w:pos="3960"/>
          <w:tab w:val="left" w:pos="4680"/>
          <w:tab w:val="left" w:pos="5400"/>
          <w:tab w:val="left" w:pos="6120"/>
          <w:tab w:val="left" w:pos="6840"/>
          <w:tab w:val="left" w:pos="7560"/>
          <w:tab w:val="left" w:pos="8280"/>
          <w:tab w:val="left" w:pos="9000"/>
        </w:tabs>
        <w:spacing w:after="240"/>
        <w:ind w:left="567" w:hanging="567"/>
        <w:contextualSpacing w:val="0"/>
        <w:rPr>
          <w:lang w:val="en-GB"/>
        </w:rPr>
      </w:pPr>
      <w:r w:rsidRPr="003E16F3">
        <w:rPr>
          <w:lang w:val="en-GB"/>
        </w:rPr>
        <w:t>T</w:t>
      </w:r>
      <w:r w:rsidR="00E47649" w:rsidRPr="003E16F3">
        <w:rPr>
          <w:lang w:val="en-GB"/>
        </w:rPr>
        <w:t xml:space="preserve">he CIA is </w:t>
      </w:r>
      <w:r w:rsidRPr="003E16F3">
        <w:rPr>
          <w:lang w:val="en-GB"/>
        </w:rPr>
        <w:t xml:space="preserve">a </w:t>
      </w:r>
      <w:r w:rsidR="00E47649" w:rsidRPr="003E16F3">
        <w:rPr>
          <w:lang w:val="en-GB"/>
        </w:rPr>
        <w:t>registered Training Institution with the Mauritius Qualifications Authority (MQA), the national regulatory body responsible, inter alia, for the registration and accreditation of training institutions in Mauritius.</w:t>
      </w:r>
      <w:r w:rsidR="00371C7A">
        <w:rPr>
          <w:lang w:val="en-GB"/>
        </w:rPr>
        <w:t xml:space="preserve">  </w:t>
      </w:r>
    </w:p>
    <w:p w14:paraId="4EAFE361" w14:textId="481AC087" w:rsidR="0052539E" w:rsidRPr="005E1D12" w:rsidRDefault="009333B0">
      <w:pPr>
        <w:pStyle w:val="ListParagraph"/>
        <w:numPr>
          <w:ilvl w:val="0"/>
          <w:numId w:val="20"/>
        </w:numPr>
        <w:tabs>
          <w:tab w:val="left" w:pos="1800"/>
          <w:tab w:val="left" w:pos="2520"/>
          <w:tab w:val="left" w:pos="3240"/>
          <w:tab w:val="left" w:pos="3960"/>
          <w:tab w:val="left" w:pos="4680"/>
          <w:tab w:val="left" w:pos="5400"/>
          <w:tab w:val="left" w:pos="6120"/>
          <w:tab w:val="left" w:pos="6840"/>
          <w:tab w:val="left" w:pos="7560"/>
          <w:tab w:val="left" w:pos="8280"/>
          <w:tab w:val="left" w:pos="9000"/>
        </w:tabs>
        <w:spacing w:after="240"/>
        <w:ind w:left="567" w:hanging="567"/>
        <w:contextualSpacing w:val="0"/>
        <w:rPr>
          <w:i/>
          <w:iCs/>
          <w:lang w:val="en-GB"/>
        </w:rPr>
      </w:pPr>
      <w:r w:rsidRPr="005E1D12">
        <w:rPr>
          <w:lang w:val="en-GB"/>
        </w:rPr>
        <w:t>T</w:t>
      </w:r>
      <w:r w:rsidR="0052539E" w:rsidRPr="005E1D12">
        <w:rPr>
          <w:lang w:val="en-GB"/>
        </w:rPr>
        <w:t>he</w:t>
      </w:r>
      <w:r w:rsidR="0052539E" w:rsidRPr="005E1D12">
        <w:rPr>
          <w:i/>
          <w:iCs/>
          <w:lang w:val="en-GB"/>
        </w:rPr>
        <w:t xml:space="preserve"> </w:t>
      </w:r>
      <w:r w:rsidR="00E47649" w:rsidRPr="005E1D12">
        <w:rPr>
          <w:rStyle w:val="preparersnote"/>
          <w:i w:val="0"/>
          <w:iCs w:val="0"/>
          <w:lang w:val="en-GB"/>
        </w:rPr>
        <w:t>CIA</w:t>
      </w:r>
      <w:r w:rsidR="0052539E" w:rsidRPr="005E1D12">
        <w:rPr>
          <w:b/>
          <w:i/>
          <w:iCs/>
          <w:lang w:val="en-GB"/>
        </w:rPr>
        <w:t xml:space="preserve"> </w:t>
      </w:r>
      <w:r w:rsidR="00E47649" w:rsidRPr="005E1D12">
        <w:rPr>
          <w:lang w:val="en-GB"/>
        </w:rPr>
        <w:t xml:space="preserve">is </w:t>
      </w:r>
      <w:r w:rsidR="00576A15" w:rsidRPr="005E1D12">
        <w:rPr>
          <w:lang w:val="en-GB"/>
        </w:rPr>
        <w:t xml:space="preserve">now </w:t>
      </w:r>
      <w:r w:rsidR="00E47649" w:rsidRPr="005E1D12">
        <w:rPr>
          <w:lang w:val="en-GB"/>
        </w:rPr>
        <w:t>inviting</w:t>
      </w:r>
      <w:r w:rsidR="0052539E" w:rsidRPr="005E1D12">
        <w:rPr>
          <w:lang w:val="en-GB"/>
        </w:rPr>
        <w:t xml:space="preserve"> sealed bids from eligible Bidders for </w:t>
      </w:r>
      <w:r w:rsidR="00875A44" w:rsidRPr="005E1D12">
        <w:rPr>
          <w:lang w:val="en-GB"/>
        </w:rPr>
        <w:t>the</w:t>
      </w:r>
      <w:r w:rsidR="00875A44" w:rsidRPr="005E1D12">
        <w:rPr>
          <w:i/>
          <w:iCs/>
          <w:lang w:val="en-GB"/>
        </w:rPr>
        <w:t xml:space="preserve"> </w:t>
      </w:r>
      <w:r w:rsidR="00875A44" w:rsidRPr="005E1D12">
        <w:rPr>
          <w:rStyle w:val="preparersnote"/>
          <w:i w:val="0"/>
          <w:iCs w:val="0"/>
          <w:lang w:val="en-GB"/>
        </w:rPr>
        <w:t xml:space="preserve">Supply </w:t>
      </w:r>
      <w:r w:rsidR="005B6256" w:rsidRPr="005E1D12">
        <w:rPr>
          <w:rStyle w:val="preparersnote"/>
          <w:i w:val="0"/>
          <w:iCs w:val="0"/>
          <w:lang w:val="en-GB"/>
        </w:rPr>
        <w:t>and</w:t>
      </w:r>
      <w:r w:rsidR="00875A44" w:rsidRPr="005E1D12">
        <w:rPr>
          <w:rStyle w:val="preparersnote"/>
          <w:i w:val="0"/>
          <w:iCs w:val="0"/>
          <w:lang w:val="en-GB"/>
        </w:rPr>
        <w:t xml:space="preserve"> Implementation of Building Information Modelling (BIM) Solutions</w:t>
      </w:r>
      <w:r w:rsidR="00111B38" w:rsidRPr="005E1D12">
        <w:rPr>
          <w:rStyle w:val="preparersnote"/>
          <w:i w:val="0"/>
          <w:iCs w:val="0"/>
          <w:lang w:val="en-GB"/>
        </w:rPr>
        <w:t xml:space="preserve"> and </w:t>
      </w:r>
      <w:r w:rsidR="00875A44" w:rsidRPr="005E1D12">
        <w:rPr>
          <w:rStyle w:val="preparersnote"/>
          <w:i w:val="0"/>
          <w:iCs w:val="0"/>
          <w:lang w:val="en-GB"/>
        </w:rPr>
        <w:t>Licen</w:t>
      </w:r>
      <w:r w:rsidR="00F3627D" w:rsidRPr="005E1D12">
        <w:rPr>
          <w:rStyle w:val="preparersnote"/>
          <w:i w:val="0"/>
          <w:iCs w:val="0"/>
          <w:lang w:val="en-GB"/>
        </w:rPr>
        <w:t>c</w:t>
      </w:r>
      <w:r w:rsidR="00875A44" w:rsidRPr="005E1D12">
        <w:rPr>
          <w:rStyle w:val="preparersnote"/>
          <w:i w:val="0"/>
          <w:iCs w:val="0"/>
          <w:lang w:val="en-GB"/>
        </w:rPr>
        <w:t>es</w:t>
      </w:r>
      <w:r w:rsidR="00111B38" w:rsidRPr="005E1D12">
        <w:rPr>
          <w:rStyle w:val="preparersnote"/>
          <w:i w:val="0"/>
          <w:iCs w:val="0"/>
          <w:lang w:val="en-GB"/>
        </w:rPr>
        <w:t xml:space="preserve">, including </w:t>
      </w:r>
      <w:r w:rsidR="005B6256" w:rsidRPr="005E1D12">
        <w:rPr>
          <w:rStyle w:val="preparersnote"/>
          <w:i w:val="0"/>
          <w:iCs w:val="0"/>
          <w:lang w:val="en-GB"/>
        </w:rPr>
        <w:t>Associated Services</w:t>
      </w:r>
      <w:r w:rsidR="00111B38" w:rsidRPr="005E1D12">
        <w:rPr>
          <w:rStyle w:val="preparersnote"/>
          <w:i w:val="0"/>
          <w:iCs w:val="0"/>
          <w:lang w:val="en-GB"/>
        </w:rPr>
        <w:t xml:space="preserve"> and </w:t>
      </w:r>
      <w:r w:rsidR="00875A44" w:rsidRPr="005E1D12">
        <w:rPr>
          <w:rStyle w:val="preparersnote"/>
          <w:i w:val="0"/>
          <w:iCs w:val="0"/>
          <w:lang w:val="en-GB"/>
        </w:rPr>
        <w:t>Training</w:t>
      </w:r>
      <w:r w:rsidR="00D1511C" w:rsidRPr="005E1D12">
        <w:rPr>
          <w:rStyle w:val="preparersnote"/>
          <w:i w:val="0"/>
          <w:iCs w:val="0"/>
          <w:lang w:val="en-GB"/>
        </w:rPr>
        <w:t>.</w:t>
      </w:r>
    </w:p>
    <w:p w14:paraId="4CB2F13B" w14:textId="59C99B26" w:rsidR="0052539E" w:rsidRPr="005E1D12" w:rsidRDefault="0052539E">
      <w:pPr>
        <w:pStyle w:val="ListParagraph"/>
        <w:numPr>
          <w:ilvl w:val="0"/>
          <w:numId w:val="20"/>
        </w:numPr>
        <w:tabs>
          <w:tab w:val="left" w:pos="1800"/>
          <w:tab w:val="left" w:pos="2520"/>
          <w:tab w:val="left" w:pos="3240"/>
          <w:tab w:val="left" w:pos="3960"/>
          <w:tab w:val="left" w:pos="4680"/>
          <w:tab w:val="left" w:pos="5400"/>
          <w:tab w:val="left" w:pos="6120"/>
          <w:tab w:val="left" w:pos="6840"/>
          <w:tab w:val="left" w:pos="7560"/>
          <w:tab w:val="left" w:pos="8280"/>
          <w:tab w:val="left" w:pos="9000"/>
        </w:tabs>
        <w:spacing w:after="240"/>
        <w:ind w:left="567" w:hanging="567"/>
        <w:contextualSpacing w:val="0"/>
        <w:rPr>
          <w:i/>
          <w:iCs/>
          <w:lang w:val="en-GB"/>
        </w:rPr>
      </w:pPr>
      <w:r w:rsidRPr="005E1D12">
        <w:rPr>
          <w:lang w:val="en-GB"/>
        </w:rPr>
        <w:t>Bidding will be conducted using the International Competitive Bidding (ICB)</w:t>
      </w:r>
      <w:r w:rsidR="00EB7AB9" w:rsidRPr="005E1D12">
        <w:rPr>
          <w:lang w:val="en-GB"/>
        </w:rPr>
        <w:t xml:space="preserve"> process</w:t>
      </w:r>
      <w:r w:rsidRPr="005E1D12">
        <w:rPr>
          <w:lang w:val="en-GB"/>
        </w:rPr>
        <w:t xml:space="preserve"> </w:t>
      </w:r>
      <w:r w:rsidR="00A432F0" w:rsidRPr="005E1D12">
        <w:t>and is open to all eligible Bidders meeting the qualification requirements specified in the BDS at ITB Clause 6.1(a).</w:t>
      </w:r>
    </w:p>
    <w:p w14:paraId="60BA5A0B" w14:textId="41001058" w:rsidR="0052539E" w:rsidRPr="005E1D12" w:rsidRDefault="0052539E">
      <w:pPr>
        <w:pStyle w:val="ListParagraph"/>
        <w:numPr>
          <w:ilvl w:val="0"/>
          <w:numId w:val="20"/>
        </w:numPr>
        <w:spacing w:after="240"/>
        <w:ind w:left="567" w:hanging="567"/>
        <w:contextualSpacing w:val="0"/>
        <w:rPr>
          <w:lang w:val="en-GB"/>
        </w:rPr>
      </w:pPr>
      <w:r w:rsidRPr="005E1D12">
        <w:rPr>
          <w:lang w:val="en-GB"/>
        </w:rPr>
        <w:t>The attention of prospective Bidders is drawn to</w:t>
      </w:r>
      <w:r w:rsidR="00904A3A" w:rsidRPr="005E1D12">
        <w:rPr>
          <w:lang w:val="en-GB"/>
        </w:rPr>
        <w:t>:</w:t>
      </w:r>
      <w:r w:rsidRPr="005E1D12">
        <w:rPr>
          <w:lang w:val="en-GB"/>
        </w:rPr>
        <w:t xml:space="preserve"> (</w:t>
      </w:r>
      <w:proofErr w:type="spellStart"/>
      <w:r w:rsidRPr="005E1D12">
        <w:rPr>
          <w:lang w:val="en-GB"/>
        </w:rPr>
        <w:t>i</w:t>
      </w:r>
      <w:proofErr w:type="spellEnd"/>
      <w:r w:rsidRPr="005E1D12">
        <w:rPr>
          <w:lang w:val="en-GB"/>
        </w:rPr>
        <w:t>) the fact that they will be required to certify in their bids that all software is either covered by a valid licen</w:t>
      </w:r>
      <w:r w:rsidR="00904A3A" w:rsidRPr="005E1D12">
        <w:rPr>
          <w:lang w:val="en-GB"/>
        </w:rPr>
        <w:t>c</w:t>
      </w:r>
      <w:r w:rsidRPr="005E1D12">
        <w:rPr>
          <w:lang w:val="en-GB"/>
        </w:rPr>
        <w:t xml:space="preserve">e or was produced by the Bidder and (ii) that violations are considered fraud, which </w:t>
      </w:r>
      <w:r w:rsidR="00C73F46" w:rsidRPr="005E1D12">
        <w:rPr>
          <w:lang w:val="en-GB"/>
        </w:rPr>
        <w:t xml:space="preserve">can result in ineligibility to be awarded </w:t>
      </w:r>
      <w:r w:rsidR="0091114C" w:rsidRPr="005E1D12">
        <w:rPr>
          <w:lang w:val="en-GB"/>
        </w:rPr>
        <w:t>public</w:t>
      </w:r>
      <w:r w:rsidRPr="005E1D12">
        <w:rPr>
          <w:lang w:val="en-GB"/>
        </w:rPr>
        <w:t xml:space="preserve"> </w:t>
      </w:r>
      <w:r w:rsidR="00C73F46" w:rsidRPr="005E1D12">
        <w:rPr>
          <w:lang w:val="en-GB"/>
        </w:rPr>
        <w:t>contracts</w:t>
      </w:r>
      <w:r w:rsidRPr="005E1D12">
        <w:rPr>
          <w:lang w:val="en-GB"/>
        </w:rPr>
        <w:t>.</w:t>
      </w:r>
    </w:p>
    <w:p w14:paraId="411E4650" w14:textId="693182F2" w:rsidR="0084494C" w:rsidRPr="00225CCE" w:rsidRDefault="5585BF21" w:rsidP="0F9808AC">
      <w:pPr>
        <w:pStyle w:val="ListParagraph"/>
        <w:numPr>
          <w:ilvl w:val="0"/>
          <w:numId w:val="20"/>
        </w:numPr>
        <w:spacing w:after="240"/>
        <w:ind w:left="567" w:hanging="567"/>
        <w:rPr>
          <w:b/>
          <w:bCs/>
          <w:i/>
          <w:iCs/>
          <w:lang w:val="en-GB"/>
        </w:rPr>
      </w:pPr>
      <w:r w:rsidRPr="005E1D12">
        <w:rPr>
          <w:lang w:val="en-GB"/>
        </w:rPr>
        <w:t xml:space="preserve">Bids must be delivered to the address below at or before </w:t>
      </w:r>
      <w:r w:rsidR="0083329D" w:rsidRPr="005E1D12">
        <w:rPr>
          <w:b/>
          <w:bCs/>
          <w:lang w:val="en-GB"/>
        </w:rPr>
        <w:t>Thursday</w:t>
      </w:r>
      <w:r w:rsidR="006C2E27" w:rsidRPr="005E1D12">
        <w:rPr>
          <w:b/>
          <w:bCs/>
          <w:lang w:val="en-GB"/>
        </w:rPr>
        <w:t>,</w:t>
      </w:r>
      <w:r w:rsidR="0083329D" w:rsidRPr="005E1D12">
        <w:rPr>
          <w:b/>
          <w:bCs/>
          <w:lang w:val="en-GB"/>
        </w:rPr>
        <w:t xml:space="preserve"> 21 January 2027</w:t>
      </w:r>
      <w:r w:rsidRPr="005E1D12">
        <w:rPr>
          <w:b/>
          <w:bCs/>
          <w:lang w:val="en-GB"/>
        </w:rPr>
        <w:t xml:space="preserve"> by</w:t>
      </w:r>
      <w:r w:rsidR="006C2E27" w:rsidRPr="005E1D12">
        <w:rPr>
          <w:b/>
          <w:bCs/>
          <w:lang w:val="en-GB"/>
        </w:rPr>
        <w:t xml:space="preserve"> </w:t>
      </w:r>
      <w:r w:rsidRPr="005E1D12">
        <w:rPr>
          <w:b/>
          <w:bCs/>
          <w:lang w:val="en-GB"/>
        </w:rPr>
        <w:t>14 00 hrs</w:t>
      </w:r>
      <w:r w:rsidRPr="0F9808AC">
        <w:rPr>
          <w:b/>
          <w:bCs/>
          <w:lang w:val="en-GB"/>
        </w:rPr>
        <w:t xml:space="preserve"> (Mauritian Time) at latest</w:t>
      </w:r>
      <w:r w:rsidRPr="0F9808AC">
        <w:rPr>
          <w:rStyle w:val="preparersnote"/>
          <w:lang w:val="en-GB"/>
        </w:rPr>
        <w:t xml:space="preserve">.  </w:t>
      </w:r>
      <w:r w:rsidRPr="0F9808AC">
        <w:rPr>
          <w:rStyle w:val="preparersnote"/>
          <w:i w:val="0"/>
          <w:iCs w:val="0"/>
          <w:lang w:val="en-GB"/>
        </w:rPr>
        <w:t xml:space="preserve">Proposals should </w:t>
      </w:r>
      <w:r w:rsidR="0083329D" w:rsidRPr="0083329D">
        <w:rPr>
          <w:rStyle w:val="preparersnote"/>
          <w:i w:val="0"/>
          <w:iCs w:val="0"/>
          <w:u w:val="single"/>
          <w:lang w:val="en-GB"/>
        </w:rPr>
        <w:t>NOT</w:t>
      </w:r>
      <w:r w:rsidRPr="0F9808AC">
        <w:rPr>
          <w:rStyle w:val="preparersnote"/>
          <w:i w:val="0"/>
          <w:iCs w:val="0"/>
          <w:lang w:val="en-GB"/>
        </w:rPr>
        <w:t xml:space="preserve"> be forwarded by electronic mail.</w:t>
      </w:r>
      <w:r w:rsidRPr="0F9808AC">
        <w:rPr>
          <w:i/>
          <w:iCs/>
          <w:lang w:val="en-GB"/>
        </w:rPr>
        <w:t xml:space="preserve">  </w:t>
      </w:r>
      <w:r w:rsidRPr="0F9808AC">
        <w:rPr>
          <w:b/>
          <w:bCs/>
          <w:lang w:val="en-GB"/>
        </w:rPr>
        <w:t>Bids need to be secured by a Bid-Securing Declaration</w:t>
      </w:r>
      <w:r w:rsidRPr="0F9808AC">
        <w:rPr>
          <w:b/>
          <w:bCs/>
          <w:i/>
          <w:iCs/>
          <w:lang w:val="en-GB"/>
        </w:rPr>
        <w:t>.</w:t>
      </w:r>
      <w:r w:rsidRPr="0F9808AC">
        <w:rPr>
          <w:lang w:val="en-GB"/>
        </w:rPr>
        <w:t xml:space="preserve">  Late bids will be rejected. Bids will be opened in the presence of Bidders’ representatives who choose to attend at the address below</w:t>
      </w:r>
      <w:r w:rsidRPr="0F9808AC">
        <w:rPr>
          <w:b/>
          <w:bCs/>
          <w:lang w:val="en-GB"/>
        </w:rPr>
        <w:t xml:space="preserve"> </w:t>
      </w:r>
      <w:r w:rsidRPr="0F9808AC">
        <w:rPr>
          <w:lang w:val="en-GB"/>
        </w:rPr>
        <w:t>at:</w:t>
      </w:r>
    </w:p>
    <w:p w14:paraId="4639523D" w14:textId="77777777" w:rsidR="00225CCE" w:rsidRPr="00904A3A" w:rsidRDefault="00225CCE" w:rsidP="00225CCE">
      <w:pPr>
        <w:pStyle w:val="ListParagraph"/>
        <w:spacing w:after="240"/>
        <w:ind w:left="567"/>
        <w:rPr>
          <w:b/>
          <w:bCs/>
          <w:i/>
          <w:iCs/>
          <w:lang w:val="en-GB"/>
        </w:rPr>
      </w:pPr>
    </w:p>
    <w:p w14:paraId="4FD8DEB0" w14:textId="77777777" w:rsidR="0084494C" w:rsidRPr="00904A3A" w:rsidRDefault="0084494C" w:rsidP="00904A3A">
      <w:pPr>
        <w:pStyle w:val="ListParagraph"/>
        <w:spacing w:after="240"/>
        <w:rPr>
          <w:b/>
          <w:iCs/>
          <w:lang w:val="en-GB"/>
        </w:rPr>
      </w:pPr>
      <w:r w:rsidRPr="00904A3A">
        <w:rPr>
          <w:b/>
          <w:iCs/>
          <w:lang w:val="en-GB"/>
        </w:rPr>
        <w:lastRenderedPageBreak/>
        <w:t>Construction Industry Authority,</w:t>
      </w:r>
    </w:p>
    <w:p w14:paraId="0D083D8A" w14:textId="2BAABB1C" w:rsidR="0084494C" w:rsidRPr="00904A3A" w:rsidRDefault="0084494C" w:rsidP="00904A3A">
      <w:pPr>
        <w:pStyle w:val="ListParagraph"/>
        <w:spacing w:after="240"/>
        <w:rPr>
          <w:b/>
          <w:iCs/>
          <w:lang w:val="en-GB"/>
        </w:rPr>
      </w:pPr>
      <w:r w:rsidRPr="00904A3A">
        <w:rPr>
          <w:b/>
          <w:iCs/>
          <w:lang w:val="en-GB"/>
        </w:rPr>
        <w:t>5</w:t>
      </w:r>
      <w:r w:rsidRPr="00904A3A">
        <w:rPr>
          <w:b/>
          <w:iCs/>
          <w:vertAlign w:val="superscript"/>
          <w:lang w:val="en-GB"/>
        </w:rPr>
        <w:t>th</w:t>
      </w:r>
      <w:r w:rsidRPr="00904A3A">
        <w:rPr>
          <w:b/>
          <w:iCs/>
          <w:lang w:val="en-GB"/>
        </w:rPr>
        <w:t xml:space="preserve"> Floor, Mutual Aid Building II</w:t>
      </w:r>
    </w:p>
    <w:p w14:paraId="102D7E8C" w14:textId="77777777" w:rsidR="0084494C" w:rsidRPr="00904A3A" w:rsidRDefault="0084494C" w:rsidP="00904A3A">
      <w:pPr>
        <w:pStyle w:val="ListParagraph"/>
        <w:spacing w:after="240"/>
        <w:rPr>
          <w:b/>
          <w:iCs/>
          <w:lang w:val="fr-FR"/>
        </w:rPr>
      </w:pPr>
      <w:r w:rsidRPr="00904A3A">
        <w:rPr>
          <w:b/>
          <w:iCs/>
          <w:lang w:val="fr-FR"/>
        </w:rPr>
        <w:t>5, Guy Rozemont Square Port Louis 11327</w:t>
      </w:r>
    </w:p>
    <w:p w14:paraId="0B4320C8" w14:textId="77777777" w:rsidR="0084494C" w:rsidRPr="005E1D12" w:rsidRDefault="0084494C" w:rsidP="00904A3A">
      <w:pPr>
        <w:pStyle w:val="ListParagraph"/>
        <w:spacing w:after="240"/>
        <w:rPr>
          <w:b/>
          <w:iCs/>
          <w:lang w:val="en-GB"/>
        </w:rPr>
      </w:pPr>
      <w:r w:rsidRPr="00904A3A">
        <w:rPr>
          <w:b/>
          <w:iCs/>
          <w:lang w:val="en-GB"/>
        </w:rPr>
        <w:t>Republic of Maurit</w:t>
      </w:r>
      <w:r w:rsidRPr="005E1D12">
        <w:rPr>
          <w:b/>
          <w:iCs/>
          <w:lang w:val="en-GB"/>
        </w:rPr>
        <w:t>ius</w:t>
      </w:r>
    </w:p>
    <w:p w14:paraId="4BF82EA3" w14:textId="31938A8D" w:rsidR="000C69D5" w:rsidRPr="006A75E6" w:rsidRDefault="004369C4" w:rsidP="009A0ABA">
      <w:pPr>
        <w:spacing w:after="240"/>
        <w:ind w:left="567"/>
        <w:rPr>
          <w:b/>
          <w:i/>
          <w:lang w:val="en-GB"/>
        </w:rPr>
      </w:pPr>
      <w:r w:rsidRPr="005E1D12">
        <w:rPr>
          <w:b/>
          <w:szCs w:val="24"/>
          <w:lang w:val="en-GB"/>
        </w:rPr>
        <w:t>Bid Opening Date and Time:</w:t>
      </w:r>
      <w:r w:rsidRPr="005E1D12">
        <w:rPr>
          <w:b/>
          <w:i/>
          <w:iCs/>
          <w:szCs w:val="24"/>
          <w:lang w:val="en-GB"/>
        </w:rPr>
        <w:t xml:space="preserve"> </w:t>
      </w:r>
      <w:r w:rsidR="00EC2200" w:rsidRPr="005E1D12">
        <w:rPr>
          <w:b/>
          <w:bCs/>
          <w:lang w:val="en-GB"/>
        </w:rPr>
        <w:t>Thursday, 21 January 2027 by 14 30 hrs</w:t>
      </w:r>
      <w:r w:rsidR="0084494C" w:rsidRPr="00EB1351">
        <w:rPr>
          <w:rStyle w:val="preparersnote"/>
          <w:bCs/>
          <w:i w:val="0"/>
          <w:iCs w:val="0"/>
          <w:szCs w:val="24"/>
          <w:lang w:val="en-GB"/>
        </w:rPr>
        <w:t xml:space="preserve"> (Mauritius Time)</w:t>
      </w:r>
      <w:r w:rsidR="0084494C" w:rsidRPr="006A75E6">
        <w:rPr>
          <w:rStyle w:val="preparersnote"/>
          <w:bCs/>
          <w:szCs w:val="24"/>
          <w:lang w:val="en-GB"/>
        </w:rPr>
        <w:t xml:space="preserve">  </w:t>
      </w:r>
    </w:p>
    <w:p w14:paraId="17A7368D" w14:textId="072186AE" w:rsidR="00585674" w:rsidRPr="006A75E6" w:rsidRDefault="00585674">
      <w:pPr>
        <w:pStyle w:val="ListParagraph"/>
        <w:numPr>
          <w:ilvl w:val="0"/>
          <w:numId w:val="20"/>
        </w:numPr>
        <w:spacing w:after="240"/>
        <w:ind w:left="567" w:hanging="567"/>
        <w:contextualSpacing w:val="0"/>
        <w:rPr>
          <w:lang w:val="en-GB"/>
        </w:rPr>
      </w:pPr>
      <w:r w:rsidRPr="006A75E6">
        <w:rPr>
          <w:lang w:val="en-GB"/>
        </w:rPr>
        <w:t>The Bid submission address is:</w:t>
      </w:r>
    </w:p>
    <w:p w14:paraId="4B44CC5F" w14:textId="77777777" w:rsidR="00585674" w:rsidRPr="00904A3A" w:rsidRDefault="00585674" w:rsidP="00867F59">
      <w:pPr>
        <w:numPr>
          <w:ilvl w:val="12"/>
          <w:numId w:val="0"/>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60"/>
        <w:ind w:left="1287" w:hanging="720"/>
        <w:jc w:val="left"/>
        <w:rPr>
          <w:b/>
          <w:iCs/>
          <w:lang w:val="en-GB"/>
        </w:rPr>
      </w:pPr>
      <w:r w:rsidRPr="00904A3A">
        <w:rPr>
          <w:b/>
          <w:iCs/>
          <w:lang w:val="en-GB"/>
        </w:rPr>
        <w:t>The Tender Box</w:t>
      </w:r>
    </w:p>
    <w:p w14:paraId="29613473" w14:textId="77777777" w:rsidR="00585674" w:rsidRPr="00904A3A" w:rsidRDefault="00585674" w:rsidP="00867F59">
      <w:pPr>
        <w:numPr>
          <w:ilvl w:val="12"/>
          <w:numId w:val="0"/>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60"/>
        <w:ind w:left="1287" w:hanging="720"/>
        <w:jc w:val="left"/>
        <w:rPr>
          <w:b/>
          <w:iCs/>
          <w:lang w:val="en-GB"/>
        </w:rPr>
      </w:pPr>
      <w:r w:rsidRPr="00904A3A">
        <w:rPr>
          <w:b/>
          <w:iCs/>
          <w:lang w:val="en-GB"/>
        </w:rPr>
        <w:t>Construction Industry Authority</w:t>
      </w:r>
    </w:p>
    <w:p w14:paraId="1125F4C0" w14:textId="6663F3C5" w:rsidR="00585674" w:rsidRPr="00904A3A" w:rsidRDefault="00585674" w:rsidP="00867F59">
      <w:pPr>
        <w:numPr>
          <w:ilvl w:val="12"/>
          <w:numId w:val="0"/>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60"/>
        <w:ind w:left="1287" w:hanging="720"/>
        <w:jc w:val="left"/>
        <w:rPr>
          <w:b/>
          <w:iCs/>
          <w:lang w:val="en-GB"/>
        </w:rPr>
      </w:pPr>
      <w:r w:rsidRPr="00904A3A">
        <w:rPr>
          <w:b/>
          <w:iCs/>
          <w:lang w:val="en-GB"/>
        </w:rPr>
        <w:t>5</w:t>
      </w:r>
      <w:r w:rsidRPr="00904A3A">
        <w:rPr>
          <w:b/>
          <w:iCs/>
          <w:vertAlign w:val="superscript"/>
          <w:lang w:val="en-GB"/>
        </w:rPr>
        <w:t>th</w:t>
      </w:r>
      <w:r w:rsidR="00135B64" w:rsidRPr="00904A3A">
        <w:rPr>
          <w:b/>
          <w:iCs/>
          <w:lang w:val="en-GB"/>
        </w:rPr>
        <w:t xml:space="preserve"> </w:t>
      </w:r>
      <w:r w:rsidRPr="00904A3A">
        <w:rPr>
          <w:b/>
          <w:iCs/>
          <w:lang w:val="en-GB"/>
        </w:rPr>
        <w:t>Floor, Mutual Aid Building II</w:t>
      </w:r>
    </w:p>
    <w:p w14:paraId="782B1C79" w14:textId="77777777" w:rsidR="00585674" w:rsidRPr="00904A3A" w:rsidRDefault="00585674" w:rsidP="00867F59">
      <w:pPr>
        <w:numPr>
          <w:ilvl w:val="12"/>
          <w:numId w:val="0"/>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60"/>
        <w:ind w:left="1287" w:hanging="720"/>
        <w:jc w:val="left"/>
        <w:rPr>
          <w:b/>
          <w:iCs/>
          <w:lang w:val="fr-FR"/>
        </w:rPr>
      </w:pPr>
      <w:r w:rsidRPr="00904A3A">
        <w:rPr>
          <w:b/>
          <w:iCs/>
          <w:lang w:val="fr-FR"/>
        </w:rPr>
        <w:t>5, Guy Rozemont Square Port Louis 11327</w:t>
      </w:r>
    </w:p>
    <w:p w14:paraId="43180455" w14:textId="2275E4F2" w:rsidR="0052539E" w:rsidRPr="006A75E6" w:rsidRDefault="00135B64" w:rsidP="00904A3A">
      <w:pPr>
        <w:numPr>
          <w:ilvl w:val="12"/>
          <w:numId w:val="0"/>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60"/>
        <w:ind w:left="1287" w:hanging="720"/>
        <w:jc w:val="left"/>
        <w:rPr>
          <w:highlight w:val="yellow"/>
          <w:lang w:val="en-GB"/>
        </w:rPr>
      </w:pPr>
      <w:r w:rsidRPr="00904A3A">
        <w:rPr>
          <w:b/>
          <w:iCs/>
          <w:lang w:val="en-GB"/>
        </w:rPr>
        <w:t>Republic of Mauritius</w:t>
      </w:r>
    </w:p>
    <w:p w14:paraId="3A9C1E31" w14:textId="756EE460" w:rsidR="007751AF" w:rsidRPr="006A75E6" w:rsidRDefault="007751AF" w:rsidP="007751AF">
      <w:pPr>
        <w:numPr>
          <w:ilvl w:val="12"/>
          <w:numId w:val="0"/>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720" w:hanging="720"/>
        <w:jc w:val="center"/>
        <w:rPr>
          <w:highlight w:val="yellow"/>
          <w:lang w:val="en-GB"/>
        </w:rPr>
        <w:sectPr w:rsidR="007751AF" w:rsidRPr="006A75E6">
          <w:headerReference w:type="even" r:id="rId14"/>
          <w:headerReference w:type="default" r:id="rId15"/>
          <w:headerReference w:type="first" r:id="rId16"/>
          <w:footnotePr>
            <w:numRestart w:val="eachPage"/>
          </w:footnotePr>
          <w:endnotePr>
            <w:numRestart w:val="eachSect"/>
          </w:endnotePr>
          <w:type w:val="oddPage"/>
          <w:pgSz w:w="12240" w:h="15840" w:code="9"/>
          <w:pgMar w:top="1800" w:right="1440" w:bottom="1152" w:left="1800" w:header="720" w:footer="432" w:gutter="0"/>
          <w:pgNumType w:start="1"/>
          <w:cols w:space="720"/>
          <w:formProt w:val="0"/>
          <w:titlePg/>
        </w:sectPr>
      </w:pPr>
    </w:p>
    <w:p w14:paraId="123F0656" w14:textId="77777777" w:rsidR="0052539E" w:rsidRPr="006A75E6" w:rsidRDefault="0052539E">
      <w:pPr>
        <w:pStyle w:val="Heading1"/>
        <w:rPr>
          <w:lang w:val="en-GB"/>
        </w:rPr>
      </w:pPr>
      <w:bookmarkStart w:id="16" w:name="_Toc384449969"/>
      <w:bookmarkStart w:id="17" w:name="_Toc384450256"/>
      <w:bookmarkStart w:id="18" w:name="_Toc384450309"/>
      <w:bookmarkStart w:id="19" w:name="_Toc521498733"/>
      <w:bookmarkStart w:id="20" w:name="_Toc221524759"/>
      <w:bookmarkStart w:id="21" w:name="_Toc221524818"/>
      <w:bookmarkStart w:id="22" w:name="_Toc221524892"/>
      <w:bookmarkStart w:id="23" w:name="_Toc221524917"/>
      <w:bookmarkStart w:id="24" w:name="_Toc221524931"/>
      <w:bookmarkStart w:id="25" w:name="_Toc221524939"/>
      <w:bookmarkStart w:id="26" w:name="_Toc221525417"/>
      <w:bookmarkStart w:id="27" w:name="_Toc221526284"/>
      <w:bookmarkStart w:id="28" w:name="_Toc241410617"/>
      <w:r w:rsidRPr="006A75E6">
        <w:rPr>
          <w:lang w:val="en-GB"/>
        </w:rPr>
        <w:lastRenderedPageBreak/>
        <w:t>Section I.  Instructions to Bidders</w:t>
      </w:r>
      <w:bookmarkEnd w:id="16"/>
      <w:bookmarkEnd w:id="17"/>
      <w:bookmarkEnd w:id="18"/>
      <w:r w:rsidRPr="006A75E6">
        <w:rPr>
          <w:lang w:val="en-GB"/>
        </w:rPr>
        <w:t xml:space="preserve"> (ITB)</w:t>
      </w:r>
      <w:bookmarkEnd w:id="19"/>
      <w:bookmarkEnd w:id="20"/>
      <w:bookmarkEnd w:id="21"/>
      <w:bookmarkEnd w:id="22"/>
      <w:bookmarkEnd w:id="23"/>
      <w:bookmarkEnd w:id="24"/>
      <w:bookmarkEnd w:id="25"/>
      <w:bookmarkEnd w:id="26"/>
      <w:bookmarkEnd w:id="27"/>
      <w:bookmarkEnd w:id="28"/>
    </w:p>
    <w:p w14:paraId="16E2BE21" w14:textId="77777777" w:rsidR="0052539E" w:rsidRPr="006A75E6" w:rsidRDefault="0052539E">
      <w:pPr>
        <w:pStyle w:val="HeadB21"/>
        <w:numPr>
          <w:ilvl w:val="12"/>
          <w:numId w:val="0"/>
        </w:numPr>
        <w:rPr>
          <w:lang w:val="en-GB"/>
        </w:rPr>
      </w:pPr>
      <w:r w:rsidRPr="006A75E6">
        <w:rPr>
          <w:lang w:val="en-GB"/>
        </w:rPr>
        <w:t>(Single-Stage Bidding)</w:t>
      </w:r>
    </w:p>
    <w:p w14:paraId="13A4A3E6" w14:textId="77777777" w:rsidR="0052539E" w:rsidRPr="006A75E6" w:rsidRDefault="0052539E">
      <w:pPr>
        <w:numPr>
          <w:ilvl w:val="12"/>
          <w:numId w:val="0"/>
        </w:numPr>
        <w:rPr>
          <w:sz w:val="22"/>
          <w:lang w:val="en-GB"/>
        </w:rPr>
      </w:pPr>
    </w:p>
    <w:p w14:paraId="2897F917" w14:textId="77777777" w:rsidR="0052539E" w:rsidRPr="006A75E6" w:rsidRDefault="0052539E" w:rsidP="00233D28">
      <w:pPr>
        <w:pBdr>
          <w:bottom w:val="single" w:sz="4" w:space="1" w:color="auto"/>
        </w:pBdr>
        <w:spacing w:after="240"/>
        <w:jc w:val="center"/>
        <w:rPr>
          <w:b/>
          <w:bCs/>
          <w:sz w:val="28"/>
          <w:szCs w:val="28"/>
          <w:u w:val="single"/>
          <w:lang w:val="en-GB"/>
        </w:rPr>
      </w:pPr>
      <w:r w:rsidRPr="006A75E6">
        <w:rPr>
          <w:sz w:val="22"/>
          <w:lang w:val="en-GB"/>
        </w:rPr>
        <w:br w:type="page"/>
      </w:r>
      <w:bookmarkStart w:id="29" w:name="_Ref324569310"/>
      <w:bookmarkStart w:id="30" w:name="_Toc384449971"/>
      <w:bookmarkStart w:id="31" w:name="_Toc384450258"/>
      <w:bookmarkStart w:id="32" w:name="_Toc384450311"/>
      <w:bookmarkStart w:id="33" w:name="_Toc521498735"/>
      <w:r w:rsidRPr="006A75E6">
        <w:rPr>
          <w:b/>
          <w:bCs/>
          <w:sz w:val="28"/>
          <w:szCs w:val="28"/>
          <w:u w:val="single"/>
          <w:lang w:val="en-GB"/>
        </w:rPr>
        <w:lastRenderedPageBreak/>
        <w:t>Table of Clauses</w:t>
      </w:r>
      <w:bookmarkEnd w:id="29"/>
      <w:bookmarkEnd w:id="30"/>
      <w:bookmarkEnd w:id="31"/>
      <w:bookmarkEnd w:id="32"/>
      <w:bookmarkEnd w:id="33"/>
    </w:p>
    <w:p w14:paraId="59D7FFB9" w14:textId="6644F17B" w:rsidR="00AB7661" w:rsidRDefault="008B5D0B">
      <w:pPr>
        <w:pStyle w:val="TOC1"/>
        <w:rPr>
          <w:rFonts w:asciiTheme="minorHAnsi" w:eastAsiaTheme="minorEastAsia" w:hAnsiTheme="minorHAnsi" w:cstheme="minorBidi"/>
          <w:b w:val="0"/>
          <w:noProof/>
          <w:kern w:val="2"/>
          <w:szCs w:val="24"/>
          <w14:ligatures w14:val="standardContextual"/>
        </w:rPr>
      </w:pPr>
      <w:r w:rsidRPr="006A75E6">
        <w:rPr>
          <w:lang w:val="en-GB"/>
        </w:rPr>
        <w:fldChar w:fldCharType="begin"/>
      </w:r>
      <w:r w:rsidRPr="006A75E6">
        <w:rPr>
          <w:lang w:val="en-GB"/>
        </w:rPr>
        <w:instrText xml:space="preserve"> TOC \h \z \t "Head 2.1,1,Head 2.2,2" </w:instrText>
      </w:r>
      <w:r w:rsidRPr="006A75E6">
        <w:rPr>
          <w:lang w:val="en-GB"/>
        </w:rPr>
        <w:fldChar w:fldCharType="separate"/>
      </w:r>
      <w:hyperlink w:anchor="_Toc223358062" w:history="1">
        <w:r w:rsidR="00AB7661" w:rsidRPr="00AE0D2E">
          <w:rPr>
            <w:rStyle w:val="Hyperlink"/>
            <w:noProof/>
            <w:lang w:val="en-GB"/>
          </w:rPr>
          <w:t>A.  General</w:t>
        </w:r>
        <w:r w:rsidR="00AB7661">
          <w:rPr>
            <w:noProof/>
            <w:webHidden/>
          </w:rPr>
          <w:tab/>
        </w:r>
        <w:r w:rsidR="00AB7661">
          <w:rPr>
            <w:noProof/>
            <w:webHidden/>
          </w:rPr>
          <w:fldChar w:fldCharType="begin"/>
        </w:r>
        <w:r w:rsidR="00AB7661">
          <w:rPr>
            <w:noProof/>
            <w:webHidden/>
          </w:rPr>
          <w:instrText xml:space="preserve"> PAGEREF _Toc223358062 \h </w:instrText>
        </w:r>
        <w:r w:rsidR="00AB7661">
          <w:rPr>
            <w:noProof/>
            <w:webHidden/>
          </w:rPr>
        </w:r>
        <w:r w:rsidR="00AB7661">
          <w:rPr>
            <w:noProof/>
            <w:webHidden/>
          </w:rPr>
          <w:fldChar w:fldCharType="separate"/>
        </w:r>
        <w:r w:rsidR="00D8081D">
          <w:rPr>
            <w:noProof/>
            <w:webHidden/>
          </w:rPr>
          <w:t>6</w:t>
        </w:r>
        <w:r w:rsidR="00AB7661">
          <w:rPr>
            <w:noProof/>
            <w:webHidden/>
          </w:rPr>
          <w:fldChar w:fldCharType="end"/>
        </w:r>
      </w:hyperlink>
    </w:p>
    <w:p w14:paraId="4E7A41F6" w14:textId="1C8F7818" w:rsidR="00AB7661" w:rsidRDefault="00AB7661">
      <w:pPr>
        <w:pStyle w:val="TOC2"/>
        <w:rPr>
          <w:rFonts w:asciiTheme="minorHAnsi" w:eastAsiaTheme="minorEastAsia" w:hAnsiTheme="minorHAnsi" w:cstheme="minorBidi"/>
          <w:kern w:val="2"/>
          <w:szCs w:val="24"/>
          <w14:ligatures w14:val="standardContextual"/>
        </w:rPr>
      </w:pPr>
      <w:hyperlink w:anchor="_Toc223358063" w:history="1">
        <w:r w:rsidRPr="00AE0D2E">
          <w:rPr>
            <w:rStyle w:val="Hyperlink"/>
            <w:lang w:val="en-GB"/>
          </w:rPr>
          <w:t>1.</w:t>
        </w:r>
        <w:r>
          <w:rPr>
            <w:rFonts w:asciiTheme="minorHAnsi" w:eastAsiaTheme="minorEastAsia" w:hAnsiTheme="minorHAnsi" w:cstheme="minorBidi"/>
            <w:kern w:val="2"/>
            <w:szCs w:val="24"/>
            <w14:ligatures w14:val="standardContextual"/>
          </w:rPr>
          <w:tab/>
        </w:r>
        <w:r w:rsidRPr="00AE0D2E">
          <w:rPr>
            <w:rStyle w:val="Hyperlink"/>
            <w:lang w:val="en-GB"/>
          </w:rPr>
          <w:t>Scope of Bid and Bidding Process</w:t>
        </w:r>
        <w:r>
          <w:rPr>
            <w:webHidden/>
          </w:rPr>
          <w:tab/>
        </w:r>
        <w:r>
          <w:rPr>
            <w:webHidden/>
          </w:rPr>
          <w:fldChar w:fldCharType="begin"/>
        </w:r>
        <w:r>
          <w:rPr>
            <w:webHidden/>
          </w:rPr>
          <w:instrText xml:space="preserve"> PAGEREF _Toc223358063 \h </w:instrText>
        </w:r>
        <w:r>
          <w:rPr>
            <w:webHidden/>
          </w:rPr>
        </w:r>
        <w:r>
          <w:rPr>
            <w:webHidden/>
          </w:rPr>
          <w:fldChar w:fldCharType="separate"/>
        </w:r>
        <w:r w:rsidR="00D8081D">
          <w:rPr>
            <w:webHidden/>
          </w:rPr>
          <w:t>6</w:t>
        </w:r>
        <w:r>
          <w:rPr>
            <w:webHidden/>
          </w:rPr>
          <w:fldChar w:fldCharType="end"/>
        </w:r>
      </w:hyperlink>
    </w:p>
    <w:p w14:paraId="43414778" w14:textId="3D510F25" w:rsidR="00AB7661" w:rsidRDefault="00AB7661">
      <w:pPr>
        <w:pStyle w:val="TOC2"/>
        <w:rPr>
          <w:rFonts w:asciiTheme="minorHAnsi" w:eastAsiaTheme="minorEastAsia" w:hAnsiTheme="minorHAnsi" w:cstheme="minorBidi"/>
          <w:kern w:val="2"/>
          <w:szCs w:val="24"/>
          <w14:ligatures w14:val="standardContextual"/>
        </w:rPr>
      </w:pPr>
      <w:hyperlink w:anchor="_Toc223358064" w:history="1">
        <w:r w:rsidRPr="00AE0D2E">
          <w:rPr>
            <w:rStyle w:val="Hyperlink"/>
            <w:lang w:val="en-GB"/>
          </w:rPr>
          <w:t>2.</w:t>
        </w:r>
        <w:r>
          <w:rPr>
            <w:rFonts w:asciiTheme="minorHAnsi" w:eastAsiaTheme="minorEastAsia" w:hAnsiTheme="minorHAnsi" w:cstheme="minorBidi"/>
            <w:kern w:val="2"/>
            <w:szCs w:val="24"/>
            <w14:ligatures w14:val="standardContextual"/>
          </w:rPr>
          <w:tab/>
        </w:r>
        <w:r w:rsidRPr="00AE0D2E">
          <w:rPr>
            <w:rStyle w:val="Hyperlink"/>
            <w:lang w:val="en-GB"/>
          </w:rPr>
          <w:t>Public Entities Related to Bidding Documents and to Challenge and Appeal</w:t>
        </w:r>
        <w:r>
          <w:rPr>
            <w:webHidden/>
          </w:rPr>
          <w:tab/>
        </w:r>
        <w:r>
          <w:rPr>
            <w:webHidden/>
          </w:rPr>
          <w:fldChar w:fldCharType="begin"/>
        </w:r>
        <w:r>
          <w:rPr>
            <w:webHidden/>
          </w:rPr>
          <w:instrText xml:space="preserve"> PAGEREF _Toc223358064 \h </w:instrText>
        </w:r>
        <w:r>
          <w:rPr>
            <w:webHidden/>
          </w:rPr>
        </w:r>
        <w:r>
          <w:rPr>
            <w:webHidden/>
          </w:rPr>
          <w:fldChar w:fldCharType="separate"/>
        </w:r>
        <w:r w:rsidR="00D8081D">
          <w:rPr>
            <w:webHidden/>
          </w:rPr>
          <w:t>6</w:t>
        </w:r>
        <w:r>
          <w:rPr>
            <w:webHidden/>
          </w:rPr>
          <w:fldChar w:fldCharType="end"/>
        </w:r>
      </w:hyperlink>
    </w:p>
    <w:p w14:paraId="3A5F9CE9" w14:textId="5856E105" w:rsidR="00AB7661" w:rsidRDefault="00AB7661">
      <w:pPr>
        <w:pStyle w:val="TOC2"/>
        <w:rPr>
          <w:rFonts w:asciiTheme="minorHAnsi" w:eastAsiaTheme="minorEastAsia" w:hAnsiTheme="minorHAnsi" w:cstheme="minorBidi"/>
          <w:kern w:val="2"/>
          <w:szCs w:val="24"/>
          <w14:ligatures w14:val="standardContextual"/>
        </w:rPr>
      </w:pPr>
      <w:hyperlink w:anchor="_Toc223358065" w:history="1">
        <w:r w:rsidRPr="00AE0D2E">
          <w:rPr>
            <w:rStyle w:val="Hyperlink"/>
            <w:lang w:val="en-GB"/>
          </w:rPr>
          <w:t>3.</w:t>
        </w:r>
        <w:r>
          <w:rPr>
            <w:rFonts w:asciiTheme="minorHAnsi" w:eastAsiaTheme="minorEastAsia" w:hAnsiTheme="minorHAnsi" w:cstheme="minorBidi"/>
            <w:kern w:val="2"/>
            <w:szCs w:val="24"/>
            <w14:ligatures w14:val="standardContextual"/>
          </w:rPr>
          <w:tab/>
        </w:r>
        <w:r w:rsidRPr="00AE0D2E">
          <w:rPr>
            <w:rStyle w:val="Hyperlink"/>
            <w:lang w:val="en-GB"/>
          </w:rPr>
          <w:t>Fraud and Corruption</w:t>
        </w:r>
        <w:r>
          <w:rPr>
            <w:webHidden/>
          </w:rPr>
          <w:tab/>
        </w:r>
        <w:r>
          <w:rPr>
            <w:webHidden/>
          </w:rPr>
          <w:fldChar w:fldCharType="begin"/>
        </w:r>
        <w:r>
          <w:rPr>
            <w:webHidden/>
          </w:rPr>
          <w:instrText xml:space="preserve"> PAGEREF _Toc223358065 \h </w:instrText>
        </w:r>
        <w:r>
          <w:rPr>
            <w:webHidden/>
          </w:rPr>
        </w:r>
        <w:r>
          <w:rPr>
            <w:webHidden/>
          </w:rPr>
          <w:fldChar w:fldCharType="separate"/>
        </w:r>
        <w:r w:rsidR="00D8081D">
          <w:rPr>
            <w:webHidden/>
          </w:rPr>
          <w:t>6</w:t>
        </w:r>
        <w:r>
          <w:rPr>
            <w:webHidden/>
          </w:rPr>
          <w:fldChar w:fldCharType="end"/>
        </w:r>
      </w:hyperlink>
    </w:p>
    <w:p w14:paraId="01137A14" w14:textId="52CFC053" w:rsidR="00AB7661" w:rsidRDefault="00AB7661">
      <w:pPr>
        <w:pStyle w:val="TOC2"/>
        <w:rPr>
          <w:rFonts w:asciiTheme="minorHAnsi" w:eastAsiaTheme="minorEastAsia" w:hAnsiTheme="minorHAnsi" w:cstheme="minorBidi"/>
          <w:kern w:val="2"/>
          <w:szCs w:val="24"/>
          <w14:ligatures w14:val="standardContextual"/>
        </w:rPr>
      </w:pPr>
      <w:hyperlink w:anchor="_Toc223358066" w:history="1">
        <w:r w:rsidRPr="00AE0D2E">
          <w:rPr>
            <w:rStyle w:val="Hyperlink"/>
            <w:lang w:val="en-GB"/>
          </w:rPr>
          <w:t>4.</w:t>
        </w:r>
        <w:r>
          <w:rPr>
            <w:rFonts w:asciiTheme="minorHAnsi" w:eastAsiaTheme="minorEastAsia" w:hAnsiTheme="minorHAnsi" w:cstheme="minorBidi"/>
            <w:kern w:val="2"/>
            <w:szCs w:val="24"/>
            <w14:ligatures w14:val="standardContextual"/>
          </w:rPr>
          <w:tab/>
        </w:r>
        <w:r w:rsidRPr="00AE0D2E">
          <w:rPr>
            <w:rStyle w:val="Hyperlink"/>
            <w:lang w:val="en-GB"/>
          </w:rPr>
          <w:t>Eligible Bidders</w:t>
        </w:r>
        <w:r>
          <w:rPr>
            <w:webHidden/>
          </w:rPr>
          <w:tab/>
        </w:r>
        <w:r>
          <w:rPr>
            <w:webHidden/>
          </w:rPr>
          <w:fldChar w:fldCharType="begin"/>
        </w:r>
        <w:r>
          <w:rPr>
            <w:webHidden/>
          </w:rPr>
          <w:instrText xml:space="preserve"> PAGEREF _Toc223358066 \h </w:instrText>
        </w:r>
        <w:r>
          <w:rPr>
            <w:webHidden/>
          </w:rPr>
        </w:r>
        <w:r>
          <w:rPr>
            <w:webHidden/>
          </w:rPr>
          <w:fldChar w:fldCharType="separate"/>
        </w:r>
        <w:r w:rsidR="00D8081D">
          <w:rPr>
            <w:webHidden/>
          </w:rPr>
          <w:t>9</w:t>
        </w:r>
        <w:r>
          <w:rPr>
            <w:webHidden/>
          </w:rPr>
          <w:fldChar w:fldCharType="end"/>
        </w:r>
      </w:hyperlink>
    </w:p>
    <w:p w14:paraId="633F062A" w14:textId="5A106734" w:rsidR="00AB7661" w:rsidRDefault="00AB7661">
      <w:pPr>
        <w:pStyle w:val="TOC2"/>
        <w:rPr>
          <w:rFonts w:asciiTheme="minorHAnsi" w:eastAsiaTheme="minorEastAsia" w:hAnsiTheme="minorHAnsi" w:cstheme="minorBidi"/>
          <w:kern w:val="2"/>
          <w:szCs w:val="24"/>
          <w14:ligatures w14:val="standardContextual"/>
        </w:rPr>
      </w:pPr>
      <w:hyperlink w:anchor="_Toc223358067" w:history="1">
        <w:r w:rsidRPr="00AE0D2E">
          <w:rPr>
            <w:rStyle w:val="Hyperlink"/>
            <w:lang w:val="en-GB"/>
          </w:rPr>
          <w:t>5.</w:t>
        </w:r>
        <w:r>
          <w:rPr>
            <w:rFonts w:asciiTheme="minorHAnsi" w:eastAsiaTheme="minorEastAsia" w:hAnsiTheme="minorHAnsi" w:cstheme="minorBidi"/>
            <w:kern w:val="2"/>
            <w:szCs w:val="24"/>
            <w14:ligatures w14:val="standardContextual"/>
          </w:rPr>
          <w:tab/>
        </w:r>
        <w:r w:rsidRPr="00AE0D2E">
          <w:rPr>
            <w:rStyle w:val="Hyperlink"/>
            <w:lang w:val="en-GB"/>
          </w:rPr>
          <w:t>Eligible Goods and Services</w:t>
        </w:r>
        <w:r>
          <w:rPr>
            <w:webHidden/>
          </w:rPr>
          <w:tab/>
        </w:r>
        <w:r>
          <w:rPr>
            <w:webHidden/>
          </w:rPr>
          <w:fldChar w:fldCharType="begin"/>
        </w:r>
        <w:r>
          <w:rPr>
            <w:webHidden/>
          </w:rPr>
          <w:instrText xml:space="preserve"> PAGEREF _Toc223358067 \h </w:instrText>
        </w:r>
        <w:r>
          <w:rPr>
            <w:webHidden/>
          </w:rPr>
        </w:r>
        <w:r>
          <w:rPr>
            <w:webHidden/>
          </w:rPr>
          <w:fldChar w:fldCharType="separate"/>
        </w:r>
        <w:r w:rsidR="00D8081D">
          <w:rPr>
            <w:webHidden/>
          </w:rPr>
          <w:t>10</w:t>
        </w:r>
        <w:r>
          <w:rPr>
            <w:webHidden/>
          </w:rPr>
          <w:fldChar w:fldCharType="end"/>
        </w:r>
      </w:hyperlink>
    </w:p>
    <w:p w14:paraId="03DC5C3E" w14:textId="2F173D28" w:rsidR="00AB7661" w:rsidRDefault="00AB7661">
      <w:pPr>
        <w:pStyle w:val="TOC2"/>
        <w:rPr>
          <w:rFonts w:asciiTheme="minorHAnsi" w:eastAsiaTheme="minorEastAsia" w:hAnsiTheme="minorHAnsi" w:cstheme="minorBidi"/>
          <w:kern w:val="2"/>
          <w:szCs w:val="24"/>
          <w14:ligatures w14:val="standardContextual"/>
        </w:rPr>
      </w:pPr>
      <w:hyperlink w:anchor="_Toc223358068" w:history="1">
        <w:r w:rsidRPr="00AE0D2E">
          <w:rPr>
            <w:rStyle w:val="Hyperlink"/>
            <w:lang w:val="en-GB"/>
          </w:rPr>
          <w:t>6.</w:t>
        </w:r>
        <w:r>
          <w:rPr>
            <w:rFonts w:asciiTheme="minorHAnsi" w:eastAsiaTheme="minorEastAsia" w:hAnsiTheme="minorHAnsi" w:cstheme="minorBidi"/>
            <w:kern w:val="2"/>
            <w:szCs w:val="24"/>
            <w14:ligatures w14:val="standardContextual"/>
          </w:rPr>
          <w:tab/>
        </w:r>
        <w:r w:rsidRPr="00AE0D2E">
          <w:rPr>
            <w:rStyle w:val="Hyperlink"/>
            <w:lang w:val="en-GB"/>
          </w:rPr>
          <w:t>Qualifications of the Bidder</w:t>
        </w:r>
        <w:r>
          <w:rPr>
            <w:webHidden/>
          </w:rPr>
          <w:tab/>
        </w:r>
        <w:r>
          <w:rPr>
            <w:webHidden/>
          </w:rPr>
          <w:fldChar w:fldCharType="begin"/>
        </w:r>
        <w:r>
          <w:rPr>
            <w:webHidden/>
          </w:rPr>
          <w:instrText xml:space="preserve"> PAGEREF _Toc223358068 \h </w:instrText>
        </w:r>
        <w:r>
          <w:rPr>
            <w:webHidden/>
          </w:rPr>
        </w:r>
        <w:r>
          <w:rPr>
            <w:webHidden/>
          </w:rPr>
          <w:fldChar w:fldCharType="separate"/>
        </w:r>
        <w:r w:rsidR="00D8081D">
          <w:rPr>
            <w:webHidden/>
          </w:rPr>
          <w:t>11</w:t>
        </w:r>
        <w:r>
          <w:rPr>
            <w:webHidden/>
          </w:rPr>
          <w:fldChar w:fldCharType="end"/>
        </w:r>
      </w:hyperlink>
    </w:p>
    <w:p w14:paraId="37CB7371" w14:textId="603D3757" w:rsidR="00AB7661" w:rsidRDefault="00AB7661">
      <w:pPr>
        <w:pStyle w:val="TOC2"/>
        <w:rPr>
          <w:rFonts w:asciiTheme="minorHAnsi" w:eastAsiaTheme="minorEastAsia" w:hAnsiTheme="minorHAnsi" w:cstheme="minorBidi"/>
          <w:kern w:val="2"/>
          <w:szCs w:val="24"/>
          <w14:ligatures w14:val="standardContextual"/>
        </w:rPr>
      </w:pPr>
      <w:hyperlink w:anchor="_Toc223358069" w:history="1">
        <w:r w:rsidRPr="00AE0D2E">
          <w:rPr>
            <w:rStyle w:val="Hyperlink"/>
            <w:lang w:val="en-GB"/>
          </w:rPr>
          <w:t>7.</w:t>
        </w:r>
        <w:r>
          <w:rPr>
            <w:rFonts w:asciiTheme="minorHAnsi" w:eastAsiaTheme="minorEastAsia" w:hAnsiTheme="minorHAnsi" w:cstheme="minorBidi"/>
            <w:kern w:val="2"/>
            <w:szCs w:val="24"/>
            <w14:ligatures w14:val="standardContextual"/>
          </w:rPr>
          <w:tab/>
        </w:r>
        <w:r w:rsidRPr="00AE0D2E">
          <w:rPr>
            <w:rStyle w:val="Hyperlink"/>
            <w:lang w:val="en-GB"/>
          </w:rPr>
          <w:t>Cost</w:t>
        </w:r>
        <w:r>
          <w:rPr>
            <w:webHidden/>
          </w:rPr>
          <w:tab/>
        </w:r>
        <w:r>
          <w:rPr>
            <w:webHidden/>
          </w:rPr>
          <w:fldChar w:fldCharType="begin"/>
        </w:r>
        <w:r>
          <w:rPr>
            <w:webHidden/>
          </w:rPr>
          <w:instrText xml:space="preserve"> PAGEREF _Toc223358069 \h </w:instrText>
        </w:r>
        <w:r>
          <w:rPr>
            <w:webHidden/>
          </w:rPr>
        </w:r>
        <w:r>
          <w:rPr>
            <w:webHidden/>
          </w:rPr>
          <w:fldChar w:fldCharType="separate"/>
        </w:r>
        <w:r w:rsidR="00D8081D">
          <w:rPr>
            <w:webHidden/>
          </w:rPr>
          <w:t>13</w:t>
        </w:r>
        <w:r>
          <w:rPr>
            <w:webHidden/>
          </w:rPr>
          <w:fldChar w:fldCharType="end"/>
        </w:r>
      </w:hyperlink>
    </w:p>
    <w:p w14:paraId="13188361" w14:textId="16610766" w:rsidR="00AB7661" w:rsidRDefault="00AB7661">
      <w:pPr>
        <w:pStyle w:val="TOC2"/>
        <w:rPr>
          <w:rFonts w:asciiTheme="minorHAnsi" w:eastAsiaTheme="minorEastAsia" w:hAnsiTheme="minorHAnsi" w:cstheme="minorBidi"/>
          <w:kern w:val="2"/>
          <w:szCs w:val="24"/>
          <w14:ligatures w14:val="standardContextual"/>
        </w:rPr>
      </w:pPr>
      <w:hyperlink w:anchor="_Toc223358070" w:history="1">
        <w:r w:rsidRPr="00AE0D2E">
          <w:rPr>
            <w:rStyle w:val="Hyperlink"/>
            <w:lang w:val="en-GB"/>
          </w:rPr>
          <w:t>8.</w:t>
        </w:r>
        <w:r>
          <w:rPr>
            <w:rFonts w:asciiTheme="minorHAnsi" w:eastAsiaTheme="minorEastAsia" w:hAnsiTheme="minorHAnsi" w:cstheme="minorBidi"/>
            <w:kern w:val="2"/>
            <w:szCs w:val="24"/>
            <w14:ligatures w14:val="standardContextual"/>
          </w:rPr>
          <w:tab/>
        </w:r>
        <w:r w:rsidRPr="00AE0D2E">
          <w:rPr>
            <w:rStyle w:val="Hyperlink"/>
            <w:lang w:val="en-GB"/>
          </w:rPr>
          <w:t>Site Visit</w:t>
        </w:r>
        <w:r>
          <w:rPr>
            <w:webHidden/>
          </w:rPr>
          <w:tab/>
        </w:r>
        <w:r>
          <w:rPr>
            <w:webHidden/>
          </w:rPr>
          <w:fldChar w:fldCharType="begin"/>
        </w:r>
        <w:r>
          <w:rPr>
            <w:webHidden/>
          </w:rPr>
          <w:instrText xml:space="preserve"> PAGEREF _Toc223358070 \h </w:instrText>
        </w:r>
        <w:r>
          <w:rPr>
            <w:webHidden/>
          </w:rPr>
        </w:r>
        <w:r>
          <w:rPr>
            <w:webHidden/>
          </w:rPr>
          <w:fldChar w:fldCharType="separate"/>
        </w:r>
        <w:r w:rsidR="00D8081D">
          <w:rPr>
            <w:webHidden/>
          </w:rPr>
          <w:t>13</w:t>
        </w:r>
        <w:r>
          <w:rPr>
            <w:webHidden/>
          </w:rPr>
          <w:fldChar w:fldCharType="end"/>
        </w:r>
      </w:hyperlink>
    </w:p>
    <w:p w14:paraId="2E74E519" w14:textId="0A8E6CC1" w:rsidR="00AB7661" w:rsidRDefault="00AB7661">
      <w:pPr>
        <w:pStyle w:val="TOC1"/>
        <w:rPr>
          <w:rFonts w:asciiTheme="minorHAnsi" w:eastAsiaTheme="minorEastAsia" w:hAnsiTheme="minorHAnsi" w:cstheme="minorBidi"/>
          <w:b w:val="0"/>
          <w:noProof/>
          <w:kern w:val="2"/>
          <w:szCs w:val="24"/>
          <w14:ligatures w14:val="standardContextual"/>
        </w:rPr>
      </w:pPr>
      <w:hyperlink w:anchor="_Toc223358071" w:history="1">
        <w:r w:rsidRPr="00AE0D2E">
          <w:rPr>
            <w:rStyle w:val="Hyperlink"/>
            <w:noProof/>
            <w:lang w:val="en-GB"/>
          </w:rPr>
          <w:t>B.  The Bidding Documents</w:t>
        </w:r>
        <w:r>
          <w:rPr>
            <w:noProof/>
            <w:webHidden/>
          </w:rPr>
          <w:tab/>
        </w:r>
        <w:r>
          <w:rPr>
            <w:noProof/>
            <w:webHidden/>
          </w:rPr>
          <w:fldChar w:fldCharType="begin"/>
        </w:r>
        <w:r>
          <w:rPr>
            <w:noProof/>
            <w:webHidden/>
          </w:rPr>
          <w:instrText xml:space="preserve"> PAGEREF _Toc223358071 \h </w:instrText>
        </w:r>
        <w:r>
          <w:rPr>
            <w:noProof/>
            <w:webHidden/>
          </w:rPr>
        </w:r>
        <w:r>
          <w:rPr>
            <w:noProof/>
            <w:webHidden/>
          </w:rPr>
          <w:fldChar w:fldCharType="separate"/>
        </w:r>
        <w:r w:rsidR="00D8081D">
          <w:rPr>
            <w:noProof/>
            <w:webHidden/>
          </w:rPr>
          <w:t>14</w:t>
        </w:r>
        <w:r>
          <w:rPr>
            <w:noProof/>
            <w:webHidden/>
          </w:rPr>
          <w:fldChar w:fldCharType="end"/>
        </w:r>
      </w:hyperlink>
    </w:p>
    <w:p w14:paraId="5585C726" w14:textId="28151C6E" w:rsidR="00AB7661" w:rsidRDefault="00AB7661">
      <w:pPr>
        <w:pStyle w:val="TOC2"/>
        <w:rPr>
          <w:rFonts w:asciiTheme="minorHAnsi" w:eastAsiaTheme="minorEastAsia" w:hAnsiTheme="minorHAnsi" w:cstheme="minorBidi"/>
          <w:kern w:val="2"/>
          <w:szCs w:val="24"/>
          <w14:ligatures w14:val="standardContextual"/>
        </w:rPr>
      </w:pPr>
      <w:hyperlink w:anchor="_Toc223358072" w:history="1">
        <w:r w:rsidRPr="00AE0D2E">
          <w:rPr>
            <w:rStyle w:val="Hyperlink"/>
            <w:lang w:val="en-GB"/>
          </w:rPr>
          <w:t>9.</w:t>
        </w:r>
        <w:r>
          <w:rPr>
            <w:rFonts w:asciiTheme="minorHAnsi" w:eastAsiaTheme="minorEastAsia" w:hAnsiTheme="minorHAnsi" w:cstheme="minorBidi"/>
            <w:kern w:val="2"/>
            <w:szCs w:val="24"/>
            <w14:ligatures w14:val="standardContextual"/>
          </w:rPr>
          <w:tab/>
        </w:r>
        <w:r w:rsidRPr="00AE0D2E">
          <w:rPr>
            <w:rStyle w:val="Hyperlink"/>
            <w:lang w:val="en-GB"/>
          </w:rPr>
          <w:t>Content of Bidding Documents</w:t>
        </w:r>
        <w:r>
          <w:rPr>
            <w:webHidden/>
          </w:rPr>
          <w:tab/>
        </w:r>
        <w:r>
          <w:rPr>
            <w:webHidden/>
          </w:rPr>
          <w:fldChar w:fldCharType="begin"/>
        </w:r>
        <w:r>
          <w:rPr>
            <w:webHidden/>
          </w:rPr>
          <w:instrText xml:space="preserve"> PAGEREF _Toc223358072 \h </w:instrText>
        </w:r>
        <w:r>
          <w:rPr>
            <w:webHidden/>
          </w:rPr>
        </w:r>
        <w:r>
          <w:rPr>
            <w:webHidden/>
          </w:rPr>
          <w:fldChar w:fldCharType="separate"/>
        </w:r>
        <w:r w:rsidR="00D8081D">
          <w:rPr>
            <w:webHidden/>
          </w:rPr>
          <w:t>14</w:t>
        </w:r>
        <w:r>
          <w:rPr>
            <w:webHidden/>
          </w:rPr>
          <w:fldChar w:fldCharType="end"/>
        </w:r>
      </w:hyperlink>
    </w:p>
    <w:p w14:paraId="0835D932" w14:textId="3DD95360" w:rsidR="00AB7661" w:rsidRDefault="00AB7661">
      <w:pPr>
        <w:pStyle w:val="TOC2"/>
        <w:rPr>
          <w:rFonts w:asciiTheme="minorHAnsi" w:eastAsiaTheme="minorEastAsia" w:hAnsiTheme="minorHAnsi" w:cstheme="minorBidi"/>
          <w:kern w:val="2"/>
          <w:szCs w:val="24"/>
          <w14:ligatures w14:val="standardContextual"/>
        </w:rPr>
      </w:pPr>
      <w:hyperlink w:anchor="_Toc223358073" w:history="1">
        <w:r w:rsidRPr="00AE0D2E">
          <w:rPr>
            <w:rStyle w:val="Hyperlink"/>
            <w:lang w:val="en-GB"/>
          </w:rPr>
          <w:t>10.</w:t>
        </w:r>
        <w:r>
          <w:rPr>
            <w:rFonts w:asciiTheme="minorHAnsi" w:eastAsiaTheme="minorEastAsia" w:hAnsiTheme="minorHAnsi" w:cstheme="minorBidi"/>
            <w:kern w:val="2"/>
            <w:szCs w:val="24"/>
            <w14:ligatures w14:val="standardContextual"/>
          </w:rPr>
          <w:tab/>
        </w:r>
        <w:r w:rsidRPr="00AE0D2E">
          <w:rPr>
            <w:rStyle w:val="Hyperlink"/>
            <w:lang w:val="en-GB"/>
          </w:rPr>
          <w:t>Clarification of Bidding Documents and Pre-bid Meeting</w:t>
        </w:r>
        <w:r>
          <w:rPr>
            <w:webHidden/>
          </w:rPr>
          <w:tab/>
        </w:r>
        <w:r>
          <w:rPr>
            <w:webHidden/>
          </w:rPr>
          <w:fldChar w:fldCharType="begin"/>
        </w:r>
        <w:r>
          <w:rPr>
            <w:webHidden/>
          </w:rPr>
          <w:instrText xml:space="preserve"> PAGEREF _Toc223358073 \h </w:instrText>
        </w:r>
        <w:r>
          <w:rPr>
            <w:webHidden/>
          </w:rPr>
        </w:r>
        <w:r>
          <w:rPr>
            <w:webHidden/>
          </w:rPr>
          <w:fldChar w:fldCharType="separate"/>
        </w:r>
        <w:r w:rsidR="00D8081D">
          <w:rPr>
            <w:webHidden/>
          </w:rPr>
          <w:t>15</w:t>
        </w:r>
        <w:r>
          <w:rPr>
            <w:webHidden/>
          </w:rPr>
          <w:fldChar w:fldCharType="end"/>
        </w:r>
      </w:hyperlink>
    </w:p>
    <w:p w14:paraId="14DA0538" w14:textId="6C4BC741" w:rsidR="00AB7661" w:rsidRDefault="00AB7661">
      <w:pPr>
        <w:pStyle w:val="TOC2"/>
        <w:rPr>
          <w:rFonts w:asciiTheme="minorHAnsi" w:eastAsiaTheme="minorEastAsia" w:hAnsiTheme="minorHAnsi" w:cstheme="minorBidi"/>
          <w:kern w:val="2"/>
          <w:szCs w:val="24"/>
          <w14:ligatures w14:val="standardContextual"/>
        </w:rPr>
      </w:pPr>
      <w:hyperlink w:anchor="_Toc223358074" w:history="1">
        <w:r w:rsidRPr="00AE0D2E">
          <w:rPr>
            <w:rStyle w:val="Hyperlink"/>
            <w:lang w:val="en-GB"/>
          </w:rPr>
          <w:t>11.</w:t>
        </w:r>
        <w:r>
          <w:rPr>
            <w:rFonts w:asciiTheme="minorHAnsi" w:eastAsiaTheme="minorEastAsia" w:hAnsiTheme="minorHAnsi" w:cstheme="minorBidi"/>
            <w:kern w:val="2"/>
            <w:szCs w:val="24"/>
            <w14:ligatures w14:val="standardContextual"/>
          </w:rPr>
          <w:tab/>
        </w:r>
        <w:r w:rsidRPr="00AE0D2E">
          <w:rPr>
            <w:rStyle w:val="Hyperlink"/>
            <w:lang w:val="en-GB"/>
          </w:rPr>
          <w:t>Amendment of Bidding Documents</w:t>
        </w:r>
        <w:r>
          <w:rPr>
            <w:webHidden/>
          </w:rPr>
          <w:tab/>
        </w:r>
        <w:r>
          <w:rPr>
            <w:webHidden/>
          </w:rPr>
          <w:fldChar w:fldCharType="begin"/>
        </w:r>
        <w:r>
          <w:rPr>
            <w:webHidden/>
          </w:rPr>
          <w:instrText xml:space="preserve"> PAGEREF _Toc223358074 \h </w:instrText>
        </w:r>
        <w:r>
          <w:rPr>
            <w:webHidden/>
          </w:rPr>
        </w:r>
        <w:r>
          <w:rPr>
            <w:webHidden/>
          </w:rPr>
          <w:fldChar w:fldCharType="separate"/>
        </w:r>
        <w:r w:rsidR="00D8081D">
          <w:rPr>
            <w:webHidden/>
          </w:rPr>
          <w:t>15</w:t>
        </w:r>
        <w:r>
          <w:rPr>
            <w:webHidden/>
          </w:rPr>
          <w:fldChar w:fldCharType="end"/>
        </w:r>
      </w:hyperlink>
    </w:p>
    <w:p w14:paraId="0B06F5B6" w14:textId="450F49DD" w:rsidR="00AB7661" w:rsidRDefault="00AB7661">
      <w:pPr>
        <w:pStyle w:val="TOC1"/>
        <w:rPr>
          <w:rFonts w:asciiTheme="minorHAnsi" w:eastAsiaTheme="minorEastAsia" w:hAnsiTheme="minorHAnsi" w:cstheme="minorBidi"/>
          <w:b w:val="0"/>
          <w:noProof/>
          <w:kern w:val="2"/>
          <w:szCs w:val="24"/>
          <w14:ligatures w14:val="standardContextual"/>
        </w:rPr>
      </w:pPr>
      <w:hyperlink w:anchor="_Toc223358075" w:history="1">
        <w:r w:rsidRPr="00AE0D2E">
          <w:rPr>
            <w:rStyle w:val="Hyperlink"/>
            <w:noProof/>
            <w:lang w:val="en-GB"/>
          </w:rPr>
          <w:t>C.  Preparation of Bids</w:t>
        </w:r>
        <w:r>
          <w:rPr>
            <w:noProof/>
            <w:webHidden/>
          </w:rPr>
          <w:tab/>
        </w:r>
        <w:r>
          <w:rPr>
            <w:noProof/>
            <w:webHidden/>
          </w:rPr>
          <w:fldChar w:fldCharType="begin"/>
        </w:r>
        <w:r>
          <w:rPr>
            <w:noProof/>
            <w:webHidden/>
          </w:rPr>
          <w:instrText xml:space="preserve"> PAGEREF _Toc223358075 \h </w:instrText>
        </w:r>
        <w:r>
          <w:rPr>
            <w:noProof/>
            <w:webHidden/>
          </w:rPr>
        </w:r>
        <w:r>
          <w:rPr>
            <w:noProof/>
            <w:webHidden/>
          </w:rPr>
          <w:fldChar w:fldCharType="separate"/>
        </w:r>
        <w:r w:rsidR="00D8081D">
          <w:rPr>
            <w:noProof/>
            <w:webHidden/>
          </w:rPr>
          <w:t>16</w:t>
        </w:r>
        <w:r>
          <w:rPr>
            <w:noProof/>
            <w:webHidden/>
          </w:rPr>
          <w:fldChar w:fldCharType="end"/>
        </w:r>
      </w:hyperlink>
    </w:p>
    <w:p w14:paraId="250CFBB8" w14:textId="448E7C69" w:rsidR="00AB7661" w:rsidRDefault="00AB7661">
      <w:pPr>
        <w:pStyle w:val="TOC2"/>
        <w:rPr>
          <w:rFonts w:asciiTheme="minorHAnsi" w:eastAsiaTheme="minorEastAsia" w:hAnsiTheme="minorHAnsi" w:cstheme="minorBidi"/>
          <w:kern w:val="2"/>
          <w:szCs w:val="24"/>
          <w14:ligatures w14:val="standardContextual"/>
        </w:rPr>
      </w:pPr>
      <w:hyperlink w:anchor="_Toc223358076" w:history="1">
        <w:r w:rsidRPr="00AE0D2E">
          <w:rPr>
            <w:rStyle w:val="Hyperlink"/>
            <w:lang w:val="en-GB"/>
          </w:rPr>
          <w:t>12.</w:t>
        </w:r>
        <w:r>
          <w:rPr>
            <w:rFonts w:asciiTheme="minorHAnsi" w:eastAsiaTheme="minorEastAsia" w:hAnsiTheme="minorHAnsi" w:cstheme="minorBidi"/>
            <w:kern w:val="2"/>
            <w:szCs w:val="24"/>
            <w14:ligatures w14:val="standardContextual"/>
          </w:rPr>
          <w:tab/>
        </w:r>
        <w:r w:rsidRPr="00AE0D2E">
          <w:rPr>
            <w:rStyle w:val="Hyperlink"/>
            <w:lang w:val="en-GB"/>
          </w:rPr>
          <w:t>Language of Bid</w:t>
        </w:r>
        <w:r>
          <w:rPr>
            <w:webHidden/>
          </w:rPr>
          <w:tab/>
        </w:r>
        <w:r>
          <w:rPr>
            <w:webHidden/>
          </w:rPr>
          <w:fldChar w:fldCharType="begin"/>
        </w:r>
        <w:r>
          <w:rPr>
            <w:webHidden/>
          </w:rPr>
          <w:instrText xml:space="preserve"> PAGEREF _Toc223358076 \h </w:instrText>
        </w:r>
        <w:r>
          <w:rPr>
            <w:webHidden/>
          </w:rPr>
        </w:r>
        <w:r>
          <w:rPr>
            <w:webHidden/>
          </w:rPr>
          <w:fldChar w:fldCharType="separate"/>
        </w:r>
        <w:r w:rsidR="00D8081D">
          <w:rPr>
            <w:webHidden/>
          </w:rPr>
          <w:t>16</w:t>
        </w:r>
        <w:r>
          <w:rPr>
            <w:webHidden/>
          </w:rPr>
          <w:fldChar w:fldCharType="end"/>
        </w:r>
      </w:hyperlink>
    </w:p>
    <w:p w14:paraId="7E2188F2" w14:textId="3E2EFA6C" w:rsidR="00AB7661" w:rsidRDefault="00AB7661">
      <w:pPr>
        <w:pStyle w:val="TOC2"/>
        <w:rPr>
          <w:rFonts w:asciiTheme="minorHAnsi" w:eastAsiaTheme="minorEastAsia" w:hAnsiTheme="minorHAnsi" w:cstheme="minorBidi"/>
          <w:kern w:val="2"/>
          <w:szCs w:val="24"/>
          <w14:ligatures w14:val="standardContextual"/>
        </w:rPr>
      </w:pPr>
      <w:hyperlink w:anchor="_Toc223358077" w:history="1">
        <w:r w:rsidRPr="00AE0D2E">
          <w:rPr>
            <w:rStyle w:val="Hyperlink"/>
            <w:lang w:val="en-GB"/>
          </w:rPr>
          <w:t>13.</w:t>
        </w:r>
        <w:r>
          <w:rPr>
            <w:rFonts w:asciiTheme="minorHAnsi" w:eastAsiaTheme="minorEastAsia" w:hAnsiTheme="minorHAnsi" w:cstheme="minorBidi"/>
            <w:kern w:val="2"/>
            <w:szCs w:val="24"/>
            <w14:ligatures w14:val="standardContextual"/>
          </w:rPr>
          <w:tab/>
        </w:r>
        <w:r w:rsidRPr="00AE0D2E">
          <w:rPr>
            <w:rStyle w:val="Hyperlink"/>
            <w:lang w:val="en-GB"/>
          </w:rPr>
          <w:t>Documents Comprising the Bid</w:t>
        </w:r>
        <w:r>
          <w:rPr>
            <w:webHidden/>
          </w:rPr>
          <w:tab/>
        </w:r>
        <w:r>
          <w:rPr>
            <w:webHidden/>
          </w:rPr>
          <w:fldChar w:fldCharType="begin"/>
        </w:r>
        <w:r>
          <w:rPr>
            <w:webHidden/>
          </w:rPr>
          <w:instrText xml:space="preserve"> PAGEREF _Toc223358077 \h </w:instrText>
        </w:r>
        <w:r>
          <w:rPr>
            <w:webHidden/>
          </w:rPr>
        </w:r>
        <w:r>
          <w:rPr>
            <w:webHidden/>
          </w:rPr>
          <w:fldChar w:fldCharType="separate"/>
        </w:r>
        <w:r w:rsidR="00D8081D">
          <w:rPr>
            <w:webHidden/>
          </w:rPr>
          <w:t>16</w:t>
        </w:r>
        <w:r>
          <w:rPr>
            <w:webHidden/>
          </w:rPr>
          <w:fldChar w:fldCharType="end"/>
        </w:r>
      </w:hyperlink>
    </w:p>
    <w:p w14:paraId="678FBA93" w14:textId="4CADEAD5" w:rsidR="00AB7661" w:rsidRDefault="00AB7661">
      <w:pPr>
        <w:pStyle w:val="TOC2"/>
        <w:rPr>
          <w:rFonts w:asciiTheme="minorHAnsi" w:eastAsiaTheme="minorEastAsia" w:hAnsiTheme="minorHAnsi" w:cstheme="minorBidi"/>
          <w:kern w:val="2"/>
          <w:szCs w:val="24"/>
          <w14:ligatures w14:val="standardContextual"/>
        </w:rPr>
      </w:pPr>
      <w:hyperlink w:anchor="_Toc223358078" w:history="1">
        <w:r w:rsidRPr="00AE0D2E">
          <w:rPr>
            <w:rStyle w:val="Hyperlink"/>
            <w:lang w:val="en-GB"/>
          </w:rPr>
          <w:t>14.</w:t>
        </w:r>
        <w:r>
          <w:rPr>
            <w:rFonts w:asciiTheme="minorHAnsi" w:eastAsiaTheme="minorEastAsia" w:hAnsiTheme="minorHAnsi" w:cstheme="minorBidi"/>
            <w:kern w:val="2"/>
            <w:szCs w:val="24"/>
            <w14:ligatures w14:val="standardContextual"/>
          </w:rPr>
          <w:tab/>
        </w:r>
        <w:r w:rsidRPr="00AE0D2E">
          <w:rPr>
            <w:rStyle w:val="Hyperlink"/>
            <w:lang w:val="en-GB"/>
          </w:rPr>
          <w:t>Bid Prices</w:t>
        </w:r>
        <w:r>
          <w:rPr>
            <w:webHidden/>
          </w:rPr>
          <w:tab/>
        </w:r>
        <w:r>
          <w:rPr>
            <w:webHidden/>
          </w:rPr>
          <w:fldChar w:fldCharType="begin"/>
        </w:r>
        <w:r>
          <w:rPr>
            <w:webHidden/>
          </w:rPr>
          <w:instrText xml:space="preserve"> PAGEREF _Toc223358078 \h </w:instrText>
        </w:r>
        <w:r>
          <w:rPr>
            <w:webHidden/>
          </w:rPr>
        </w:r>
        <w:r>
          <w:rPr>
            <w:webHidden/>
          </w:rPr>
          <w:fldChar w:fldCharType="separate"/>
        </w:r>
        <w:r w:rsidR="00D8081D">
          <w:rPr>
            <w:webHidden/>
          </w:rPr>
          <w:t>18</w:t>
        </w:r>
        <w:r>
          <w:rPr>
            <w:webHidden/>
          </w:rPr>
          <w:fldChar w:fldCharType="end"/>
        </w:r>
      </w:hyperlink>
    </w:p>
    <w:p w14:paraId="0FF5939D" w14:textId="4E6A1216" w:rsidR="00AB7661" w:rsidRDefault="00AB7661">
      <w:pPr>
        <w:pStyle w:val="TOC2"/>
        <w:rPr>
          <w:rFonts w:asciiTheme="minorHAnsi" w:eastAsiaTheme="minorEastAsia" w:hAnsiTheme="minorHAnsi" w:cstheme="minorBidi"/>
          <w:kern w:val="2"/>
          <w:szCs w:val="24"/>
          <w14:ligatures w14:val="standardContextual"/>
        </w:rPr>
      </w:pPr>
      <w:hyperlink w:anchor="_Toc223358079" w:history="1">
        <w:r w:rsidRPr="00AE0D2E">
          <w:rPr>
            <w:rStyle w:val="Hyperlink"/>
            <w:lang w:val="en-GB"/>
          </w:rPr>
          <w:t>15.</w:t>
        </w:r>
        <w:r>
          <w:rPr>
            <w:rFonts w:asciiTheme="minorHAnsi" w:eastAsiaTheme="minorEastAsia" w:hAnsiTheme="minorHAnsi" w:cstheme="minorBidi"/>
            <w:kern w:val="2"/>
            <w:szCs w:val="24"/>
            <w14:ligatures w14:val="standardContextual"/>
          </w:rPr>
          <w:tab/>
        </w:r>
        <w:r w:rsidRPr="00AE0D2E">
          <w:rPr>
            <w:rStyle w:val="Hyperlink"/>
            <w:lang w:val="en-GB"/>
          </w:rPr>
          <w:t>Bid Currencies</w:t>
        </w:r>
        <w:r>
          <w:rPr>
            <w:webHidden/>
          </w:rPr>
          <w:tab/>
        </w:r>
        <w:r>
          <w:rPr>
            <w:webHidden/>
          </w:rPr>
          <w:fldChar w:fldCharType="begin"/>
        </w:r>
        <w:r>
          <w:rPr>
            <w:webHidden/>
          </w:rPr>
          <w:instrText xml:space="preserve"> PAGEREF _Toc223358079 \h </w:instrText>
        </w:r>
        <w:r>
          <w:rPr>
            <w:webHidden/>
          </w:rPr>
        </w:r>
        <w:r>
          <w:rPr>
            <w:webHidden/>
          </w:rPr>
          <w:fldChar w:fldCharType="separate"/>
        </w:r>
        <w:r w:rsidR="00D8081D">
          <w:rPr>
            <w:webHidden/>
          </w:rPr>
          <w:t>20</w:t>
        </w:r>
        <w:r>
          <w:rPr>
            <w:webHidden/>
          </w:rPr>
          <w:fldChar w:fldCharType="end"/>
        </w:r>
      </w:hyperlink>
    </w:p>
    <w:p w14:paraId="5B2CAB53" w14:textId="251184EE" w:rsidR="00AB7661" w:rsidRDefault="00AB7661">
      <w:pPr>
        <w:pStyle w:val="TOC2"/>
        <w:rPr>
          <w:rFonts w:asciiTheme="minorHAnsi" w:eastAsiaTheme="minorEastAsia" w:hAnsiTheme="minorHAnsi" w:cstheme="minorBidi"/>
          <w:kern w:val="2"/>
          <w:szCs w:val="24"/>
          <w14:ligatures w14:val="standardContextual"/>
        </w:rPr>
      </w:pPr>
      <w:hyperlink w:anchor="_Toc223358080" w:history="1">
        <w:r w:rsidRPr="00AE0D2E">
          <w:rPr>
            <w:rStyle w:val="Hyperlink"/>
            <w:lang w:val="en-GB"/>
          </w:rPr>
          <w:t>16.</w:t>
        </w:r>
        <w:r>
          <w:rPr>
            <w:rFonts w:asciiTheme="minorHAnsi" w:eastAsiaTheme="minorEastAsia" w:hAnsiTheme="minorHAnsi" w:cstheme="minorBidi"/>
            <w:kern w:val="2"/>
            <w:szCs w:val="24"/>
            <w14:ligatures w14:val="standardContextual"/>
          </w:rPr>
          <w:tab/>
        </w:r>
        <w:r w:rsidRPr="00AE0D2E">
          <w:rPr>
            <w:rStyle w:val="Hyperlink"/>
            <w:lang w:val="en-GB"/>
          </w:rPr>
          <w:t>Documents Establishing the Conformity of the Information System to the Bidding Documents</w:t>
        </w:r>
        <w:r>
          <w:rPr>
            <w:webHidden/>
          </w:rPr>
          <w:tab/>
        </w:r>
        <w:r>
          <w:rPr>
            <w:webHidden/>
          </w:rPr>
          <w:fldChar w:fldCharType="begin"/>
        </w:r>
        <w:r>
          <w:rPr>
            <w:webHidden/>
          </w:rPr>
          <w:instrText xml:space="preserve"> PAGEREF _Toc223358080 \h </w:instrText>
        </w:r>
        <w:r>
          <w:rPr>
            <w:webHidden/>
          </w:rPr>
        </w:r>
        <w:r>
          <w:rPr>
            <w:webHidden/>
          </w:rPr>
          <w:fldChar w:fldCharType="separate"/>
        </w:r>
        <w:r w:rsidR="00D8081D">
          <w:rPr>
            <w:webHidden/>
          </w:rPr>
          <w:t>20</w:t>
        </w:r>
        <w:r>
          <w:rPr>
            <w:webHidden/>
          </w:rPr>
          <w:fldChar w:fldCharType="end"/>
        </w:r>
      </w:hyperlink>
    </w:p>
    <w:p w14:paraId="5BB57F52" w14:textId="33150433" w:rsidR="00AB7661" w:rsidRDefault="00AB7661">
      <w:pPr>
        <w:pStyle w:val="TOC2"/>
        <w:rPr>
          <w:rFonts w:asciiTheme="minorHAnsi" w:eastAsiaTheme="minorEastAsia" w:hAnsiTheme="minorHAnsi" w:cstheme="minorBidi"/>
          <w:kern w:val="2"/>
          <w:szCs w:val="24"/>
          <w14:ligatures w14:val="standardContextual"/>
        </w:rPr>
      </w:pPr>
      <w:hyperlink w:anchor="_Toc223358081" w:history="1">
        <w:r w:rsidRPr="00AE0D2E">
          <w:rPr>
            <w:rStyle w:val="Hyperlink"/>
            <w:lang w:val="en-GB"/>
          </w:rPr>
          <w:t>17.</w:t>
        </w:r>
        <w:r>
          <w:rPr>
            <w:rFonts w:asciiTheme="minorHAnsi" w:eastAsiaTheme="minorEastAsia" w:hAnsiTheme="minorHAnsi" w:cstheme="minorBidi"/>
            <w:kern w:val="2"/>
            <w:szCs w:val="24"/>
            <w14:ligatures w14:val="standardContextual"/>
          </w:rPr>
          <w:tab/>
        </w:r>
        <w:r w:rsidRPr="00AE0D2E">
          <w:rPr>
            <w:rStyle w:val="Hyperlink"/>
            <w:lang w:val="en-GB"/>
          </w:rPr>
          <w:t>Securing the Bid</w:t>
        </w:r>
        <w:r>
          <w:rPr>
            <w:webHidden/>
          </w:rPr>
          <w:tab/>
        </w:r>
        <w:r>
          <w:rPr>
            <w:webHidden/>
          </w:rPr>
          <w:fldChar w:fldCharType="begin"/>
        </w:r>
        <w:r>
          <w:rPr>
            <w:webHidden/>
          </w:rPr>
          <w:instrText xml:space="preserve"> PAGEREF _Toc223358081 \h </w:instrText>
        </w:r>
        <w:r>
          <w:rPr>
            <w:webHidden/>
          </w:rPr>
        </w:r>
        <w:r>
          <w:rPr>
            <w:webHidden/>
          </w:rPr>
          <w:fldChar w:fldCharType="separate"/>
        </w:r>
        <w:r w:rsidR="00D8081D">
          <w:rPr>
            <w:webHidden/>
          </w:rPr>
          <w:t>21</w:t>
        </w:r>
        <w:r>
          <w:rPr>
            <w:webHidden/>
          </w:rPr>
          <w:fldChar w:fldCharType="end"/>
        </w:r>
      </w:hyperlink>
    </w:p>
    <w:p w14:paraId="5CE24368" w14:textId="1633A327" w:rsidR="00AB7661" w:rsidRDefault="00AB7661">
      <w:pPr>
        <w:pStyle w:val="TOC2"/>
        <w:rPr>
          <w:rFonts w:asciiTheme="minorHAnsi" w:eastAsiaTheme="minorEastAsia" w:hAnsiTheme="minorHAnsi" w:cstheme="minorBidi"/>
          <w:kern w:val="2"/>
          <w:szCs w:val="24"/>
          <w14:ligatures w14:val="standardContextual"/>
        </w:rPr>
      </w:pPr>
      <w:hyperlink w:anchor="_Toc223358082" w:history="1">
        <w:r w:rsidRPr="00AE0D2E">
          <w:rPr>
            <w:rStyle w:val="Hyperlink"/>
            <w:lang w:val="en-GB"/>
          </w:rPr>
          <w:t>18.</w:t>
        </w:r>
        <w:r>
          <w:rPr>
            <w:rFonts w:asciiTheme="minorHAnsi" w:eastAsiaTheme="minorEastAsia" w:hAnsiTheme="minorHAnsi" w:cstheme="minorBidi"/>
            <w:kern w:val="2"/>
            <w:szCs w:val="24"/>
            <w14:ligatures w14:val="standardContextual"/>
          </w:rPr>
          <w:tab/>
        </w:r>
        <w:r w:rsidRPr="00AE0D2E">
          <w:rPr>
            <w:rStyle w:val="Hyperlink"/>
            <w:lang w:val="en-GB"/>
          </w:rPr>
          <w:t>Period of Validity of Bids</w:t>
        </w:r>
        <w:r>
          <w:rPr>
            <w:webHidden/>
          </w:rPr>
          <w:tab/>
        </w:r>
        <w:r>
          <w:rPr>
            <w:webHidden/>
          </w:rPr>
          <w:fldChar w:fldCharType="begin"/>
        </w:r>
        <w:r>
          <w:rPr>
            <w:webHidden/>
          </w:rPr>
          <w:instrText xml:space="preserve"> PAGEREF _Toc223358082 \h </w:instrText>
        </w:r>
        <w:r>
          <w:rPr>
            <w:webHidden/>
          </w:rPr>
        </w:r>
        <w:r>
          <w:rPr>
            <w:webHidden/>
          </w:rPr>
          <w:fldChar w:fldCharType="separate"/>
        </w:r>
        <w:r w:rsidR="00D8081D">
          <w:rPr>
            <w:webHidden/>
          </w:rPr>
          <w:t>23</w:t>
        </w:r>
        <w:r>
          <w:rPr>
            <w:webHidden/>
          </w:rPr>
          <w:fldChar w:fldCharType="end"/>
        </w:r>
      </w:hyperlink>
    </w:p>
    <w:p w14:paraId="6F40C5B8" w14:textId="5E996C44" w:rsidR="00AB7661" w:rsidRDefault="00AB7661">
      <w:pPr>
        <w:pStyle w:val="TOC2"/>
        <w:rPr>
          <w:rFonts w:asciiTheme="minorHAnsi" w:eastAsiaTheme="minorEastAsia" w:hAnsiTheme="minorHAnsi" w:cstheme="minorBidi"/>
          <w:kern w:val="2"/>
          <w:szCs w:val="24"/>
          <w14:ligatures w14:val="standardContextual"/>
        </w:rPr>
      </w:pPr>
      <w:hyperlink w:anchor="_Toc223358083" w:history="1">
        <w:r w:rsidRPr="00AE0D2E">
          <w:rPr>
            <w:rStyle w:val="Hyperlink"/>
            <w:lang w:val="en-GB"/>
          </w:rPr>
          <w:t>19.</w:t>
        </w:r>
        <w:r>
          <w:rPr>
            <w:rFonts w:asciiTheme="minorHAnsi" w:eastAsiaTheme="minorEastAsia" w:hAnsiTheme="minorHAnsi" w:cstheme="minorBidi"/>
            <w:kern w:val="2"/>
            <w:szCs w:val="24"/>
            <w14:ligatures w14:val="standardContextual"/>
          </w:rPr>
          <w:tab/>
        </w:r>
        <w:r w:rsidRPr="00AE0D2E">
          <w:rPr>
            <w:rStyle w:val="Hyperlink"/>
            <w:lang w:val="en-GB"/>
          </w:rPr>
          <w:t>Format and Signing of Bid</w:t>
        </w:r>
        <w:r>
          <w:rPr>
            <w:webHidden/>
          </w:rPr>
          <w:tab/>
        </w:r>
        <w:r>
          <w:rPr>
            <w:webHidden/>
          </w:rPr>
          <w:fldChar w:fldCharType="begin"/>
        </w:r>
        <w:r>
          <w:rPr>
            <w:webHidden/>
          </w:rPr>
          <w:instrText xml:space="preserve"> PAGEREF _Toc223358083 \h </w:instrText>
        </w:r>
        <w:r>
          <w:rPr>
            <w:webHidden/>
          </w:rPr>
        </w:r>
        <w:r>
          <w:rPr>
            <w:webHidden/>
          </w:rPr>
          <w:fldChar w:fldCharType="separate"/>
        </w:r>
        <w:r w:rsidR="00D8081D">
          <w:rPr>
            <w:webHidden/>
          </w:rPr>
          <w:t>24</w:t>
        </w:r>
        <w:r>
          <w:rPr>
            <w:webHidden/>
          </w:rPr>
          <w:fldChar w:fldCharType="end"/>
        </w:r>
      </w:hyperlink>
    </w:p>
    <w:p w14:paraId="22EE14FD" w14:textId="7CCC5890" w:rsidR="00AB7661" w:rsidRDefault="00AB7661">
      <w:pPr>
        <w:pStyle w:val="TOC1"/>
        <w:rPr>
          <w:rFonts w:asciiTheme="minorHAnsi" w:eastAsiaTheme="minorEastAsia" w:hAnsiTheme="minorHAnsi" w:cstheme="minorBidi"/>
          <w:b w:val="0"/>
          <w:noProof/>
          <w:kern w:val="2"/>
          <w:szCs w:val="24"/>
          <w14:ligatures w14:val="standardContextual"/>
        </w:rPr>
      </w:pPr>
      <w:hyperlink w:anchor="_Toc223358084" w:history="1">
        <w:r w:rsidRPr="00AE0D2E">
          <w:rPr>
            <w:rStyle w:val="Hyperlink"/>
            <w:noProof/>
            <w:lang w:val="en-GB"/>
          </w:rPr>
          <w:t>D.  Submission of Bids</w:t>
        </w:r>
        <w:r>
          <w:rPr>
            <w:noProof/>
            <w:webHidden/>
          </w:rPr>
          <w:tab/>
        </w:r>
        <w:r>
          <w:rPr>
            <w:noProof/>
            <w:webHidden/>
          </w:rPr>
          <w:fldChar w:fldCharType="begin"/>
        </w:r>
        <w:r>
          <w:rPr>
            <w:noProof/>
            <w:webHidden/>
          </w:rPr>
          <w:instrText xml:space="preserve"> PAGEREF _Toc223358084 \h </w:instrText>
        </w:r>
        <w:r>
          <w:rPr>
            <w:noProof/>
            <w:webHidden/>
          </w:rPr>
        </w:r>
        <w:r>
          <w:rPr>
            <w:noProof/>
            <w:webHidden/>
          </w:rPr>
          <w:fldChar w:fldCharType="separate"/>
        </w:r>
        <w:r w:rsidR="00D8081D">
          <w:rPr>
            <w:noProof/>
            <w:webHidden/>
          </w:rPr>
          <w:t>25</w:t>
        </w:r>
        <w:r>
          <w:rPr>
            <w:noProof/>
            <w:webHidden/>
          </w:rPr>
          <w:fldChar w:fldCharType="end"/>
        </w:r>
      </w:hyperlink>
    </w:p>
    <w:p w14:paraId="22A7EC2D" w14:textId="18008D80" w:rsidR="00AB7661" w:rsidRDefault="00AB7661">
      <w:pPr>
        <w:pStyle w:val="TOC2"/>
        <w:rPr>
          <w:rFonts w:asciiTheme="minorHAnsi" w:eastAsiaTheme="minorEastAsia" w:hAnsiTheme="minorHAnsi" w:cstheme="minorBidi"/>
          <w:kern w:val="2"/>
          <w:szCs w:val="24"/>
          <w14:ligatures w14:val="standardContextual"/>
        </w:rPr>
      </w:pPr>
      <w:hyperlink w:anchor="_Toc223358085" w:history="1">
        <w:r w:rsidRPr="00AE0D2E">
          <w:rPr>
            <w:rStyle w:val="Hyperlink"/>
            <w:lang w:val="en-GB"/>
          </w:rPr>
          <w:t>20.</w:t>
        </w:r>
        <w:r>
          <w:rPr>
            <w:rFonts w:asciiTheme="minorHAnsi" w:eastAsiaTheme="minorEastAsia" w:hAnsiTheme="minorHAnsi" w:cstheme="minorBidi"/>
            <w:kern w:val="2"/>
            <w:szCs w:val="24"/>
            <w14:ligatures w14:val="standardContextual"/>
          </w:rPr>
          <w:tab/>
        </w:r>
        <w:r w:rsidRPr="00AE0D2E">
          <w:rPr>
            <w:rStyle w:val="Hyperlink"/>
            <w:lang w:val="en-GB"/>
          </w:rPr>
          <w:t>Sealing and Marking of Bids</w:t>
        </w:r>
        <w:r>
          <w:rPr>
            <w:webHidden/>
          </w:rPr>
          <w:tab/>
        </w:r>
        <w:r>
          <w:rPr>
            <w:webHidden/>
          </w:rPr>
          <w:fldChar w:fldCharType="begin"/>
        </w:r>
        <w:r>
          <w:rPr>
            <w:webHidden/>
          </w:rPr>
          <w:instrText xml:space="preserve"> PAGEREF _Toc223358085 \h </w:instrText>
        </w:r>
        <w:r>
          <w:rPr>
            <w:webHidden/>
          </w:rPr>
        </w:r>
        <w:r>
          <w:rPr>
            <w:webHidden/>
          </w:rPr>
          <w:fldChar w:fldCharType="separate"/>
        </w:r>
        <w:r w:rsidR="00D8081D">
          <w:rPr>
            <w:webHidden/>
          </w:rPr>
          <w:t>25</w:t>
        </w:r>
        <w:r>
          <w:rPr>
            <w:webHidden/>
          </w:rPr>
          <w:fldChar w:fldCharType="end"/>
        </w:r>
      </w:hyperlink>
    </w:p>
    <w:p w14:paraId="1F1C5204" w14:textId="2455DEC3" w:rsidR="00AB7661" w:rsidRDefault="00AB7661">
      <w:pPr>
        <w:pStyle w:val="TOC2"/>
        <w:rPr>
          <w:rFonts w:asciiTheme="minorHAnsi" w:eastAsiaTheme="minorEastAsia" w:hAnsiTheme="minorHAnsi" w:cstheme="minorBidi"/>
          <w:kern w:val="2"/>
          <w:szCs w:val="24"/>
          <w14:ligatures w14:val="standardContextual"/>
        </w:rPr>
      </w:pPr>
      <w:hyperlink w:anchor="_Toc223358086" w:history="1">
        <w:r w:rsidRPr="00AE0D2E">
          <w:rPr>
            <w:rStyle w:val="Hyperlink"/>
            <w:lang w:val="en-GB"/>
          </w:rPr>
          <w:t>21.</w:t>
        </w:r>
        <w:r>
          <w:rPr>
            <w:rFonts w:asciiTheme="minorHAnsi" w:eastAsiaTheme="minorEastAsia" w:hAnsiTheme="minorHAnsi" w:cstheme="minorBidi"/>
            <w:kern w:val="2"/>
            <w:szCs w:val="24"/>
            <w14:ligatures w14:val="standardContextual"/>
          </w:rPr>
          <w:tab/>
        </w:r>
        <w:r w:rsidRPr="00AE0D2E">
          <w:rPr>
            <w:rStyle w:val="Hyperlink"/>
            <w:lang w:val="en-GB"/>
          </w:rPr>
          <w:t>Deadline for Submission of Bids</w:t>
        </w:r>
        <w:r>
          <w:rPr>
            <w:webHidden/>
          </w:rPr>
          <w:tab/>
        </w:r>
        <w:r>
          <w:rPr>
            <w:webHidden/>
          </w:rPr>
          <w:fldChar w:fldCharType="begin"/>
        </w:r>
        <w:r>
          <w:rPr>
            <w:webHidden/>
          </w:rPr>
          <w:instrText xml:space="preserve"> PAGEREF _Toc223358086 \h </w:instrText>
        </w:r>
        <w:r>
          <w:rPr>
            <w:webHidden/>
          </w:rPr>
        </w:r>
        <w:r>
          <w:rPr>
            <w:webHidden/>
          </w:rPr>
          <w:fldChar w:fldCharType="separate"/>
        </w:r>
        <w:r w:rsidR="00D8081D">
          <w:rPr>
            <w:webHidden/>
          </w:rPr>
          <w:t>25</w:t>
        </w:r>
        <w:r>
          <w:rPr>
            <w:webHidden/>
          </w:rPr>
          <w:fldChar w:fldCharType="end"/>
        </w:r>
      </w:hyperlink>
    </w:p>
    <w:p w14:paraId="1C832ADD" w14:textId="43BDBBCB" w:rsidR="00AB7661" w:rsidRDefault="00AB7661">
      <w:pPr>
        <w:pStyle w:val="TOC2"/>
        <w:rPr>
          <w:rFonts w:asciiTheme="minorHAnsi" w:eastAsiaTheme="minorEastAsia" w:hAnsiTheme="minorHAnsi" w:cstheme="minorBidi"/>
          <w:kern w:val="2"/>
          <w:szCs w:val="24"/>
          <w14:ligatures w14:val="standardContextual"/>
        </w:rPr>
      </w:pPr>
      <w:hyperlink w:anchor="_Toc223358087" w:history="1">
        <w:r w:rsidRPr="00AE0D2E">
          <w:rPr>
            <w:rStyle w:val="Hyperlink"/>
            <w:lang w:val="en-GB"/>
          </w:rPr>
          <w:t>22.</w:t>
        </w:r>
        <w:r>
          <w:rPr>
            <w:rFonts w:asciiTheme="minorHAnsi" w:eastAsiaTheme="minorEastAsia" w:hAnsiTheme="minorHAnsi" w:cstheme="minorBidi"/>
            <w:kern w:val="2"/>
            <w:szCs w:val="24"/>
            <w14:ligatures w14:val="standardContextual"/>
          </w:rPr>
          <w:tab/>
        </w:r>
        <w:r w:rsidRPr="00AE0D2E">
          <w:rPr>
            <w:rStyle w:val="Hyperlink"/>
            <w:lang w:val="en-GB"/>
          </w:rPr>
          <w:t>Late Bids</w:t>
        </w:r>
        <w:r>
          <w:rPr>
            <w:webHidden/>
          </w:rPr>
          <w:tab/>
        </w:r>
        <w:r>
          <w:rPr>
            <w:webHidden/>
          </w:rPr>
          <w:fldChar w:fldCharType="begin"/>
        </w:r>
        <w:r>
          <w:rPr>
            <w:webHidden/>
          </w:rPr>
          <w:instrText xml:space="preserve"> PAGEREF _Toc223358087 \h </w:instrText>
        </w:r>
        <w:r>
          <w:rPr>
            <w:webHidden/>
          </w:rPr>
        </w:r>
        <w:r>
          <w:rPr>
            <w:webHidden/>
          </w:rPr>
          <w:fldChar w:fldCharType="separate"/>
        </w:r>
        <w:r w:rsidR="00D8081D">
          <w:rPr>
            <w:webHidden/>
          </w:rPr>
          <w:t>25</w:t>
        </w:r>
        <w:r>
          <w:rPr>
            <w:webHidden/>
          </w:rPr>
          <w:fldChar w:fldCharType="end"/>
        </w:r>
      </w:hyperlink>
    </w:p>
    <w:p w14:paraId="6F1017BB" w14:textId="2C2EE68A" w:rsidR="00AB7661" w:rsidRDefault="00AB7661">
      <w:pPr>
        <w:pStyle w:val="TOC2"/>
        <w:rPr>
          <w:rFonts w:asciiTheme="minorHAnsi" w:eastAsiaTheme="minorEastAsia" w:hAnsiTheme="minorHAnsi" w:cstheme="minorBidi"/>
          <w:kern w:val="2"/>
          <w:szCs w:val="24"/>
          <w14:ligatures w14:val="standardContextual"/>
        </w:rPr>
      </w:pPr>
      <w:hyperlink w:anchor="_Toc223358088" w:history="1">
        <w:r w:rsidRPr="00AE0D2E">
          <w:rPr>
            <w:rStyle w:val="Hyperlink"/>
            <w:lang w:val="en-GB"/>
          </w:rPr>
          <w:t>23.</w:t>
        </w:r>
        <w:r>
          <w:rPr>
            <w:rFonts w:asciiTheme="minorHAnsi" w:eastAsiaTheme="minorEastAsia" w:hAnsiTheme="minorHAnsi" w:cstheme="minorBidi"/>
            <w:kern w:val="2"/>
            <w:szCs w:val="24"/>
            <w14:ligatures w14:val="standardContextual"/>
          </w:rPr>
          <w:tab/>
        </w:r>
        <w:r w:rsidRPr="00AE0D2E">
          <w:rPr>
            <w:rStyle w:val="Hyperlink"/>
            <w:lang w:val="en-GB"/>
          </w:rPr>
          <w:t>Withdrawal, Substitution, and Modification of Bids</w:t>
        </w:r>
        <w:r>
          <w:rPr>
            <w:webHidden/>
          </w:rPr>
          <w:tab/>
        </w:r>
        <w:r>
          <w:rPr>
            <w:webHidden/>
          </w:rPr>
          <w:fldChar w:fldCharType="begin"/>
        </w:r>
        <w:r>
          <w:rPr>
            <w:webHidden/>
          </w:rPr>
          <w:instrText xml:space="preserve"> PAGEREF _Toc223358088 \h </w:instrText>
        </w:r>
        <w:r>
          <w:rPr>
            <w:webHidden/>
          </w:rPr>
        </w:r>
        <w:r>
          <w:rPr>
            <w:webHidden/>
          </w:rPr>
          <w:fldChar w:fldCharType="separate"/>
        </w:r>
        <w:r w:rsidR="00D8081D">
          <w:rPr>
            <w:webHidden/>
          </w:rPr>
          <w:t>25</w:t>
        </w:r>
        <w:r>
          <w:rPr>
            <w:webHidden/>
          </w:rPr>
          <w:fldChar w:fldCharType="end"/>
        </w:r>
      </w:hyperlink>
    </w:p>
    <w:p w14:paraId="576B4AA8" w14:textId="58953F73" w:rsidR="00AB7661" w:rsidRDefault="00AB7661">
      <w:pPr>
        <w:pStyle w:val="TOC1"/>
        <w:rPr>
          <w:rFonts w:asciiTheme="minorHAnsi" w:eastAsiaTheme="minorEastAsia" w:hAnsiTheme="minorHAnsi" w:cstheme="minorBidi"/>
          <w:b w:val="0"/>
          <w:noProof/>
          <w:kern w:val="2"/>
          <w:szCs w:val="24"/>
          <w14:ligatures w14:val="standardContextual"/>
        </w:rPr>
      </w:pPr>
      <w:hyperlink w:anchor="_Toc223358089" w:history="1">
        <w:r w:rsidRPr="00AE0D2E">
          <w:rPr>
            <w:rStyle w:val="Hyperlink"/>
            <w:noProof/>
            <w:lang w:val="en-GB"/>
          </w:rPr>
          <w:t>E.  Bid Opening and Evaluation</w:t>
        </w:r>
        <w:r>
          <w:rPr>
            <w:noProof/>
            <w:webHidden/>
          </w:rPr>
          <w:tab/>
        </w:r>
        <w:r>
          <w:rPr>
            <w:noProof/>
            <w:webHidden/>
          </w:rPr>
          <w:fldChar w:fldCharType="begin"/>
        </w:r>
        <w:r>
          <w:rPr>
            <w:noProof/>
            <w:webHidden/>
          </w:rPr>
          <w:instrText xml:space="preserve"> PAGEREF _Toc223358089 \h </w:instrText>
        </w:r>
        <w:r>
          <w:rPr>
            <w:noProof/>
            <w:webHidden/>
          </w:rPr>
        </w:r>
        <w:r>
          <w:rPr>
            <w:noProof/>
            <w:webHidden/>
          </w:rPr>
          <w:fldChar w:fldCharType="separate"/>
        </w:r>
        <w:r w:rsidR="00D8081D">
          <w:rPr>
            <w:noProof/>
            <w:webHidden/>
          </w:rPr>
          <w:t>27</w:t>
        </w:r>
        <w:r>
          <w:rPr>
            <w:noProof/>
            <w:webHidden/>
          </w:rPr>
          <w:fldChar w:fldCharType="end"/>
        </w:r>
      </w:hyperlink>
    </w:p>
    <w:p w14:paraId="4A1BF442" w14:textId="2CD5950F" w:rsidR="00AB7661" w:rsidRDefault="00AB7661">
      <w:pPr>
        <w:pStyle w:val="TOC2"/>
        <w:rPr>
          <w:rFonts w:asciiTheme="minorHAnsi" w:eastAsiaTheme="minorEastAsia" w:hAnsiTheme="minorHAnsi" w:cstheme="minorBidi"/>
          <w:kern w:val="2"/>
          <w:szCs w:val="24"/>
          <w14:ligatures w14:val="standardContextual"/>
        </w:rPr>
      </w:pPr>
      <w:hyperlink w:anchor="_Toc223358090" w:history="1">
        <w:r w:rsidRPr="00AE0D2E">
          <w:rPr>
            <w:rStyle w:val="Hyperlink"/>
            <w:lang w:val="en-GB"/>
          </w:rPr>
          <w:t>24.</w:t>
        </w:r>
        <w:r>
          <w:rPr>
            <w:rFonts w:asciiTheme="minorHAnsi" w:eastAsiaTheme="minorEastAsia" w:hAnsiTheme="minorHAnsi" w:cstheme="minorBidi"/>
            <w:kern w:val="2"/>
            <w:szCs w:val="24"/>
            <w14:ligatures w14:val="standardContextual"/>
          </w:rPr>
          <w:tab/>
        </w:r>
        <w:r w:rsidRPr="00AE0D2E">
          <w:rPr>
            <w:rStyle w:val="Hyperlink"/>
            <w:lang w:val="en-GB"/>
          </w:rPr>
          <w:t>Opening of Bids by Purchaser</w:t>
        </w:r>
        <w:r>
          <w:rPr>
            <w:webHidden/>
          </w:rPr>
          <w:tab/>
        </w:r>
        <w:r>
          <w:rPr>
            <w:webHidden/>
          </w:rPr>
          <w:fldChar w:fldCharType="begin"/>
        </w:r>
        <w:r>
          <w:rPr>
            <w:webHidden/>
          </w:rPr>
          <w:instrText xml:space="preserve"> PAGEREF _Toc223358090 \h </w:instrText>
        </w:r>
        <w:r>
          <w:rPr>
            <w:webHidden/>
          </w:rPr>
        </w:r>
        <w:r>
          <w:rPr>
            <w:webHidden/>
          </w:rPr>
          <w:fldChar w:fldCharType="separate"/>
        </w:r>
        <w:r w:rsidR="00D8081D">
          <w:rPr>
            <w:webHidden/>
          </w:rPr>
          <w:t>27</w:t>
        </w:r>
        <w:r>
          <w:rPr>
            <w:webHidden/>
          </w:rPr>
          <w:fldChar w:fldCharType="end"/>
        </w:r>
      </w:hyperlink>
    </w:p>
    <w:p w14:paraId="2D767107" w14:textId="397BCBE3" w:rsidR="00AB7661" w:rsidRDefault="00AB7661">
      <w:pPr>
        <w:pStyle w:val="TOC2"/>
        <w:rPr>
          <w:rFonts w:asciiTheme="minorHAnsi" w:eastAsiaTheme="minorEastAsia" w:hAnsiTheme="minorHAnsi" w:cstheme="minorBidi"/>
          <w:kern w:val="2"/>
          <w:szCs w:val="24"/>
          <w14:ligatures w14:val="standardContextual"/>
        </w:rPr>
      </w:pPr>
      <w:hyperlink w:anchor="_Toc223358091" w:history="1">
        <w:r w:rsidRPr="00AE0D2E">
          <w:rPr>
            <w:rStyle w:val="Hyperlink"/>
            <w:lang w:val="en-GB"/>
          </w:rPr>
          <w:t>25.</w:t>
        </w:r>
        <w:r>
          <w:rPr>
            <w:rFonts w:asciiTheme="minorHAnsi" w:eastAsiaTheme="minorEastAsia" w:hAnsiTheme="minorHAnsi" w:cstheme="minorBidi"/>
            <w:kern w:val="2"/>
            <w:szCs w:val="24"/>
            <w14:ligatures w14:val="standardContextual"/>
          </w:rPr>
          <w:tab/>
        </w:r>
        <w:r w:rsidRPr="00AE0D2E">
          <w:rPr>
            <w:rStyle w:val="Hyperlink"/>
            <w:lang w:val="en-GB"/>
          </w:rPr>
          <w:t>Clarification of Bids</w:t>
        </w:r>
        <w:r>
          <w:rPr>
            <w:webHidden/>
          </w:rPr>
          <w:tab/>
        </w:r>
        <w:r>
          <w:rPr>
            <w:webHidden/>
          </w:rPr>
          <w:fldChar w:fldCharType="begin"/>
        </w:r>
        <w:r>
          <w:rPr>
            <w:webHidden/>
          </w:rPr>
          <w:instrText xml:space="preserve"> PAGEREF _Toc223358091 \h </w:instrText>
        </w:r>
        <w:r>
          <w:rPr>
            <w:webHidden/>
          </w:rPr>
        </w:r>
        <w:r>
          <w:rPr>
            <w:webHidden/>
          </w:rPr>
          <w:fldChar w:fldCharType="separate"/>
        </w:r>
        <w:r w:rsidR="00D8081D">
          <w:rPr>
            <w:webHidden/>
          </w:rPr>
          <w:t>28</w:t>
        </w:r>
        <w:r>
          <w:rPr>
            <w:webHidden/>
          </w:rPr>
          <w:fldChar w:fldCharType="end"/>
        </w:r>
      </w:hyperlink>
    </w:p>
    <w:p w14:paraId="33DAE658" w14:textId="689833DF" w:rsidR="00AB7661" w:rsidRDefault="00AB7661">
      <w:pPr>
        <w:pStyle w:val="TOC2"/>
        <w:rPr>
          <w:rFonts w:asciiTheme="minorHAnsi" w:eastAsiaTheme="minorEastAsia" w:hAnsiTheme="minorHAnsi" w:cstheme="minorBidi"/>
          <w:kern w:val="2"/>
          <w:szCs w:val="24"/>
          <w14:ligatures w14:val="standardContextual"/>
        </w:rPr>
      </w:pPr>
      <w:hyperlink w:anchor="_Toc223358092" w:history="1">
        <w:r w:rsidRPr="00AE0D2E">
          <w:rPr>
            <w:rStyle w:val="Hyperlink"/>
            <w:lang w:val="en-GB"/>
          </w:rPr>
          <w:t>26.</w:t>
        </w:r>
        <w:r>
          <w:rPr>
            <w:rFonts w:asciiTheme="minorHAnsi" w:eastAsiaTheme="minorEastAsia" w:hAnsiTheme="minorHAnsi" w:cstheme="minorBidi"/>
            <w:kern w:val="2"/>
            <w:szCs w:val="24"/>
            <w14:ligatures w14:val="standardContextual"/>
          </w:rPr>
          <w:tab/>
        </w:r>
        <w:r w:rsidRPr="00AE0D2E">
          <w:rPr>
            <w:rStyle w:val="Hyperlink"/>
            <w:lang w:val="en-GB"/>
          </w:rPr>
          <w:t>Preliminary Examination of Bids</w:t>
        </w:r>
        <w:r>
          <w:rPr>
            <w:webHidden/>
          </w:rPr>
          <w:tab/>
        </w:r>
        <w:r>
          <w:rPr>
            <w:webHidden/>
          </w:rPr>
          <w:fldChar w:fldCharType="begin"/>
        </w:r>
        <w:r>
          <w:rPr>
            <w:webHidden/>
          </w:rPr>
          <w:instrText xml:space="preserve"> PAGEREF _Toc223358092 \h </w:instrText>
        </w:r>
        <w:r>
          <w:rPr>
            <w:webHidden/>
          </w:rPr>
        </w:r>
        <w:r>
          <w:rPr>
            <w:webHidden/>
          </w:rPr>
          <w:fldChar w:fldCharType="separate"/>
        </w:r>
        <w:r w:rsidR="00D8081D">
          <w:rPr>
            <w:webHidden/>
          </w:rPr>
          <w:t>28</w:t>
        </w:r>
        <w:r>
          <w:rPr>
            <w:webHidden/>
          </w:rPr>
          <w:fldChar w:fldCharType="end"/>
        </w:r>
      </w:hyperlink>
    </w:p>
    <w:p w14:paraId="6FC39EC6" w14:textId="68993E0C" w:rsidR="00AB7661" w:rsidRDefault="00AB7661">
      <w:pPr>
        <w:pStyle w:val="TOC2"/>
        <w:rPr>
          <w:rFonts w:asciiTheme="minorHAnsi" w:eastAsiaTheme="minorEastAsia" w:hAnsiTheme="minorHAnsi" w:cstheme="minorBidi"/>
          <w:kern w:val="2"/>
          <w:szCs w:val="24"/>
          <w14:ligatures w14:val="standardContextual"/>
        </w:rPr>
      </w:pPr>
      <w:hyperlink w:anchor="_Toc223358093" w:history="1">
        <w:r w:rsidRPr="00AE0D2E">
          <w:rPr>
            <w:rStyle w:val="Hyperlink"/>
            <w:lang w:val="en-GB"/>
          </w:rPr>
          <w:t>27.</w:t>
        </w:r>
        <w:r>
          <w:rPr>
            <w:rFonts w:asciiTheme="minorHAnsi" w:eastAsiaTheme="minorEastAsia" w:hAnsiTheme="minorHAnsi" w:cstheme="minorBidi"/>
            <w:kern w:val="2"/>
            <w:szCs w:val="24"/>
            <w14:ligatures w14:val="standardContextual"/>
          </w:rPr>
          <w:tab/>
        </w:r>
        <w:r w:rsidRPr="00AE0D2E">
          <w:rPr>
            <w:rStyle w:val="Hyperlink"/>
            <w:lang w:val="en-GB"/>
          </w:rPr>
          <w:t>Conversion to Single Currency</w:t>
        </w:r>
        <w:r>
          <w:rPr>
            <w:webHidden/>
          </w:rPr>
          <w:tab/>
        </w:r>
        <w:r>
          <w:rPr>
            <w:webHidden/>
          </w:rPr>
          <w:fldChar w:fldCharType="begin"/>
        </w:r>
        <w:r>
          <w:rPr>
            <w:webHidden/>
          </w:rPr>
          <w:instrText xml:space="preserve"> PAGEREF _Toc223358093 \h </w:instrText>
        </w:r>
        <w:r>
          <w:rPr>
            <w:webHidden/>
          </w:rPr>
        </w:r>
        <w:r>
          <w:rPr>
            <w:webHidden/>
          </w:rPr>
          <w:fldChar w:fldCharType="separate"/>
        </w:r>
        <w:r w:rsidR="00D8081D">
          <w:rPr>
            <w:webHidden/>
          </w:rPr>
          <w:t>29</w:t>
        </w:r>
        <w:r>
          <w:rPr>
            <w:webHidden/>
          </w:rPr>
          <w:fldChar w:fldCharType="end"/>
        </w:r>
      </w:hyperlink>
    </w:p>
    <w:p w14:paraId="3EAF05D8" w14:textId="24D147C8" w:rsidR="00AB7661" w:rsidRDefault="00AB7661">
      <w:pPr>
        <w:pStyle w:val="TOC2"/>
        <w:rPr>
          <w:rFonts w:asciiTheme="minorHAnsi" w:eastAsiaTheme="minorEastAsia" w:hAnsiTheme="minorHAnsi" w:cstheme="minorBidi"/>
          <w:kern w:val="2"/>
          <w:szCs w:val="24"/>
          <w14:ligatures w14:val="standardContextual"/>
        </w:rPr>
      </w:pPr>
      <w:hyperlink w:anchor="_Toc223358094" w:history="1">
        <w:r w:rsidRPr="00AE0D2E">
          <w:rPr>
            <w:rStyle w:val="Hyperlink"/>
            <w:lang w:val="en-GB"/>
          </w:rPr>
          <w:t>28.</w:t>
        </w:r>
        <w:r>
          <w:rPr>
            <w:rFonts w:asciiTheme="minorHAnsi" w:eastAsiaTheme="minorEastAsia" w:hAnsiTheme="minorHAnsi" w:cstheme="minorBidi"/>
            <w:kern w:val="2"/>
            <w:szCs w:val="24"/>
            <w14:ligatures w14:val="standardContextual"/>
          </w:rPr>
          <w:tab/>
        </w:r>
        <w:r w:rsidRPr="00AE0D2E">
          <w:rPr>
            <w:rStyle w:val="Hyperlink"/>
            <w:lang w:val="en-GB"/>
          </w:rPr>
          <w:t>Evaluation and Comparison of Bids</w:t>
        </w:r>
        <w:r>
          <w:rPr>
            <w:webHidden/>
          </w:rPr>
          <w:tab/>
        </w:r>
        <w:r>
          <w:rPr>
            <w:webHidden/>
          </w:rPr>
          <w:fldChar w:fldCharType="begin"/>
        </w:r>
        <w:r>
          <w:rPr>
            <w:webHidden/>
          </w:rPr>
          <w:instrText xml:space="preserve"> PAGEREF _Toc223358094 \h </w:instrText>
        </w:r>
        <w:r>
          <w:rPr>
            <w:webHidden/>
          </w:rPr>
        </w:r>
        <w:r>
          <w:rPr>
            <w:webHidden/>
          </w:rPr>
          <w:fldChar w:fldCharType="separate"/>
        </w:r>
        <w:r w:rsidR="00D8081D">
          <w:rPr>
            <w:webHidden/>
          </w:rPr>
          <w:t>29</w:t>
        </w:r>
        <w:r>
          <w:rPr>
            <w:webHidden/>
          </w:rPr>
          <w:fldChar w:fldCharType="end"/>
        </w:r>
      </w:hyperlink>
    </w:p>
    <w:p w14:paraId="5B80094E" w14:textId="362BB31B" w:rsidR="00AB7661" w:rsidRDefault="00AB7661">
      <w:pPr>
        <w:pStyle w:val="TOC2"/>
        <w:rPr>
          <w:rFonts w:asciiTheme="minorHAnsi" w:eastAsiaTheme="minorEastAsia" w:hAnsiTheme="minorHAnsi" w:cstheme="minorBidi"/>
          <w:kern w:val="2"/>
          <w:szCs w:val="24"/>
          <w14:ligatures w14:val="standardContextual"/>
        </w:rPr>
      </w:pPr>
      <w:hyperlink w:anchor="_Toc223358095" w:history="1">
        <w:r w:rsidRPr="00AE0D2E">
          <w:rPr>
            <w:rStyle w:val="Hyperlink"/>
            <w:lang w:val="en-GB"/>
          </w:rPr>
          <w:t>29.</w:t>
        </w:r>
        <w:r>
          <w:rPr>
            <w:rFonts w:asciiTheme="minorHAnsi" w:eastAsiaTheme="minorEastAsia" w:hAnsiTheme="minorHAnsi" w:cstheme="minorBidi"/>
            <w:kern w:val="2"/>
            <w:szCs w:val="24"/>
            <w14:ligatures w14:val="standardContextual"/>
          </w:rPr>
          <w:tab/>
        </w:r>
        <w:r w:rsidRPr="00AE0D2E">
          <w:rPr>
            <w:rStyle w:val="Hyperlink"/>
            <w:lang w:val="en-GB"/>
          </w:rPr>
          <w:t>Domestic Preference</w:t>
        </w:r>
        <w:r>
          <w:rPr>
            <w:webHidden/>
          </w:rPr>
          <w:tab/>
        </w:r>
        <w:r>
          <w:rPr>
            <w:webHidden/>
          </w:rPr>
          <w:fldChar w:fldCharType="begin"/>
        </w:r>
        <w:r>
          <w:rPr>
            <w:webHidden/>
          </w:rPr>
          <w:instrText xml:space="preserve"> PAGEREF _Toc223358095 \h </w:instrText>
        </w:r>
        <w:r>
          <w:rPr>
            <w:webHidden/>
          </w:rPr>
        </w:r>
        <w:r>
          <w:rPr>
            <w:webHidden/>
          </w:rPr>
          <w:fldChar w:fldCharType="separate"/>
        </w:r>
        <w:r w:rsidR="00D8081D">
          <w:rPr>
            <w:webHidden/>
          </w:rPr>
          <w:t>34</w:t>
        </w:r>
        <w:r>
          <w:rPr>
            <w:webHidden/>
          </w:rPr>
          <w:fldChar w:fldCharType="end"/>
        </w:r>
      </w:hyperlink>
    </w:p>
    <w:p w14:paraId="59F1ED5F" w14:textId="48000D88" w:rsidR="00AB7661" w:rsidRDefault="00AB7661">
      <w:pPr>
        <w:pStyle w:val="TOC2"/>
        <w:rPr>
          <w:rFonts w:asciiTheme="minorHAnsi" w:eastAsiaTheme="minorEastAsia" w:hAnsiTheme="minorHAnsi" w:cstheme="minorBidi"/>
          <w:kern w:val="2"/>
          <w:szCs w:val="24"/>
          <w14:ligatures w14:val="standardContextual"/>
        </w:rPr>
      </w:pPr>
      <w:hyperlink w:anchor="_Toc223358096" w:history="1">
        <w:r w:rsidRPr="00AE0D2E">
          <w:rPr>
            <w:rStyle w:val="Hyperlink"/>
            <w:lang w:val="en-GB"/>
          </w:rPr>
          <w:t>30.</w:t>
        </w:r>
        <w:r>
          <w:rPr>
            <w:rFonts w:asciiTheme="minorHAnsi" w:eastAsiaTheme="minorEastAsia" w:hAnsiTheme="minorHAnsi" w:cstheme="minorBidi"/>
            <w:kern w:val="2"/>
            <w:szCs w:val="24"/>
            <w14:ligatures w14:val="standardContextual"/>
          </w:rPr>
          <w:tab/>
        </w:r>
        <w:r w:rsidRPr="00AE0D2E">
          <w:rPr>
            <w:rStyle w:val="Hyperlink"/>
            <w:lang w:val="en-GB"/>
          </w:rPr>
          <w:t>Contacting the Purchaser</w:t>
        </w:r>
        <w:r>
          <w:rPr>
            <w:webHidden/>
          </w:rPr>
          <w:tab/>
        </w:r>
        <w:r>
          <w:rPr>
            <w:webHidden/>
          </w:rPr>
          <w:fldChar w:fldCharType="begin"/>
        </w:r>
        <w:r>
          <w:rPr>
            <w:webHidden/>
          </w:rPr>
          <w:instrText xml:space="preserve"> PAGEREF _Toc223358096 \h </w:instrText>
        </w:r>
        <w:r>
          <w:rPr>
            <w:webHidden/>
          </w:rPr>
        </w:r>
        <w:r>
          <w:rPr>
            <w:webHidden/>
          </w:rPr>
          <w:fldChar w:fldCharType="separate"/>
        </w:r>
        <w:r w:rsidR="00D8081D">
          <w:rPr>
            <w:webHidden/>
          </w:rPr>
          <w:t>35</w:t>
        </w:r>
        <w:r>
          <w:rPr>
            <w:webHidden/>
          </w:rPr>
          <w:fldChar w:fldCharType="end"/>
        </w:r>
      </w:hyperlink>
    </w:p>
    <w:p w14:paraId="312C2EE7" w14:textId="2AB3195E" w:rsidR="00AB7661" w:rsidRDefault="00AB7661">
      <w:pPr>
        <w:pStyle w:val="TOC1"/>
        <w:rPr>
          <w:rFonts w:asciiTheme="minorHAnsi" w:eastAsiaTheme="minorEastAsia" w:hAnsiTheme="minorHAnsi" w:cstheme="minorBidi"/>
          <w:b w:val="0"/>
          <w:noProof/>
          <w:kern w:val="2"/>
          <w:szCs w:val="24"/>
          <w14:ligatures w14:val="standardContextual"/>
        </w:rPr>
      </w:pPr>
      <w:hyperlink w:anchor="_Toc223358097" w:history="1">
        <w:r w:rsidRPr="00AE0D2E">
          <w:rPr>
            <w:rStyle w:val="Hyperlink"/>
            <w:noProof/>
            <w:lang w:val="en-GB"/>
          </w:rPr>
          <w:t>F.  Postqualification and Award of Contract</w:t>
        </w:r>
        <w:r>
          <w:rPr>
            <w:noProof/>
            <w:webHidden/>
          </w:rPr>
          <w:tab/>
        </w:r>
        <w:r>
          <w:rPr>
            <w:noProof/>
            <w:webHidden/>
          </w:rPr>
          <w:fldChar w:fldCharType="begin"/>
        </w:r>
        <w:r>
          <w:rPr>
            <w:noProof/>
            <w:webHidden/>
          </w:rPr>
          <w:instrText xml:space="preserve"> PAGEREF _Toc223358097 \h </w:instrText>
        </w:r>
        <w:r>
          <w:rPr>
            <w:noProof/>
            <w:webHidden/>
          </w:rPr>
        </w:r>
        <w:r>
          <w:rPr>
            <w:noProof/>
            <w:webHidden/>
          </w:rPr>
          <w:fldChar w:fldCharType="separate"/>
        </w:r>
        <w:r w:rsidR="00D8081D">
          <w:rPr>
            <w:noProof/>
            <w:webHidden/>
          </w:rPr>
          <w:t>35</w:t>
        </w:r>
        <w:r>
          <w:rPr>
            <w:noProof/>
            <w:webHidden/>
          </w:rPr>
          <w:fldChar w:fldCharType="end"/>
        </w:r>
      </w:hyperlink>
    </w:p>
    <w:p w14:paraId="07102226" w14:textId="5AB72D83" w:rsidR="00AB7661" w:rsidRDefault="00AB7661">
      <w:pPr>
        <w:pStyle w:val="TOC2"/>
        <w:rPr>
          <w:rFonts w:asciiTheme="minorHAnsi" w:eastAsiaTheme="minorEastAsia" w:hAnsiTheme="minorHAnsi" w:cstheme="minorBidi"/>
          <w:kern w:val="2"/>
          <w:szCs w:val="24"/>
          <w14:ligatures w14:val="standardContextual"/>
        </w:rPr>
      </w:pPr>
      <w:hyperlink w:anchor="_Toc223358098" w:history="1">
        <w:r w:rsidRPr="00AE0D2E">
          <w:rPr>
            <w:rStyle w:val="Hyperlink"/>
            <w:lang w:val="en-GB"/>
          </w:rPr>
          <w:t>31.</w:t>
        </w:r>
        <w:r>
          <w:rPr>
            <w:rFonts w:asciiTheme="minorHAnsi" w:eastAsiaTheme="minorEastAsia" w:hAnsiTheme="minorHAnsi" w:cstheme="minorBidi"/>
            <w:kern w:val="2"/>
            <w:szCs w:val="24"/>
            <w14:ligatures w14:val="standardContextual"/>
          </w:rPr>
          <w:tab/>
        </w:r>
        <w:r w:rsidRPr="00AE0D2E">
          <w:rPr>
            <w:rStyle w:val="Hyperlink"/>
            <w:lang w:val="en-GB"/>
          </w:rPr>
          <w:t>Postqualification</w:t>
        </w:r>
        <w:r>
          <w:rPr>
            <w:webHidden/>
          </w:rPr>
          <w:tab/>
        </w:r>
        <w:r>
          <w:rPr>
            <w:webHidden/>
          </w:rPr>
          <w:fldChar w:fldCharType="begin"/>
        </w:r>
        <w:r>
          <w:rPr>
            <w:webHidden/>
          </w:rPr>
          <w:instrText xml:space="preserve"> PAGEREF _Toc223358098 \h </w:instrText>
        </w:r>
        <w:r>
          <w:rPr>
            <w:webHidden/>
          </w:rPr>
        </w:r>
        <w:r>
          <w:rPr>
            <w:webHidden/>
          </w:rPr>
          <w:fldChar w:fldCharType="separate"/>
        </w:r>
        <w:r w:rsidR="00D8081D">
          <w:rPr>
            <w:webHidden/>
          </w:rPr>
          <w:t>35</w:t>
        </w:r>
        <w:r>
          <w:rPr>
            <w:webHidden/>
          </w:rPr>
          <w:fldChar w:fldCharType="end"/>
        </w:r>
      </w:hyperlink>
    </w:p>
    <w:p w14:paraId="10FAB132" w14:textId="52C3FFC9" w:rsidR="00AB7661" w:rsidRDefault="00AB7661">
      <w:pPr>
        <w:pStyle w:val="TOC2"/>
        <w:rPr>
          <w:rFonts w:asciiTheme="minorHAnsi" w:eastAsiaTheme="minorEastAsia" w:hAnsiTheme="minorHAnsi" w:cstheme="minorBidi"/>
          <w:kern w:val="2"/>
          <w:szCs w:val="24"/>
          <w14:ligatures w14:val="standardContextual"/>
        </w:rPr>
      </w:pPr>
      <w:hyperlink w:anchor="_Toc223358099" w:history="1">
        <w:r w:rsidRPr="00AE0D2E">
          <w:rPr>
            <w:rStyle w:val="Hyperlink"/>
            <w:lang w:val="en-GB"/>
          </w:rPr>
          <w:t>32.</w:t>
        </w:r>
        <w:r>
          <w:rPr>
            <w:rFonts w:asciiTheme="minorHAnsi" w:eastAsiaTheme="minorEastAsia" w:hAnsiTheme="minorHAnsi" w:cstheme="minorBidi"/>
            <w:kern w:val="2"/>
            <w:szCs w:val="24"/>
            <w14:ligatures w14:val="standardContextual"/>
          </w:rPr>
          <w:tab/>
        </w:r>
        <w:r w:rsidRPr="00AE0D2E">
          <w:rPr>
            <w:rStyle w:val="Hyperlink"/>
            <w:lang w:val="en-GB"/>
          </w:rPr>
          <w:t>Award Criteria</w:t>
        </w:r>
        <w:r>
          <w:rPr>
            <w:webHidden/>
          </w:rPr>
          <w:tab/>
        </w:r>
        <w:r>
          <w:rPr>
            <w:webHidden/>
          </w:rPr>
          <w:fldChar w:fldCharType="begin"/>
        </w:r>
        <w:r>
          <w:rPr>
            <w:webHidden/>
          </w:rPr>
          <w:instrText xml:space="preserve"> PAGEREF _Toc223358099 \h </w:instrText>
        </w:r>
        <w:r>
          <w:rPr>
            <w:webHidden/>
          </w:rPr>
        </w:r>
        <w:r>
          <w:rPr>
            <w:webHidden/>
          </w:rPr>
          <w:fldChar w:fldCharType="separate"/>
        </w:r>
        <w:r w:rsidR="00D8081D">
          <w:rPr>
            <w:webHidden/>
          </w:rPr>
          <w:t>36</w:t>
        </w:r>
        <w:r>
          <w:rPr>
            <w:webHidden/>
          </w:rPr>
          <w:fldChar w:fldCharType="end"/>
        </w:r>
      </w:hyperlink>
    </w:p>
    <w:p w14:paraId="7C6C9723" w14:textId="4BB18DBB" w:rsidR="00AB7661" w:rsidRDefault="00AB7661">
      <w:pPr>
        <w:pStyle w:val="TOC2"/>
        <w:rPr>
          <w:rFonts w:asciiTheme="minorHAnsi" w:eastAsiaTheme="minorEastAsia" w:hAnsiTheme="minorHAnsi" w:cstheme="minorBidi"/>
          <w:kern w:val="2"/>
          <w:szCs w:val="24"/>
          <w14:ligatures w14:val="standardContextual"/>
        </w:rPr>
      </w:pPr>
      <w:hyperlink w:anchor="_Toc223358100" w:history="1">
        <w:r w:rsidRPr="00AE0D2E">
          <w:rPr>
            <w:rStyle w:val="Hyperlink"/>
            <w:lang w:val="en-GB"/>
          </w:rPr>
          <w:t>33.</w:t>
        </w:r>
        <w:r>
          <w:rPr>
            <w:rFonts w:asciiTheme="minorHAnsi" w:eastAsiaTheme="minorEastAsia" w:hAnsiTheme="minorHAnsi" w:cstheme="minorBidi"/>
            <w:kern w:val="2"/>
            <w:szCs w:val="24"/>
            <w14:ligatures w14:val="standardContextual"/>
          </w:rPr>
          <w:tab/>
        </w:r>
        <w:r w:rsidRPr="00AE0D2E">
          <w:rPr>
            <w:rStyle w:val="Hyperlink"/>
            <w:lang w:val="en-GB"/>
          </w:rPr>
          <w:t>Purchaser’s Right to Vary Quantities at Time of Award</w:t>
        </w:r>
        <w:r>
          <w:rPr>
            <w:webHidden/>
          </w:rPr>
          <w:tab/>
        </w:r>
        <w:r>
          <w:rPr>
            <w:webHidden/>
          </w:rPr>
          <w:fldChar w:fldCharType="begin"/>
        </w:r>
        <w:r>
          <w:rPr>
            <w:webHidden/>
          </w:rPr>
          <w:instrText xml:space="preserve"> PAGEREF _Toc223358100 \h </w:instrText>
        </w:r>
        <w:r>
          <w:rPr>
            <w:webHidden/>
          </w:rPr>
        </w:r>
        <w:r>
          <w:rPr>
            <w:webHidden/>
          </w:rPr>
          <w:fldChar w:fldCharType="separate"/>
        </w:r>
        <w:r w:rsidR="00D8081D">
          <w:rPr>
            <w:webHidden/>
          </w:rPr>
          <w:t>36</w:t>
        </w:r>
        <w:r>
          <w:rPr>
            <w:webHidden/>
          </w:rPr>
          <w:fldChar w:fldCharType="end"/>
        </w:r>
      </w:hyperlink>
    </w:p>
    <w:p w14:paraId="6CEF20F5" w14:textId="406A77EE" w:rsidR="00AB7661" w:rsidRDefault="00AB7661">
      <w:pPr>
        <w:pStyle w:val="TOC2"/>
        <w:rPr>
          <w:rFonts w:asciiTheme="minorHAnsi" w:eastAsiaTheme="minorEastAsia" w:hAnsiTheme="minorHAnsi" w:cstheme="minorBidi"/>
          <w:kern w:val="2"/>
          <w:szCs w:val="24"/>
          <w14:ligatures w14:val="standardContextual"/>
        </w:rPr>
      </w:pPr>
      <w:hyperlink w:anchor="_Toc223358101" w:history="1">
        <w:r w:rsidRPr="00AE0D2E">
          <w:rPr>
            <w:rStyle w:val="Hyperlink"/>
            <w:lang w:val="en-GB"/>
          </w:rPr>
          <w:t>34.</w:t>
        </w:r>
        <w:r>
          <w:rPr>
            <w:rFonts w:asciiTheme="minorHAnsi" w:eastAsiaTheme="minorEastAsia" w:hAnsiTheme="minorHAnsi" w:cstheme="minorBidi"/>
            <w:kern w:val="2"/>
            <w:szCs w:val="24"/>
            <w14:ligatures w14:val="standardContextual"/>
          </w:rPr>
          <w:tab/>
        </w:r>
        <w:r w:rsidRPr="00AE0D2E">
          <w:rPr>
            <w:rStyle w:val="Hyperlink"/>
            <w:lang w:val="en-GB"/>
          </w:rPr>
          <w:t>Purchaser’s Right to Accept Any Bid and to Reject Any or All Bids</w:t>
        </w:r>
        <w:r>
          <w:rPr>
            <w:webHidden/>
          </w:rPr>
          <w:tab/>
        </w:r>
        <w:r>
          <w:rPr>
            <w:webHidden/>
          </w:rPr>
          <w:fldChar w:fldCharType="begin"/>
        </w:r>
        <w:r>
          <w:rPr>
            <w:webHidden/>
          </w:rPr>
          <w:instrText xml:space="preserve"> PAGEREF _Toc223358101 \h </w:instrText>
        </w:r>
        <w:r>
          <w:rPr>
            <w:webHidden/>
          </w:rPr>
        </w:r>
        <w:r>
          <w:rPr>
            <w:webHidden/>
          </w:rPr>
          <w:fldChar w:fldCharType="separate"/>
        </w:r>
        <w:r w:rsidR="00D8081D">
          <w:rPr>
            <w:webHidden/>
          </w:rPr>
          <w:t>36</w:t>
        </w:r>
        <w:r>
          <w:rPr>
            <w:webHidden/>
          </w:rPr>
          <w:fldChar w:fldCharType="end"/>
        </w:r>
      </w:hyperlink>
    </w:p>
    <w:p w14:paraId="2CD051F6" w14:textId="254FC3D2" w:rsidR="00AB7661" w:rsidRDefault="00AB7661">
      <w:pPr>
        <w:pStyle w:val="TOC2"/>
        <w:rPr>
          <w:rFonts w:asciiTheme="minorHAnsi" w:eastAsiaTheme="minorEastAsia" w:hAnsiTheme="minorHAnsi" w:cstheme="minorBidi"/>
          <w:kern w:val="2"/>
          <w:szCs w:val="24"/>
          <w14:ligatures w14:val="standardContextual"/>
        </w:rPr>
      </w:pPr>
      <w:hyperlink w:anchor="_Toc223358102" w:history="1">
        <w:r w:rsidRPr="00AE0D2E">
          <w:rPr>
            <w:rStyle w:val="Hyperlink"/>
            <w:lang w:val="en-GB"/>
          </w:rPr>
          <w:t>35.</w:t>
        </w:r>
        <w:r>
          <w:rPr>
            <w:rFonts w:asciiTheme="minorHAnsi" w:eastAsiaTheme="minorEastAsia" w:hAnsiTheme="minorHAnsi" w:cstheme="minorBidi"/>
            <w:kern w:val="2"/>
            <w:szCs w:val="24"/>
            <w14:ligatures w14:val="standardContextual"/>
          </w:rPr>
          <w:tab/>
        </w:r>
        <w:r w:rsidRPr="00AE0D2E">
          <w:rPr>
            <w:rStyle w:val="Hyperlink"/>
            <w:lang w:val="en-GB"/>
          </w:rPr>
          <w:t>Notification of Award</w:t>
        </w:r>
        <w:r>
          <w:rPr>
            <w:webHidden/>
          </w:rPr>
          <w:tab/>
        </w:r>
        <w:r>
          <w:rPr>
            <w:webHidden/>
          </w:rPr>
          <w:fldChar w:fldCharType="begin"/>
        </w:r>
        <w:r>
          <w:rPr>
            <w:webHidden/>
          </w:rPr>
          <w:instrText xml:space="preserve"> PAGEREF _Toc223358102 \h </w:instrText>
        </w:r>
        <w:r>
          <w:rPr>
            <w:webHidden/>
          </w:rPr>
        </w:r>
        <w:r>
          <w:rPr>
            <w:webHidden/>
          </w:rPr>
          <w:fldChar w:fldCharType="separate"/>
        </w:r>
        <w:r w:rsidR="00D8081D">
          <w:rPr>
            <w:webHidden/>
          </w:rPr>
          <w:t>36</w:t>
        </w:r>
        <w:r>
          <w:rPr>
            <w:webHidden/>
          </w:rPr>
          <w:fldChar w:fldCharType="end"/>
        </w:r>
      </w:hyperlink>
    </w:p>
    <w:p w14:paraId="4EE5270E" w14:textId="35D297FF" w:rsidR="00AB7661" w:rsidRDefault="00AB7661">
      <w:pPr>
        <w:pStyle w:val="TOC2"/>
        <w:rPr>
          <w:rFonts w:asciiTheme="minorHAnsi" w:eastAsiaTheme="minorEastAsia" w:hAnsiTheme="minorHAnsi" w:cstheme="minorBidi"/>
          <w:kern w:val="2"/>
          <w:szCs w:val="24"/>
          <w14:ligatures w14:val="standardContextual"/>
        </w:rPr>
      </w:pPr>
      <w:hyperlink w:anchor="_Toc223358103" w:history="1">
        <w:r w:rsidRPr="00AE0D2E">
          <w:rPr>
            <w:rStyle w:val="Hyperlink"/>
            <w:lang w:val="en-GB"/>
          </w:rPr>
          <w:t>36.</w:t>
        </w:r>
        <w:r>
          <w:rPr>
            <w:rFonts w:asciiTheme="minorHAnsi" w:eastAsiaTheme="minorEastAsia" w:hAnsiTheme="minorHAnsi" w:cstheme="minorBidi"/>
            <w:kern w:val="2"/>
            <w:szCs w:val="24"/>
            <w14:ligatures w14:val="standardContextual"/>
          </w:rPr>
          <w:tab/>
        </w:r>
        <w:r w:rsidRPr="00AE0D2E">
          <w:rPr>
            <w:rStyle w:val="Hyperlink"/>
            <w:lang w:val="en-GB"/>
          </w:rPr>
          <w:t>Signing of Contract</w:t>
        </w:r>
        <w:r>
          <w:rPr>
            <w:webHidden/>
          </w:rPr>
          <w:tab/>
        </w:r>
        <w:r>
          <w:rPr>
            <w:webHidden/>
          </w:rPr>
          <w:fldChar w:fldCharType="begin"/>
        </w:r>
        <w:r>
          <w:rPr>
            <w:webHidden/>
          </w:rPr>
          <w:instrText xml:space="preserve"> PAGEREF _Toc223358103 \h </w:instrText>
        </w:r>
        <w:r>
          <w:rPr>
            <w:webHidden/>
          </w:rPr>
        </w:r>
        <w:r>
          <w:rPr>
            <w:webHidden/>
          </w:rPr>
          <w:fldChar w:fldCharType="separate"/>
        </w:r>
        <w:r w:rsidR="00D8081D">
          <w:rPr>
            <w:webHidden/>
          </w:rPr>
          <w:t>37</w:t>
        </w:r>
        <w:r>
          <w:rPr>
            <w:webHidden/>
          </w:rPr>
          <w:fldChar w:fldCharType="end"/>
        </w:r>
      </w:hyperlink>
    </w:p>
    <w:p w14:paraId="48181203" w14:textId="71E034AB" w:rsidR="00AB7661" w:rsidRDefault="00AB7661">
      <w:pPr>
        <w:pStyle w:val="TOC2"/>
        <w:rPr>
          <w:rFonts w:asciiTheme="minorHAnsi" w:eastAsiaTheme="minorEastAsia" w:hAnsiTheme="minorHAnsi" w:cstheme="minorBidi"/>
          <w:kern w:val="2"/>
          <w:szCs w:val="24"/>
          <w14:ligatures w14:val="standardContextual"/>
        </w:rPr>
      </w:pPr>
      <w:hyperlink w:anchor="_Toc223358104" w:history="1">
        <w:r w:rsidRPr="00AE0D2E">
          <w:rPr>
            <w:rStyle w:val="Hyperlink"/>
            <w:lang w:val="en-GB"/>
          </w:rPr>
          <w:t>37.</w:t>
        </w:r>
        <w:r>
          <w:rPr>
            <w:rFonts w:asciiTheme="minorHAnsi" w:eastAsiaTheme="minorEastAsia" w:hAnsiTheme="minorHAnsi" w:cstheme="minorBidi"/>
            <w:kern w:val="2"/>
            <w:szCs w:val="24"/>
            <w14:ligatures w14:val="standardContextual"/>
          </w:rPr>
          <w:tab/>
        </w:r>
        <w:r w:rsidRPr="00AE0D2E">
          <w:rPr>
            <w:rStyle w:val="Hyperlink"/>
            <w:lang w:val="en-GB"/>
          </w:rPr>
          <w:t>Performance Security</w:t>
        </w:r>
        <w:r>
          <w:rPr>
            <w:webHidden/>
          </w:rPr>
          <w:tab/>
        </w:r>
        <w:r>
          <w:rPr>
            <w:webHidden/>
          </w:rPr>
          <w:fldChar w:fldCharType="begin"/>
        </w:r>
        <w:r>
          <w:rPr>
            <w:webHidden/>
          </w:rPr>
          <w:instrText xml:space="preserve"> PAGEREF _Toc223358104 \h </w:instrText>
        </w:r>
        <w:r>
          <w:rPr>
            <w:webHidden/>
          </w:rPr>
        </w:r>
        <w:r>
          <w:rPr>
            <w:webHidden/>
          </w:rPr>
          <w:fldChar w:fldCharType="separate"/>
        </w:r>
        <w:r w:rsidR="00D8081D">
          <w:rPr>
            <w:webHidden/>
          </w:rPr>
          <w:t>37</w:t>
        </w:r>
        <w:r>
          <w:rPr>
            <w:webHidden/>
          </w:rPr>
          <w:fldChar w:fldCharType="end"/>
        </w:r>
      </w:hyperlink>
    </w:p>
    <w:p w14:paraId="5E77D355" w14:textId="6B37E4F9" w:rsidR="00AB7661" w:rsidRDefault="00AB7661">
      <w:pPr>
        <w:pStyle w:val="TOC2"/>
        <w:rPr>
          <w:rFonts w:asciiTheme="minorHAnsi" w:eastAsiaTheme="minorEastAsia" w:hAnsiTheme="minorHAnsi" w:cstheme="minorBidi"/>
          <w:kern w:val="2"/>
          <w:szCs w:val="24"/>
          <w14:ligatures w14:val="standardContextual"/>
        </w:rPr>
      </w:pPr>
      <w:hyperlink w:anchor="_Toc223358105" w:history="1">
        <w:r w:rsidRPr="00AE0D2E">
          <w:rPr>
            <w:rStyle w:val="Hyperlink"/>
            <w:lang w:val="en-GB"/>
          </w:rPr>
          <w:t>38.</w:t>
        </w:r>
        <w:r>
          <w:rPr>
            <w:rFonts w:asciiTheme="minorHAnsi" w:eastAsiaTheme="minorEastAsia" w:hAnsiTheme="minorHAnsi" w:cstheme="minorBidi"/>
            <w:kern w:val="2"/>
            <w:szCs w:val="24"/>
            <w14:ligatures w14:val="standardContextual"/>
          </w:rPr>
          <w:tab/>
        </w:r>
        <w:r w:rsidRPr="00AE0D2E">
          <w:rPr>
            <w:rStyle w:val="Hyperlink"/>
            <w:lang w:val="en-GB"/>
          </w:rPr>
          <w:t>Adjudicator</w:t>
        </w:r>
        <w:r>
          <w:rPr>
            <w:webHidden/>
          </w:rPr>
          <w:tab/>
        </w:r>
        <w:r>
          <w:rPr>
            <w:webHidden/>
          </w:rPr>
          <w:fldChar w:fldCharType="begin"/>
        </w:r>
        <w:r>
          <w:rPr>
            <w:webHidden/>
          </w:rPr>
          <w:instrText xml:space="preserve"> PAGEREF _Toc223358105 \h </w:instrText>
        </w:r>
        <w:r>
          <w:rPr>
            <w:webHidden/>
          </w:rPr>
        </w:r>
        <w:r>
          <w:rPr>
            <w:webHidden/>
          </w:rPr>
          <w:fldChar w:fldCharType="separate"/>
        </w:r>
        <w:r w:rsidR="00D8081D">
          <w:rPr>
            <w:webHidden/>
          </w:rPr>
          <w:t>37</w:t>
        </w:r>
        <w:r>
          <w:rPr>
            <w:webHidden/>
          </w:rPr>
          <w:fldChar w:fldCharType="end"/>
        </w:r>
      </w:hyperlink>
    </w:p>
    <w:p w14:paraId="35F34057" w14:textId="7E530974" w:rsidR="00AB7661" w:rsidRDefault="00AB7661">
      <w:pPr>
        <w:pStyle w:val="TOC2"/>
        <w:rPr>
          <w:rFonts w:asciiTheme="minorHAnsi" w:eastAsiaTheme="minorEastAsia" w:hAnsiTheme="minorHAnsi" w:cstheme="minorBidi"/>
          <w:kern w:val="2"/>
          <w:szCs w:val="24"/>
          <w14:ligatures w14:val="standardContextual"/>
        </w:rPr>
      </w:pPr>
      <w:hyperlink w:anchor="_Toc223358106" w:history="1">
        <w:r w:rsidRPr="00AE0D2E">
          <w:rPr>
            <w:rStyle w:val="Hyperlink"/>
            <w:lang w:val="en-GB"/>
          </w:rPr>
          <w:t>39.</w:t>
        </w:r>
        <w:r>
          <w:rPr>
            <w:rFonts w:asciiTheme="minorHAnsi" w:eastAsiaTheme="minorEastAsia" w:hAnsiTheme="minorHAnsi" w:cstheme="minorBidi"/>
            <w:kern w:val="2"/>
            <w:szCs w:val="24"/>
            <w14:ligatures w14:val="standardContextual"/>
          </w:rPr>
          <w:tab/>
        </w:r>
        <w:r w:rsidRPr="00AE0D2E">
          <w:rPr>
            <w:rStyle w:val="Hyperlink"/>
            <w:lang w:val="en-GB"/>
          </w:rPr>
          <w:t>Debriefing</w:t>
        </w:r>
        <w:r>
          <w:rPr>
            <w:webHidden/>
          </w:rPr>
          <w:tab/>
        </w:r>
        <w:r>
          <w:rPr>
            <w:webHidden/>
          </w:rPr>
          <w:fldChar w:fldCharType="begin"/>
        </w:r>
        <w:r>
          <w:rPr>
            <w:webHidden/>
          </w:rPr>
          <w:instrText xml:space="preserve"> PAGEREF _Toc223358106 \h </w:instrText>
        </w:r>
        <w:r>
          <w:rPr>
            <w:webHidden/>
          </w:rPr>
        </w:r>
        <w:r>
          <w:rPr>
            <w:webHidden/>
          </w:rPr>
          <w:fldChar w:fldCharType="separate"/>
        </w:r>
        <w:r w:rsidR="00D8081D">
          <w:rPr>
            <w:webHidden/>
          </w:rPr>
          <w:t>38</w:t>
        </w:r>
        <w:r>
          <w:rPr>
            <w:webHidden/>
          </w:rPr>
          <w:fldChar w:fldCharType="end"/>
        </w:r>
      </w:hyperlink>
    </w:p>
    <w:p w14:paraId="2352FD99" w14:textId="4FF828FD" w:rsidR="0052539E" w:rsidRPr="006A75E6" w:rsidRDefault="008B5D0B">
      <w:pPr>
        <w:numPr>
          <w:ilvl w:val="12"/>
          <w:numId w:val="0"/>
        </w:numPr>
        <w:rPr>
          <w:sz w:val="22"/>
          <w:highlight w:val="yellow"/>
          <w:lang w:val="en-GB"/>
        </w:rPr>
      </w:pPr>
      <w:r w:rsidRPr="006A75E6">
        <w:rPr>
          <w:lang w:val="en-GB"/>
        </w:rPr>
        <w:fldChar w:fldCharType="end"/>
      </w:r>
    </w:p>
    <w:p w14:paraId="41D7AA6D" w14:textId="77777777" w:rsidR="0052539E" w:rsidRPr="006A75E6" w:rsidRDefault="0052539E">
      <w:pPr>
        <w:numPr>
          <w:ilvl w:val="12"/>
          <w:numId w:val="0"/>
        </w:numPr>
        <w:spacing w:after="0"/>
        <w:jc w:val="center"/>
        <w:rPr>
          <w:b/>
          <w:sz w:val="32"/>
          <w:lang w:val="en-GB"/>
        </w:rPr>
      </w:pPr>
      <w:r w:rsidRPr="006A75E6">
        <w:rPr>
          <w:sz w:val="22"/>
          <w:highlight w:val="yellow"/>
          <w:lang w:val="en-GB"/>
        </w:rPr>
        <w:br w:type="page"/>
      </w:r>
      <w:bookmarkStart w:id="34" w:name="_Ref324569317"/>
      <w:r w:rsidRPr="006A75E6">
        <w:rPr>
          <w:b/>
          <w:sz w:val="32"/>
          <w:lang w:val="en-GB"/>
        </w:rPr>
        <w:lastRenderedPageBreak/>
        <w:t>Instructions to Bidders</w:t>
      </w:r>
      <w:bookmarkEnd w:id="34"/>
    </w:p>
    <w:p w14:paraId="09B1FB42" w14:textId="77777777" w:rsidR="0052539E" w:rsidRPr="006A75E6" w:rsidRDefault="0052539E">
      <w:pPr>
        <w:pStyle w:val="Head21"/>
        <w:numPr>
          <w:ilvl w:val="12"/>
          <w:numId w:val="0"/>
        </w:numPr>
        <w:spacing w:before="360"/>
        <w:rPr>
          <w:lang w:val="en-GB"/>
        </w:rPr>
      </w:pPr>
      <w:bookmarkStart w:id="35" w:name="_Toc412276431"/>
      <w:bookmarkStart w:id="36" w:name="_Toc521499204"/>
      <w:bookmarkStart w:id="37" w:name="_Toc223358062"/>
      <w:r w:rsidRPr="006A75E6">
        <w:rPr>
          <w:lang w:val="en-GB"/>
        </w:rPr>
        <w:t>A.  General</w:t>
      </w:r>
      <w:bookmarkEnd w:id="35"/>
      <w:bookmarkEnd w:id="36"/>
      <w:bookmarkEnd w:id="37"/>
    </w:p>
    <w:tbl>
      <w:tblPr>
        <w:tblW w:w="0" w:type="auto"/>
        <w:tblLayout w:type="fixed"/>
        <w:tblLook w:val="0000" w:firstRow="0" w:lastRow="0" w:firstColumn="0" w:lastColumn="0" w:noHBand="0" w:noVBand="0"/>
      </w:tblPr>
      <w:tblGrid>
        <w:gridCol w:w="2160"/>
        <w:gridCol w:w="6948"/>
      </w:tblGrid>
      <w:tr w:rsidR="0052539E" w:rsidRPr="006A75E6" w14:paraId="7AA37D59" w14:textId="77777777">
        <w:tc>
          <w:tcPr>
            <w:tcW w:w="2160" w:type="dxa"/>
          </w:tcPr>
          <w:p w14:paraId="0C00B66C" w14:textId="77777777" w:rsidR="0052539E" w:rsidRPr="006A75E6" w:rsidRDefault="0052539E">
            <w:pPr>
              <w:pStyle w:val="Head22"/>
              <w:numPr>
                <w:ilvl w:val="12"/>
                <w:numId w:val="0"/>
              </w:numPr>
              <w:spacing w:after="0"/>
              <w:ind w:left="360" w:hanging="360"/>
              <w:rPr>
                <w:lang w:val="en-GB"/>
              </w:rPr>
            </w:pPr>
            <w:bookmarkStart w:id="38" w:name="_Toc412276432"/>
            <w:bookmarkStart w:id="39" w:name="_Toc521499205"/>
            <w:bookmarkStart w:id="40" w:name="_Toc223358063"/>
            <w:r w:rsidRPr="006A75E6">
              <w:rPr>
                <w:lang w:val="en-GB"/>
              </w:rPr>
              <w:t>1.</w:t>
            </w:r>
            <w:r w:rsidRPr="006A75E6">
              <w:rPr>
                <w:lang w:val="en-GB"/>
              </w:rPr>
              <w:tab/>
              <w:t>Scope of Bid</w:t>
            </w:r>
            <w:bookmarkEnd w:id="38"/>
            <w:bookmarkEnd w:id="39"/>
            <w:r w:rsidRPr="006A75E6">
              <w:rPr>
                <w:lang w:val="en-GB"/>
              </w:rPr>
              <w:t xml:space="preserve"> and Bidding Process</w:t>
            </w:r>
            <w:bookmarkEnd w:id="40"/>
          </w:p>
        </w:tc>
        <w:tc>
          <w:tcPr>
            <w:tcW w:w="6948" w:type="dxa"/>
          </w:tcPr>
          <w:p w14:paraId="1262FD7E" w14:textId="77777777" w:rsidR="0052539E" w:rsidRPr="006A75E6" w:rsidRDefault="0052539E">
            <w:pPr>
              <w:numPr>
                <w:ilvl w:val="12"/>
                <w:numId w:val="0"/>
              </w:numPr>
              <w:tabs>
                <w:tab w:val="left" w:pos="540"/>
              </w:tabs>
              <w:spacing w:after="200"/>
              <w:ind w:left="547" w:right="-72" w:hanging="547"/>
              <w:rPr>
                <w:lang w:val="en-GB"/>
              </w:rPr>
            </w:pPr>
            <w:r w:rsidRPr="006A75E6">
              <w:rPr>
                <w:lang w:val="en-GB"/>
              </w:rPr>
              <w:t>1.1</w:t>
            </w:r>
            <w:r w:rsidRPr="006A75E6">
              <w:rPr>
                <w:lang w:val="en-GB"/>
              </w:rPr>
              <w:tab/>
              <w:t>The Purchaser named in the BDS and the SCC for GCC Clause 1.1 (b) (</w:t>
            </w:r>
            <w:proofErr w:type="spellStart"/>
            <w:r w:rsidRPr="006A75E6">
              <w:rPr>
                <w:lang w:val="en-GB"/>
              </w:rPr>
              <w:t>i</w:t>
            </w:r>
            <w:proofErr w:type="spellEnd"/>
            <w:r w:rsidRPr="006A75E6">
              <w:rPr>
                <w:lang w:val="en-GB"/>
              </w:rPr>
              <w:t xml:space="preserve">), or its duly authorized Purchasing Agent if so </w:t>
            </w:r>
            <w:r w:rsidRPr="006A75E6">
              <w:rPr>
                <w:b/>
                <w:lang w:val="en-GB"/>
              </w:rPr>
              <w:t>specified in the BDS</w:t>
            </w:r>
            <w:r w:rsidRPr="006A75E6">
              <w:rPr>
                <w:lang w:val="en-GB"/>
              </w:rPr>
              <w:t xml:space="preserve"> (interchangeably referred to as “the Purchaser” in these Bidding Documents), invites bids for the supply and installation of the Information System (IS), as briefly </w:t>
            </w:r>
            <w:r w:rsidRPr="006A75E6">
              <w:rPr>
                <w:b/>
                <w:lang w:val="en-GB"/>
              </w:rPr>
              <w:t>described in the BDS</w:t>
            </w:r>
            <w:r w:rsidRPr="006A75E6">
              <w:rPr>
                <w:lang w:val="en-GB"/>
              </w:rPr>
              <w:t xml:space="preserve"> and specified in greater detail in these Bidding Documents.</w:t>
            </w:r>
          </w:p>
        </w:tc>
      </w:tr>
      <w:tr w:rsidR="0052539E" w:rsidRPr="006A75E6" w14:paraId="1702BDAD" w14:textId="77777777">
        <w:tc>
          <w:tcPr>
            <w:tcW w:w="2160" w:type="dxa"/>
          </w:tcPr>
          <w:p w14:paraId="6D0CB079" w14:textId="77777777" w:rsidR="0052539E" w:rsidRPr="006A75E6" w:rsidRDefault="0052539E">
            <w:pPr>
              <w:pStyle w:val="Head22"/>
              <w:numPr>
                <w:ilvl w:val="12"/>
                <w:numId w:val="0"/>
              </w:numPr>
              <w:spacing w:after="0"/>
              <w:ind w:left="360" w:hanging="360"/>
              <w:rPr>
                <w:lang w:val="en-GB"/>
              </w:rPr>
            </w:pPr>
          </w:p>
        </w:tc>
        <w:tc>
          <w:tcPr>
            <w:tcW w:w="6948" w:type="dxa"/>
          </w:tcPr>
          <w:p w14:paraId="1ADAF697" w14:textId="77777777" w:rsidR="0052539E" w:rsidRPr="006A75E6" w:rsidRDefault="0052539E" w:rsidP="00BD54D6">
            <w:pPr>
              <w:pStyle w:val="BlockText"/>
              <w:numPr>
                <w:ilvl w:val="12"/>
                <w:numId w:val="0"/>
              </w:numPr>
              <w:spacing w:after="200"/>
              <w:ind w:left="547" w:hanging="547"/>
              <w:rPr>
                <w:lang w:val="en-GB"/>
              </w:rPr>
            </w:pPr>
            <w:r w:rsidRPr="006A75E6">
              <w:rPr>
                <w:lang w:val="en-GB"/>
              </w:rPr>
              <w:t>1.2</w:t>
            </w:r>
            <w:r w:rsidRPr="006A75E6">
              <w:rPr>
                <w:lang w:val="en-GB"/>
              </w:rPr>
              <w:tab/>
              <w:t xml:space="preserve">The title and identification number of the Invitation for Bids (IFB) and resulting Contract(s) are </w:t>
            </w:r>
            <w:r w:rsidRPr="006A75E6">
              <w:rPr>
                <w:b/>
                <w:lang w:val="en-GB"/>
              </w:rPr>
              <w:t>provided in the BDS.</w:t>
            </w:r>
          </w:p>
          <w:p w14:paraId="5D32B03B" w14:textId="77777777" w:rsidR="0052539E" w:rsidRPr="006A75E6" w:rsidRDefault="0052539E">
            <w:pPr>
              <w:numPr>
                <w:ilvl w:val="12"/>
                <w:numId w:val="0"/>
              </w:numPr>
              <w:tabs>
                <w:tab w:val="left" w:pos="540"/>
              </w:tabs>
              <w:spacing w:after="200"/>
              <w:ind w:left="547" w:right="-72" w:hanging="547"/>
              <w:rPr>
                <w:lang w:val="en-GB"/>
              </w:rPr>
            </w:pPr>
            <w:r w:rsidRPr="006A75E6">
              <w:rPr>
                <w:lang w:val="en-GB"/>
              </w:rPr>
              <w:t>1.</w:t>
            </w:r>
            <w:r w:rsidR="00BD54D6" w:rsidRPr="006A75E6">
              <w:rPr>
                <w:lang w:val="en-GB"/>
              </w:rPr>
              <w:t>3</w:t>
            </w:r>
            <w:r w:rsidRPr="006A75E6">
              <w:rPr>
                <w:lang w:val="en-GB"/>
              </w:rPr>
              <w:tab/>
              <w:t>Throughout the Bidding Documents, the term "in writing" means communicated in written form (e.g. by mail, e-mail, fax, telex) with proof of receipt, and the term "days" means calendar days unless a different meaning is evident from the context.</w:t>
            </w:r>
          </w:p>
          <w:p w14:paraId="7C9FBC2B" w14:textId="77777777" w:rsidR="0052539E" w:rsidRPr="006A75E6" w:rsidRDefault="0052539E">
            <w:pPr>
              <w:numPr>
                <w:ilvl w:val="12"/>
                <w:numId w:val="0"/>
              </w:numPr>
              <w:tabs>
                <w:tab w:val="left" w:pos="540"/>
              </w:tabs>
              <w:spacing w:after="200"/>
              <w:ind w:left="547" w:right="-72" w:hanging="547"/>
              <w:rPr>
                <w:lang w:val="en-GB"/>
              </w:rPr>
            </w:pPr>
            <w:r w:rsidRPr="006A75E6">
              <w:rPr>
                <w:lang w:val="en-GB"/>
              </w:rPr>
              <w:t>1.</w:t>
            </w:r>
            <w:r w:rsidR="00BD54D6" w:rsidRPr="006A75E6">
              <w:rPr>
                <w:lang w:val="en-GB"/>
              </w:rPr>
              <w:t>4</w:t>
            </w:r>
            <w:r w:rsidRPr="006A75E6">
              <w:rPr>
                <w:lang w:val="en-GB"/>
              </w:rPr>
              <w:tab/>
              <w:t xml:space="preserve">If the BDS so provides, alternative procedures forming part or all of what is commonly known as e-Tendering are available to the extent </w:t>
            </w:r>
            <w:r w:rsidRPr="006A75E6">
              <w:rPr>
                <w:b/>
                <w:lang w:val="en-GB"/>
              </w:rPr>
              <w:t>specified in, or referred to by, the BDS.</w:t>
            </w:r>
          </w:p>
        </w:tc>
      </w:tr>
      <w:tr w:rsidR="0052539E" w:rsidRPr="006A75E6" w14:paraId="2E1E9235" w14:textId="77777777">
        <w:tc>
          <w:tcPr>
            <w:tcW w:w="2160" w:type="dxa"/>
          </w:tcPr>
          <w:p w14:paraId="5F3359A8" w14:textId="77777777" w:rsidR="0052539E" w:rsidRPr="006A75E6" w:rsidRDefault="0052539E">
            <w:pPr>
              <w:pStyle w:val="Head22"/>
              <w:numPr>
                <w:ilvl w:val="12"/>
                <w:numId w:val="0"/>
              </w:numPr>
              <w:spacing w:after="0"/>
              <w:ind w:left="360" w:hanging="360"/>
              <w:rPr>
                <w:lang w:val="en-GB"/>
              </w:rPr>
            </w:pPr>
            <w:bookmarkStart w:id="41" w:name="_Toc412276433"/>
            <w:bookmarkStart w:id="42" w:name="_Toc521499206"/>
            <w:bookmarkStart w:id="43" w:name="_Toc223358064"/>
            <w:r w:rsidRPr="006A75E6">
              <w:rPr>
                <w:lang w:val="en-GB"/>
              </w:rPr>
              <w:t>2.</w:t>
            </w:r>
            <w:r w:rsidRPr="006A75E6">
              <w:rPr>
                <w:lang w:val="en-GB"/>
              </w:rPr>
              <w:tab/>
            </w:r>
            <w:bookmarkStart w:id="44" w:name="_Toc161663885"/>
            <w:bookmarkStart w:id="45" w:name="_Toc224042529"/>
            <w:r w:rsidR="004A46EC" w:rsidRPr="006A75E6">
              <w:rPr>
                <w:lang w:val="en-GB"/>
              </w:rPr>
              <w:t>Public Entities Related to Bidding Documents</w:t>
            </w:r>
            <w:bookmarkEnd w:id="44"/>
            <w:r w:rsidR="004A46EC" w:rsidRPr="006A75E6">
              <w:rPr>
                <w:lang w:val="en-GB"/>
              </w:rPr>
              <w:t xml:space="preserve"> and to Challenge and Appeal</w:t>
            </w:r>
            <w:bookmarkEnd w:id="41"/>
            <w:bookmarkEnd w:id="42"/>
            <w:bookmarkEnd w:id="43"/>
            <w:bookmarkEnd w:id="45"/>
          </w:p>
        </w:tc>
        <w:tc>
          <w:tcPr>
            <w:tcW w:w="6948" w:type="dxa"/>
          </w:tcPr>
          <w:p w14:paraId="50036AA1" w14:textId="39F5C20B" w:rsidR="0052539E" w:rsidRPr="006A75E6" w:rsidRDefault="0052539E" w:rsidP="00A80CC7">
            <w:pPr>
              <w:tabs>
                <w:tab w:val="left" w:pos="540"/>
              </w:tabs>
              <w:spacing w:after="200"/>
              <w:ind w:left="540" w:right="-72" w:hanging="540"/>
              <w:rPr>
                <w:lang w:val="en-GB"/>
              </w:rPr>
            </w:pPr>
            <w:r w:rsidRPr="006A75E6">
              <w:rPr>
                <w:lang w:val="en-GB"/>
              </w:rPr>
              <w:t>2.1</w:t>
            </w:r>
            <w:r w:rsidRPr="006A75E6">
              <w:rPr>
                <w:lang w:val="en-GB"/>
              </w:rPr>
              <w:tab/>
            </w:r>
            <w:r w:rsidR="00A80CC7" w:rsidRPr="006A75E6">
              <w:rPr>
                <w:lang w:val="en-GB"/>
              </w:rPr>
              <w:t>The public entities related to these bidding documents are the Public Body, acting as procurement entity</w:t>
            </w:r>
            <w:r w:rsidR="00140C08">
              <w:rPr>
                <w:lang w:val="en-GB"/>
              </w:rPr>
              <w:t xml:space="preserve"> </w:t>
            </w:r>
            <w:r w:rsidR="00A80CC7" w:rsidRPr="006A75E6">
              <w:rPr>
                <w:lang w:val="en-GB"/>
              </w:rPr>
              <w:t>(Purchaser), the Procurement Policy Office, in charge of issuing standard bidding documents and responsible for any amendment</w:t>
            </w:r>
            <w:r w:rsidR="00A80CC7" w:rsidRPr="006A75E6">
              <w:rPr>
                <w:color w:val="FF0000"/>
                <w:lang w:val="en-GB"/>
              </w:rPr>
              <w:t xml:space="preserve"> </w:t>
            </w:r>
            <w:r w:rsidR="00A80CC7" w:rsidRPr="006A75E6">
              <w:rPr>
                <w:lang w:val="en-GB"/>
              </w:rPr>
              <w:t xml:space="preserve">these may require, the Central Procurement Board in charge of vetting bidding documents, receiving and evaluation of bids in respect of major contracts and the Independent Review Panel, set up under the Public Procurement Act 2006 (hereinafter referred to as the Act). </w:t>
            </w:r>
          </w:p>
        </w:tc>
      </w:tr>
      <w:tr w:rsidR="00A80CC7" w:rsidRPr="006A75E6" w14:paraId="3A2EC473" w14:textId="77777777">
        <w:tc>
          <w:tcPr>
            <w:tcW w:w="2160" w:type="dxa"/>
          </w:tcPr>
          <w:p w14:paraId="65DBCE6C" w14:textId="77777777" w:rsidR="00A80CC7" w:rsidRPr="006A75E6" w:rsidRDefault="00A80CC7">
            <w:pPr>
              <w:pStyle w:val="Head22"/>
              <w:numPr>
                <w:ilvl w:val="12"/>
                <w:numId w:val="0"/>
              </w:numPr>
              <w:spacing w:after="0"/>
              <w:ind w:left="360" w:hanging="360"/>
              <w:rPr>
                <w:lang w:val="en-GB"/>
              </w:rPr>
            </w:pPr>
          </w:p>
        </w:tc>
        <w:tc>
          <w:tcPr>
            <w:tcW w:w="6948" w:type="dxa"/>
          </w:tcPr>
          <w:p w14:paraId="3C8AF6E7" w14:textId="77777777" w:rsidR="00A80CC7" w:rsidRPr="006A75E6" w:rsidRDefault="00A80CC7" w:rsidP="004A46EC">
            <w:pPr>
              <w:tabs>
                <w:tab w:val="left" w:pos="540"/>
              </w:tabs>
              <w:spacing w:after="200"/>
              <w:ind w:left="540" w:right="-72" w:hanging="540"/>
              <w:rPr>
                <w:lang w:val="en-GB"/>
              </w:rPr>
            </w:pPr>
            <w:r w:rsidRPr="006A75E6">
              <w:rPr>
                <w:lang w:val="en-GB"/>
              </w:rPr>
              <w:t>2.2 Unsatisfied bidders shall follow procedures prescribed in Regulations 48, 49 and 50 of the Public Procurement Regulations 2008 to challenge procurement proceedings and award of procurement contracts or to file application for review at the Independent Review Panel.</w:t>
            </w:r>
          </w:p>
        </w:tc>
      </w:tr>
      <w:tr w:rsidR="0052539E" w:rsidRPr="006A75E6" w14:paraId="5D20998C" w14:textId="77777777">
        <w:tc>
          <w:tcPr>
            <w:tcW w:w="2160" w:type="dxa"/>
          </w:tcPr>
          <w:p w14:paraId="2F334306" w14:textId="77777777" w:rsidR="0052539E" w:rsidRPr="006A75E6" w:rsidRDefault="0052539E">
            <w:pPr>
              <w:pStyle w:val="Head22"/>
              <w:numPr>
                <w:ilvl w:val="12"/>
                <w:numId w:val="0"/>
              </w:numPr>
              <w:spacing w:after="0"/>
              <w:ind w:left="360" w:hanging="360"/>
              <w:rPr>
                <w:lang w:val="en-GB"/>
              </w:rPr>
            </w:pPr>
          </w:p>
        </w:tc>
        <w:tc>
          <w:tcPr>
            <w:tcW w:w="6948" w:type="dxa"/>
          </w:tcPr>
          <w:p w14:paraId="5C9F0F73" w14:textId="77777777" w:rsidR="0052539E" w:rsidRPr="006A75E6" w:rsidRDefault="0052539E" w:rsidP="00A80CC7">
            <w:pPr>
              <w:numPr>
                <w:ilvl w:val="12"/>
                <w:numId w:val="0"/>
              </w:numPr>
              <w:tabs>
                <w:tab w:val="left" w:pos="540"/>
              </w:tabs>
              <w:spacing w:after="200"/>
              <w:ind w:left="547" w:right="-72" w:hanging="547"/>
              <w:rPr>
                <w:lang w:val="en-GB"/>
              </w:rPr>
            </w:pPr>
            <w:r w:rsidRPr="006A75E6">
              <w:rPr>
                <w:lang w:val="en-GB"/>
              </w:rPr>
              <w:t>2.</w:t>
            </w:r>
            <w:r w:rsidR="00A80CC7" w:rsidRPr="006A75E6">
              <w:rPr>
                <w:lang w:val="en-GB"/>
              </w:rPr>
              <w:t>3</w:t>
            </w:r>
            <w:r w:rsidRPr="006A75E6">
              <w:rPr>
                <w:lang w:val="en-GB"/>
              </w:rPr>
              <w:tab/>
            </w:r>
            <w:r w:rsidR="004A46EC" w:rsidRPr="006A75E6">
              <w:rPr>
                <w:lang w:val="en-GB"/>
              </w:rPr>
              <w:t xml:space="preserve">Challenges and applications for review shall be forwarded to the addresses indicated </w:t>
            </w:r>
            <w:r w:rsidR="004A46EC" w:rsidRPr="006A75E6">
              <w:rPr>
                <w:b/>
                <w:lang w:val="en-GB"/>
              </w:rPr>
              <w:t>in the BDS</w:t>
            </w:r>
            <w:r w:rsidR="004A46EC" w:rsidRPr="006A75E6">
              <w:rPr>
                <w:lang w:val="en-GB"/>
              </w:rPr>
              <w:t>;</w:t>
            </w:r>
          </w:p>
        </w:tc>
      </w:tr>
      <w:tr w:rsidR="0052539E" w:rsidRPr="006A75E6" w14:paraId="2F4E2B26" w14:textId="77777777">
        <w:tc>
          <w:tcPr>
            <w:tcW w:w="2160" w:type="dxa"/>
          </w:tcPr>
          <w:p w14:paraId="46AF89D8" w14:textId="77777777" w:rsidR="0052539E" w:rsidRPr="006A75E6" w:rsidRDefault="0052539E">
            <w:pPr>
              <w:pStyle w:val="Head22"/>
              <w:numPr>
                <w:ilvl w:val="12"/>
                <w:numId w:val="0"/>
              </w:numPr>
              <w:spacing w:after="0"/>
              <w:ind w:left="360" w:hanging="360"/>
              <w:rPr>
                <w:lang w:val="en-GB"/>
              </w:rPr>
            </w:pPr>
            <w:bookmarkStart w:id="46" w:name="_Toc412276434"/>
            <w:bookmarkStart w:id="47" w:name="_Toc521499207"/>
            <w:bookmarkStart w:id="48" w:name="_Toc223358065"/>
            <w:r w:rsidRPr="006A75E6">
              <w:rPr>
                <w:lang w:val="en-GB"/>
              </w:rPr>
              <w:t>3.</w:t>
            </w:r>
            <w:r w:rsidRPr="006A75E6">
              <w:rPr>
                <w:lang w:val="en-GB"/>
              </w:rPr>
              <w:tab/>
              <w:t>Fraud and Corruption</w:t>
            </w:r>
            <w:bookmarkEnd w:id="46"/>
            <w:bookmarkEnd w:id="47"/>
            <w:bookmarkEnd w:id="48"/>
          </w:p>
        </w:tc>
        <w:tc>
          <w:tcPr>
            <w:tcW w:w="6948" w:type="dxa"/>
          </w:tcPr>
          <w:p w14:paraId="5747F238" w14:textId="77777777" w:rsidR="00B166C0" w:rsidRPr="006A75E6" w:rsidRDefault="005F47E1" w:rsidP="005F47E1">
            <w:pPr>
              <w:ind w:left="630" w:hanging="630"/>
              <w:rPr>
                <w:lang w:val="en-GB"/>
              </w:rPr>
            </w:pPr>
            <w:r w:rsidRPr="006A75E6">
              <w:rPr>
                <w:lang w:val="en-GB"/>
              </w:rPr>
              <w:t>3.1</w:t>
            </w:r>
            <w:r w:rsidR="00160013" w:rsidRPr="006A75E6">
              <w:rPr>
                <w:lang w:val="en-GB"/>
              </w:rPr>
              <w:tab/>
            </w:r>
            <w:r w:rsidRPr="006A75E6">
              <w:rPr>
                <w:lang w:val="en-GB"/>
              </w:rPr>
              <w:t xml:space="preserve">The Government of the Republic of Mauritius requires that bidders/suppliers/contractors, participating in procurement in Mauritius, observe the highest standard of ethics during the procurement process and execution of contracts. </w:t>
            </w:r>
            <w:r w:rsidR="00B166C0" w:rsidRPr="006A75E6">
              <w:rPr>
                <w:lang w:val="en-GB"/>
              </w:rPr>
              <w:t>In pursuance to this policy:</w:t>
            </w:r>
          </w:p>
          <w:p w14:paraId="7E242482" w14:textId="77777777" w:rsidR="00B166C0" w:rsidRPr="006A75E6" w:rsidRDefault="00B166C0" w:rsidP="00B166C0">
            <w:pPr>
              <w:autoSpaceDE w:val="0"/>
              <w:autoSpaceDN w:val="0"/>
              <w:adjustRightInd w:val="0"/>
              <w:ind w:left="1080" w:right="187" w:hanging="810"/>
              <w:rPr>
                <w:szCs w:val="24"/>
                <w:lang w:val="en-GB"/>
              </w:rPr>
            </w:pPr>
            <w:r w:rsidRPr="006A75E6">
              <w:rPr>
                <w:szCs w:val="24"/>
                <w:lang w:val="en-GB"/>
              </w:rPr>
              <w:lastRenderedPageBreak/>
              <w:t>(a)</w:t>
            </w:r>
            <w:r w:rsidRPr="006A75E6">
              <w:rPr>
                <w:szCs w:val="24"/>
                <w:lang w:val="en-GB"/>
              </w:rPr>
              <w:tab/>
              <w:t>defines, for the purposes of this provision, the terms set forth below as follows:</w:t>
            </w:r>
          </w:p>
          <w:p w14:paraId="4B998B15" w14:textId="77777777" w:rsidR="00B166C0" w:rsidRPr="006A75E6" w:rsidRDefault="00B166C0" w:rsidP="00B166C0">
            <w:pPr>
              <w:tabs>
                <w:tab w:val="left" w:pos="2880"/>
                <w:tab w:val="left" w:pos="3240"/>
              </w:tabs>
              <w:autoSpaceDE w:val="0"/>
              <w:autoSpaceDN w:val="0"/>
              <w:adjustRightInd w:val="0"/>
              <w:ind w:left="1620" w:hanging="540"/>
              <w:rPr>
                <w:szCs w:val="24"/>
                <w:lang w:val="en-GB"/>
              </w:rPr>
            </w:pPr>
            <w:r w:rsidRPr="006A75E6">
              <w:rPr>
                <w:szCs w:val="24"/>
                <w:lang w:val="en-GB"/>
              </w:rPr>
              <w:t>(</w:t>
            </w:r>
            <w:proofErr w:type="spellStart"/>
            <w:r w:rsidRPr="006A75E6">
              <w:rPr>
                <w:szCs w:val="24"/>
                <w:lang w:val="en-GB"/>
              </w:rPr>
              <w:t>i</w:t>
            </w:r>
            <w:proofErr w:type="spellEnd"/>
            <w:r w:rsidRPr="006A75E6">
              <w:rPr>
                <w:szCs w:val="24"/>
                <w:lang w:val="en-GB"/>
              </w:rPr>
              <w:t>)</w:t>
            </w:r>
            <w:r w:rsidRPr="006A75E6">
              <w:rPr>
                <w:szCs w:val="24"/>
                <w:lang w:val="en-GB"/>
              </w:rPr>
              <w:tab/>
              <w:t>“corrupt practice”</w:t>
            </w:r>
            <w:r w:rsidRPr="006A75E6">
              <w:rPr>
                <w:rStyle w:val="FootnoteReference"/>
                <w:szCs w:val="24"/>
                <w:lang w:val="en-GB"/>
              </w:rPr>
              <w:footnoteReference w:id="1"/>
            </w:r>
            <w:r w:rsidRPr="006A75E6">
              <w:rPr>
                <w:szCs w:val="24"/>
                <w:lang w:val="en-GB"/>
              </w:rPr>
              <w:t xml:space="preserve"> is the offering, giving, receiving or soliciting, directly or indirectly, of anything of value to influence improperly the actions of another party;</w:t>
            </w:r>
          </w:p>
          <w:p w14:paraId="5C798835" w14:textId="77777777" w:rsidR="00B166C0" w:rsidRPr="006A75E6" w:rsidRDefault="00B166C0" w:rsidP="00B166C0">
            <w:pPr>
              <w:tabs>
                <w:tab w:val="left" w:pos="2880"/>
                <w:tab w:val="left" w:pos="3240"/>
              </w:tabs>
              <w:autoSpaceDE w:val="0"/>
              <w:autoSpaceDN w:val="0"/>
              <w:adjustRightInd w:val="0"/>
              <w:ind w:left="1620" w:right="12" w:hanging="540"/>
              <w:rPr>
                <w:szCs w:val="24"/>
                <w:lang w:val="en-GB"/>
              </w:rPr>
            </w:pPr>
            <w:r w:rsidRPr="006A75E6">
              <w:rPr>
                <w:szCs w:val="24"/>
                <w:lang w:val="en-GB"/>
              </w:rPr>
              <w:t xml:space="preserve">(ii) </w:t>
            </w:r>
            <w:r w:rsidRPr="006A75E6">
              <w:rPr>
                <w:szCs w:val="24"/>
                <w:lang w:val="en-GB"/>
              </w:rPr>
              <w:tab/>
              <w:t>“fraudulent practice”</w:t>
            </w:r>
            <w:r w:rsidRPr="006A75E6">
              <w:rPr>
                <w:rStyle w:val="FootnoteReference"/>
                <w:szCs w:val="24"/>
                <w:lang w:val="en-GB"/>
              </w:rPr>
              <w:footnoteReference w:id="2"/>
            </w:r>
            <w:r w:rsidRPr="006A75E6">
              <w:rPr>
                <w:szCs w:val="24"/>
                <w:lang w:val="en-GB"/>
              </w:rPr>
              <w:t xml:space="preserve"> is any act or omission, including a misrepresentation, that knowingly or recklessly misleads, or attempts to mislead, a party to obtain a financial or other benefit or to avoid an obligation;</w:t>
            </w:r>
          </w:p>
          <w:p w14:paraId="3D6B4274" w14:textId="77777777" w:rsidR="00B166C0" w:rsidRPr="006A75E6" w:rsidRDefault="00B166C0" w:rsidP="00B166C0">
            <w:pPr>
              <w:tabs>
                <w:tab w:val="left" w:pos="2880"/>
                <w:tab w:val="left" w:pos="3240"/>
              </w:tabs>
              <w:autoSpaceDE w:val="0"/>
              <w:autoSpaceDN w:val="0"/>
              <w:adjustRightInd w:val="0"/>
              <w:ind w:left="1620" w:hanging="540"/>
              <w:rPr>
                <w:szCs w:val="24"/>
                <w:lang w:val="en-GB"/>
              </w:rPr>
            </w:pPr>
            <w:r w:rsidRPr="006A75E6">
              <w:rPr>
                <w:szCs w:val="24"/>
                <w:lang w:val="en-GB"/>
              </w:rPr>
              <w:t>(iii)</w:t>
            </w:r>
            <w:r w:rsidRPr="006A75E6">
              <w:rPr>
                <w:szCs w:val="24"/>
                <w:lang w:val="en-GB"/>
              </w:rPr>
              <w:tab/>
              <w:t>“collusive practice”</w:t>
            </w:r>
            <w:r w:rsidRPr="006A75E6">
              <w:rPr>
                <w:rStyle w:val="FootnoteReference"/>
                <w:szCs w:val="24"/>
                <w:lang w:val="en-GB"/>
              </w:rPr>
              <w:footnoteReference w:id="3"/>
            </w:r>
            <w:r w:rsidRPr="006A75E6">
              <w:rPr>
                <w:szCs w:val="24"/>
                <w:lang w:val="en-GB"/>
              </w:rPr>
              <w:t xml:space="preserve"> is an arrangement between two or more parties designed to achieve an improper purpose, including to influence improperly the actions of another party;</w:t>
            </w:r>
          </w:p>
          <w:p w14:paraId="56E136E1" w14:textId="77777777" w:rsidR="00B166C0" w:rsidRPr="006A75E6" w:rsidRDefault="00B166C0" w:rsidP="00B166C0">
            <w:pPr>
              <w:tabs>
                <w:tab w:val="left" w:pos="2880"/>
                <w:tab w:val="left" w:pos="3240"/>
              </w:tabs>
              <w:autoSpaceDE w:val="0"/>
              <w:autoSpaceDN w:val="0"/>
              <w:adjustRightInd w:val="0"/>
              <w:ind w:left="1620" w:hanging="540"/>
              <w:rPr>
                <w:szCs w:val="24"/>
                <w:lang w:val="en-GB"/>
              </w:rPr>
            </w:pPr>
            <w:r w:rsidRPr="006A75E6">
              <w:rPr>
                <w:szCs w:val="24"/>
                <w:lang w:val="en-GB"/>
              </w:rPr>
              <w:t>(iv)</w:t>
            </w:r>
            <w:r w:rsidRPr="006A75E6">
              <w:rPr>
                <w:szCs w:val="24"/>
                <w:lang w:val="en-GB"/>
              </w:rPr>
              <w:tab/>
              <w:t>“coercive practice”</w:t>
            </w:r>
            <w:r w:rsidRPr="006A75E6">
              <w:rPr>
                <w:rStyle w:val="FootnoteReference"/>
                <w:szCs w:val="24"/>
                <w:lang w:val="en-GB"/>
              </w:rPr>
              <w:footnoteReference w:id="4"/>
            </w:r>
            <w:r w:rsidRPr="006A75E6">
              <w:rPr>
                <w:szCs w:val="24"/>
                <w:lang w:val="en-GB"/>
              </w:rPr>
              <w:t xml:space="preserve"> is impairing or harming, or threatening to impair or harm, directly or indirectly, any party or the property of the party to influence improperly the actions of a party;</w:t>
            </w:r>
          </w:p>
          <w:p w14:paraId="19032E4E" w14:textId="77777777" w:rsidR="00B166C0" w:rsidRPr="006A75E6" w:rsidRDefault="00B166C0" w:rsidP="00B166C0">
            <w:pPr>
              <w:tabs>
                <w:tab w:val="left" w:pos="2880"/>
                <w:tab w:val="left" w:pos="3240"/>
              </w:tabs>
              <w:autoSpaceDE w:val="0"/>
              <w:autoSpaceDN w:val="0"/>
              <w:adjustRightInd w:val="0"/>
              <w:spacing w:line="240" w:lineRule="atLeast"/>
              <w:ind w:left="1620" w:hanging="540"/>
              <w:rPr>
                <w:color w:val="000000"/>
                <w:szCs w:val="24"/>
                <w:lang w:val="en-GB"/>
              </w:rPr>
            </w:pPr>
            <w:r w:rsidRPr="006A75E6">
              <w:rPr>
                <w:bCs/>
                <w:color w:val="000000"/>
                <w:szCs w:val="24"/>
                <w:lang w:val="en-GB"/>
              </w:rPr>
              <w:t>(v)</w:t>
            </w:r>
            <w:r w:rsidRPr="006A75E6">
              <w:rPr>
                <w:bCs/>
                <w:color w:val="000000"/>
                <w:szCs w:val="24"/>
                <w:lang w:val="en-GB"/>
              </w:rPr>
              <w:tab/>
              <w:t xml:space="preserve">“obstructive practice” </w:t>
            </w:r>
            <w:r w:rsidRPr="006A75E6">
              <w:rPr>
                <w:color w:val="000000"/>
                <w:szCs w:val="24"/>
                <w:lang w:val="en-GB"/>
              </w:rPr>
              <w:t>is</w:t>
            </w:r>
          </w:p>
          <w:p w14:paraId="2A1434A3" w14:textId="77777777" w:rsidR="00B166C0" w:rsidRPr="006A75E6" w:rsidRDefault="00B166C0" w:rsidP="00B166C0">
            <w:pPr>
              <w:autoSpaceDE w:val="0"/>
              <w:autoSpaceDN w:val="0"/>
              <w:adjustRightInd w:val="0"/>
              <w:ind w:left="2160" w:hanging="540"/>
              <w:rPr>
                <w:szCs w:val="24"/>
                <w:lang w:val="en-GB"/>
              </w:rPr>
            </w:pPr>
            <w:r w:rsidRPr="006A75E6">
              <w:rPr>
                <w:bCs/>
                <w:color w:val="000000"/>
                <w:szCs w:val="24"/>
                <w:lang w:val="en-GB"/>
              </w:rPr>
              <w:t>(aa)</w:t>
            </w:r>
            <w:r w:rsidRPr="006A75E6">
              <w:rPr>
                <w:szCs w:val="24"/>
                <w:lang w:val="en-GB"/>
              </w:rPr>
              <w:tab/>
            </w:r>
            <w:r w:rsidRPr="006A75E6">
              <w:rPr>
                <w:color w:val="000000"/>
                <w:szCs w:val="24"/>
                <w:lang w:val="en-GB"/>
              </w:rPr>
              <w:t>deliberately destroying, falsifying, altering or concealing of evidence material to the investigation or making false statements to investigators in order to materially impede a Bank investigation into allegations of a corrupt, fraudulent, coercive or collusive practice; and/or threatening, harassing or intimidating any party to prevent it from disclosing its knowledge of matters relevant to the investigation or from pursuing the investigation; or</w:t>
            </w:r>
          </w:p>
          <w:p w14:paraId="643423EF" w14:textId="77777777" w:rsidR="00B166C0" w:rsidRPr="006A75E6" w:rsidRDefault="00B166C0" w:rsidP="00B166C0">
            <w:pPr>
              <w:autoSpaceDE w:val="0"/>
              <w:autoSpaceDN w:val="0"/>
              <w:adjustRightInd w:val="0"/>
              <w:ind w:left="2160" w:hanging="540"/>
              <w:rPr>
                <w:szCs w:val="24"/>
                <w:lang w:val="en-GB"/>
              </w:rPr>
            </w:pPr>
            <w:r w:rsidRPr="006A75E6">
              <w:rPr>
                <w:bCs/>
                <w:color w:val="000000"/>
                <w:szCs w:val="24"/>
                <w:lang w:val="en-GB"/>
              </w:rPr>
              <w:lastRenderedPageBreak/>
              <w:t>(bb)</w:t>
            </w:r>
            <w:r w:rsidRPr="006A75E6">
              <w:rPr>
                <w:bCs/>
                <w:color w:val="000000"/>
                <w:szCs w:val="24"/>
                <w:lang w:val="en-GB"/>
              </w:rPr>
              <w:tab/>
              <w:t>acts intended to materially impede the exercise of the Purchaser’s inspection and audit rights provided for under sub-clause 3.1 (d) below.</w:t>
            </w:r>
          </w:p>
          <w:p w14:paraId="3F53760B" w14:textId="77777777" w:rsidR="00B166C0" w:rsidRPr="006A75E6" w:rsidRDefault="00B166C0" w:rsidP="00B166C0">
            <w:pPr>
              <w:autoSpaceDE w:val="0"/>
              <w:autoSpaceDN w:val="0"/>
              <w:adjustRightInd w:val="0"/>
              <w:ind w:left="1080" w:hanging="540"/>
              <w:rPr>
                <w:szCs w:val="24"/>
                <w:lang w:val="en-GB"/>
              </w:rPr>
            </w:pPr>
            <w:r w:rsidRPr="006A75E6">
              <w:rPr>
                <w:szCs w:val="24"/>
                <w:lang w:val="en-GB"/>
              </w:rPr>
              <w:t>(b)</w:t>
            </w:r>
            <w:r w:rsidRPr="006A75E6">
              <w:rPr>
                <w:szCs w:val="24"/>
                <w:lang w:val="en-GB"/>
              </w:rPr>
              <w:tab/>
              <w:t>will reject a proposal for award if it determines that the bidder recommended for award has, directly or through an agent, engaged in corrupt, fraudulent, collusive, coercive or obstructive practices in competing for the contract in question;</w:t>
            </w:r>
          </w:p>
          <w:p w14:paraId="7FE46540" w14:textId="77777777" w:rsidR="00B166C0" w:rsidRPr="006A75E6" w:rsidRDefault="00B166C0" w:rsidP="00B166C0">
            <w:pPr>
              <w:autoSpaceDE w:val="0"/>
              <w:autoSpaceDN w:val="0"/>
              <w:adjustRightInd w:val="0"/>
              <w:ind w:left="1080" w:hanging="540"/>
              <w:rPr>
                <w:szCs w:val="24"/>
                <w:lang w:val="en-GB"/>
              </w:rPr>
            </w:pPr>
            <w:r w:rsidRPr="006A75E6">
              <w:rPr>
                <w:szCs w:val="24"/>
                <w:lang w:val="en-GB"/>
              </w:rPr>
              <w:t>(c)</w:t>
            </w:r>
            <w:r w:rsidRPr="006A75E6">
              <w:rPr>
                <w:szCs w:val="24"/>
                <w:lang w:val="en-GB"/>
              </w:rPr>
              <w:tab/>
              <w:t>will sanction a firm or individual, including declaring ineligible, either indefinitely or for a stated period of time, to be awarded a Public contract if it at any time determines that the firm has, directly or through an agent, engaged in corrupt, fraudulent, collusive, coercive or</w:t>
            </w:r>
            <w:r w:rsidRPr="006A75E6">
              <w:rPr>
                <w:b/>
                <w:szCs w:val="24"/>
                <w:lang w:val="en-GB"/>
              </w:rPr>
              <w:t xml:space="preserve"> </w:t>
            </w:r>
            <w:r w:rsidRPr="006A75E6">
              <w:rPr>
                <w:szCs w:val="24"/>
                <w:lang w:val="en-GB"/>
              </w:rPr>
              <w:t>obstructive</w:t>
            </w:r>
            <w:r w:rsidRPr="006A75E6">
              <w:rPr>
                <w:b/>
                <w:szCs w:val="24"/>
                <w:lang w:val="en-GB"/>
              </w:rPr>
              <w:t xml:space="preserve"> </w:t>
            </w:r>
            <w:r w:rsidRPr="006A75E6">
              <w:rPr>
                <w:szCs w:val="24"/>
                <w:lang w:val="en-GB"/>
              </w:rPr>
              <w:t xml:space="preserve"> practices in competing for, or in executing, a public contract; and</w:t>
            </w:r>
          </w:p>
          <w:p w14:paraId="780D3F9C" w14:textId="77777777" w:rsidR="0052539E" w:rsidRPr="006A75E6" w:rsidRDefault="00160013" w:rsidP="00160013">
            <w:pPr>
              <w:tabs>
                <w:tab w:val="left" w:pos="540"/>
              </w:tabs>
              <w:ind w:left="1080" w:hanging="1080"/>
              <w:rPr>
                <w:szCs w:val="24"/>
                <w:lang w:val="en-GB"/>
              </w:rPr>
            </w:pPr>
            <w:r w:rsidRPr="006A75E6">
              <w:rPr>
                <w:szCs w:val="24"/>
                <w:lang w:val="en-GB"/>
              </w:rPr>
              <w:tab/>
            </w:r>
            <w:r w:rsidR="00B166C0" w:rsidRPr="006A75E6">
              <w:rPr>
                <w:szCs w:val="24"/>
                <w:lang w:val="en-GB"/>
              </w:rPr>
              <w:t>(d)</w:t>
            </w:r>
            <w:r w:rsidRPr="006A75E6">
              <w:rPr>
                <w:szCs w:val="24"/>
                <w:lang w:val="en-GB"/>
              </w:rPr>
              <w:tab/>
            </w:r>
            <w:r w:rsidR="00B166C0" w:rsidRPr="006A75E6">
              <w:rPr>
                <w:szCs w:val="24"/>
                <w:lang w:val="en-GB"/>
              </w:rPr>
              <w:t>will have the right to require that a provision be included in bidding documents and in contracts, requiring bidders, suppliers, and contractors and their sub-contractors to permit the Purchaser to inspect their accounts and records and other documents relating to the bid submission and contract performance and to have them audited by auditors appointed by the Bank.</w:t>
            </w:r>
            <w:r w:rsidR="005F47E1" w:rsidRPr="006A75E6">
              <w:rPr>
                <w:lang w:val="en-GB"/>
              </w:rPr>
              <w:t xml:space="preserve"> </w:t>
            </w:r>
          </w:p>
        </w:tc>
      </w:tr>
      <w:tr w:rsidR="0052539E" w:rsidRPr="006A75E6" w14:paraId="074295F5" w14:textId="77777777">
        <w:tc>
          <w:tcPr>
            <w:tcW w:w="2160" w:type="dxa"/>
          </w:tcPr>
          <w:p w14:paraId="64DA24CC" w14:textId="77777777" w:rsidR="0052539E" w:rsidRPr="006A75E6" w:rsidRDefault="0052539E">
            <w:pPr>
              <w:pStyle w:val="Head22"/>
              <w:numPr>
                <w:ilvl w:val="12"/>
                <w:numId w:val="0"/>
              </w:numPr>
              <w:spacing w:after="0"/>
              <w:ind w:left="360" w:hanging="360"/>
              <w:rPr>
                <w:lang w:val="en-GB"/>
              </w:rPr>
            </w:pPr>
          </w:p>
        </w:tc>
        <w:tc>
          <w:tcPr>
            <w:tcW w:w="6948" w:type="dxa"/>
          </w:tcPr>
          <w:p w14:paraId="1FC297B4" w14:textId="77777777" w:rsidR="0052539E" w:rsidRPr="006A75E6" w:rsidRDefault="0052539E">
            <w:pPr>
              <w:numPr>
                <w:ilvl w:val="12"/>
                <w:numId w:val="0"/>
              </w:numPr>
              <w:tabs>
                <w:tab w:val="left" w:pos="540"/>
              </w:tabs>
              <w:spacing w:after="200"/>
              <w:ind w:left="547" w:right="-72" w:hanging="547"/>
              <w:rPr>
                <w:lang w:val="en-GB"/>
              </w:rPr>
            </w:pPr>
            <w:r w:rsidRPr="006A75E6">
              <w:rPr>
                <w:lang w:val="en-GB"/>
              </w:rPr>
              <w:t>3.2</w:t>
            </w:r>
            <w:r w:rsidRPr="006A75E6">
              <w:rPr>
                <w:lang w:val="en-GB"/>
              </w:rPr>
              <w:tab/>
              <w:t>F</w:t>
            </w:r>
            <w:r w:rsidRPr="006A75E6">
              <w:rPr>
                <w:spacing w:val="-4"/>
                <w:lang w:val="en-GB"/>
              </w:rPr>
              <w:t>urthermore, Bidders shall be aware of the provision stated in Clause 9.8 and Clause 41.2 of the General Conditions of Contract.</w:t>
            </w:r>
          </w:p>
        </w:tc>
      </w:tr>
      <w:tr w:rsidR="0052539E" w:rsidRPr="006A75E6" w14:paraId="44A4390E" w14:textId="77777777">
        <w:tc>
          <w:tcPr>
            <w:tcW w:w="2160" w:type="dxa"/>
          </w:tcPr>
          <w:p w14:paraId="207F8902" w14:textId="77777777" w:rsidR="0052539E" w:rsidRPr="006A75E6" w:rsidRDefault="0052539E">
            <w:pPr>
              <w:pStyle w:val="Head22"/>
              <w:numPr>
                <w:ilvl w:val="12"/>
                <w:numId w:val="0"/>
              </w:numPr>
              <w:spacing w:after="0"/>
              <w:ind w:left="360" w:hanging="360"/>
              <w:rPr>
                <w:lang w:val="en-GB"/>
              </w:rPr>
            </w:pPr>
          </w:p>
        </w:tc>
        <w:tc>
          <w:tcPr>
            <w:tcW w:w="6948" w:type="dxa"/>
          </w:tcPr>
          <w:p w14:paraId="57B7E39F" w14:textId="77777777" w:rsidR="0052539E" w:rsidRPr="006A75E6" w:rsidRDefault="0052539E">
            <w:pPr>
              <w:numPr>
                <w:ilvl w:val="12"/>
                <w:numId w:val="0"/>
              </w:numPr>
              <w:tabs>
                <w:tab w:val="left" w:pos="540"/>
              </w:tabs>
              <w:spacing w:after="200"/>
              <w:ind w:left="547" w:right="-72" w:hanging="547"/>
              <w:rPr>
                <w:lang w:val="en-GB"/>
              </w:rPr>
            </w:pPr>
            <w:r w:rsidRPr="006A75E6">
              <w:rPr>
                <w:lang w:val="en-GB"/>
              </w:rPr>
              <w:t>3.</w:t>
            </w:r>
            <w:r w:rsidR="005F1E64" w:rsidRPr="006A75E6">
              <w:rPr>
                <w:lang w:val="en-GB"/>
              </w:rPr>
              <w:t>3</w:t>
            </w:r>
            <w:r w:rsidRPr="006A75E6">
              <w:rPr>
                <w:lang w:val="en-GB"/>
              </w:rPr>
              <w:tab/>
              <w:t>Any communications between the Bidder and the Purchaser related to matters of alleged fraud or corruption must be made in writing.</w:t>
            </w:r>
          </w:p>
        </w:tc>
      </w:tr>
      <w:tr w:rsidR="0052539E" w:rsidRPr="006A75E6" w14:paraId="5149CA1D" w14:textId="77777777">
        <w:tc>
          <w:tcPr>
            <w:tcW w:w="2160" w:type="dxa"/>
          </w:tcPr>
          <w:p w14:paraId="6B2DB64F" w14:textId="77777777" w:rsidR="0052539E" w:rsidRPr="006A75E6" w:rsidRDefault="0052539E">
            <w:pPr>
              <w:pStyle w:val="Head22"/>
              <w:numPr>
                <w:ilvl w:val="12"/>
                <w:numId w:val="0"/>
              </w:numPr>
              <w:spacing w:after="0"/>
              <w:ind w:left="360" w:hanging="360"/>
              <w:rPr>
                <w:lang w:val="en-GB"/>
              </w:rPr>
            </w:pPr>
          </w:p>
        </w:tc>
        <w:tc>
          <w:tcPr>
            <w:tcW w:w="6948" w:type="dxa"/>
          </w:tcPr>
          <w:p w14:paraId="53B7E7F0" w14:textId="77777777" w:rsidR="0052539E" w:rsidRPr="006A75E6" w:rsidRDefault="0052539E">
            <w:pPr>
              <w:numPr>
                <w:ilvl w:val="12"/>
                <w:numId w:val="0"/>
              </w:numPr>
              <w:tabs>
                <w:tab w:val="left" w:pos="540"/>
              </w:tabs>
              <w:spacing w:after="200"/>
              <w:ind w:left="547" w:right="-72" w:hanging="547"/>
              <w:rPr>
                <w:lang w:val="en-GB"/>
              </w:rPr>
            </w:pPr>
            <w:r w:rsidRPr="006A75E6">
              <w:rPr>
                <w:lang w:val="en-GB"/>
              </w:rPr>
              <w:t>3.</w:t>
            </w:r>
            <w:r w:rsidR="005F1E64" w:rsidRPr="006A75E6">
              <w:rPr>
                <w:lang w:val="en-GB"/>
              </w:rPr>
              <w:t>4</w:t>
            </w:r>
            <w:r w:rsidRPr="006A75E6">
              <w:rPr>
                <w:lang w:val="en-GB"/>
              </w:rPr>
              <w:tab/>
              <w:t>By signing the Bid Submission Form, the Bidder represents that it either is the owner of the Intellectual Property Rights in the hardware, software or materials offered, or that it has proper authorization and/or license to offer them from the owner of such rights.  For the purpose of this Clause, Intellectual Property Rights shall be as defined in GCC Clause 1.1 </w:t>
            </w:r>
            <w:r w:rsidR="00A80CC7" w:rsidRPr="006A75E6">
              <w:rPr>
                <w:lang w:val="en-GB"/>
              </w:rPr>
              <w:t>©</w:t>
            </w:r>
            <w:r w:rsidRPr="006A75E6">
              <w:rPr>
                <w:lang w:val="en-GB"/>
              </w:rPr>
              <w:t xml:space="preserve"> (xvii).  </w:t>
            </w:r>
            <w:proofErr w:type="spellStart"/>
            <w:r w:rsidRPr="006A75E6">
              <w:rPr>
                <w:lang w:val="en-GB"/>
              </w:rPr>
              <w:t>Willful</w:t>
            </w:r>
            <w:proofErr w:type="spellEnd"/>
            <w:r w:rsidRPr="006A75E6">
              <w:rPr>
                <w:lang w:val="en-GB"/>
              </w:rPr>
              <w:t xml:space="preserve"> misrepresentation of these facts shall be considered a fraudulent practice subject to the provisions of Clauses 3.1 through 3.4 above, without prejudice of other remedies that the Purchaser may take.</w:t>
            </w:r>
          </w:p>
        </w:tc>
      </w:tr>
      <w:tr w:rsidR="00A80CC7" w:rsidRPr="006A75E6" w14:paraId="32ABCAC9" w14:textId="77777777">
        <w:tc>
          <w:tcPr>
            <w:tcW w:w="2160" w:type="dxa"/>
          </w:tcPr>
          <w:p w14:paraId="16DB91E8" w14:textId="77777777" w:rsidR="00A80CC7" w:rsidRPr="006A75E6" w:rsidRDefault="00A80CC7">
            <w:pPr>
              <w:pStyle w:val="Head22"/>
              <w:numPr>
                <w:ilvl w:val="12"/>
                <w:numId w:val="0"/>
              </w:numPr>
              <w:spacing w:after="0"/>
              <w:ind w:left="360" w:hanging="360"/>
              <w:rPr>
                <w:lang w:val="en-GB"/>
              </w:rPr>
            </w:pPr>
          </w:p>
        </w:tc>
        <w:tc>
          <w:tcPr>
            <w:tcW w:w="6948" w:type="dxa"/>
          </w:tcPr>
          <w:p w14:paraId="00791CD2" w14:textId="77777777" w:rsidR="00A80CC7" w:rsidRPr="006A75E6" w:rsidRDefault="00B36077" w:rsidP="00160013">
            <w:pPr>
              <w:numPr>
                <w:ilvl w:val="12"/>
                <w:numId w:val="0"/>
              </w:numPr>
              <w:tabs>
                <w:tab w:val="left" w:pos="540"/>
              </w:tabs>
              <w:spacing w:after="200"/>
              <w:ind w:left="547" w:right="-72" w:hanging="547"/>
              <w:rPr>
                <w:lang w:val="en-GB"/>
              </w:rPr>
            </w:pPr>
            <w:r w:rsidRPr="006A75E6">
              <w:rPr>
                <w:lang w:val="en-GB"/>
              </w:rPr>
              <w:t>3.5</w:t>
            </w:r>
            <w:r w:rsidR="00160013" w:rsidRPr="006A75E6">
              <w:rPr>
                <w:lang w:val="en-GB"/>
              </w:rPr>
              <w:tab/>
            </w:r>
            <w:r w:rsidRPr="006A75E6">
              <w:rPr>
                <w:lang w:val="en-GB"/>
              </w:rPr>
              <w:t xml:space="preserve">Bidders, suppliers and public officials shall be aware of the provisions stated in sections 51 and 52 of the Public Procurement Act which can be consulted on the website of the Procurement Policy Office (PPO) </w:t>
            </w:r>
            <w:r w:rsidRPr="006A75E6">
              <w:rPr>
                <w:szCs w:val="24"/>
                <w:lang w:val="en-GB"/>
              </w:rPr>
              <w:t xml:space="preserve">: </w:t>
            </w:r>
            <w:hyperlink r:id="rId17" w:history="1">
              <w:r w:rsidR="00267BF6" w:rsidRPr="006A75E6">
                <w:rPr>
                  <w:rStyle w:val="Hyperlink"/>
                  <w:i/>
                  <w:color w:val="auto"/>
                  <w:szCs w:val="24"/>
                  <w:lang w:val="en-GB"/>
                </w:rPr>
                <w:t>ppo.gov</w:t>
              </w:r>
              <w:r w:rsidRPr="006A75E6">
                <w:rPr>
                  <w:rStyle w:val="Hyperlink"/>
                  <w:i/>
                  <w:color w:val="auto"/>
                  <w:szCs w:val="24"/>
                  <w:lang w:val="en-GB"/>
                </w:rPr>
                <w:t>mu</w:t>
              </w:r>
            </w:hyperlink>
            <w:r w:rsidR="00267BF6" w:rsidRPr="006A75E6">
              <w:rPr>
                <w:u w:val="single"/>
                <w:lang w:val="en-GB"/>
              </w:rPr>
              <w:t>.org</w:t>
            </w:r>
            <w:r w:rsidRPr="006A75E6">
              <w:rPr>
                <w:u w:val="single"/>
                <w:lang w:val="en-GB"/>
              </w:rPr>
              <w:t>.</w:t>
            </w:r>
          </w:p>
          <w:p w14:paraId="415345DB" w14:textId="77777777" w:rsidR="00E92392" w:rsidRPr="006A75E6" w:rsidRDefault="00E92392" w:rsidP="007C64EA">
            <w:pPr>
              <w:ind w:left="450" w:hanging="540"/>
              <w:rPr>
                <w:lang w:val="en-GB"/>
              </w:rPr>
            </w:pPr>
            <w:r w:rsidRPr="006A75E6">
              <w:rPr>
                <w:lang w:val="en-GB"/>
              </w:rPr>
              <w:lastRenderedPageBreak/>
              <w:t>3.6    The P</w:t>
            </w:r>
            <w:r w:rsidR="007C64EA" w:rsidRPr="006A75E6">
              <w:rPr>
                <w:lang w:val="en-GB"/>
              </w:rPr>
              <w:t>urchaser</w:t>
            </w:r>
            <w:r w:rsidRPr="006A75E6">
              <w:rPr>
                <w:lang w:val="en-GB"/>
              </w:rPr>
              <w:t xml:space="preserve"> commits itself to take all measures necessary to prevent fraud and corruption and ensures that none of its staff, personally or through his/her close relatives or through a third party, will in connection with the bid for, or the execution of a contract, demand, take a promise for or accept, for him/herself or third person, any material or immaterial benefit which he/she is not legally entitled to.  If the P</w:t>
            </w:r>
            <w:r w:rsidR="007C64EA" w:rsidRPr="006A75E6">
              <w:rPr>
                <w:lang w:val="en-GB"/>
              </w:rPr>
              <w:t>urchaser</w:t>
            </w:r>
            <w:r w:rsidRPr="006A75E6">
              <w:rPr>
                <w:lang w:val="en-GB"/>
              </w:rPr>
              <w:t xml:space="preserve"> obtains information on the conduct of any of its employees which is a criminal offence under the relevant Anti-Corruption Laws of Mauritius or if there be a substantive suspicion in this regard, he will inform the relevant authority(</w:t>
            </w:r>
            <w:proofErr w:type="spellStart"/>
            <w:r w:rsidRPr="006A75E6">
              <w:rPr>
                <w:lang w:val="en-GB"/>
              </w:rPr>
              <w:t>ies</w:t>
            </w:r>
            <w:proofErr w:type="spellEnd"/>
            <w:r w:rsidRPr="006A75E6">
              <w:rPr>
                <w:lang w:val="en-GB"/>
              </w:rPr>
              <w:t>)and in addition can initiate disciplinary actions. Furthermore, such bid shall be rejected.</w:t>
            </w:r>
          </w:p>
        </w:tc>
      </w:tr>
      <w:tr w:rsidR="0052539E" w:rsidRPr="006A75E6" w14:paraId="701B09CB" w14:textId="77777777">
        <w:tc>
          <w:tcPr>
            <w:tcW w:w="2160" w:type="dxa"/>
          </w:tcPr>
          <w:p w14:paraId="038F595D" w14:textId="77777777" w:rsidR="0052539E" w:rsidRPr="006A75E6" w:rsidRDefault="0052539E">
            <w:pPr>
              <w:pStyle w:val="Head22"/>
              <w:numPr>
                <w:ilvl w:val="12"/>
                <w:numId w:val="0"/>
              </w:numPr>
              <w:spacing w:after="0"/>
              <w:ind w:left="360" w:hanging="360"/>
              <w:rPr>
                <w:lang w:val="en-GB"/>
              </w:rPr>
            </w:pPr>
            <w:bookmarkStart w:id="49" w:name="_Toc412276435"/>
            <w:bookmarkStart w:id="50" w:name="_Toc521499208"/>
            <w:bookmarkStart w:id="51" w:name="_Toc223358066"/>
            <w:r w:rsidRPr="006A75E6">
              <w:rPr>
                <w:lang w:val="en-GB"/>
              </w:rPr>
              <w:lastRenderedPageBreak/>
              <w:t>4.</w:t>
            </w:r>
            <w:r w:rsidRPr="006A75E6">
              <w:rPr>
                <w:lang w:val="en-GB"/>
              </w:rPr>
              <w:tab/>
              <w:t>Eligible Bidders</w:t>
            </w:r>
            <w:bookmarkEnd w:id="49"/>
            <w:bookmarkEnd w:id="50"/>
            <w:bookmarkEnd w:id="51"/>
          </w:p>
        </w:tc>
        <w:tc>
          <w:tcPr>
            <w:tcW w:w="6948" w:type="dxa"/>
          </w:tcPr>
          <w:p w14:paraId="2D63FE2F" w14:textId="77777777" w:rsidR="0052539E" w:rsidRPr="006A75E6" w:rsidRDefault="0052539E" w:rsidP="00CC6579">
            <w:pPr>
              <w:numPr>
                <w:ilvl w:val="12"/>
                <w:numId w:val="0"/>
              </w:numPr>
              <w:tabs>
                <w:tab w:val="left" w:pos="540"/>
              </w:tabs>
              <w:spacing w:after="200"/>
              <w:ind w:left="547" w:right="-72" w:hanging="547"/>
              <w:rPr>
                <w:lang w:val="en-GB"/>
              </w:rPr>
            </w:pPr>
            <w:r w:rsidRPr="006A75E6">
              <w:rPr>
                <w:lang w:val="en-GB"/>
              </w:rPr>
              <w:t>4.1</w:t>
            </w:r>
            <w:r w:rsidRPr="006A75E6">
              <w:rPr>
                <w:lang w:val="en-GB"/>
              </w:rPr>
              <w:tab/>
            </w:r>
            <w:r w:rsidR="00B36077" w:rsidRPr="006A75E6">
              <w:rPr>
                <w:lang w:val="en-GB"/>
              </w:rPr>
              <w:t xml:space="preserve">Subject to ITB </w:t>
            </w:r>
            <w:r w:rsidR="00CC6579" w:rsidRPr="006A75E6">
              <w:rPr>
                <w:lang w:val="en-GB"/>
              </w:rPr>
              <w:t xml:space="preserve">4.5, </w:t>
            </w:r>
            <w:r w:rsidR="00B36077" w:rsidRPr="006A75E6">
              <w:rPr>
                <w:lang w:val="en-GB"/>
              </w:rPr>
              <w:t>a</w:t>
            </w:r>
            <w:r w:rsidRPr="006A75E6">
              <w:rPr>
                <w:lang w:val="en-GB"/>
              </w:rPr>
              <w:t xml:space="preserve"> </w:t>
            </w:r>
            <w:r w:rsidR="00E92392" w:rsidRPr="006A75E6">
              <w:rPr>
                <w:lang w:val="en-GB"/>
              </w:rPr>
              <w:t>Bidder and</w:t>
            </w:r>
            <w:r w:rsidRPr="006A75E6">
              <w:rPr>
                <w:lang w:val="en-GB"/>
              </w:rPr>
              <w:t xml:space="preserve"> all parties constituting the Bidder, may have the nationality of any country, </w:t>
            </w:r>
            <w:r w:rsidR="00B36077" w:rsidRPr="006A75E6">
              <w:rPr>
                <w:lang w:val="en-GB"/>
              </w:rPr>
              <w:t xml:space="preserve">except in the case of open national bidding where the bidding documents may </w:t>
            </w:r>
            <w:r w:rsidR="00B36077" w:rsidRPr="006A75E6">
              <w:rPr>
                <w:szCs w:val="24"/>
                <w:lang w:val="en-GB"/>
              </w:rPr>
              <w:t>limit participation to citizens of Mauritius or entities incorporated in Mauritius</w:t>
            </w:r>
            <w:r w:rsidR="00C26A3A" w:rsidRPr="006A75E6">
              <w:rPr>
                <w:szCs w:val="24"/>
                <w:lang w:val="en-GB"/>
              </w:rPr>
              <w:t xml:space="preserve">, if so qualified in the </w:t>
            </w:r>
            <w:r w:rsidR="00C26A3A" w:rsidRPr="005A0BB2">
              <w:rPr>
                <w:b/>
                <w:bCs/>
                <w:szCs w:val="24"/>
                <w:lang w:val="en-GB"/>
              </w:rPr>
              <w:t>BDS</w:t>
            </w:r>
            <w:r w:rsidRPr="006A75E6">
              <w:rPr>
                <w:lang w:val="en-GB"/>
              </w:rPr>
              <w:t xml:space="preserve">.  A Bidder shall be deemed to have the nationality of a country if the Bidder is a citizen or is constituted, incorporated, or registered and operates in conformity with the provisions of the laws of that country. </w:t>
            </w:r>
          </w:p>
        </w:tc>
      </w:tr>
      <w:tr w:rsidR="0052539E" w:rsidRPr="006A75E6" w14:paraId="6557688C" w14:textId="77777777">
        <w:tc>
          <w:tcPr>
            <w:tcW w:w="2160" w:type="dxa"/>
          </w:tcPr>
          <w:p w14:paraId="58539DD7" w14:textId="77777777" w:rsidR="0052539E" w:rsidRPr="006A75E6" w:rsidRDefault="0052539E">
            <w:pPr>
              <w:pStyle w:val="Head22"/>
              <w:numPr>
                <w:ilvl w:val="12"/>
                <w:numId w:val="0"/>
              </w:numPr>
              <w:spacing w:after="0"/>
              <w:ind w:left="360" w:hanging="360"/>
              <w:rPr>
                <w:lang w:val="en-GB"/>
              </w:rPr>
            </w:pPr>
          </w:p>
        </w:tc>
        <w:tc>
          <w:tcPr>
            <w:tcW w:w="6948" w:type="dxa"/>
          </w:tcPr>
          <w:p w14:paraId="1ADB2CEE" w14:textId="77777777" w:rsidR="0052539E" w:rsidRPr="006A75E6" w:rsidRDefault="0052539E">
            <w:pPr>
              <w:numPr>
                <w:ilvl w:val="12"/>
                <w:numId w:val="0"/>
              </w:numPr>
              <w:spacing w:after="200"/>
              <w:ind w:left="547" w:right="-72" w:hanging="547"/>
              <w:rPr>
                <w:lang w:val="en-GB"/>
              </w:rPr>
            </w:pPr>
            <w:r w:rsidRPr="006A75E6">
              <w:rPr>
                <w:lang w:val="en-GB"/>
              </w:rPr>
              <w:t>4.2</w:t>
            </w:r>
            <w:r w:rsidRPr="006A75E6">
              <w:rPr>
                <w:lang w:val="en-GB"/>
              </w:rPr>
              <w:tab/>
              <w:t xml:space="preserve">If a prequalification process has been undertaken for the Contract(s) for which these Bidding Documents have been issued, only those Bidders may participate that had been prequalified and continue to meet the eligibility criteria of this Clause.  A prequalified Joint Venture may not change partners or its structure when submitting a bid. </w:t>
            </w:r>
          </w:p>
        </w:tc>
      </w:tr>
      <w:tr w:rsidR="0052539E" w:rsidRPr="006A75E6" w14:paraId="0C4B6F1A" w14:textId="77777777">
        <w:tc>
          <w:tcPr>
            <w:tcW w:w="2160" w:type="dxa"/>
          </w:tcPr>
          <w:p w14:paraId="6552A4A4" w14:textId="77777777" w:rsidR="0052539E" w:rsidRPr="006A75E6" w:rsidRDefault="0052539E">
            <w:pPr>
              <w:pStyle w:val="Head22"/>
              <w:numPr>
                <w:ilvl w:val="12"/>
                <w:numId w:val="0"/>
              </w:numPr>
              <w:spacing w:after="0"/>
              <w:ind w:left="360" w:hanging="360"/>
              <w:rPr>
                <w:lang w:val="en-GB"/>
              </w:rPr>
            </w:pPr>
          </w:p>
        </w:tc>
        <w:tc>
          <w:tcPr>
            <w:tcW w:w="6948" w:type="dxa"/>
          </w:tcPr>
          <w:p w14:paraId="2E8302FE" w14:textId="77777777" w:rsidR="0052539E" w:rsidRPr="006A75E6" w:rsidRDefault="0052539E">
            <w:pPr>
              <w:numPr>
                <w:ilvl w:val="12"/>
                <w:numId w:val="0"/>
              </w:numPr>
              <w:spacing w:after="200"/>
              <w:ind w:left="547" w:hanging="547"/>
              <w:rPr>
                <w:lang w:val="en-GB"/>
              </w:rPr>
            </w:pPr>
            <w:r w:rsidRPr="006A75E6">
              <w:rPr>
                <w:lang w:val="en-GB"/>
              </w:rPr>
              <w:t>4.3</w:t>
            </w:r>
            <w:r w:rsidRPr="006A75E6">
              <w:rPr>
                <w:lang w:val="en-GB"/>
              </w:rPr>
              <w:tab/>
              <w:t>A firm may be excluded from bidding if:</w:t>
            </w:r>
          </w:p>
          <w:p w14:paraId="731694D3" w14:textId="77777777" w:rsidR="0052539E" w:rsidRPr="006A75E6" w:rsidRDefault="0052539E">
            <w:pPr>
              <w:numPr>
                <w:ilvl w:val="12"/>
                <w:numId w:val="0"/>
              </w:numPr>
              <w:spacing w:after="200"/>
              <w:ind w:left="1094" w:right="-72" w:hanging="547"/>
              <w:rPr>
                <w:lang w:val="en-GB"/>
              </w:rPr>
            </w:pPr>
            <w:r w:rsidRPr="006A75E6">
              <w:rPr>
                <w:lang w:val="en-GB"/>
              </w:rPr>
              <w:t>(a)</w:t>
            </w:r>
            <w:r w:rsidRPr="006A75E6">
              <w:rPr>
                <w:lang w:val="en-GB"/>
              </w:rPr>
              <w:tab/>
              <w:t>it was engaged by the Purchaser to provide consulting services for the preparation of the design, specifications, or other documents to be used for the procurement of the Information System described in these Bidding Documents; or</w:t>
            </w:r>
          </w:p>
          <w:p w14:paraId="44585897" w14:textId="77777777" w:rsidR="0052539E" w:rsidRPr="006A75E6" w:rsidRDefault="0052539E" w:rsidP="00B36077">
            <w:pPr>
              <w:numPr>
                <w:ilvl w:val="12"/>
                <w:numId w:val="0"/>
              </w:numPr>
              <w:spacing w:after="200"/>
              <w:ind w:left="1094" w:right="-72" w:hanging="547"/>
              <w:rPr>
                <w:lang w:val="en-GB"/>
              </w:rPr>
            </w:pPr>
            <w:r w:rsidRPr="006A75E6">
              <w:rPr>
                <w:lang w:val="en-GB"/>
              </w:rPr>
              <w:t>(b)</w:t>
            </w:r>
            <w:r w:rsidRPr="006A75E6">
              <w:rPr>
                <w:lang w:val="en-GB"/>
              </w:rPr>
              <w:tab/>
              <w:t xml:space="preserve">it is a government-owned enterprise in the </w:t>
            </w:r>
            <w:r w:rsidR="009C2B2A" w:rsidRPr="006A75E6">
              <w:rPr>
                <w:lang w:val="en-GB"/>
              </w:rPr>
              <w:t>Mauritius</w:t>
            </w:r>
            <w:r w:rsidRPr="006A75E6">
              <w:rPr>
                <w:lang w:val="en-GB"/>
              </w:rPr>
              <w:t>, unless it can establish that it (</w:t>
            </w:r>
            <w:proofErr w:type="spellStart"/>
            <w:r w:rsidRPr="006A75E6">
              <w:rPr>
                <w:lang w:val="en-GB"/>
              </w:rPr>
              <w:t>i</w:t>
            </w:r>
            <w:proofErr w:type="spellEnd"/>
            <w:r w:rsidRPr="006A75E6">
              <w:rPr>
                <w:lang w:val="en-GB"/>
              </w:rPr>
              <w:t xml:space="preserve">) is legally and financially autonomous and (ii) operates under commercial law.  No dependent agency of the </w:t>
            </w:r>
            <w:r w:rsidR="00B36077" w:rsidRPr="006A75E6">
              <w:rPr>
                <w:lang w:val="en-GB"/>
              </w:rPr>
              <w:t>Purchaser</w:t>
            </w:r>
            <w:r w:rsidRPr="006A75E6">
              <w:rPr>
                <w:lang w:val="en-GB"/>
              </w:rPr>
              <w:t xml:space="preserve"> shall be permitted to bid.</w:t>
            </w:r>
          </w:p>
        </w:tc>
      </w:tr>
      <w:tr w:rsidR="009B683D" w:rsidRPr="006A75E6" w14:paraId="6C9517B2" w14:textId="77777777">
        <w:tc>
          <w:tcPr>
            <w:tcW w:w="2160" w:type="dxa"/>
          </w:tcPr>
          <w:p w14:paraId="44F1EE8B" w14:textId="77777777" w:rsidR="009B683D" w:rsidRPr="006A75E6" w:rsidRDefault="009B683D">
            <w:pPr>
              <w:pStyle w:val="Head22"/>
              <w:numPr>
                <w:ilvl w:val="12"/>
                <w:numId w:val="0"/>
              </w:numPr>
              <w:spacing w:after="0"/>
              <w:ind w:left="360" w:hanging="360"/>
              <w:rPr>
                <w:lang w:val="en-GB"/>
              </w:rPr>
            </w:pPr>
          </w:p>
        </w:tc>
        <w:tc>
          <w:tcPr>
            <w:tcW w:w="6948" w:type="dxa"/>
          </w:tcPr>
          <w:p w14:paraId="105929E2" w14:textId="77777777" w:rsidR="00B36077" w:rsidRPr="006A75E6" w:rsidRDefault="009B683D" w:rsidP="00B36077">
            <w:pPr>
              <w:ind w:left="720" w:hanging="720"/>
              <w:rPr>
                <w:lang w:val="en-GB"/>
              </w:rPr>
            </w:pPr>
            <w:r w:rsidRPr="006A75E6">
              <w:rPr>
                <w:lang w:val="en-GB"/>
              </w:rPr>
              <w:t>4.4</w:t>
            </w:r>
            <w:r w:rsidRPr="006A75E6">
              <w:rPr>
                <w:lang w:val="en-GB"/>
              </w:rPr>
              <w:tab/>
            </w:r>
            <w:r w:rsidR="00B36077" w:rsidRPr="006A75E6">
              <w:rPr>
                <w:lang w:val="en-GB"/>
              </w:rPr>
              <w:t xml:space="preserve">(a) A Bidder that is under a declaration of ineligibility by the Government of Mauritius in accordance with applicable laws at the date of the deadline for bid submission or thereafter, shall be disqualified. </w:t>
            </w:r>
          </w:p>
          <w:p w14:paraId="47A87F58" w14:textId="77777777" w:rsidR="002F1D3E" w:rsidRPr="006A75E6" w:rsidRDefault="002F1D3E" w:rsidP="002F1D3E">
            <w:pPr>
              <w:ind w:left="720" w:hanging="270"/>
              <w:rPr>
                <w:lang w:val="en-GB"/>
              </w:rPr>
            </w:pPr>
            <w:r w:rsidRPr="006A75E6">
              <w:rPr>
                <w:lang w:val="en-GB"/>
              </w:rPr>
              <w:tab/>
              <w:t xml:space="preserve">(b)Bids from suppliers appearing on the ineligibility lists of African Development Bank, Asian Development Bank, </w:t>
            </w:r>
            <w:r w:rsidRPr="006A75E6">
              <w:rPr>
                <w:lang w:val="en-GB"/>
              </w:rPr>
              <w:lastRenderedPageBreak/>
              <w:t>European Bank for Reconstruction and Development, Inter-American Development Bank Group and World Bank Group shall be rejected.</w:t>
            </w:r>
          </w:p>
          <w:p w14:paraId="262A2E4F" w14:textId="77777777" w:rsidR="002F1D3E" w:rsidRPr="006A75E6" w:rsidRDefault="002F1D3E" w:rsidP="002F1D3E">
            <w:pPr>
              <w:pStyle w:val="ListParagraph"/>
              <w:rPr>
                <w:lang w:val="en-GB"/>
              </w:rPr>
            </w:pPr>
          </w:p>
          <w:p w14:paraId="06F7D438" w14:textId="0F25EA8C" w:rsidR="002F1D3E" w:rsidRPr="006A75E6" w:rsidRDefault="002F1D3E" w:rsidP="005E09AA">
            <w:pPr>
              <w:ind w:left="720"/>
              <w:rPr>
                <w:lang w:val="en-GB"/>
              </w:rPr>
            </w:pPr>
            <w:r w:rsidRPr="006A75E6">
              <w:rPr>
                <w:lang w:val="en-GB"/>
              </w:rPr>
              <w:t xml:space="preserve">Links for checking the ineligibility lists are available on the PPO’s website: </w:t>
            </w:r>
            <w:r w:rsidR="00267BF6" w:rsidRPr="006A75E6">
              <w:rPr>
                <w:i/>
                <w:lang w:val="en-GB"/>
              </w:rPr>
              <w:t>ppo.govmu.org</w:t>
            </w:r>
            <w:r w:rsidRPr="006A75E6">
              <w:rPr>
                <w:i/>
                <w:lang w:val="en-GB"/>
              </w:rPr>
              <w:t>.</w:t>
            </w:r>
          </w:p>
        </w:tc>
      </w:tr>
      <w:tr w:rsidR="0052539E" w:rsidRPr="006A75E6" w14:paraId="5939A7BD" w14:textId="77777777">
        <w:tc>
          <w:tcPr>
            <w:tcW w:w="2160" w:type="dxa"/>
          </w:tcPr>
          <w:p w14:paraId="2EBB0013" w14:textId="77777777" w:rsidR="0052539E" w:rsidRPr="006A75E6" w:rsidRDefault="0052539E">
            <w:pPr>
              <w:pStyle w:val="Head22"/>
              <w:numPr>
                <w:ilvl w:val="12"/>
                <w:numId w:val="0"/>
              </w:numPr>
              <w:spacing w:after="0"/>
              <w:ind w:left="360" w:hanging="360"/>
              <w:rPr>
                <w:lang w:val="en-GB"/>
              </w:rPr>
            </w:pPr>
          </w:p>
        </w:tc>
        <w:tc>
          <w:tcPr>
            <w:tcW w:w="6948" w:type="dxa"/>
          </w:tcPr>
          <w:p w14:paraId="03867B6D" w14:textId="5E6687B5" w:rsidR="0052539E" w:rsidRPr="006A75E6" w:rsidRDefault="0052539E" w:rsidP="005E09AA">
            <w:pPr>
              <w:ind w:left="735" w:hanging="735"/>
              <w:rPr>
                <w:lang w:val="en-GB"/>
              </w:rPr>
            </w:pPr>
            <w:r w:rsidRPr="006A75E6">
              <w:rPr>
                <w:lang w:val="en-GB"/>
              </w:rPr>
              <w:t>4.</w:t>
            </w:r>
            <w:r w:rsidR="009B683D" w:rsidRPr="006A75E6">
              <w:rPr>
                <w:lang w:val="en-GB"/>
              </w:rPr>
              <w:t>5</w:t>
            </w:r>
            <w:r w:rsidRPr="006A75E6">
              <w:rPr>
                <w:lang w:val="en-GB"/>
              </w:rPr>
              <w:tab/>
            </w:r>
            <w:r w:rsidR="00CC6579" w:rsidRPr="006A75E6">
              <w:rPr>
                <w:lang w:val="en-GB"/>
              </w:rPr>
              <w:t>A firm shall be excluded if by an act of compliance with a decision of the United Nations Security Council taken under Chapter VII of the Charter of the United Nations, Mauritius prohibits any import of goods or contracting of Works or services from a country where it is based or any payment to persons or entities in that country.</w:t>
            </w:r>
          </w:p>
        </w:tc>
      </w:tr>
      <w:tr w:rsidR="0052539E" w:rsidRPr="006A75E6" w14:paraId="78C95FC4" w14:textId="77777777">
        <w:tc>
          <w:tcPr>
            <w:tcW w:w="2160" w:type="dxa"/>
          </w:tcPr>
          <w:p w14:paraId="13E4DEC5" w14:textId="77777777" w:rsidR="0052539E" w:rsidRPr="006A75E6" w:rsidRDefault="0052539E">
            <w:pPr>
              <w:pStyle w:val="Head22"/>
              <w:numPr>
                <w:ilvl w:val="12"/>
                <w:numId w:val="0"/>
              </w:numPr>
              <w:spacing w:after="0"/>
              <w:ind w:left="360" w:hanging="360"/>
              <w:rPr>
                <w:lang w:val="en-GB"/>
              </w:rPr>
            </w:pPr>
          </w:p>
        </w:tc>
        <w:tc>
          <w:tcPr>
            <w:tcW w:w="6948" w:type="dxa"/>
          </w:tcPr>
          <w:p w14:paraId="4E42EEA0" w14:textId="77777777" w:rsidR="0052539E" w:rsidRPr="006A75E6" w:rsidRDefault="0052539E" w:rsidP="00CC6579">
            <w:pPr>
              <w:numPr>
                <w:ilvl w:val="12"/>
                <w:numId w:val="0"/>
              </w:numPr>
              <w:tabs>
                <w:tab w:val="left" w:pos="540"/>
              </w:tabs>
              <w:spacing w:after="200"/>
              <w:ind w:left="547" w:right="-72" w:hanging="547"/>
              <w:rPr>
                <w:lang w:val="en-GB"/>
              </w:rPr>
            </w:pPr>
            <w:r w:rsidRPr="006A75E6">
              <w:rPr>
                <w:lang w:val="en-GB"/>
              </w:rPr>
              <w:t>4.</w:t>
            </w:r>
            <w:r w:rsidR="009B683D" w:rsidRPr="006A75E6">
              <w:rPr>
                <w:lang w:val="en-GB"/>
              </w:rPr>
              <w:t>6</w:t>
            </w:r>
            <w:r w:rsidRPr="006A75E6">
              <w:rPr>
                <w:lang w:val="en-GB"/>
              </w:rPr>
              <w:tab/>
              <w:t xml:space="preserve">A firm or other entity that is ineligible according to any of the above provisions of this Clause, may also not participate as a Joint Venture partner, or as Subcontractor for or supplier of goods, works or services.  </w:t>
            </w:r>
          </w:p>
        </w:tc>
      </w:tr>
      <w:tr w:rsidR="0052539E" w:rsidRPr="006A75E6" w14:paraId="3E3BB04D" w14:textId="77777777">
        <w:tc>
          <w:tcPr>
            <w:tcW w:w="2160" w:type="dxa"/>
          </w:tcPr>
          <w:p w14:paraId="606BD4C4" w14:textId="77777777" w:rsidR="0052539E" w:rsidRPr="006A75E6" w:rsidRDefault="0052539E">
            <w:pPr>
              <w:pStyle w:val="Head22"/>
              <w:numPr>
                <w:ilvl w:val="12"/>
                <w:numId w:val="0"/>
              </w:numPr>
              <w:spacing w:after="0"/>
              <w:ind w:left="360" w:hanging="360"/>
              <w:rPr>
                <w:lang w:val="en-GB"/>
              </w:rPr>
            </w:pPr>
          </w:p>
        </w:tc>
        <w:tc>
          <w:tcPr>
            <w:tcW w:w="6948" w:type="dxa"/>
          </w:tcPr>
          <w:p w14:paraId="23CE5911" w14:textId="77777777" w:rsidR="0052539E" w:rsidRPr="006A75E6" w:rsidRDefault="0052539E">
            <w:pPr>
              <w:numPr>
                <w:ilvl w:val="12"/>
                <w:numId w:val="0"/>
              </w:numPr>
              <w:tabs>
                <w:tab w:val="left" w:pos="540"/>
              </w:tabs>
              <w:spacing w:after="200"/>
              <w:ind w:left="547" w:right="-72" w:hanging="547"/>
              <w:rPr>
                <w:lang w:val="en-GB"/>
              </w:rPr>
            </w:pPr>
            <w:r w:rsidRPr="006A75E6">
              <w:rPr>
                <w:lang w:val="en-GB"/>
              </w:rPr>
              <w:t>4.</w:t>
            </w:r>
            <w:r w:rsidR="009B683D" w:rsidRPr="006A75E6">
              <w:rPr>
                <w:lang w:val="en-GB"/>
              </w:rPr>
              <w:t>7</w:t>
            </w:r>
            <w:r w:rsidRPr="006A75E6">
              <w:rPr>
                <w:lang w:val="en-GB"/>
              </w:rPr>
              <w:tab/>
              <w:t>Bidders shall provide such evidence of their continued eligibility satisfactory to the Purchaser, as the Purchaser shall reasonably request.</w:t>
            </w:r>
          </w:p>
        </w:tc>
      </w:tr>
      <w:tr w:rsidR="0052539E" w:rsidRPr="006A75E6" w14:paraId="0797A817" w14:textId="77777777">
        <w:tc>
          <w:tcPr>
            <w:tcW w:w="2160" w:type="dxa"/>
          </w:tcPr>
          <w:p w14:paraId="12E74C9F" w14:textId="77777777" w:rsidR="0052539E" w:rsidRPr="006A75E6" w:rsidRDefault="0052539E">
            <w:pPr>
              <w:pStyle w:val="Head22"/>
              <w:numPr>
                <w:ilvl w:val="12"/>
                <w:numId w:val="0"/>
              </w:numPr>
              <w:spacing w:after="0"/>
              <w:ind w:left="360" w:hanging="360"/>
              <w:rPr>
                <w:lang w:val="en-GB"/>
              </w:rPr>
            </w:pPr>
            <w:bookmarkStart w:id="52" w:name="_Toc412276436"/>
            <w:bookmarkStart w:id="53" w:name="_Toc521499209"/>
            <w:bookmarkStart w:id="54" w:name="_Toc223358067"/>
            <w:r w:rsidRPr="006A75E6">
              <w:rPr>
                <w:lang w:val="en-GB"/>
              </w:rPr>
              <w:t>5.</w:t>
            </w:r>
            <w:r w:rsidRPr="006A75E6">
              <w:rPr>
                <w:lang w:val="en-GB"/>
              </w:rPr>
              <w:tab/>
              <w:t>Eligible Goods and Services</w:t>
            </w:r>
            <w:bookmarkEnd w:id="52"/>
            <w:bookmarkEnd w:id="53"/>
            <w:bookmarkEnd w:id="54"/>
          </w:p>
        </w:tc>
        <w:tc>
          <w:tcPr>
            <w:tcW w:w="6948" w:type="dxa"/>
          </w:tcPr>
          <w:p w14:paraId="4E7330A6" w14:textId="77777777" w:rsidR="0052539E" w:rsidRPr="006A75E6" w:rsidRDefault="0052539E">
            <w:pPr>
              <w:numPr>
                <w:ilvl w:val="12"/>
                <w:numId w:val="0"/>
              </w:numPr>
              <w:tabs>
                <w:tab w:val="left" w:pos="540"/>
              </w:tabs>
              <w:spacing w:after="200"/>
              <w:ind w:left="540" w:right="-72" w:hanging="540"/>
              <w:rPr>
                <w:lang w:val="en-GB"/>
              </w:rPr>
            </w:pPr>
            <w:r w:rsidRPr="006A75E6">
              <w:rPr>
                <w:lang w:val="en-GB"/>
              </w:rPr>
              <w:t>5.1</w:t>
            </w:r>
            <w:r w:rsidRPr="006A75E6">
              <w:rPr>
                <w:lang w:val="en-GB"/>
              </w:rPr>
              <w:tab/>
              <w:t>For the purposes of these Bidding Documents, the Information System means all:</w:t>
            </w:r>
          </w:p>
          <w:p w14:paraId="341E35AF" w14:textId="77777777" w:rsidR="0052539E" w:rsidRPr="006A75E6" w:rsidRDefault="0052539E">
            <w:pPr>
              <w:numPr>
                <w:ilvl w:val="12"/>
                <w:numId w:val="0"/>
              </w:numPr>
              <w:spacing w:after="200"/>
              <w:ind w:left="1080" w:right="-72" w:hanging="540"/>
              <w:rPr>
                <w:lang w:val="en-GB"/>
              </w:rPr>
            </w:pPr>
            <w:r w:rsidRPr="006A75E6">
              <w:rPr>
                <w:lang w:val="en-GB"/>
              </w:rPr>
              <w:t xml:space="preserve">(a) </w:t>
            </w:r>
            <w:r w:rsidRPr="006A75E6">
              <w:rPr>
                <w:lang w:val="en-GB"/>
              </w:rPr>
              <w:tab/>
              <w:t xml:space="preserve">the required information technologies, including all information processing and communications-related hardware, software, supplies, and consumable items that the Supplier is required to supply and install under the Contract, plus all associated documentation, and all other materials and goods to be supplied, installed, integrated, and made operational (collectively called “the Goods” in some clauses of the ITB); and </w:t>
            </w:r>
          </w:p>
          <w:p w14:paraId="05FE4B33" w14:textId="77777777" w:rsidR="0052539E" w:rsidRPr="006A75E6" w:rsidRDefault="0052539E">
            <w:pPr>
              <w:numPr>
                <w:ilvl w:val="12"/>
                <w:numId w:val="0"/>
              </w:numPr>
              <w:spacing w:after="200"/>
              <w:ind w:left="1094" w:right="-72" w:hanging="547"/>
              <w:rPr>
                <w:lang w:val="en-GB"/>
              </w:rPr>
            </w:pPr>
            <w:r w:rsidRPr="006A75E6">
              <w:rPr>
                <w:lang w:val="en-GB"/>
              </w:rPr>
              <w:t xml:space="preserve">(b) </w:t>
            </w:r>
            <w:r w:rsidRPr="006A75E6">
              <w:rPr>
                <w:lang w:val="en-GB"/>
              </w:rPr>
              <w:tab/>
              <w:t>the related software development, transportation, insurance, installation, customization, integration, commissioning, training, technical support, maintenance, repair, and other services necessary for proper operation of the Information System to be provided by the selected Bidder and as specified in the Contract.</w:t>
            </w:r>
          </w:p>
        </w:tc>
      </w:tr>
      <w:tr w:rsidR="0052539E" w:rsidRPr="006A75E6" w14:paraId="30B7CDA6" w14:textId="77777777">
        <w:tc>
          <w:tcPr>
            <w:tcW w:w="2160" w:type="dxa"/>
          </w:tcPr>
          <w:p w14:paraId="6018358C" w14:textId="77777777" w:rsidR="0052539E" w:rsidRPr="006A75E6" w:rsidRDefault="0052539E">
            <w:pPr>
              <w:pStyle w:val="Head22"/>
              <w:numPr>
                <w:ilvl w:val="12"/>
                <w:numId w:val="0"/>
              </w:numPr>
              <w:spacing w:after="0"/>
              <w:ind w:left="360" w:hanging="360"/>
              <w:rPr>
                <w:lang w:val="en-GB"/>
              </w:rPr>
            </w:pPr>
          </w:p>
        </w:tc>
        <w:tc>
          <w:tcPr>
            <w:tcW w:w="6948" w:type="dxa"/>
          </w:tcPr>
          <w:p w14:paraId="1BCB28BC" w14:textId="77777777" w:rsidR="0052539E" w:rsidRPr="006A75E6" w:rsidRDefault="0052539E">
            <w:pPr>
              <w:pStyle w:val="BlockText"/>
              <w:tabs>
                <w:tab w:val="clear" w:pos="540"/>
              </w:tabs>
              <w:spacing w:after="200"/>
              <w:rPr>
                <w:lang w:val="en-GB"/>
              </w:rPr>
            </w:pPr>
            <w:r w:rsidRPr="006A75E6">
              <w:rPr>
                <w:lang w:val="en-GB"/>
              </w:rPr>
              <w:t>5.2</w:t>
            </w:r>
            <w:r w:rsidRPr="006A75E6">
              <w:rPr>
                <w:lang w:val="en-GB"/>
              </w:rPr>
              <w:tab/>
              <w:t>An Information System is deemed to be produced in a certain country when, in the territory of that country, through software development, manufacturing, or substantial and major assembly or integration of components, a commercially recognized product results that is substantially different in basic characteristics or in purpose or utility from its components.</w:t>
            </w:r>
          </w:p>
          <w:p w14:paraId="5BE664D9" w14:textId="77777777" w:rsidR="0052539E" w:rsidRPr="006A75E6" w:rsidRDefault="0052539E">
            <w:pPr>
              <w:numPr>
                <w:ilvl w:val="12"/>
                <w:numId w:val="0"/>
              </w:numPr>
              <w:tabs>
                <w:tab w:val="left" w:pos="540"/>
              </w:tabs>
              <w:spacing w:after="200"/>
              <w:ind w:left="547" w:right="-72" w:hanging="547"/>
              <w:rPr>
                <w:lang w:val="en-GB"/>
              </w:rPr>
            </w:pPr>
            <w:r w:rsidRPr="006A75E6">
              <w:rPr>
                <w:lang w:val="en-GB"/>
              </w:rPr>
              <w:lastRenderedPageBreak/>
              <w:t>5.3</w:t>
            </w:r>
            <w:r w:rsidRPr="006A75E6">
              <w:rPr>
                <w:lang w:val="en-GB"/>
              </w:rPr>
              <w:tab/>
              <w:t>For purposes of this clause, the nationality of the Bidder is distinct from the country in which the Information System and its goods components are produced or from which the related services are supplied.</w:t>
            </w:r>
          </w:p>
        </w:tc>
      </w:tr>
      <w:tr w:rsidR="0052539E" w:rsidRPr="006A75E6" w14:paraId="446EE1F5" w14:textId="77777777">
        <w:trPr>
          <w:cantSplit/>
        </w:trPr>
        <w:tc>
          <w:tcPr>
            <w:tcW w:w="2160" w:type="dxa"/>
          </w:tcPr>
          <w:p w14:paraId="1659139A" w14:textId="77777777" w:rsidR="0052539E" w:rsidRPr="006A75E6" w:rsidRDefault="0052539E">
            <w:pPr>
              <w:pStyle w:val="Head22"/>
              <w:numPr>
                <w:ilvl w:val="12"/>
                <w:numId w:val="0"/>
              </w:numPr>
              <w:spacing w:after="0"/>
              <w:ind w:left="360" w:hanging="360"/>
              <w:rPr>
                <w:lang w:val="en-GB"/>
              </w:rPr>
            </w:pPr>
            <w:bookmarkStart w:id="55" w:name="_Toc412276439"/>
            <w:bookmarkStart w:id="56" w:name="_Toc521499210"/>
            <w:bookmarkStart w:id="57" w:name="_Toc223358068"/>
            <w:r w:rsidRPr="006A75E6">
              <w:rPr>
                <w:lang w:val="en-GB"/>
              </w:rPr>
              <w:lastRenderedPageBreak/>
              <w:t>6.</w:t>
            </w:r>
            <w:r w:rsidRPr="006A75E6">
              <w:rPr>
                <w:lang w:val="en-GB"/>
              </w:rPr>
              <w:tab/>
              <w:t>Qualifications of the Bidder</w:t>
            </w:r>
            <w:bookmarkEnd w:id="55"/>
            <w:bookmarkEnd w:id="56"/>
            <w:bookmarkEnd w:id="57"/>
          </w:p>
        </w:tc>
        <w:tc>
          <w:tcPr>
            <w:tcW w:w="6948" w:type="dxa"/>
          </w:tcPr>
          <w:p w14:paraId="7251BA8F" w14:textId="77777777" w:rsidR="0052539E" w:rsidRPr="006A75E6" w:rsidRDefault="0052539E">
            <w:pPr>
              <w:numPr>
                <w:ilvl w:val="12"/>
                <w:numId w:val="0"/>
              </w:numPr>
              <w:spacing w:after="200"/>
              <w:ind w:left="547" w:right="-72" w:hanging="547"/>
              <w:rPr>
                <w:lang w:val="en-GB"/>
              </w:rPr>
            </w:pPr>
            <w:r w:rsidRPr="006A75E6">
              <w:rPr>
                <w:lang w:val="en-GB"/>
              </w:rPr>
              <w:t>6.1</w:t>
            </w:r>
            <w:r w:rsidRPr="006A75E6">
              <w:rPr>
                <w:lang w:val="en-GB"/>
              </w:rPr>
              <w:tab/>
              <w:t>By submission of documentary evidence in its bid, the Bidder must establish to the Purchaser’s satisfaction:</w:t>
            </w:r>
          </w:p>
        </w:tc>
      </w:tr>
      <w:tr w:rsidR="0052539E" w:rsidRPr="006A75E6" w14:paraId="7935D592" w14:textId="77777777">
        <w:tc>
          <w:tcPr>
            <w:tcW w:w="2160" w:type="dxa"/>
          </w:tcPr>
          <w:p w14:paraId="6CDF3DF5" w14:textId="77777777" w:rsidR="0052539E" w:rsidRPr="006A75E6" w:rsidRDefault="0052539E">
            <w:pPr>
              <w:pStyle w:val="Head22"/>
              <w:numPr>
                <w:ilvl w:val="12"/>
                <w:numId w:val="0"/>
              </w:numPr>
              <w:spacing w:after="0"/>
              <w:ind w:left="360" w:hanging="360"/>
              <w:rPr>
                <w:lang w:val="en-GB"/>
              </w:rPr>
            </w:pPr>
          </w:p>
        </w:tc>
        <w:tc>
          <w:tcPr>
            <w:tcW w:w="6948" w:type="dxa"/>
          </w:tcPr>
          <w:p w14:paraId="4B58C48F" w14:textId="77777777" w:rsidR="0052539E" w:rsidRPr="006A75E6" w:rsidRDefault="0052539E">
            <w:pPr>
              <w:numPr>
                <w:ilvl w:val="12"/>
                <w:numId w:val="0"/>
              </w:numPr>
              <w:spacing w:after="200"/>
              <w:ind w:left="1094" w:hanging="547"/>
              <w:rPr>
                <w:lang w:val="en-GB"/>
              </w:rPr>
            </w:pPr>
            <w:r w:rsidRPr="006A75E6">
              <w:rPr>
                <w:lang w:val="en-GB"/>
              </w:rPr>
              <w:t>(a)</w:t>
            </w:r>
            <w:r w:rsidRPr="006A75E6">
              <w:rPr>
                <w:lang w:val="en-GB"/>
              </w:rPr>
              <w:tab/>
              <w:t xml:space="preserve">that it has the financial, technical, and production capability necessary to perform the Contract, meets the qualification criteria </w:t>
            </w:r>
            <w:r w:rsidRPr="006A75E6">
              <w:rPr>
                <w:b/>
                <w:lang w:val="en-GB"/>
              </w:rPr>
              <w:t>specified in the BDS,</w:t>
            </w:r>
            <w:r w:rsidRPr="006A75E6">
              <w:rPr>
                <w:lang w:val="en-GB"/>
              </w:rPr>
              <w:t xml:space="preserve"> and has a successful performance history.  If a prequalification process has been undertaken for the Contract(s) for which these Bidding Documents have been issued, the Bidder shall, as part of its bid, update any information submitted with its application for prequalification;</w:t>
            </w:r>
          </w:p>
          <w:p w14:paraId="277972CC" w14:textId="77777777" w:rsidR="0052539E" w:rsidRPr="006A75E6" w:rsidRDefault="0052539E">
            <w:pPr>
              <w:numPr>
                <w:ilvl w:val="12"/>
                <w:numId w:val="0"/>
              </w:numPr>
              <w:spacing w:after="200"/>
              <w:ind w:left="1080"/>
              <w:rPr>
                <w:lang w:val="en-GB"/>
              </w:rPr>
            </w:pPr>
            <w:r w:rsidRPr="006A75E6">
              <w:rPr>
                <w:lang w:val="en-GB"/>
              </w:rPr>
              <w:t>(For the purposes of establishing a Bidder’s qualifications, and unless stated to the contrary in the BDS, the experience and / or resources of any Subcontractor will not contribute to the Bidder’s qualifications; only those of a Joint Venture partner will be considered.)</w:t>
            </w:r>
          </w:p>
        </w:tc>
      </w:tr>
      <w:tr w:rsidR="0052539E" w:rsidRPr="006A75E6" w14:paraId="6E2E9033" w14:textId="77777777">
        <w:tc>
          <w:tcPr>
            <w:tcW w:w="2160" w:type="dxa"/>
          </w:tcPr>
          <w:p w14:paraId="214F3D99" w14:textId="77777777" w:rsidR="0052539E" w:rsidRPr="006A75E6" w:rsidRDefault="0052539E">
            <w:pPr>
              <w:pStyle w:val="Head22"/>
              <w:numPr>
                <w:ilvl w:val="12"/>
                <w:numId w:val="0"/>
              </w:numPr>
              <w:spacing w:after="0"/>
              <w:ind w:left="360" w:hanging="360"/>
              <w:rPr>
                <w:lang w:val="en-GB"/>
              </w:rPr>
            </w:pPr>
          </w:p>
        </w:tc>
        <w:tc>
          <w:tcPr>
            <w:tcW w:w="6948" w:type="dxa"/>
          </w:tcPr>
          <w:p w14:paraId="77FADE49" w14:textId="77777777" w:rsidR="0052539E" w:rsidRPr="006A75E6" w:rsidRDefault="0052539E" w:rsidP="00CC6579">
            <w:pPr>
              <w:numPr>
                <w:ilvl w:val="12"/>
                <w:numId w:val="0"/>
              </w:numPr>
              <w:spacing w:after="200"/>
              <w:ind w:left="1080" w:right="-72" w:hanging="540"/>
              <w:rPr>
                <w:lang w:val="en-GB"/>
              </w:rPr>
            </w:pPr>
            <w:r w:rsidRPr="006A75E6">
              <w:rPr>
                <w:lang w:val="en-GB"/>
              </w:rPr>
              <w:t>(b)</w:t>
            </w:r>
            <w:r w:rsidRPr="006A75E6">
              <w:rPr>
                <w:lang w:val="en-GB"/>
              </w:rPr>
              <w:tab/>
              <w:t xml:space="preserve">that, in the case of a Bidder offering to supply key goods components of the Information System, as </w:t>
            </w:r>
            <w:r w:rsidRPr="006A75E6">
              <w:rPr>
                <w:b/>
                <w:lang w:val="en-GB"/>
              </w:rPr>
              <w:t>identified in the BDS,</w:t>
            </w:r>
            <w:r w:rsidRPr="006A75E6">
              <w:rPr>
                <w:lang w:val="en-GB"/>
              </w:rPr>
              <w:t xml:space="preserve"> that the Bidder does not itself produce, the Bidder is duly authorized by the producer to supply those components in </w:t>
            </w:r>
            <w:r w:rsidR="00CC6579" w:rsidRPr="006A75E6">
              <w:rPr>
                <w:lang w:val="en-GB"/>
              </w:rPr>
              <w:t>Mauritius</w:t>
            </w:r>
            <w:r w:rsidRPr="006A75E6">
              <w:rPr>
                <w:lang w:val="en-GB"/>
              </w:rPr>
              <w:t xml:space="preserve"> under the Contract(s) that may result from this bidding;  (This will be accomplished by including Manufacturer’s Authorizations in the bid, based on the sample found in Section VII.)</w:t>
            </w:r>
          </w:p>
        </w:tc>
      </w:tr>
      <w:tr w:rsidR="0052539E" w:rsidRPr="006A75E6" w14:paraId="2A655372" w14:textId="77777777">
        <w:trPr>
          <w:cantSplit/>
        </w:trPr>
        <w:tc>
          <w:tcPr>
            <w:tcW w:w="2160" w:type="dxa"/>
          </w:tcPr>
          <w:p w14:paraId="0B5EF422" w14:textId="77777777" w:rsidR="0052539E" w:rsidRPr="006A75E6" w:rsidRDefault="0052539E">
            <w:pPr>
              <w:pStyle w:val="Head22"/>
              <w:numPr>
                <w:ilvl w:val="12"/>
                <w:numId w:val="0"/>
              </w:numPr>
              <w:spacing w:after="0"/>
              <w:ind w:left="360" w:hanging="360"/>
              <w:rPr>
                <w:lang w:val="en-GB"/>
              </w:rPr>
            </w:pPr>
          </w:p>
        </w:tc>
        <w:tc>
          <w:tcPr>
            <w:tcW w:w="6948" w:type="dxa"/>
          </w:tcPr>
          <w:p w14:paraId="54C87CB7" w14:textId="77777777" w:rsidR="0052539E" w:rsidRPr="006A75E6" w:rsidRDefault="0052539E">
            <w:pPr>
              <w:spacing w:after="200"/>
              <w:ind w:left="1094" w:hanging="547"/>
              <w:rPr>
                <w:lang w:val="en-GB"/>
              </w:rPr>
            </w:pPr>
            <w:r w:rsidRPr="006A75E6">
              <w:rPr>
                <w:lang w:val="en-GB"/>
              </w:rPr>
              <w:t>(c)</w:t>
            </w:r>
            <w:r w:rsidRPr="006A75E6">
              <w:rPr>
                <w:lang w:val="en-GB"/>
              </w:rPr>
              <w:tab/>
              <w:t xml:space="preserve">that, if a Bidder proposes Subcontractors for key services if and as </w:t>
            </w:r>
            <w:r w:rsidRPr="006A75E6">
              <w:rPr>
                <w:b/>
                <w:lang w:val="en-GB"/>
              </w:rPr>
              <w:t>identified in the BDS,</w:t>
            </w:r>
            <w:r w:rsidRPr="006A75E6">
              <w:rPr>
                <w:lang w:val="en-GB"/>
              </w:rPr>
              <w:t xml:space="preserve"> these Subcontractors have agreed in writing to serve for the Bidder under the Contract(s) that may result from this bidding; and</w:t>
            </w:r>
          </w:p>
        </w:tc>
      </w:tr>
      <w:tr w:rsidR="0052539E" w:rsidRPr="006A75E6" w14:paraId="35869A3F" w14:textId="77777777">
        <w:tc>
          <w:tcPr>
            <w:tcW w:w="2160" w:type="dxa"/>
          </w:tcPr>
          <w:p w14:paraId="0C3F0386" w14:textId="77777777" w:rsidR="0052539E" w:rsidRPr="006A75E6" w:rsidRDefault="0052539E">
            <w:pPr>
              <w:pStyle w:val="Head22"/>
              <w:numPr>
                <w:ilvl w:val="12"/>
                <w:numId w:val="0"/>
              </w:numPr>
              <w:spacing w:after="0"/>
              <w:ind w:left="360" w:hanging="360"/>
              <w:rPr>
                <w:lang w:val="en-GB"/>
              </w:rPr>
            </w:pPr>
          </w:p>
        </w:tc>
        <w:tc>
          <w:tcPr>
            <w:tcW w:w="6948" w:type="dxa"/>
          </w:tcPr>
          <w:p w14:paraId="6876ED9D" w14:textId="77777777" w:rsidR="0052539E" w:rsidRPr="006A75E6" w:rsidRDefault="0052539E" w:rsidP="005016BD">
            <w:pPr>
              <w:spacing w:after="200"/>
              <w:ind w:left="1094" w:hanging="547"/>
              <w:rPr>
                <w:lang w:val="en-GB"/>
              </w:rPr>
            </w:pPr>
            <w:r w:rsidRPr="006A75E6">
              <w:rPr>
                <w:lang w:val="en-GB"/>
              </w:rPr>
              <w:t>(d)</w:t>
            </w:r>
            <w:r w:rsidRPr="006A75E6">
              <w:rPr>
                <w:lang w:val="en-GB"/>
              </w:rPr>
              <w:tab/>
              <w:t xml:space="preserve">that, in the case of a Bidder not doing business within </w:t>
            </w:r>
            <w:r w:rsidR="005016BD" w:rsidRPr="006A75E6">
              <w:rPr>
                <w:lang w:val="en-GB"/>
              </w:rPr>
              <w:t>Mauritius</w:t>
            </w:r>
            <w:r w:rsidRPr="006A75E6">
              <w:rPr>
                <w:lang w:val="en-GB"/>
              </w:rPr>
              <w:t xml:space="preserve">, the Bidder is or will be (if awarded the Contract) represented by an Agent in </w:t>
            </w:r>
            <w:r w:rsidR="005016BD" w:rsidRPr="006A75E6">
              <w:rPr>
                <w:lang w:val="en-GB"/>
              </w:rPr>
              <w:t>Mauritius</w:t>
            </w:r>
            <w:r w:rsidRPr="006A75E6">
              <w:rPr>
                <w:lang w:val="en-GB"/>
              </w:rPr>
              <w:t xml:space="preserve"> who is equipped and able to carry out the Bidder’s maintenance, technical support, training, and repair obligations prescribed in the General and Special Conditions of Contract, and/or Technical Requirements.</w:t>
            </w:r>
          </w:p>
        </w:tc>
      </w:tr>
      <w:tr w:rsidR="0052539E" w:rsidRPr="006A75E6" w14:paraId="2D62832A" w14:textId="77777777">
        <w:tc>
          <w:tcPr>
            <w:tcW w:w="2160" w:type="dxa"/>
          </w:tcPr>
          <w:p w14:paraId="07D8202F" w14:textId="77777777" w:rsidR="0052539E" w:rsidRPr="006A75E6" w:rsidRDefault="0052539E">
            <w:pPr>
              <w:pStyle w:val="Head22"/>
              <w:numPr>
                <w:ilvl w:val="12"/>
                <w:numId w:val="0"/>
              </w:numPr>
              <w:spacing w:after="0"/>
              <w:ind w:left="360" w:hanging="360"/>
              <w:rPr>
                <w:lang w:val="en-GB"/>
              </w:rPr>
            </w:pPr>
          </w:p>
        </w:tc>
        <w:tc>
          <w:tcPr>
            <w:tcW w:w="6948" w:type="dxa"/>
          </w:tcPr>
          <w:p w14:paraId="09574E85" w14:textId="77777777" w:rsidR="0052539E" w:rsidRPr="006A75E6" w:rsidRDefault="0052539E">
            <w:pPr>
              <w:spacing w:after="200"/>
              <w:ind w:left="547" w:right="-72" w:hanging="547"/>
              <w:rPr>
                <w:lang w:val="en-GB"/>
              </w:rPr>
            </w:pPr>
            <w:r w:rsidRPr="006A75E6">
              <w:rPr>
                <w:lang w:val="en-GB"/>
              </w:rPr>
              <w:t>6.2</w:t>
            </w:r>
            <w:r w:rsidRPr="006A75E6">
              <w:rPr>
                <w:lang w:val="en-GB"/>
              </w:rPr>
              <w:tab/>
              <w:t>Bids submitted by a Joint Venture of two or more firms as partners shall also comply with the following requirements:</w:t>
            </w:r>
          </w:p>
          <w:p w14:paraId="756BF491" w14:textId="77777777" w:rsidR="0052539E" w:rsidRPr="006A75E6" w:rsidRDefault="0052539E">
            <w:pPr>
              <w:numPr>
                <w:ilvl w:val="12"/>
                <w:numId w:val="0"/>
              </w:numPr>
              <w:spacing w:after="200"/>
              <w:ind w:left="1080" w:hanging="540"/>
              <w:rPr>
                <w:lang w:val="en-GB"/>
              </w:rPr>
            </w:pPr>
            <w:r w:rsidRPr="006A75E6">
              <w:rPr>
                <w:lang w:val="en-GB"/>
              </w:rPr>
              <w:lastRenderedPageBreak/>
              <w:t>(a)</w:t>
            </w:r>
            <w:r w:rsidRPr="006A75E6">
              <w:rPr>
                <w:lang w:val="en-GB"/>
              </w:rPr>
              <w:tab/>
              <w:t>the bid shall be signed so as to be legally binding on all partners;</w:t>
            </w:r>
          </w:p>
          <w:p w14:paraId="49925DFB" w14:textId="77777777" w:rsidR="0052539E" w:rsidRPr="006A75E6" w:rsidRDefault="0052539E">
            <w:pPr>
              <w:numPr>
                <w:ilvl w:val="12"/>
                <w:numId w:val="0"/>
              </w:numPr>
              <w:spacing w:after="200"/>
              <w:ind w:left="1080" w:hanging="540"/>
              <w:rPr>
                <w:lang w:val="en-GB"/>
              </w:rPr>
            </w:pPr>
            <w:r w:rsidRPr="006A75E6">
              <w:rPr>
                <w:lang w:val="en-GB"/>
              </w:rPr>
              <w:t>(b)</w:t>
            </w:r>
            <w:r w:rsidRPr="006A75E6">
              <w:rPr>
                <w:lang w:val="en-GB"/>
              </w:rPr>
              <w:tab/>
              <w:t>one of the partners shall be nominated as being in charge, and this nomination shall be evidenced by submitting a power of attorney signed by legally authorized signatories of all the partners;</w:t>
            </w:r>
          </w:p>
          <w:p w14:paraId="0F2C310A" w14:textId="77777777" w:rsidR="0052539E" w:rsidRPr="006A75E6" w:rsidRDefault="0052539E">
            <w:pPr>
              <w:numPr>
                <w:ilvl w:val="12"/>
                <w:numId w:val="0"/>
              </w:numPr>
              <w:spacing w:after="200"/>
              <w:ind w:left="1080" w:hanging="540"/>
              <w:rPr>
                <w:lang w:val="en-GB"/>
              </w:rPr>
            </w:pPr>
            <w:r w:rsidRPr="006A75E6">
              <w:rPr>
                <w:lang w:val="en-GB"/>
              </w:rPr>
              <w:t>(c)</w:t>
            </w:r>
            <w:r w:rsidRPr="006A75E6">
              <w:rPr>
                <w:lang w:val="en-GB"/>
              </w:rPr>
              <w:tab/>
              <w:t>the partner in charge shall be authorized to incur liabilities and receive instructions for and on behalf of any and all partners of the Joint Venture, and the entire execution of the Contract, including payment, shall be done exclusively with the partner in charge;</w:t>
            </w:r>
          </w:p>
          <w:p w14:paraId="2D6211B8" w14:textId="77777777" w:rsidR="0052539E" w:rsidRPr="006A75E6" w:rsidRDefault="0052539E">
            <w:pPr>
              <w:numPr>
                <w:ilvl w:val="12"/>
                <w:numId w:val="0"/>
              </w:numPr>
              <w:spacing w:after="200"/>
              <w:ind w:left="1094" w:hanging="547"/>
              <w:rPr>
                <w:lang w:val="en-GB"/>
              </w:rPr>
            </w:pPr>
            <w:r w:rsidRPr="006A75E6">
              <w:rPr>
                <w:lang w:val="en-GB"/>
              </w:rPr>
              <w:t>(d)</w:t>
            </w:r>
            <w:r w:rsidRPr="006A75E6">
              <w:rPr>
                <w:lang w:val="en-GB"/>
              </w:rPr>
              <w:tab/>
              <w:t>the partner or combination of partners that is responsible for a specific component of the Information System must meet the relevant minimum qualification criteria for that component;</w:t>
            </w:r>
          </w:p>
          <w:p w14:paraId="264E8574" w14:textId="77777777" w:rsidR="0052539E" w:rsidRPr="006A75E6" w:rsidRDefault="0052539E">
            <w:pPr>
              <w:numPr>
                <w:ilvl w:val="12"/>
                <w:numId w:val="0"/>
              </w:numPr>
              <w:spacing w:after="200"/>
              <w:ind w:left="1094" w:hanging="547"/>
              <w:rPr>
                <w:lang w:val="en-GB"/>
              </w:rPr>
            </w:pPr>
            <w:r w:rsidRPr="006A75E6">
              <w:rPr>
                <w:lang w:val="en-GB"/>
              </w:rPr>
              <w:t>(e)</w:t>
            </w:r>
            <w:r w:rsidRPr="006A75E6">
              <w:rPr>
                <w:lang w:val="en-GB"/>
              </w:rPr>
              <w:tab/>
              <w:t>a firm may submit bids either as a single Bidder on its own, or as partner in one, and only one, Joint Venture.  If, as a result of the bid opening pursuant to ITB Clause 24, this requirement is not met, all bids involving the firm as a single Bidder or Joint Venture partner will be disqualified;</w:t>
            </w:r>
          </w:p>
        </w:tc>
      </w:tr>
      <w:tr w:rsidR="0052539E" w:rsidRPr="006A75E6" w14:paraId="7E1209F0" w14:textId="77777777">
        <w:tc>
          <w:tcPr>
            <w:tcW w:w="2160" w:type="dxa"/>
          </w:tcPr>
          <w:p w14:paraId="374EBBCC" w14:textId="77777777" w:rsidR="0052539E" w:rsidRPr="006A75E6" w:rsidRDefault="0052539E">
            <w:pPr>
              <w:pStyle w:val="Head22"/>
              <w:numPr>
                <w:ilvl w:val="12"/>
                <w:numId w:val="0"/>
              </w:numPr>
              <w:spacing w:after="0"/>
              <w:ind w:left="360" w:hanging="360"/>
              <w:rPr>
                <w:lang w:val="en-GB"/>
              </w:rPr>
            </w:pPr>
          </w:p>
        </w:tc>
        <w:tc>
          <w:tcPr>
            <w:tcW w:w="6948" w:type="dxa"/>
          </w:tcPr>
          <w:p w14:paraId="62875D45" w14:textId="77777777" w:rsidR="0052539E" w:rsidRPr="006A75E6" w:rsidRDefault="0052539E">
            <w:pPr>
              <w:numPr>
                <w:ilvl w:val="12"/>
                <w:numId w:val="0"/>
              </w:numPr>
              <w:tabs>
                <w:tab w:val="left" w:pos="540"/>
              </w:tabs>
              <w:spacing w:after="200"/>
              <w:ind w:left="1094" w:right="-72" w:hanging="547"/>
              <w:rPr>
                <w:lang w:val="en-GB"/>
              </w:rPr>
            </w:pPr>
            <w:r w:rsidRPr="006A75E6">
              <w:rPr>
                <w:lang w:val="en-GB"/>
              </w:rPr>
              <w:t>(f)</w:t>
            </w:r>
            <w:r w:rsidRPr="006A75E6">
              <w:rPr>
                <w:lang w:val="en-GB"/>
              </w:rPr>
              <w:tab/>
              <w:t>all partners of the Joint Venture shall be liable jointly and severally for the execution of the Contract in accordance with the Contract terms, and a statement to this effect shall be included in the authorization mentioned under ITB Clause 6.2 (b) above, in the bid as well as in the Contract (in case of a successful bid).</w:t>
            </w:r>
          </w:p>
        </w:tc>
      </w:tr>
      <w:tr w:rsidR="0052539E" w:rsidRPr="006A75E6" w14:paraId="10B29ED8" w14:textId="77777777">
        <w:tc>
          <w:tcPr>
            <w:tcW w:w="2160" w:type="dxa"/>
          </w:tcPr>
          <w:p w14:paraId="15142F48" w14:textId="77777777" w:rsidR="0052539E" w:rsidRPr="006A75E6" w:rsidRDefault="0052539E">
            <w:pPr>
              <w:pStyle w:val="Head22"/>
              <w:numPr>
                <w:ilvl w:val="12"/>
                <w:numId w:val="0"/>
              </w:numPr>
              <w:spacing w:after="0"/>
              <w:ind w:left="360" w:hanging="360"/>
              <w:rPr>
                <w:lang w:val="en-GB"/>
              </w:rPr>
            </w:pPr>
          </w:p>
        </w:tc>
        <w:tc>
          <w:tcPr>
            <w:tcW w:w="6948" w:type="dxa"/>
          </w:tcPr>
          <w:p w14:paraId="426690A2" w14:textId="77777777" w:rsidR="0052539E" w:rsidRPr="006A75E6" w:rsidRDefault="0052539E">
            <w:pPr>
              <w:numPr>
                <w:ilvl w:val="12"/>
                <w:numId w:val="0"/>
              </w:numPr>
              <w:tabs>
                <w:tab w:val="left" w:pos="540"/>
              </w:tabs>
              <w:spacing w:after="200"/>
              <w:ind w:left="547" w:right="-72" w:hanging="547"/>
              <w:rPr>
                <w:lang w:val="en-GB"/>
              </w:rPr>
            </w:pPr>
            <w:r w:rsidRPr="006A75E6">
              <w:rPr>
                <w:lang w:val="en-GB"/>
              </w:rPr>
              <w:t>6.3</w:t>
            </w:r>
            <w:r w:rsidRPr="006A75E6">
              <w:rPr>
                <w:lang w:val="en-GB"/>
              </w:rPr>
              <w:tab/>
              <w:t xml:space="preserve">If a Bidder intends to subcontract major items of supply or services, it shall include in the bid details of the name and nationality of the proposed Subcontractor for each of those items and shall be responsible for ensuring that any Subcontractor proposed complies with the requirements of ITB Clause 4, and that any Goods or Services components of the Information System to be provided by the Subcontractor comply with the requirements of ITB Clause 5 and the related evidence required by ITB Clause 13.1 (e) (iii) is submitted.  Bidders are free to list more than one Subcontractor against each item.  Quoted rates and prices will be deemed to apply, whichever Subcontractor is appointed, and no adjustment of the rates or prices will be permitted.  The Purchaser reserves the right to delete any proposed Subcontractor from the list.  This shall be done prior to Contract signature, by deleting such unacceptable Subcontractors from Appendix 3 to the Contract Agreement, which shall list the </w:t>
            </w:r>
            <w:r w:rsidRPr="006A75E6">
              <w:rPr>
                <w:lang w:val="en-GB"/>
              </w:rPr>
              <w:lastRenderedPageBreak/>
              <w:t>approved Subcontractors for each item prior to Contract signature.  Subsequent additions and deletions from the list of approved Subcontractors shall be performed in accordance with GCC Clause 20 (as revised in the SCC, if applicable) and Appendix 3 to the Contract Agreement.</w:t>
            </w:r>
          </w:p>
          <w:p w14:paraId="73C76885" w14:textId="77777777" w:rsidR="0052539E" w:rsidRPr="006A75E6" w:rsidRDefault="0052539E">
            <w:pPr>
              <w:numPr>
                <w:ilvl w:val="12"/>
                <w:numId w:val="0"/>
              </w:numPr>
              <w:spacing w:after="200"/>
              <w:ind w:left="547" w:right="-72" w:hanging="547"/>
              <w:rPr>
                <w:lang w:val="en-GB"/>
              </w:rPr>
            </w:pPr>
            <w:r w:rsidRPr="006A75E6">
              <w:rPr>
                <w:lang w:val="en-GB"/>
              </w:rPr>
              <w:tab/>
              <w:t>For the purposes of these Bidding Documents, a Subcontractor is any vendor or service provider with whom the Bidder contracts for the supply or execution of any part of the Information System to be provided by the Bidder under the Contract (such as the supply of major hardware, software, or other components of the required Information Technologies specified, or the performance of related Services, e.g., software development, transportation, installation, customization, integration, commissioning, training, technical support, maintenance, repair, etc.).</w:t>
            </w:r>
          </w:p>
          <w:p w14:paraId="4401B612" w14:textId="77777777" w:rsidR="0052539E" w:rsidRPr="006A75E6" w:rsidRDefault="0052539E">
            <w:pPr>
              <w:numPr>
                <w:ilvl w:val="12"/>
                <w:numId w:val="0"/>
              </w:numPr>
              <w:spacing w:after="200"/>
              <w:ind w:left="547" w:right="-72" w:hanging="547"/>
              <w:rPr>
                <w:lang w:val="en-GB"/>
              </w:rPr>
            </w:pPr>
            <w:r w:rsidRPr="006A75E6">
              <w:rPr>
                <w:lang w:val="en-GB"/>
              </w:rPr>
              <w:t>6.4</w:t>
            </w:r>
            <w:r w:rsidRPr="006A75E6">
              <w:rPr>
                <w:lang w:val="en-GB"/>
              </w:rPr>
              <w:tab/>
              <w:t>A firm which is a Bidder, whether as a single Bidder or as a partner in a Joint Venture, cannot be a Subcontractor in other bids, except for the supply of commercially available hardware or software by the firm, as well as purely incidental services such as installation/configuration, routine training, and ongoing maintenance/support.  If the BDS for ITB Clause 6.1 (a) allows the qualification of Subcontractors nominated for certain components to be taken into account in assessing the Bidder’s overall qualifications, any Subcontractor so nominated by any Bidder is automatically disqualified from being a Bidder itself or a partner in a Joint Venture.  The same will normally apply to firms that have provided Subcontractor agreements for certain services pursuant to ITB Clause 6.1 (c).  Non-compliance may result in the rejection of all bids in which the affected firm participates as Bidder or as partner in a Joint Venture.  As long as in compliance with these provisions, or as long as unaffected by them due to not participating as Bidder or as partner in a Joint Venture, a firm may be proposed as a Subcontractor in any number of bids.  If the BDS for ITB 28.1 permits the submission of bids for Subsystems, lots, or slices, then the provisions of this Clause 6.4 apply only to bids for the same Subsystem(s), lot(s), or slice(s);</w:t>
            </w:r>
          </w:p>
        </w:tc>
      </w:tr>
      <w:tr w:rsidR="0052539E" w:rsidRPr="006A75E6" w14:paraId="3CD11845" w14:textId="77777777">
        <w:trPr>
          <w:cantSplit/>
        </w:trPr>
        <w:tc>
          <w:tcPr>
            <w:tcW w:w="2160" w:type="dxa"/>
          </w:tcPr>
          <w:p w14:paraId="2F8470D4" w14:textId="77777777" w:rsidR="0052539E" w:rsidRPr="006A75E6" w:rsidRDefault="0052539E" w:rsidP="006C3B6E">
            <w:pPr>
              <w:pStyle w:val="Head22"/>
              <w:numPr>
                <w:ilvl w:val="12"/>
                <w:numId w:val="0"/>
              </w:numPr>
              <w:spacing w:after="0"/>
              <w:ind w:left="360" w:hanging="360"/>
              <w:rPr>
                <w:lang w:val="en-GB"/>
              </w:rPr>
            </w:pPr>
            <w:bookmarkStart w:id="58" w:name="_Toc223358069"/>
            <w:bookmarkStart w:id="59" w:name="_Toc412276440"/>
            <w:bookmarkStart w:id="60" w:name="_Toc521499211"/>
            <w:r w:rsidRPr="006A75E6">
              <w:rPr>
                <w:lang w:val="en-GB"/>
              </w:rPr>
              <w:lastRenderedPageBreak/>
              <w:t>7.</w:t>
            </w:r>
            <w:r w:rsidRPr="006A75E6">
              <w:rPr>
                <w:lang w:val="en-GB"/>
              </w:rPr>
              <w:tab/>
              <w:t>Cost</w:t>
            </w:r>
            <w:bookmarkEnd w:id="58"/>
            <w:r w:rsidRPr="006A75E6">
              <w:rPr>
                <w:lang w:val="en-GB"/>
              </w:rPr>
              <w:t xml:space="preserve"> </w:t>
            </w:r>
            <w:bookmarkEnd w:id="59"/>
            <w:bookmarkEnd w:id="60"/>
          </w:p>
        </w:tc>
        <w:tc>
          <w:tcPr>
            <w:tcW w:w="6948" w:type="dxa"/>
          </w:tcPr>
          <w:p w14:paraId="06E93CE0" w14:textId="77777777" w:rsidR="00F0185E" w:rsidRPr="006A75E6" w:rsidRDefault="0052539E" w:rsidP="002639CF">
            <w:pPr>
              <w:numPr>
                <w:ilvl w:val="12"/>
                <w:numId w:val="0"/>
              </w:numPr>
              <w:tabs>
                <w:tab w:val="left" w:pos="540"/>
              </w:tabs>
              <w:spacing w:after="200"/>
              <w:ind w:left="547" w:right="-72" w:hanging="547"/>
              <w:rPr>
                <w:lang w:val="en-GB"/>
              </w:rPr>
            </w:pPr>
            <w:r w:rsidRPr="006A75E6">
              <w:rPr>
                <w:lang w:val="en-GB"/>
              </w:rPr>
              <w:t>7.1</w:t>
            </w:r>
            <w:r w:rsidRPr="006A75E6">
              <w:rPr>
                <w:lang w:val="en-GB"/>
              </w:rPr>
              <w:tab/>
              <w:t>The Bidder shall bear all costs associated with the preparation and submission of its bid, and the Purchaser will in no case be responsible or liable for those costs.</w:t>
            </w:r>
          </w:p>
        </w:tc>
      </w:tr>
      <w:tr w:rsidR="0052539E" w:rsidRPr="006A75E6" w14:paraId="3D9DE3EF" w14:textId="77777777">
        <w:tc>
          <w:tcPr>
            <w:tcW w:w="2160" w:type="dxa"/>
          </w:tcPr>
          <w:p w14:paraId="3C9CE010" w14:textId="77777777" w:rsidR="0052539E" w:rsidRPr="006A75E6" w:rsidRDefault="0052539E">
            <w:pPr>
              <w:pStyle w:val="Head22"/>
              <w:numPr>
                <w:ilvl w:val="12"/>
                <w:numId w:val="0"/>
              </w:numPr>
              <w:spacing w:after="0"/>
              <w:ind w:left="360" w:hanging="360"/>
              <w:rPr>
                <w:lang w:val="en-GB"/>
              </w:rPr>
            </w:pPr>
            <w:bookmarkStart w:id="61" w:name="_Toc412276441"/>
            <w:bookmarkStart w:id="62" w:name="_Toc521499212"/>
            <w:bookmarkStart w:id="63" w:name="_Toc223358070"/>
            <w:r w:rsidRPr="006A75E6">
              <w:rPr>
                <w:lang w:val="en-GB"/>
              </w:rPr>
              <w:t>8.</w:t>
            </w:r>
            <w:r w:rsidRPr="006A75E6">
              <w:rPr>
                <w:lang w:val="en-GB"/>
              </w:rPr>
              <w:tab/>
              <w:t>Site Visit</w:t>
            </w:r>
            <w:bookmarkEnd w:id="61"/>
            <w:bookmarkEnd w:id="62"/>
            <w:bookmarkEnd w:id="63"/>
          </w:p>
        </w:tc>
        <w:tc>
          <w:tcPr>
            <w:tcW w:w="6948" w:type="dxa"/>
          </w:tcPr>
          <w:p w14:paraId="694CAD36" w14:textId="77777777" w:rsidR="0052539E" w:rsidRPr="006A75E6" w:rsidRDefault="0052539E">
            <w:pPr>
              <w:numPr>
                <w:ilvl w:val="12"/>
                <w:numId w:val="0"/>
              </w:numPr>
              <w:tabs>
                <w:tab w:val="left" w:pos="540"/>
              </w:tabs>
              <w:spacing w:after="200"/>
              <w:ind w:left="547" w:right="-72" w:hanging="547"/>
              <w:rPr>
                <w:lang w:val="en-GB"/>
              </w:rPr>
            </w:pPr>
            <w:r w:rsidRPr="006A75E6">
              <w:rPr>
                <w:lang w:val="en-GB"/>
              </w:rPr>
              <w:t>8.1</w:t>
            </w:r>
            <w:r w:rsidRPr="006A75E6">
              <w:rPr>
                <w:lang w:val="en-GB"/>
              </w:rPr>
              <w:tab/>
              <w:t xml:space="preserve">The Bidder may wish to visit and examine the site or sites of the Information System and obtain for itself, at its own responsibility and risk, all information that may be necessary for preparing the </w:t>
            </w:r>
            <w:r w:rsidRPr="006A75E6">
              <w:rPr>
                <w:lang w:val="en-GB"/>
              </w:rPr>
              <w:lastRenderedPageBreak/>
              <w:t>bid and entering into the Contract.  The costs of visiting the site or sites shall be at the Bidder’s own expense.</w:t>
            </w:r>
          </w:p>
        </w:tc>
      </w:tr>
      <w:tr w:rsidR="0052539E" w:rsidRPr="006A75E6" w14:paraId="395C948C" w14:textId="77777777">
        <w:tc>
          <w:tcPr>
            <w:tcW w:w="2160" w:type="dxa"/>
          </w:tcPr>
          <w:p w14:paraId="6D3E1034" w14:textId="77777777" w:rsidR="0052539E" w:rsidRPr="006A75E6" w:rsidRDefault="0052539E">
            <w:pPr>
              <w:pStyle w:val="Head22"/>
              <w:numPr>
                <w:ilvl w:val="12"/>
                <w:numId w:val="0"/>
              </w:numPr>
              <w:spacing w:after="0"/>
              <w:ind w:left="360" w:hanging="360"/>
              <w:rPr>
                <w:lang w:val="en-GB"/>
              </w:rPr>
            </w:pPr>
          </w:p>
        </w:tc>
        <w:tc>
          <w:tcPr>
            <w:tcW w:w="6948" w:type="dxa"/>
          </w:tcPr>
          <w:p w14:paraId="01008691" w14:textId="77777777" w:rsidR="0052539E" w:rsidRPr="006A75E6" w:rsidRDefault="0052539E">
            <w:pPr>
              <w:pStyle w:val="BlockText"/>
              <w:tabs>
                <w:tab w:val="clear" w:pos="540"/>
              </w:tabs>
              <w:spacing w:after="200"/>
              <w:rPr>
                <w:lang w:val="en-GB"/>
              </w:rPr>
            </w:pPr>
            <w:r w:rsidRPr="006A75E6">
              <w:rPr>
                <w:lang w:val="en-GB"/>
              </w:rPr>
              <w:t>8.2</w:t>
            </w:r>
            <w:r w:rsidRPr="006A75E6">
              <w:rPr>
                <w:lang w:val="en-GB"/>
              </w:rPr>
              <w:tab/>
              <w:t>The Purchaser will arrange for the Bidder and any of its personnel or agents to gain access to the relevant site or sites, provided that the Bidder gives the Purchaser adequate notice of a proposed visit of at least fourteen (14) days.  Alternatively, the Purchaser may organize a site visit or visits concurrently with the pre-bid meeting, as specified in the BDS for ITB Clause 10.2.  Failure of a Bidder to make a site visit will not be a cause for its disqualification.</w:t>
            </w:r>
          </w:p>
          <w:p w14:paraId="0C371CE7" w14:textId="77777777" w:rsidR="0052539E" w:rsidRPr="006A75E6" w:rsidRDefault="0052539E">
            <w:pPr>
              <w:numPr>
                <w:ilvl w:val="12"/>
                <w:numId w:val="0"/>
              </w:numPr>
              <w:tabs>
                <w:tab w:val="left" w:pos="540"/>
              </w:tabs>
              <w:spacing w:after="200"/>
              <w:ind w:left="547" w:right="-72" w:hanging="547"/>
              <w:rPr>
                <w:lang w:val="en-GB"/>
              </w:rPr>
            </w:pPr>
            <w:r w:rsidRPr="006A75E6">
              <w:rPr>
                <w:lang w:val="en-GB"/>
              </w:rPr>
              <w:t>8.3</w:t>
            </w:r>
            <w:r w:rsidRPr="006A75E6">
              <w:rPr>
                <w:lang w:val="en-GB"/>
              </w:rPr>
              <w:tab/>
              <w:t>No site visits shall be arranged or scheduled after the deadline for the submission of the Bids and prior to the award of Contract.</w:t>
            </w:r>
          </w:p>
        </w:tc>
      </w:tr>
    </w:tbl>
    <w:p w14:paraId="2FBBA0E8" w14:textId="77777777" w:rsidR="0052539E" w:rsidRPr="006A75E6" w:rsidRDefault="0052539E">
      <w:pPr>
        <w:pStyle w:val="Head21"/>
        <w:numPr>
          <w:ilvl w:val="12"/>
          <w:numId w:val="0"/>
        </w:numPr>
        <w:spacing w:before="360"/>
        <w:ind w:left="-86"/>
        <w:rPr>
          <w:lang w:val="en-GB"/>
        </w:rPr>
      </w:pPr>
      <w:bookmarkStart w:id="64" w:name="_Toc412276442"/>
      <w:bookmarkStart w:id="65" w:name="_Toc521499213"/>
      <w:bookmarkStart w:id="66" w:name="_Toc223358071"/>
      <w:r w:rsidRPr="006A75E6">
        <w:rPr>
          <w:lang w:val="en-GB"/>
        </w:rPr>
        <w:t>B.  The Bidding Documents</w:t>
      </w:r>
      <w:bookmarkEnd w:id="64"/>
      <w:bookmarkEnd w:id="65"/>
      <w:bookmarkEnd w:id="66"/>
    </w:p>
    <w:tbl>
      <w:tblPr>
        <w:tblW w:w="0" w:type="auto"/>
        <w:tblLayout w:type="fixed"/>
        <w:tblLook w:val="0000" w:firstRow="0" w:lastRow="0" w:firstColumn="0" w:lastColumn="0" w:noHBand="0" w:noVBand="0"/>
      </w:tblPr>
      <w:tblGrid>
        <w:gridCol w:w="2160"/>
        <w:gridCol w:w="6948"/>
      </w:tblGrid>
      <w:tr w:rsidR="0052539E" w:rsidRPr="006A75E6" w14:paraId="73F3923E" w14:textId="77777777">
        <w:trPr>
          <w:cantSplit/>
        </w:trPr>
        <w:tc>
          <w:tcPr>
            <w:tcW w:w="2160" w:type="dxa"/>
          </w:tcPr>
          <w:p w14:paraId="4C189E93" w14:textId="77777777" w:rsidR="0052539E" w:rsidRPr="006A75E6" w:rsidRDefault="0052539E">
            <w:pPr>
              <w:pStyle w:val="Head22"/>
              <w:numPr>
                <w:ilvl w:val="12"/>
                <w:numId w:val="0"/>
              </w:numPr>
              <w:spacing w:after="0"/>
              <w:ind w:left="360" w:hanging="360"/>
              <w:rPr>
                <w:lang w:val="en-GB"/>
              </w:rPr>
            </w:pPr>
            <w:bookmarkStart w:id="67" w:name="_Toc412276443"/>
            <w:bookmarkStart w:id="68" w:name="_Toc521499214"/>
            <w:bookmarkStart w:id="69" w:name="_Toc223358072"/>
            <w:r w:rsidRPr="006A75E6">
              <w:rPr>
                <w:lang w:val="en-GB"/>
              </w:rPr>
              <w:t>9.</w:t>
            </w:r>
            <w:r w:rsidRPr="006A75E6">
              <w:rPr>
                <w:lang w:val="en-GB"/>
              </w:rPr>
              <w:tab/>
              <w:t>Content of Bidding Documents</w:t>
            </w:r>
            <w:bookmarkEnd w:id="67"/>
            <w:bookmarkEnd w:id="68"/>
            <w:bookmarkEnd w:id="69"/>
          </w:p>
        </w:tc>
        <w:tc>
          <w:tcPr>
            <w:tcW w:w="6948" w:type="dxa"/>
          </w:tcPr>
          <w:p w14:paraId="67885361" w14:textId="77777777" w:rsidR="0052539E" w:rsidRPr="006A75E6" w:rsidRDefault="0052539E">
            <w:pPr>
              <w:numPr>
                <w:ilvl w:val="12"/>
                <w:numId w:val="0"/>
              </w:numPr>
              <w:tabs>
                <w:tab w:val="left" w:pos="540"/>
              </w:tabs>
              <w:spacing w:after="200"/>
              <w:ind w:left="547" w:right="-72" w:hanging="547"/>
              <w:rPr>
                <w:lang w:val="en-GB"/>
              </w:rPr>
            </w:pPr>
            <w:r w:rsidRPr="006A75E6">
              <w:rPr>
                <w:lang w:val="en-GB"/>
              </w:rPr>
              <w:t>9.1</w:t>
            </w:r>
            <w:r w:rsidRPr="006A75E6">
              <w:rPr>
                <w:lang w:val="en-GB"/>
              </w:rPr>
              <w:tab/>
              <w:t>The contents of the Bidding Documents are listed below and should be read in conjunction with any addenda issued in accordance with ITB Clause 11:</w:t>
            </w:r>
          </w:p>
        </w:tc>
      </w:tr>
      <w:tr w:rsidR="0052539E" w:rsidRPr="006A75E6" w14:paraId="678C1CED" w14:textId="77777777">
        <w:tc>
          <w:tcPr>
            <w:tcW w:w="2160" w:type="dxa"/>
          </w:tcPr>
          <w:p w14:paraId="623E44D7" w14:textId="77777777" w:rsidR="0052539E" w:rsidRPr="006A75E6" w:rsidRDefault="0052539E">
            <w:pPr>
              <w:pStyle w:val="Head22"/>
              <w:numPr>
                <w:ilvl w:val="12"/>
                <w:numId w:val="0"/>
              </w:numPr>
              <w:spacing w:after="0"/>
              <w:ind w:left="360" w:hanging="360"/>
              <w:rPr>
                <w:lang w:val="en-GB"/>
              </w:rPr>
            </w:pPr>
          </w:p>
        </w:tc>
        <w:tc>
          <w:tcPr>
            <w:tcW w:w="6948" w:type="dxa"/>
          </w:tcPr>
          <w:p w14:paraId="09E3D0BD" w14:textId="77777777" w:rsidR="0052539E" w:rsidRPr="006A75E6" w:rsidRDefault="0052539E">
            <w:pPr>
              <w:numPr>
                <w:ilvl w:val="12"/>
                <w:numId w:val="0"/>
              </w:numPr>
              <w:tabs>
                <w:tab w:val="left" w:pos="1980"/>
              </w:tabs>
              <w:ind w:left="1980" w:right="-72" w:hanging="1440"/>
              <w:jc w:val="left"/>
              <w:rPr>
                <w:lang w:val="en-GB"/>
              </w:rPr>
            </w:pPr>
            <w:r w:rsidRPr="006A75E6">
              <w:rPr>
                <w:lang w:val="en-GB"/>
              </w:rPr>
              <w:t xml:space="preserve">Section I </w:t>
            </w:r>
            <w:r w:rsidRPr="006A75E6">
              <w:rPr>
                <w:lang w:val="en-GB"/>
              </w:rPr>
              <w:tab/>
              <w:t>Instructions to Bidders (ITB)</w:t>
            </w:r>
          </w:p>
          <w:p w14:paraId="03CB93F8" w14:textId="77777777" w:rsidR="0052539E" w:rsidRPr="006A75E6" w:rsidRDefault="0052539E">
            <w:pPr>
              <w:numPr>
                <w:ilvl w:val="12"/>
                <w:numId w:val="0"/>
              </w:numPr>
              <w:tabs>
                <w:tab w:val="left" w:pos="1980"/>
              </w:tabs>
              <w:ind w:left="1980" w:right="-72" w:hanging="1440"/>
              <w:jc w:val="left"/>
              <w:rPr>
                <w:lang w:val="en-GB"/>
              </w:rPr>
            </w:pPr>
            <w:r w:rsidRPr="006A75E6">
              <w:rPr>
                <w:lang w:val="en-GB"/>
              </w:rPr>
              <w:t xml:space="preserve">Section II </w:t>
            </w:r>
            <w:r w:rsidRPr="006A75E6">
              <w:rPr>
                <w:lang w:val="en-GB"/>
              </w:rPr>
              <w:tab/>
              <w:t>Bid Data Sheet (BDS)</w:t>
            </w:r>
          </w:p>
          <w:p w14:paraId="33F83223" w14:textId="77777777" w:rsidR="0052539E" w:rsidRPr="006A75E6" w:rsidRDefault="0052539E">
            <w:pPr>
              <w:numPr>
                <w:ilvl w:val="12"/>
                <w:numId w:val="0"/>
              </w:numPr>
              <w:tabs>
                <w:tab w:val="left" w:pos="1980"/>
              </w:tabs>
              <w:ind w:left="1980" w:right="-72" w:hanging="1440"/>
              <w:jc w:val="left"/>
              <w:rPr>
                <w:lang w:val="en-GB"/>
              </w:rPr>
            </w:pPr>
            <w:r w:rsidRPr="006A75E6">
              <w:rPr>
                <w:lang w:val="en-GB"/>
              </w:rPr>
              <w:t>Section I</w:t>
            </w:r>
            <w:r w:rsidR="005016BD" w:rsidRPr="006A75E6">
              <w:rPr>
                <w:lang w:val="en-GB"/>
              </w:rPr>
              <w:t>II</w:t>
            </w:r>
            <w:r w:rsidRPr="006A75E6">
              <w:rPr>
                <w:lang w:val="en-GB"/>
              </w:rPr>
              <w:tab/>
              <w:t>General Conditions of Contract (GCC)</w:t>
            </w:r>
          </w:p>
          <w:p w14:paraId="53A84686" w14:textId="77777777" w:rsidR="0052539E" w:rsidRPr="006A75E6" w:rsidRDefault="0052539E">
            <w:pPr>
              <w:numPr>
                <w:ilvl w:val="12"/>
                <w:numId w:val="0"/>
              </w:numPr>
              <w:tabs>
                <w:tab w:val="left" w:pos="1980"/>
              </w:tabs>
              <w:ind w:left="1980" w:right="-72" w:hanging="1440"/>
              <w:jc w:val="left"/>
              <w:rPr>
                <w:lang w:val="en-GB"/>
              </w:rPr>
            </w:pPr>
            <w:r w:rsidRPr="006A75E6">
              <w:rPr>
                <w:lang w:val="en-GB"/>
              </w:rPr>
              <w:t xml:space="preserve">Section </w:t>
            </w:r>
            <w:r w:rsidR="005016BD" w:rsidRPr="006A75E6">
              <w:rPr>
                <w:lang w:val="en-GB"/>
              </w:rPr>
              <w:t>I</w:t>
            </w:r>
            <w:r w:rsidRPr="006A75E6">
              <w:rPr>
                <w:lang w:val="en-GB"/>
              </w:rPr>
              <w:t>V</w:t>
            </w:r>
            <w:r w:rsidRPr="006A75E6">
              <w:rPr>
                <w:lang w:val="en-GB"/>
              </w:rPr>
              <w:tab/>
              <w:t>Special Conditions of Contract (SCC)</w:t>
            </w:r>
          </w:p>
          <w:p w14:paraId="79A66C66" w14:textId="77777777" w:rsidR="0052539E" w:rsidRPr="006A75E6" w:rsidRDefault="0052539E">
            <w:pPr>
              <w:numPr>
                <w:ilvl w:val="12"/>
                <w:numId w:val="0"/>
              </w:numPr>
              <w:tabs>
                <w:tab w:val="left" w:pos="1980"/>
              </w:tabs>
              <w:ind w:left="1980" w:right="-72" w:hanging="1440"/>
              <w:jc w:val="left"/>
              <w:rPr>
                <w:lang w:val="en-GB"/>
              </w:rPr>
            </w:pPr>
            <w:r w:rsidRPr="006A75E6">
              <w:rPr>
                <w:lang w:val="en-GB"/>
              </w:rPr>
              <w:t>Section V</w:t>
            </w:r>
            <w:r w:rsidRPr="006A75E6">
              <w:rPr>
                <w:lang w:val="en-GB"/>
              </w:rPr>
              <w:tab/>
              <w:t>Technical Requirements (including Implementation Schedule)</w:t>
            </w:r>
          </w:p>
          <w:p w14:paraId="00999093" w14:textId="77777777" w:rsidR="0052539E" w:rsidRPr="006A75E6" w:rsidRDefault="0052539E">
            <w:pPr>
              <w:numPr>
                <w:ilvl w:val="12"/>
                <w:numId w:val="0"/>
              </w:numPr>
              <w:tabs>
                <w:tab w:val="left" w:pos="1980"/>
              </w:tabs>
              <w:spacing w:after="200"/>
              <w:ind w:left="1987" w:right="-72" w:hanging="1440"/>
              <w:jc w:val="left"/>
              <w:rPr>
                <w:lang w:val="en-GB"/>
              </w:rPr>
            </w:pPr>
            <w:r w:rsidRPr="006A75E6">
              <w:rPr>
                <w:lang w:val="en-GB"/>
              </w:rPr>
              <w:t>Section VI</w:t>
            </w:r>
            <w:r w:rsidRPr="006A75E6">
              <w:rPr>
                <w:lang w:val="en-GB"/>
              </w:rPr>
              <w:tab/>
              <w:t>Sample Forms</w:t>
            </w:r>
          </w:p>
          <w:p w14:paraId="1E4C1346" w14:textId="77777777" w:rsidR="0052539E" w:rsidRPr="006A75E6" w:rsidRDefault="0052539E">
            <w:pPr>
              <w:numPr>
                <w:ilvl w:val="12"/>
                <w:numId w:val="0"/>
              </w:numPr>
              <w:tabs>
                <w:tab w:val="left" w:pos="540"/>
              </w:tabs>
              <w:spacing w:after="200"/>
              <w:ind w:left="547" w:right="-72" w:hanging="547"/>
              <w:rPr>
                <w:lang w:val="en-GB"/>
              </w:rPr>
            </w:pPr>
            <w:r w:rsidRPr="006A75E6">
              <w:rPr>
                <w:lang w:val="en-GB"/>
              </w:rPr>
              <w:t>9.2</w:t>
            </w:r>
            <w:r w:rsidRPr="006A75E6">
              <w:rPr>
                <w:lang w:val="en-GB"/>
              </w:rPr>
              <w:tab/>
              <w:t>Bidders are expected to examine all instructions, forms, terms, specifications, and other information in the Bidding Documents.  Failure to furnish all information required by the Bidding Documents or to submit a bid not substantially responsive to the Bidding Documents in every respect will be at the Bidder’s risk and may result in the rejection of its bid.</w:t>
            </w:r>
          </w:p>
        </w:tc>
      </w:tr>
      <w:tr w:rsidR="0052539E" w:rsidRPr="006A75E6" w14:paraId="5F01DEDE" w14:textId="77777777">
        <w:tc>
          <w:tcPr>
            <w:tcW w:w="2160" w:type="dxa"/>
          </w:tcPr>
          <w:p w14:paraId="053E93CB" w14:textId="77777777" w:rsidR="0052539E" w:rsidRPr="006A75E6" w:rsidRDefault="0052539E">
            <w:pPr>
              <w:pStyle w:val="Head22"/>
              <w:numPr>
                <w:ilvl w:val="12"/>
                <w:numId w:val="0"/>
              </w:numPr>
              <w:spacing w:after="0"/>
              <w:ind w:left="360" w:hanging="360"/>
              <w:rPr>
                <w:lang w:val="en-GB"/>
              </w:rPr>
            </w:pPr>
          </w:p>
        </w:tc>
        <w:tc>
          <w:tcPr>
            <w:tcW w:w="6948" w:type="dxa"/>
          </w:tcPr>
          <w:p w14:paraId="4CB88CE4" w14:textId="77777777" w:rsidR="0052539E" w:rsidRPr="006A75E6" w:rsidRDefault="0052539E">
            <w:pPr>
              <w:numPr>
                <w:ilvl w:val="12"/>
                <w:numId w:val="0"/>
              </w:numPr>
              <w:tabs>
                <w:tab w:val="left" w:pos="540"/>
              </w:tabs>
              <w:spacing w:after="200"/>
              <w:ind w:left="547" w:right="-72" w:hanging="547"/>
              <w:rPr>
                <w:lang w:val="en-GB"/>
              </w:rPr>
            </w:pPr>
            <w:r w:rsidRPr="006A75E6">
              <w:rPr>
                <w:lang w:val="en-GB"/>
              </w:rPr>
              <w:t>9.3</w:t>
            </w:r>
            <w:r w:rsidRPr="006A75E6">
              <w:rPr>
                <w:lang w:val="en-GB"/>
              </w:rPr>
              <w:tab/>
              <w:t>The Invitation for Bids is not formally part of the Bidding Documents and is included for reference only.  In case of inconsistencies, the actual Bidding Documents shall prevail.</w:t>
            </w:r>
          </w:p>
        </w:tc>
      </w:tr>
      <w:tr w:rsidR="0052539E" w:rsidRPr="006A75E6" w14:paraId="0A85B214" w14:textId="77777777">
        <w:trPr>
          <w:cantSplit/>
        </w:trPr>
        <w:tc>
          <w:tcPr>
            <w:tcW w:w="2160" w:type="dxa"/>
          </w:tcPr>
          <w:p w14:paraId="65CFD4E5" w14:textId="77777777" w:rsidR="0052539E" w:rsidRPr="006A75E6" w:rsidRDefault="0052539E">
            <w:pPr>
              <w:pStyle w:val="Head22"/>
              <w:keepLines/>
              <w:numPr>
                <w:ilvl w:val="12"/>
                <w:numId w:val="0"/>
              </w:numPr>
              <w:spacing w:after="0"/>
              <w:ind w:left="360" w:hanging="360"/>
              <w:rPr>
                <w:lang w:val="en-GB"/>
              </w:rPr>
            </w:pPr>
            <w:bookmarkStart w:id="70" w:name="_Toc412276444"/>
            <w:bookmarkStart w:id="71" w:name="_Toc521499215"/>
            <w:bookmarkStart w:id="72" w:name="_Toc223358073"/>
            <w:r w:rsidRPr="006A75E6">
              <w:rPr>
                <w:lang w:val="en-GB"/>
              </w:rPr>
              <w:lastRenderedPageBreak/>
              <w:t>10.</w:t>
            </w:r>
            <w:r w:rsidRPr="006A75E6">
              <w:rPr>
                <w:lang w:val="en-GB"/>
              </w:rPr>
              <w:tab/>
              <w:t>Clarification of Bidding Documents and Pre-bid Meeting</w:t>
            </w:r>
            <w:bookmarkEnd w:id="70"/>
            <w:bookmarkEnd w:id="71"/>
            <w:bookmarkEnd w:id="72"/>
          </w:p>
        </w:tc>
        <w:tc>
          <w:tcPr>
            <w:tcW w:w="6948" w:type="dxa"/>
          </w:tcPr>
          <w:p w14:paraId="712744C2" w14:textId="77777777" w:rsidR="0052539E" w:rsidRPr="006A75E6" w:rsidRDefault="0052539E" w:rsidP="00CC1971">
            <w:pPr>
              <w:keepLines/>
              <w:numPr>
                <w:ilvl w:val="12"/>
                <w:numId w:val="0"/>
              </w:numPr>
              <w:tabs>
                <w:tab w:val="left" w:pos="540"/>
              </w:tabs>
              <w:spacing w:after="200"/>
              <w:ind w:left="547" w:right="-72" w:hanging="547"/>
              <w:rPr>
                <w:lang w:val="en-GB"/>
              </w:rPr>
            </w:pPr>
            <w:r w:rsidRPr="006A75E6">
              <w:rPr>
                <w:lang w:val="en-GB"/>
              </w:rPr>
              <w:t>10.1</w:t>
            </w:r>
            <w:r w:rsidRPr="006A75E6">
              <w:rPr>
                <w:lang w:val="en-GB"/>
              </w:rPr>
              <w:tab/>
              <w:t xml:space="preserve">A prospective Bidder requiring any clarification of the Bidding Documents may notify the Purchaser in writing at the Purchaser’s address and by one of the means </w:t>
            </w:r>
            <w:r w:rsidRPr="006A75E6">
              <w:rPr>
                <w:b/>
                <w:lang w:val="en-GB"/>
              </w:rPr>
              <w:t>indicated in the BDS.</w:t>
            </w:r>
            <w:r w:rsidRPr="006A75E6">
              <w:rPr>
                <w:lang w:val="en-GB"/>
              </w:rPr>
              <w:t xml:space="preserve">  Similarly, if a Bidder feels that any important provision in the documents will be unacceptable, such an issue should be raised as soon as possible.  The Purchaser will respond in writing </w:t>
            </w:r>
            <w:r w:rsidR="00CC1971" w:rsidRPr="006A75E6">
              <w:rPr>
                <w:lang w:val="en-GB"/>
              </w:rPr>
              <w:t xml:space="preserve">within </w:t>
            </w:r>
            <w:r w:rsidR="00CC1971" w:rsidRPr="00625F3B">
              <w:rPr>
                <w:b/>
                <w:bCs/>
                <w:lang w:val="en-GB"/>
              </w:rPr>
              <w:t>7 days</w:t>
            </w:r>
            <w:r w:rsidR="00CC1971" w:rsidRPr="006A75E6">
              <w:rPr>
                <w:lang w:val="en-GB"/>
              </w:rPr>
              <w:t xml:space="preserve"> prior to the deadline for submission bids to </w:t>
            </w:r>
            <w:r w:rsidRPr="006A75E6">
              <w:rPr>
                <w:lang w:val="en-GB"/>
              </w:rPr>
              <w:t xml:space="preserve">any request for clarification or modification of the Bidding Documents that it receives no later than </w:t>
            </w:r>
            <w:r w:rsidR="00CC1971" w:rsidRPr="00625F3B">
              <w:rPr>
                <w:b/>
                <w:bCs/>
                <w:lang w:val="en-GB"/>
              </w:rPr>
              <w:t>14</w:t>
            </w:r>
            <w:r w:rsidRPr="00625F3B">
              <w:rPr>
                <w:b/>
                <w:bCs/>
                <w:lang w:val="en-GB"/>
              </w:rPr>
              <w:t xml:space="preserve"> days</w:t>
            </w:r>
            <w:r w:rsidRPr="006A75E6">
              <w:rPr>
                <w:lang w:val="en-GB"/>
              </w:rPr>
              <w:t xml:space="preserve"> prior to the deadline for submission of bids prescribed by the Purchaser. Copies of the Purchaser’s response (including an explanation of the query but not identifying its source) will be sent to all prospective Bidders that received the Bidding Documents from the Purchaser.</w:t>
            </w:r>
          </w:p>
        </w:tc>
      </w:tr>
      <w:tr w:rsidR="0052539E" w:rsidRPr="006A75E6" w14:paraId="6C71E53C" w14:textId="77777777">
        <w:tc>
          <w:tcPr>
            <w:tcW w:w="2160" w:type="dxa"/>
          </w:tcPr>
          <w:p w14:paraId="460D5673" w14:textId="77777777" w:rsidR="0052539E" w:rsidRPr="006A75E6" w:rsidRDefault="0052539E">
            <w:pPr>
              <w:pStyle w:val="Head22"/>
              <w:numPr>
                <w:ilvl w:val="12"/>
                <w:numId w:val="0"/>
              </w:numPr>
              <w:spacing w:after="0"/>
              <w:ind w:left="360" w:hanging="360"/>
              <w:rPr>
                <w:lang w:val="en-GB"/>
              </w:rPr>
            </w:pPr>
          </w:p>
        </w:tc>
        <w:tc>
          <w:tcPr>
            <w:tcW w:w="6948" w:type="dxa"/>
          </w:tcPr>
          <w:p w14:paraId="08BA4190" w14:textId="77777777" w:rsidR="0052539E" w:rsidRPr="006A75E6" w:rsidRDefault="0052539E">
            <w:pPr>
              <w:numPr>
                <w:ilvl w:val="12"/>
                <w:numId w:val="0"/>
              </w:numPr>
              <w:tabs>
                <w:tab w:val="left" w:pos="540"/>
              </w:tabs>
              <w:spacing w:after="200"/>
              <w:ind w:left="547" w:right="-72" w:hanging="547"/>
              <w:rPr>
                <w:lang w:val="en-GB"/>
              </w:rPr>
            </w:pPr>
            <w:r w:rsidRPr="006A75E6">
              <w:rPr>
                <w:lang w:val="en-GB"/>
              </w:rPr>
              <w:t>10.2</w:t>
            </w:r>
            <w:r w:rsidRPr="006A75E6">
              <w:rPr>
                <w:lang w:val="en-GB"/>
              </w:rPr>
              <w:tab/>
              <w:t xml:space="preserve">When </w:t>
            </w:r>
            <w:r w:rsidRPr="006A75E6">
              <w:rPr>
                <w:b/>
                <w:lang w:val="en-GB"/>
              </w:rPr>
              <w:t>specified in the BDS,</w:t>
            </w:r>
            <w:r w:rsidRPr="006A75E6">
              <w:rPr>
                <w:lang w:val="en-GB"/>
              </w:rPr>
              <w:t xml:space="preserve"> the Purchaser will organize and Bidders are welcome to attend a pre-bid meeting at the time and place </w:t>
            </w:r>
            <w:r w:rsidRPr="006A75E6">
              <w:rPr>
                <w:b/>
                <w:lang w:val="en-GB"/>
              </w:rPr>
              <w:t>indicated in the BDS</w:t>
            </w:r>
            <w:r w:rsidRPr="006A75E6">
              <w:rPr>
                <w:lang w:val="en-GB"/>
              </w:rPr>
              <w:t>.  The purpose of the meeting will be to clarify issues and answer questions on any matter that may be raised at this stage, with particular attention to issues related to the Technical Requirements.  Bidders are requested to submit any questions in writing to reach the Purchaser not later than one week before the meeting.  Questions and answers will be transmitted in accordance with ITB Clause 10.1.  Minutes of the meeting, including the questions raised and responses given, together with any responses prepared after the meeting, will be transmitted without delay to all those that received the Bidding Documents from the Purchaser.  Any modification to the Bidding Documents listed in ITB Clause 9.1, which may become necessary as a result of the pre-bid meeting, shall be made by the Purchaser exclusively by issuing an Addendum pursuant to ITB Clause 11 and not through the minutes of the pre-bid meeting.</w:t>
            </w:r>
          </w:p>
        </w:tc>
      </w:tr>
      <w:tr w:rsidR="0052539E" w:rsidRPr="006A75E6" w14:paraId="0D6C64C4" w14:textId="77777777">
        <w:trPr>
          <w:cantSplit/>
          <w:trHeight w:val="270"/>
        </w:trPr>
        <w:tc>
          <w:tcPr>
            <w:tcW w:w="2160" w:type="dxa"/>
          </w:tcPr>
          <w:p w14:paraId="68742A47" w14:textId="77777777" w:rsidR="0052539E" w:rsidRPr="006A75E6" w:rsidRDefault="0052539E">
            <w:pPr>
              <w:pStyle w:val="Head22"/>
              <w:numPr>
                <w:ilvl w:val="12"/>
                <w:numId w:val="0"/>
              </w:numPr>
              <w:spacing w:after="0"/>
              <w:ind w:left="360" w:hanging="360"/>
              <w:rPr>
                <w:lang w:val="en-GB"/>
              </w:rPr>
            </w:pPr>
            <w:bookmarkStart w:id="73" w:name="_Toc347823730"/>
            <w:bookmarkStart w:id="74" w:name="_Toc412276445"/>
            <w:bookmarkStart w:id="75" w:name="_Toc521499216"/>
            <w:bookmarkStart w:id="76" w:name="_Toc223358074"/>
            <w:r w:rsidRPr="006A75E6">
              <w:rPr>
                <w:lang w:val="en-GB"/>
              </w:rPr>
              <w:t>11.</w:t>
            </w:r>
            <w:r w:rsidRPr="006A75E6">
              <w:rPr>
                <w:lang w:val="en-GB"/>
              </w:rPr>
              <w:tab/>
              <w:t>Amendment of Bidding Documents</w:t>
            </w:r>
            <w:bookmarkEnd w:id="73"/>
            <w:bookmarkEnd w:id="74"/>
            <w:bookmarkEnd w:id="75"/>
            <w:bookmarkEnd w:id="76"/>
          </w:p>
        </w:tc>
        <w:tc>
          <w:tcPr>
            <w:tcW w:w="6948" w:type="dxa"/>
          </w:tcPr>
          <w:p w14:paraId="4B86CCD2" w14:textId="77777777" w:rsidR="0052539E" w:rsidRPr="006A75E6" w:rsidRDefault="0052539E">
            <w:pPr>
              <w:numPr>
                <w:ilvl w:val="12"/>
                <w:numId w:val="0"/>
              </w:numPr>
              <w:spacing w:after="200"/>
              <w:ind w:left="547" w:right="-72" w:hanging="547"/>
              <w:rPr>
                <w:lang w:val="en-GB"/>
              </w:rPr>
            </w:pPr>
            <w:r w:rsidRPr="006A75E6">
              <w:rPr>
                <w:lang w:val="en-GB"/>
              </w:rPr>
              <w:t>11.1</w:t>
            </w:r>
            <w:r w:rsidRPr="006A75E6">
              <w:rPr>
                <w:lang w:val="en-GB"/>
              </w:rPr>
              <w:tab/>
              <w:t>At any time prior to the deadline for submission of bids, the Purchaser may, for any reason, whether at its own initiative or in response to a clarification requested by a prospective Bidder, amend the Bidding Documents.  Later amendments on the same subject modify or replace earlier ones.</w:t>
            </w:r>
          </w:p>
        </w:tc>
      </w:tr>
      <w:tr w:rsidR="0052539E" w:rsidRPr="006A75E6" w14:paraId="044500E7" w14:textId="77777777">
        <w:tc>
          <w:tcPr>
            <w:tcW w:w="2160" w:type="dxa"/>
          </w:tcPr>
          <w:p w14:paraId="126269D4" w14:textId="77777777" w:rsidR="0052539E" w:rsidRPr="006A75E6" w:rsidRDefault="0052539E">
            <w:pPr>
              <w:pStyle w:val="Head22"/>
              <w:numPr>
                <w:ilvl w:val="12"/>
                <w:numId w:val="0"/>
              </w:numPr>
              <w:spacing w:after="0"/>
              <w:ind w:left="360" w:hanging="360"/>
              <w:rPr>
                <w:lang w:val="en-GB"/>
              </w:rPr>
            </w:pPr>
          </w:p>
        </w:tc>
        <w:tc>
          <w:tcPr>
            <w:tcW w:w="6948" w:type="dxa"/>
          </w:tcPr>
          <w:p w14:paraId="6482AD73" w14:textId="77777777" w:rsidR="0052539E" w:rsidRPr="006A75E6" w:rsidRDefault="0052539E">
            <w:pPr>
              <w:spacing w:after="200"/>
              <w:ind w:left="547" w:right="-72" w:hanging="547"/>
              <w:rPr>
                <w:lang w:val="en-GB"/>
              </w:rPr>
            </w:pPr>
            <w:r w:rsidRPr="006A75E6">
              <w:rPr>
                <w:lang w:val="en-GB"/>
              </w:rPr>
              <w:t>11.2</w:t>
            </w:r>
            <w:r w:rsidRPr="006A75E6">
              <w:rPr>
                <w:lang w:val="en-GB"/>
              </w:rPr>
              <w:tab/>
              <w:t>Amendments will be provided in the form of Addenda to the Bidding Documents, which will be sent in writing to all prospective Bidders that received the Bidding Documents from the Purchaser.  Addenda will be binding on Bidders.  Bidders are required to immediately acknowledge receipt of any such Addenda.  It will be assumed that the amendments contained in such Addenda will have been taken into account by the Bidder in its bid.</w:t>
            </w:r>
          </w:p>
        </w:tc>
      </w:tr>
      <w:tr w:rsidR="0052539E" w:rsidRPr="006A75E6" w14:paraId="7EE7C628" w14:textId="77777777">
        <w:tc>
          <w:tcPr>
            <w:tcW w:w="2160" w:type="dxa"/>
          </w:tcPr>
          <w:p w14:paraId="66405583" w14:textId="77777777" w:rsidR="0052539E" w:rsidRPr="006A75E6" w:rsidRDefault="0052539E">
            <w:pPr>
              <w:pStyle w:val="Head22"/>
              <w:numPr>
                <w:ilvl w:val="12"/>
                <w:numId w:val="0"/>
              </w:numPr>
              <w:spacing w:after="0"/>
              <w:ind w:left="360" w:hanging="360"/>
              <w:rPr>
                <w:lang w:val="en-GB"/>
              </w:rPr>
            </w:pPr>
          </w:p>
        </w:tc>
        <w:tc>
          <w:tcPr>
            <w:tcW w:w="6948" w:type="dxa"/>
          </w:tcPr>
          <w:p w14:paraId="4D1D7A40" w14:textId="77777777" w:rsidR="0052539E" w:rsidRPr="006A75E6" w:rsidRDefault="0052539E">
            <w:pPr>
              <w:numPr>
                <w:ilvl w:val="12"/>
                <w:numId w:val="0"/>
              </w:numPr>
              <w:spacing w:after="200"/>
              <w:ind w:left="547" w:right="-72" w:hanging="547"/>
              <w:rPr>
                <w:lang w:val="en-GB"/>
              </w:rPr>
            </w:pPr>
            <w:r w:rsidRPr="006A75E6">
              <w:rPr>
                <w:lang w:val="en-GB"/>
              </w:rPr>
              <w:t>11.3</w:t>
            </w:r>
            <w:r w:rsidRPr="006A75E6">
              <w:rPr>
                <w:lang w:val="en-GB"/>
              </w:rPr>
              <w:tab/>
              <w:t>In order to afford prospective Bidders reasonable time in which to take the amendment into account in preparing their bids, the Purchaser may, at its discretion, extend the deadline for the submission of bids, in which case, the Purchaser will notify all Bidders in writing of the extended deadline.</w:t>
            </w:r>
          </w:p>
        </w:tc>
      </w:tr>
    </w:tbl>
    <w:p w14:paraId="1CA9F5BA" w14:textId="77777777" w:rsidR="0052539E" w:rsidRPr="006A75E6" w:rsidRDefault="0052539E">
      <w:pPr>
        <w:pStyle w:val="Head21"/>
        <w:numPr>
          <w:ilvl w:val="12"/>
          <w:numId w:val="0"/>
        </w:numPr>
        <w:spacing w:before="360"/>
        <w:ind w:left="-86"/>
        <w:rPr>
          <w:lang w:val="en-GB"/>
        </w:rPr>
      </w:pPr>
      <w:bookmarkStart w:id="77" w:name="_Toc412276446"/>
      <w:bookmarkStart w:id="78" w:name="_Toc521499217"/>
      <w:bookmarkStart w:id="79" w:name="_Toc223358075"/>
      <w:r w:rsidRPr="006A75E6">
        <w:rPr>
          <w:lang w:val="en-GB"/>
        </w:rPr>
        <w:t>C.  Preparation of Bids</w:t>
      </w:r>
      <w:bookmarkEnd w:id="77"/>
      <w:bookmarkEnd w:id="78"/>
      <w:bookmarkEnd w:id="79"/>
    </w:p>
    <w:tbl>
      <w:tblPr>
        <w:tblW w:w="0" w:type="auto"/>
        <w:tblLayout w:type="fixed"/>
        <w:tblLook w:val="0000" w:firstRow="0" w:lastRow="0" w:firstColumn="0" w:lastColumn="0" w:noHBand="0" w:noVBand="0"/>
      </w:tblPr>
      <w:tblGrid>
        <w:gridCol w:w="2160"/>
        <w:gridCol w:w="6948"/>
      </w:tblGrid>
      <w:tr w:rsidR="0052539E" w:rsidRPr="006A75E6" w14:paraId="197F7CAB" w14:textId="77777777">
        <w:tc>
          <w:tcPr>
            <w:tcW w:w="2160" w:type="dxa"/>
          </w:tcPr>
          <w:p w14:paraId="3F44AA86" w14:textId="77777777" w:rsidR="0052539E" w:rsidRPr="006A75E6" w:rsidRDefault="0052539E">
            <w:pPr>
              <w:pStyle w:val="Head22"/>
              <w:numPr>
                <w:ilvl w:val="12"/>
                <w:numId w:val="0"/>
              </w:numPr>
              <w:spacing w:after="0"/>
              <w:ind w:left="360" w:hanging="360"/>
              <w:rPr>
                <w:lang w:val="en-GB"/>
              </w:rPr>
            </w:pPr>
            <w:bookmarkStart w:id="80" w:name="_Toc347823732"/>
            <w:bookmarkStart w:id="81" w:name="_Toc412276447"/>
            <w:bookmarkStart w:id="82" w:name="_Toc521499218"/>
            <w:bookmarkStart w:id="83" w:name="_Toc223358076"/>
            <w:r w:rsidRPr="006A75E6">
              <w:rPr>
                <w:lang w:val="en-GB"/>
              </w:rPr>
              <w:t>12.</w:t>
            </w:r>
            <w:r w:rsidRPr="006A75E6">
              <w:rPr>
                <w:lang w:val="en-GB"/>
              </w:rPr>
              <w:tab/>
              <w:t>Language of Bid</w:t>
            </w:r>
            <w:bookmarkEnd w:id="80"/>
            <w:bookmarkEnd w:id="81"/>
            <w:bookmarkEnd w:id="82"/>
            <w:bookmarkEnd w:id="83"/>
          </w:p>
        </w:tc>
        <w:tc>
          <w:tcPr>
            <w:tcW w:w="6948" w:type="dxa"/>
          </w:tcPr>
          <w:p w14:paraId="484EBB3C" w14:textId="77777777" w:rsidR="0052539E" w:rsidRPr="006A75E6" w:rsidRDefault="0052539E" w:rsidP="006C3B6E">
            <w:pPr>
              <w:numPr>
                <w:ilvl w:val="12"/>
                <w:numId w:val="0"/>
              </w:numPr>
              <w:spacing w:after="200"/>
              <w:ind w:left="547" w:right="-72" w:hanging="547"/>
              <w:rPr>
                <w:lang w:val="en-GB"/>
              </w:rPr>
            </w:pPr>
            <w:r w:rsidRPr="006A75E6">
              <w:rPr>
                <w:lang w:val="en-GB"/>
              </w:rPr>
              <w:t>12.1</w:t>
            </w:r>
            <w:r w:rsidRPr="006A75E6">
              <w:rPr>
                <w:lang w:val="en-GB"/>
              </w:rPr>
              <w:tab/>
              <w:t xml:space="preserve">The bid prepared by the Bidder and all correspondence and documents related to the bid exchanged by the Bidder and the Purchaser shall be written in </w:t>
            </w:r>
            <w:r w:rsidR="006C3B6E" w:rsidRPr="006A75E6">
              <w:rPr>
                <w:lang w:val="en-GB"/>
              </w:rPr>
              <w:t>English</w:t>
            </w:r>
            <w:r w:rsidRPr="006A75E6">
              <w:rPr>
                <w:lang w:val="en-GB"/>
              </w:rPr>
              <w:t>.  Any printed literature furnished by the Bidder as part of its bid may be in a language not specified in the BDS, as long as such literature is accompanied by a translation of its pertinent passages into the language of the bid, in which case, for purposes of interpretation of the bid, the translation shall govern.</w:t>
            </w:r>
          </w:p>
          <w:p w14:paraId="0F71BD7F" w14:textId="77777777" w:rsidR="006C3B6E" w:rsidRPr="006A75E6" w:rsidRDefault="006C3B6E" w:rsidP="006C3B6E">
            <w:pPr>
              <w:tabs>
                <w:tab w:val="left" w:pos="540"/>
              </w:tabs>
              <w:spacing w:after="200"/>
              <w:ind w:left="540" w:hanging="576"/>
              <w:rPr>
                <w:lang w:val="en-GB"/>
              </w:rPr>
            </w:pPr>
            <w:r w:rsidRPr="006A75E6">
              <w:rPr>
                <w:lang w:val="en-GB"/>
              </w:rPr>
              <w:t>12.2  Notwithstanding the above, documents in French submitted with the bid may be accepted without translation.</w:t>
            </w:r>
          </w:p>
        </w:tc>
      </w:tr>
      <w:tr w:rsidR="0052539E" w:rsidRPr="006A75E6" w14:paraId="1C9EAB53" w14:textId="77777777">
        <w:tc>
          <w:tcPr>
            <w:tcW w:w="2160" w:type="dxa"/>
          </w:tcPr>
          <w:p w14:paraId="4ADE6331" w14:textId="77777777" w:rsidR="0052539E" w:rsidRPr="006A75E6" w:rsidRDefault="0052539E">
            <w:pPr>
              <w:pStyle w:val="Head22"/>
              <w:numPr>
                <w:ilvl w:val="12"/>
                <w:numId w:val="0"/>
              </w:numPr>
              <w:spacing w:after="0"/>
              <w:ind w:left="360" w:hanging="360"/>
              <w:rPr>
                <w:lang w:val="en-GB"/>
              </w:rPr>
            </w:pPr>
            <w:bookmarkStart w:id="84" w:name="_Toc412276448"/>
            <w:bookmarkStart w:id="85" w:name="_Toc521499219"/>
            <w:bookmarkStart w:id="86" w:name="_Toc223358077"/>
            <w:r w:rsidRPr="006A75E6">
              <w:rPr>
                <w:lang w:val="en-GB"/>
              </w:rPr>
              <w:t>13.</w:t>
            </w:r>
            <w:r w:rsidRPr="006A75E6">
              <w:rPr>
                <w:lang w:val="en-GB"/>
              </w:rPr>
              <w:tab/>
              <w:t>Documents Comprising the Bid</w:t>
            </w:r>
            <w:bookmarkEnd w:id="84"/>
            <w:bookmarkEnd w:id="85"/>
            <w:bookmarkEnd w:id="86"/>
          </w:p>
        </w:tc>
        <w:tc>
          <w:tcPr>
            <w:tcW w:w="6948" w:type="dxa"/>
          </w:tcPr>
          <w:p w14:paraId="50903C0C" w14:textId="77777777" w:rsidR="0052539E" w:rsidRPr="006A75E6" w:rsidRDefault="0052539E">
            <w:pPr>
              <w:numPr>
                <w:ilvl w:val="12"/>
                <w:numId w:val="0"/>
              </w:numPr>
              <w:tabs>
                <w:tab w:val="left" w:pos="540"/>
              </w:tabs>
              <w:spacing w:after="200"/>
              <w:ind w:left="540" w:right="-72" w:hanging="547"/>
              <w:rPr>
                <w:lang w:val="en-GB"/>
              </w:rPr>
            </w:pPr>
            <w:r w:rsidRPr="006A75E6">
              <w:rPr>
                <w:lang w:val="en-GB"/>
              </w:rPr>
              <w:t>13.1</w:t>
            </w:r>
            <w:r w:rsidRPr="006A75E6">
              <w:rPr>
                <w:lang w:val="en-GB"/>
              </w:rPr>
              <w:tab/>
              <w:t>The bid submitted by the Bidder shall comprise:</w:t>
            </w:r>
          </w:p>
          <w:p w14:paraId="485C6BC1" w14:textId="77777777" w:rsidR="0052539E" w:rsidRPr="006A75E6" w:rsidRDefault="0052539E">
            <w:pPr>
              <w:numPr>
                <w:ilvl w:val="12"/>
                <w:numId w:val="0"/>
              </w:numPr>
              <w:tabs>
                <w:tab w:val="left" w:pos="1080"/>
              </w:tabs>
              <w:spacing w:after="200"/>
              <w:ind w:left="1080" w:right="-72" w:hanging="547"/>
              <w:rPr>
                <w:lang w:val="en-GB"/>
              </w:rPr>
            </w:pPr>
            <w:r w:rsidRPr="006A75E6">
              <w:rPr>
                <w:lang w:val="en-GB"/>
              </w:rPr>
              <w:t>(a)</w:t>
            </w:r>
            <w:r w:rsidRPr="006A75E6">
              <w:rPr>
                <w:lang w:val="en-GB"/>
              </w:rPr>
              <w:tab/>
              <w:t>Bid Submission Form completed and signed by a person or persons duly authorized to bind the Bidder to the Contract;</w:t>
            </w:r>
          </w:p>
        </w:tc>
      </w:tr>
      <w:tr w:rsidR="0052539E" w:rsidRPr="006A75E6" w14:paraId="0EFEE3FA" w14:textId="77777777">
        <w:tc>
          <w:tcPr>
            <w:tcW w:w="2160" w:type="dxa"/>
          </w:tcPr>
          <w:p w14:paraId="0E1F4B53" w14:textId="77777777" w:rsidR="0052539E" w:rsidRPr="006A75E6" w:rsidRDefault="0052539E">
            <w:pPr>
              <w:pStyle w:val="Head22"/>
              <w:numPr>
                <w:ilvl w:val="12"/>
                <w:numId w:val="0"/>
              </w:numPr>
              <w:spacing w:after="0"/>
              <w:ind w:left="360" w:hanging="360"/>
              <w:rPr>
                <w:lang w:val="en-GB"/>
              </w:rPr>
            </w:pPr>
          </w:p>
        </w:tc>
        <w:tc>
          <w:tcPr>
            <w:tcW w:w="6948" w:type="dxa"/>
          </w:tcPr>
          <w:p w14:paraId="61995D28" w14:textId="77777777" w:rsidR="0052539E" w:rsidRPr="006A75E6" w:rsidRDefault="0052539E">
            <w:pPr>
              <w:numPr>
                <w:ilvl w:val="12"/>
                <w:numId w:val="0"/>
              </w:numPr>
              <w:spacing w:after="200"/>
              <w:ind w:left="1094" w:right="-72" w:hanging="547"/>
              <w:rPr>
                <w:lang w:val="en-GB"/>
              </w:rPr>
            </w:pPr>
            <w:r w:rsidRPr="006A75E6">
              <w:rPr>
                <w:lang w:val="en-GB"/>
              </w:rPr>
              <w:t>(b)</w:t>
            </w:r>
            <w:r w:rsidRPr="006A75E6">
              <w:rPr>
                <w:lang w:val="en-GB"/>
              </w:rPr>
              <w:tab/>
              <w:t>all Price Schedules duly completed in accordance with ITB Clauses 14, 15, and 18 and signed by a person or persons duly authorized to bind the Bidder to the Contract;</w:t>
            </w:r>
          </w:p>
          <w:p w14:paraId="5397B59A" w14:textId="77777777" w:rsidR="0052539E" w:rsidRPr="006A75E6" w:rsidRDefault="0052539E">
            <w:pPr>
              <w:numPr>
                <w:ilvl w:val="12"/>
                <w:numId w:val="0"/>
              </w:numPr>
              <w:spacing w:after="200"/>
              <w:ind w:left="1094" w:right="-72" w:hanging="547"/>
              <w:rPr>
                <w:lang w:val="en-GB"/>
              </w:rPr>
            </w:pPr>
            <w:r w:rsidRPr="006A75E6">
              <w:rPr>
                <w:lang w:val="en-GB"/>
              </w:rPr>
              <w:t>(c)</w:t>
            </w:r>
            <w:r w:rsidRPr="006A75E6">
              <w:rPr>
                <w:lang w:val="en-GB"/>
              </w:rPr>
              <w:tab/>
              <w:t>if required, Bid-securing Declaration or Bid Security furnished in accordance with ITB Clause 17;</w:t>
            </w:r>
          </w:p>
          <w:p w14:paraId="7E1EA843" w14:textId="77777777" w:rsidR="0052539E" w:rsidRPr="006A75E6" w:rsidRDefault="0052539E">
            <w:pPr>
              <w:numPr>
                <w:ilvl w:val="12"/>
                <w:numId w:val="0"/>
              </w:numPr>
              <w:spacing w:after="200"/>
              <w:ind w:left="1094" w:right="-72" w:hanging="547"/>
              <w:rPr>
                <w:lang w:val="en-GB"/>
              </w:rPr>
            </w:pPr>
            <w:r w:rsidRPr="006A75E6">
              <w:rPr>
                <w:lang w:val="en-GB"/>
              </w:rPr>
              <w:t>(d)</w:t>
            </w:r>
            <w:r w:rsidRPr="006A75E6">
              <w:rPr>
                <w:lang w:val="en-GB"/>
              </w:rPr>
              <w:tab/>
              <w:t>written confirmation authorizing the signatory of the bid to commit the Bidder, in accordance with ITB Clause 19.2;</w:t>
            </w:r>
          </w:p>
          <w:p w14:paraId="792A11F1" w14:textId="77777777" w:rsidR="0052539E" w:rsidRPr="006A75E6" w:rsidRDefault="0052539E">
            <w:pPr>
              <w:numPr>
                <w:ilvl w:val="12"/>
                <w:numId w:val="0"/>
              </w:numPr>
              <w:spacing w:after="200"/>
              <w:ind w:left="1094" w:right="-72" w:hanging="547"/>
              <w:rPr>
                <w:lang w:val="en-GB"/>
              </w:rPr>
            </w:pPr>
            <w:r w:rsidRPr="006A75E6">
              <w:rPr>
                <w:lang w:val="en-GB"/>
              </w:rPr>
              <w:t>(e)</w:t>
            </w:r>
            <w:r w:rsidRPr="006A75E6">
              <w:rPr>
                <w:lang w:val="en-GB"/>
              </w:rPr>
              <w:tab/>
              <w:t>Attachments:</w:t>
            </w:r>
          </w:p>
          <w:p w14:paraId="5DFF3147" w14:textId="77777777" w:rsidR="0052539E" w:rsidRPr="006A75E6" w:rsidRDefault="0052539E">
            <w:pPr>
              <w:numPr>
                <w:ilvl w:val="12"/>
                <w:numId w:val="0"/>
              </w:numPr>
              <w:ind w:left="1620" w:right="-72" w:hanging="540"/>
              <w:rPr>
                <w:lang w:val="en-GB"/>
              </w:rPr>
            </w:pPr>
            <w:r w:rsidRPr="006A75E6">
              <w:rPr>
                <w:lang w:val="en-GB"/>
              </w:rPr>
              <w:t>(</w:t>
            </w:r>
            <w:proofErr w:type="spellStart"/>
            <w:r w:rsidRPr="006A75E6">
              <w:rPr>
                <w:lang w:val="en-GB"/>
              </w:rPr>
              <w:t>i</w:t>
            </w:r>
            <w:proofErr w:type="spellEnd"/>
            <w:r w:rsidRPr="006A75E6">
              <w:rPr>
                <w:lang w:val="en-GB"/>
              </w:rPr>
              <w:t>)</w:t>
            </w:r>
            <w:r w:rsidRPr="006A75E6">
              <w:rPr>
                <w:lang w:val="en-GB"/>
              </w:rPr>
              <w:tab/>
              <w:t>Attachment 1: Bidder’s Eligibility</w:t>
            </w:r>
          </w:p>
          <w:p w14:paraId="22124BD5" w14:textId="77777777" w:rsidR="0052539E" w:rsidRPr="006A75E6" w:rsidRDefault="0052539E">
            <w:pPr>
              <w:numPr>
                <w:ilvl w:val="12"/>
                <w:numId w:val="0"/>
              </w:numPr>
              <w:spacing w:after="200"/>
              <w:ind w:left="1627" w:right="-72"/>
              <w:rPr>
                <w:lang w:val="en-GB"/>
              </w:rPr>
            </w:pPr>
            <w:r w:rsidRPr="006A75E6">
              <w:rPr>
                <w:lang w:val="en-GB"/>
              </w:rPr>
              <w:t>In the absence of prequalification, documents establishing to the Purchaser’s satisfaction the Bidder’s eligibility to bid, including but not limited to documentary evidence that the Bidder is legally incorporated in a territory of an eligible source country as defined under ITB Clause 4;</w:t>
            </w:r>
          </w:p>
          <w:p w14:paraId="32F3F875" w14:textId="77777777" w:rsidR="0052539E" w:rsidRPr="006A75E6" w:rsidRDefault="0052539E">
            <w:pPr>
              <w:numPr>
                <w:ilvl w:val="12"/>
                <w:numId w:val="0"/>
              </w:numPr>
              <w:ind w:left="1620" w:right="-72" w:hanging="540"/>
              <w:rPr>
                <w:lang w:val="en-GB"/>
              </w:rPr>
            </w:pPr>
            <w:r w:rsidRPr="006A75E6">
              <w:rPr>
                <w:lang w:val="en-GB"/>
              </w:rPr>
              <w:t>(ii)</w:t>
            </w:r>
            <w:r w:rsidRPr="006A75E6">
              <w:rPr>
                <w:lang w:val="en-GB"/>
              </w:rPr>
              <w:tab/>
              <w:t>Attachment 2: Bidder’s Qualifications</w:t>
            </w:r>
          </w:p>
          <w:p w14:paraId="548F5E52" w14:textId="77777777" w:rsidR="0052539E" w:rsidRPr="006A75E6" w:rsidRDefault="0052539E">
            <w:pPr>
              <w:numPr>
                <w:ilvl w:val="12"/>
                <w:numId w:val="0"/>
              </w:numPr>
              <w:ind w:left="1620" w:right="-72"/>
              <w:rPr>
                <w:lang w:val="en-GB"/>
              </w:rPr>
            </w:pPr>
            <w:r w:rsidRPr="006A75E6">
              <w:rPr>
                <w:lang w:val="en-GB"/>
              </w:rPr>
              <w:lastRenderedPageBreak/>
              <w:t>Documentary evidence establishing to the Purchaser’s satisfaction, and in accordance with ITB Clause 6, that the Bidder is qualified to perform the Contract if its bid is accepted.  In the case where prequalification of Bidders has been undertaken, and pursuant to ITB Clause 6.1 (a), the Bidder must provide evidence on any changes in the information submitted as the basis for prequalification or, if there has been no change at all in said information, a statement to this effect;</w:t>
            </w:r>
          </w:p>
          <w:p w14:paraId="1B224403" w14:textId="77777777" w:rsidR="0052539E" w:rsidRPr="006A75E6" w:rsidRDefault="0052539E">
            <w:pPr>
              <w:numPr>
                <w:ilvl w:val="12"/>
                <w:numId w:val="0"/>
              </w:numPr>
              <w:spacing w:after="200"/>
              <w:ind w:left="1627" w:right="-72"/>
              <w:rPr>
                <w:spacing w:val="-4"/>
                <w:lang w:val="en-GB"/>
              </w:rPr>
            </w:pPr>
            <w:r w:rsidRPr="006A75E6">
              <w:rPr>
                <w:spacing w:val="-4"/>
                <w:lang w:val="en-GB"/>
              </w:rPr>
              <w:t>Any Manufacturer’s Authorizations and Subcontractor agreements specified as required in the BDS for ITB Clauses 6.1 (b) and 6.1 (c);</w:t>
            </w:r>
          </w:p>
          <w:p w14:paraId="0C97E0DD" w14:textId="77777777" w:rsidR="0052539E" w:rsidRPr="006A75E6" w:rsidRDefault="0052539E">
            <w:pPr>
              <w:numPr>
                <w:ilvl w:val="12"/>
                <w:numId w:val="0"/>
              </w:numPr>
              <w:ind w:left="1620" w:right="-72" w:hanging="540"/>
              <w:rPr>
                <w:lang w:val="en-GB"/>
              </w:rPr>
            </w:pPr>
            <w:r w:rsidRPr="006A75E6">
              <w:rPr>
                <w:lang w:val="en-GB"/>
              </w:rPr>
              <w:t>(iii)</w:t>
            </w:r>
            <w:r w:rsidRPr="006A75E6">
              <w:rPr>
                <w:lang w:val="en-GB"/>
              </w:rPr>
              <w:tab/>
              <w:t>Attachment 3: Eligibility of Goods and Services</w:t>
            </w:r>
          </w:p>
          <w:p w14:paraId="399A337C" w14:textId="77777777" w:rsidR="0052539E" w:rsidRPr="006A75E6" w:rsidRDefault="0052539E">
            <w:pPr>
              <w:numPr>
                <w:ilvl w:val="12"/>
                <w:numId w:val="0"/>
              </w:numPr>
              <w:spacing w:after="200"/>
              <w:ind w:left="1627" w:right="-72"/>
              <w:rPr>
                <w:lang w:val="en-GB"/>
              </w:rPr>
            </w:pPr>
            <w:r w:rsidRPr="006A75E6">
              <w:rPr>
                <w:lang w:val="en-GB"/>
              </w:rPr>
              <w:t>Documents establishing, to the Purchaser’s satisfaction, that the Goods and Services components of the Information System to be supplied, installed, and/or performed by the Bidder are eligible Goods and Services as defined under ITB Clause 5.  If awarded the Contract, the Bidder shall submit for such components of the Information System evidence of eligibility, which shall be confirmed by a certificate of origin issued at the time of shipment;</w:t>
            </w:r>
          </w:p>
          <w:p w14:paraId="6BB5F489" w14:textId="77777777" w:rsidR="0052539E" w:rsidRPr="006A75E6" w:rsidRDefault="0052539E">
            <w:pPr>
              <w:numPr>
                <w:ilvl w:val="12"/>
                <w:numId w:val="0"/>
              </w:numPr>
              <w:ind w:left="1620" w:right="-72" w:hanging="540"/>
              <w:rPr>
                <w:lang w:val="en-GB"/>
              </w:rPr>
            </w:pPr>
            <w:r w:rsidRPr="006A75E6">
              <w:rPr>
                <w:lang w:val="en-GB"/>
              </w:rPr>
              <w:t>(iv)</w:t>
            </w:r>
            <w:r w:rsidRPr="006A75E6">
              <w:rPr>
                <w:lang w:val="en-GB"/>
              </w:rPr>
              <w:tab/>
              <w:t>Attachment 4: Conformity of the Information System to the Bidding Documents</w:t>
            </w:r>
          </w:p>
          <w:p w14:paraId="3E731977" w14:textId="77777777" w:rsidR="0052539E" w:rsidRPr="006A75E6" w:rsidRDefault="0052539E">
            <w:pPr>
              <w:numPr>
                <w:ilvl w:val="12"/>
                <w:numId w:val="0"/>
              </w:numPr>
              <w:spacing w:after="200"/>
              <w:ind w:left="1627" w:right="-72"/>
              <w:rPr>
                <w:lang w:val="en-GB"/>
              </w:rPr>
            </w:pPr>
            <w:r w:rsidRPr="006A75E6">
              <w:rPr>
                <w:lang w:val="en-GB"/>
              </w:rPr>
              <w:t>Documentary evidence establishing to the Purchaser’s satisfaction, and in accordance with ITB Clause 16, that the Goods and Services components of the Information System to be supplied, installed, and/or performed by the Bidder conform to the Bidding Documents;</w:t>
            </w:r>
          </w:p>
          <w:p w14:paraId="60A4C112" w14:textId="77777777" w:rsidR="0052539E" w:rsidRPr="006A75E6" w:rsidRDefault="0052539E">
            <w:pPr>
              <w:numPr>
                <w:ilvl w:val="12"/>
                <w:numId w:val="0"/>
              </w:numPr>
              <w:ind w:left="1620" w:right="-72" w:hanging="540"/>
              <w:rPr>
                <w:lang w:val="en-GB"/>
              </w:rPr>
            </w:pPr>
            <w:r w:rsidRPr="006A75E6">
              <w:rPr>
                <w:lang w:val="en-GB"/>
              </w:rPr>
              <w:t>(v)</w:t>
            </w:r>
            <w:r w:rsidRPr="006A75E6">
              <w:rPr>
                <w:lang w:val="en-GB"/>
              </w:rPr>
              <w:tab/>
              <w:t>Attachment 5: Proposed Subcontractors</w:t>
            </w:r>
          </w:p>
          <w:p w14:paraId="2B8FBD63" w14:textId="77777777" w:rsidR="0052539E" w:rsidRPr="006A75E6" w:rsidRDefault="0052539E">
            <w:pPr>
              <w:numPr>
                <w:ilvl w:val="12"/>
                <w:numId w:val="0"/>
              </w:numPr>
              <w:spacing w:after="200"/>
              <w:ind w:left="1627" w:right="-72"/>
              <w:rPr>
                <w:lang w:val="en-GB"/>
              </w:rPr>
            </w:pPr>
            <w:r w:rsidRPr="006A75E6">
              <w:rPr>
                <w:lang w:val="en-GB"/>
              </w:rPr>
              <w:t>A list of all major items of Goods or Services that the Bidder proposes to purchase or subcontract from others, and the name and nationality of the proposed Subcontractor, including vendors, for each of those items;</w:t>
            </w:r>
          </w:p>
          <w:p w14:paraId="44613D61" w14:textId="77777777" w:rsidR="0052539E" w:rsidRPr="006A75E6" w:rsidRDefault="0052539E">
            <w:pPr>
              <w:numPr>
                <w:ilvl w:val="12"/>
                <w:numId w:val="0"/>
              </w:numPr>
              <w:ind w:left="1620" w:right="-72" w:hanging="540"/>
              <w:rPr>
                <w:lang w:val="en-GB"/>
              </w:rPr>
            </w:pPr>
            <w:r w:rsidRPr="006A75E6">
              <w:rPr>
                <w:lang w:val="en-GB"/>
              </w:rPr>
              <w:t>(vi)</w:t>
            </w:r>
            <w:r w:rsidRPr="006A75E6">
              <w:rPr>
                <w:lang w:val="en-GB"/>
              </w:rPr>
              <w:tab/>
              <w:t xml:space="preserve">Attachment 6: Intellectual Property </w:t>
            </w:r>
          </w:p>
          <w:p w14:paraId="617C97D7" w14:textId="77777777" w:rsidR="0052539E" w:rsidRPr="006A75E6" w:rsidRDefault="0052539E">
            <w:pPr>
              <w:numPr>
                <w:ilvl w:val="12"/>
                <w:numId w:val="0"/>
              </w:numPr>
              <w:spacing w:after="200"/>
              <w:ind w:left="1620" w:right="-72"/>
              <w:rPr>
                <w:lang w:val="en-GB"/>
              </w:rPr>
            </w:pPr>
            <w:r w:rsidRPr="006A75E6">
              <w:rPr>
                <w:lang w:val="en-GB"/>
              </w:rPr>
              <w:t xml:space="preserve">A list of: </w:t>
            </w:r>
          </w:p>
          <w:p w14:paraId="03D9F8A3" w14:textId="77777777" w:rsidR="0052539E" w:rsidRPr="006A75E6" w:rsidRDefault="0052539E">
            <w:pPr>
              <w:numPr>
                <w:ilvl w:val="12"/>
                <w:numId w:val="0"/>
              </w:numPr>
              <w:spacing w:after="200"/>
              <w:ind w:left="2160" w:right="-72" w:hanging="540"/>
              <w:rPr>
                <w:lang w:val="en-GB"/>
              </w:rPr>
            </w:pPr>
            <w:r w:rsidRPr="006A75E6">
              <w:rPr>
                <w:lang w:val="en-GB"/>
              </w:rPr>
              <w:lastRenderedPageBreak/>
              <w:t>(1)</w:t>
            </w:r>
            <w:r w:rsidRPr="006A75E6">
              <w:rPr>
                <w:lang w:val="en-GB"/>
              </w:rPr>
              <w:tab/>
              <w:t>all Software included in the Bidder’s bid, assigning each item to one of the software categories defined in GCC Clause 1.1 (c):</w:t>
            </w:r>
          </w:p>
          <w:p w14:paraId="5C243D69" w14:textId="77777777" w:rsidR="0052539E" w:rsidRPr="006A75E6" w:rsidRDefault="0052539E">
            <w:pPr>
              <w:numPr>
                <w:ilvl w:val="12"/>
                <w:numId w:val="0"/>
              </w:numPr>
              <w:spacing w:after="200"/>
              <w:ind w:left="2610" w:right="-72" w:hanging="450"/>
              <w:rPr>
                <w:lang w:val="en-GB"/>
              </w:rPr>
            </w:pPr>
            <w:r w:rsidRPr="006A75E6">
              <w:rPr>
                <w:lang w:val="en-GB"/>
              </w:rPr>
              <w:t>(A)</w:t>
            </w:r>
            <w:r w:rsidRPr="006A75E6">
              <w:rPr>
                <w:lang w:val="en-GB"/>
              </w:rPr>
              <w:tab/>
              <w:t>System, General Purpose, and Application Software; and</w:t>
            </w:r>
          </w:p>
          <w:p w14:paraId="7554C7D2" w14:textId="77777777" w:rsidR="0052539E" w:rsidRPr="006A75E6" w:rsidRDefault="0052539E">
            <w:pPr>
              <w:numPr>
                <w:ilvl w:val="12"/>
                <w:numId w:val="0"/>
              </w:numPr>
              <w:spacing w:after="200"/>
              <w:ind w:left="2610" w:right="-72" w:hanging="450"/>
              <w:rPr>
                <w:lang w:val="en-GB"/>
              </w:rPr>
            </w:pPr>
            <w:r w:rsidRPr="006A75E6">
              <w:rPr>
                <w:lang w:val="en-GB"/>
              </w:rPr>
              <w:t>(B)</w:t>
            </w:r>
            <w:r w:rsidRPr="006A75E6">
              <w:rPr>
                <w:lang w:val="en-GB"/>
              </w:rPr>
              <w:tab/>
              <w:t>Standard and Custom Software.</w:t>
            </w:r>
          </w:p>
          <w:p w14:paraId="5082CBF5" w14:textId="77777777" w:rsidR="0052539E" w:rsidRPr="006A75E6" w:rsidRDefault="0052539E">
            <w:pPr>
              <w:numPr>
                <w:ilvl w:val="12"/>
                <w:numId w:val="0"/>
              </w:numPr>
              <w:spacing w:after="200"/>
              <w:ind w:left="2174" w:right="-72" w:hanging="547"/>
              <w:rPr>
                <w:lang w:val="en-GB"/>
              </w:rPr>
            </w:pPr>
            <w:r w:rsidRPr="006A75E6">
              <w:rPr>
                <w:lang w:val="en-GB"/>
              </w:rPr>
              <w:t>(2)</w:t>
            </w:r>
            <w:r w:rsidRPr="006A75E6">
              <w:rPr>
                <w:lang w:val="en-GB"/>
              </w:rPr>
              <w:tab/>
              <w:t>all Custom Materials, as defined in GCC Clause 1.1 (c), included in the Bidder’s bid.</w:t>
            </w:r>
          </w:p>
          <w:p w14:paraId="44D75BD5" w14:textId="77777777" w:rsidR="0052539E" w:rsidRPr="006A75E6" w:rsidRDefault="0052539E">
            <w:pPr>
              <w:numPr>
                <w:ilvl w:val="12"/>
                <w:numId w:val="0"/>
              </w:numPr>
              <w:spacing w:after="200"/>
              <w:ind w:left="1620" w:right="-72"/>
              <w:rPr>
                <w:lang w:val="en-GB"/>
              </w:rPr>
            </w:pPr>
            <w:r w:rsidRPr="006A75E6">
              <w:rPr>
                <w:lang w:val="en-GB"/>
              </w:rPr>
              <w:t>All Materials not identified as Custom Materials shall be deemed Standard Materials, as defined in GCC Clause 1.1 (c).</w:t>
            </w:r>
          </w:p>
          <w:p w14:paraId="14EACE74" w14:textId="77777777" w:rsidR="0052539E" w:rsidRPr="006A75E6" w:rsidRDefault="0052539E">
            <w:pPr>
              <w:numPr>
                <w:ilvl w:val="12"/>
                <w:numId w:val="0"/>
              </w:numPr>
              <w:spacing w:after="200"/>
              <w:ind w:left="1627" w:right="-72"/>
              <w:rPr>
                <w:lang w:val="en-GB"/>
              </w:rPr>
            </w:pPr>
            <w:r w:rsidRPr="006A75E6">
              <w:rPr>
                <w:lang w:val="en-GB"/>
              </w:rPr>
              <w:t xml:space="preserve">Re-assignments among the Software and Materials categories, if necessary, will be made during the implementation of the Contract according to GCC Clause 39 (Changes to the System). </w:t>
            </w:r>
          </w:p>
        </w:tc>
      </w:tr>
      <w:tr w:rsidR="0052539E" w:rsidRPr="006A75E6" w14:paraId="140D5102" w14:textId="77777777">
        <w:tc>
          <w:tcPr>
            <w:tcW w:w="2160" w:type="dxa"/>
          </w:tcPr>
          <w:p w14:paraId="637CAB42" w14:textId="77777777" w:rsidR="0052539E" w:rsidRPr="006A75E6" w:rsidRDefault="0052539E">
            <w:pPr>
              <w:pStyle w:val="Head22"/>
              <w:numPr>
                <w:ilvl w:val="12"/>
                <w:numId w:val="0"/>
              </w:numPr>
              <w:spacing w:after="0"/>
              <w:ind w:left="360" w:hanging="360"/>
              <w:rPr>
                <w:lang w:val="en-GB"/>
              </w:rPr>
            </w:pPr>
            <w:bookmarkStart w:id="87" w:name="_Toc412276449"/>
            <w:bookmarkStart w:id="88" w:name="_Toc521499220"/>
            <w:bookmarkStart w:id="89" w:name="_Toc223358078"/>
            <w:r w:rsidRPr="006A75E6">
              <w:rPr>
                <w:lang w:val="en-GB"/>
              </w:rPr>
              <w:lastRenderedPageBreak/>
              <w:t>14.</w:t>
            </w:r>
            <w:r w:rsidRPr="006A75E6">
              <w:rPr>
                <w:lang w:val="en-GB"/>
              </w:rPr>
              <w:tab/>
              <w:t>Bid Prices</w:t>
            </w:r>
            <w:bookmarkEnd w:id="87"/>
            <w:bookmarkEnd w:id="88"/>
            <w:bookmarkEnd w:id="89"/>
          </w:p>
        </w:tc>
        <w:tc>
          <w:tcPr>
            <w:tcW w:w="6948" w:type="dxa"/>
          </w:tcPr>
          <w:p w14:paraId="40C30115" w14:textId="77777777" w:rsidR="0052539E" w:rsidRPr="006A75E6" w:rsidRDefault="0052539E" w:rsidP="00D41DFD">
            <w:pPr>
              <w:spacing w:after="200"/>
              <w:ind w:left="547" w:right="-72" w:hanging="547"/>
              <w:rPr>
                <w:lang w:val="en-GB"/>
              </w:rPr>
            </w:pPr>
            <w:r w:rsidRPr="006A75E6">
              <w:rPr>
                <w:lang w:val="en-GB"/>
              </w:rPr>
              <w:t>14.1</w:t>
            </w:r>
            <w:r w:rsidRPr="006A75E6">
              <w:rPr>
                <w:lang w:val="en-GB"/>
              </w:rPr>
              <w:tab/>
              <w:t xml:space="preserve">All Goods and Services identified in the Supply and Installation Cost Sub-Table and the Recurrent Cost Sub-Table in Section VI (Forms 2.5 and 2.6), and all other Goods and Services proposed by the Bidder to </w:t>
            </w:r>
            <w:proofErr w:type="spellStart"/>
            <w:r w:rsidRPr="006A75E6">
              <w:rPr>
                <w:lang w:val="en-GB"/>
              </w:rPr>
              <w:t>fulfill</w:t>
            </w:r>
            <w:proofErr w:type="spellEnd"/>
            <w:r w:rsidRPr="006A75E6">
              <w:rPr>
                <w:lang w:val="en-GB"/>
              </w:rPr>
              <w:t xml:space="preserve"> the requirements of the Information System, must be priced separately in the format of the same tables and summarized in the corresponding Cost Summary Tables in the same Section.  Prices must be quoted in accordance with the instructions provided in Section VI for the various cost tables, in the manner specified below.</w:t>
            </w:r>
          </w:p>
        </w:tc>
      </w:tr>
      <w:tr w:rsidR="0052539E" w:rsidRPr="006A75E6" w14:paraId="08F9DAED" w14:textId="77777777">
        <w:trPr>
          <w:cantSplit/>
        </w:trPr>
        <w:tc>
          <w:tcPr>
            <w:tcW w:w="2160" w:type="dxa"/>
          </w:tcPr>
          <w:p w14:paraId="5DE96D0D" w14:textId="77777777" w:rsidR="0052539E" w:rsidRPr="006A75E6" w:rsidRDefault="0052539E">
            <w:pPr>
              <w:pStyle w:val="Head22"/>
              <w:numPr>
                <w:ilvl w:val="12"/>
                <w:numId w:val="0"/>
              </w:numPr>
              <w:spacing w:after="0"/>
              <w:ind w:left="360" w:hanging="360"/>
              <w:rPr>
                <w:lang w:val="en-GB"/>
              </w:rPr>
            </w:pPr>
          </w:p>
        </w:tc>
        <w:tc>
          <w:tcPr>
            <w:tcW w:w="6948" w:type="dxa"/>
          </w:tcPr>
          <w:p w14:paraId="5F0975D2" w14:textId="77777777" w:rsidR="0052539E" w:rsidRPr="006A75E6" w:rsidRDefault="0052539E" w:rsidP="00D41DFD">
            <w:pPr>
              <w:keepNext/>
              <w:keepLines/>
              <w:spacing w:after="200"/>
              <w:ind w:left="547" w:hanging="547"/>
              <w:rPr>
                <w:lang w:val="en-GB"/>
              </w:rPr>
            </w:pPr>
            <w:r w:rsidRPr="006A75E6">
              <w:rPr>
                <w:lang w:val="en-GB"/>
              </w:rPr>
              <w:t>14.2</w:t>
            </w:r>
            <w:r w:rsidRPr="006A75E6">
              <w:rPr>
                <w:lang w:val="en-GB"/>
              </w:rPr>
              <w:tab/>
              <w:t>The price of items that the Bidder has left blank in the cost tables provided in Section VI shall be assumed to be included in the price of other items.  Items omitted altogether from the cost tables shall be assumed to be omitted from the bid and, provided that the bid is substantially responsive, an adjustment to the bid price will be made during evaluation in accordance with ITB Clause 28.6 (c) (iii).</w:t>
            </w:r>
          </w:p>
        </w:tc>
      </w:tr>
      <w:tr w:rsidR="0052539E" w:rsidRPr="006A75E6" w14:paraId="1733B869" w14:textId="77777777">
        <w:tc>
          <w:tcPr>
            <w:tcW w:w="2160" w:type="dxa"/>
          </w:tcPr>
          <w:p w14:paraId="74505D35" w14:textId="77777777" w:rsidR="0052539E" w:rsidRPr="006A75E6" w:rsidRDefault="0052539E">
            <w:pPr>
              <w:pStyle w:val="Head22"/>
              <w:numPr>
                <w:ilvl w:val="12"/>
                <w:numId w:val="0"/>
              </w:numPr>
              <w:spacing w:after="0"/>
              <w:ind w:left="360" w:hanging="360"/>
              <w:rPr>
                <w:lang w:val="en-GB"/>
              </w:rPr>
            </w:pPr>
          </w:p>
        </w:tc>
        <w:tc>
          <w:tcPr>
            <w:tcW w:w="6948" w:type="dxa"/>
          </w:tcPr>
          <w:p w14:paraId="4A14B36A" w14:textId="77777777" w:rsidR="0052539E" w:rsidRPr="006A75E6" w:rsidRDefault="0052539E" w:rsidP="00D41DFD">
            <w:pPr>
              <w:pStyle w:val="BlockText"/>
              <w:numPr>
                <w:ilvl w:val="12"/>
                <w:numId w:val="0"/>
              </w:numPr>
              <w:spacing w:after="200"/>
              <w:ind w:left="547" w:hanging="547"/>
              <w:rPr>
                <w:lang w:val="en-GB"/>
              </w:rPr>
            </w:pPr>
            <w:r w:rsidRPr="006A75E6">
              <w:rPr>
                <w:lang w:val="en-GB"/>
              </w:rPr>
              <w:t>14.3</w:t>
            </w:r>
            <w:r w:rsidRPr="006A75E6">
              <w:rPr>
                <w:lang w:val="en-GB"/>
              </w:rPr>
              <w:tab/>
              <w:t>Unit prices must be quoted at a level of detail appropriate for calculation of any partial deliveries or partial payments under the contract, in accordance with the Implementation Schedule in Section V, and with GCC and SCC Clause 12 – Terms of Payment.  Bidders may be required to provide a breakdown of any composite or lump-sum items included in the Cost Tables.</w:t>
            </w:r>
          </w:p>
        </w:tc>
      </w:tr>
      <w:tr w:rsidR="0052539E" w:rsidRPr="006A75E6" w14:paraId="70E9020E" w14:textId="77777777">
        <w:tc>
          <w:tcPr>
            <w:tcW w:w="2160" w:type="dxa"/>
          </w:tcPr>
          <w:p w14:paraId="363651E3" w14:textId="77777777" w:rsidR="0052539E" w:rsidRPr="006A75E6" w:rsidRDefault="0052539E">
            <w:pPr>
              <w:pStyle w:val="Head22"/>
              <w:numPr>
                <w:ilvl w:val="12"/>
                <w:numId w:val="0"/>
              </w:numPr>
              <w:spacing w:after="0"/>
              <w:ind w:left="360" w:hanging="360"/>
              <w:rPr>
                <w:highlight w:val="yellow"/>
                <w:lang w:val="en-GB"/>
              </w:rPr>
            </w:pPr>
          </w:p>
        </w:tc>
        <w:tc>
          <w:tcPr>
            <w:tcW w:w="6948" w:type="dxa"/>
          </w:tcPr>
          <w:p w14:paraId="5CF03EB7" w14:textId="77777777" w:rsidR="00DF324C" w:rsidRPr="006A75E6" w:rsidRDefault="00DF324C" w:rsidP="00DF324C">
            <w:pPr>
              <w:spacing w:after="200"/>
              <w:ind w:left="1080" w:right="-72" w:hanging="1080"/>
              <w:rPr>
                <w:lang w:val="en-GB"/>
              </w:rPr>
            </w:pPr>
            <w:r w:rsidRPr="006A75E6">
              <w:rPr>
                <w:lang w:val="en-GB"/>
              </w:rPr>
              <w:t xml:space="preserve">14.4  (a)   </w:t>
            </w:r>
            <w:r w:rsidR="00D277F0" w:rsidRPr="006A75E6">
              <w:rPr>
                <w:lang w:val="en-GB"/>
              </w:rPr>
              <w:t xml:space="preserve">Unless otherwise specified in the Technical Specifications, bidders shall quote for the entire system on a “single responsibility” basis such that the total bid price covers all </w:t>
            </w:r>
            <w:r w:rsidR="00D277F0" w:rsidRPr="006A75E6">
              <w:rPr>
                <w:lang w:val="en-GB"/>
              </w:rPr>
              <w:lastRenderedPageBreak/>
              <w:t>the Supplier’s obligations mentioned in or to be reasonably inferred from the bidding documents in respect of the design, including procurement and subcontracting (if any), delivery, transportation on the project sites, installation and completion of the system. This includes all requirements under the Supplier’s responsibilities for testing, pre-commissioning and commissioning of the facilities and, where so required by the bidding documents, the acquisition of all permits, approvals and licenses, etc.; the operation, maintenance and training services and such other items and services as may be specified in the bidding documents, all in accordance with the requirements of the General Conditions of Contract. Items against which no price is entered by the Bidder will not be paid for by the Employer when executed and shall be deemed to be covered by the prices for other items.</w:t>
            </w:r>
          </w:p>
          <w:p w14:paraId="07A2D6BD" w14:textId="77777777" w:rsidR="00DF324C" w:rsidRPr="006A75E6" w:rsidRDefault="00160013" w:rsidP="00160013">
            <w:pPr>
              <w:tabs>
                <w:tab w:val="left" w:pos="688"/>
              </w:tabs>
              <w:spacing w:after="200"/>
              <w:ind w:left="1080" w:right="-72" w:hanging="1080"/>
              <w:rPr>
                <w:lang w:val="en-GB"/>
              </w:rPr>
            </w:pPr>
            <w:r w:rsidRPr="006A75E6">
              <w:rPr>
                <w:lang w:val="en-GB"/>
              </w:rPr>
              <w:tab/>
            </w:r>
            <w:r w:rsidR="00DF324C" w:rsidRPr="006A75E6">
              <w:rPr>
                <w:lang w:val="en-GB"/>
              </w:rPr>
              <w:t>(b)</w:t>
            </w:r>
            <w:r w:rsidRPr="006A75E6">
              <w:rPr>
                <w:lang w:val="en-GB"/>
              </w:rPr>
              <w:tab/>
            </w:r>
            <w:r w:rsidR="00DF324C" w:rsidRPr="006A75E6">
              <w:rPr>
                <w:lang w:val="en-GB"/>
              </w:rPr>
              <w:t>Bidders are required to quote the price for the commercial, contractual and technical obligations outlined in the bidding documents.</w:t>
            </w:r>
          </w:p>
          <w:p w14:paraId="0D14C57D" w14:textId="77777777" w:rsidR="0052539E" w:rsidRPr="006A75E6" w:rsidRDefault="00160013" w:rsidP="00160013">
            <w:pPr>
              <w:tabs>
                <w:tab w:val="left" w:pos="688"/>
              </w:tabs>
              <w:spacing w:after="200"/>
              <w:ind w:left="1080" w:right="-72" w:hanging="1080"/>
              <w:rPr>
                <w:lang w:val="en-GB"/>
              </w:rPr>
            </w:pPr>
            <w:r w:rsidRPr="006A75E6">
              <w:rPr>
                <w:lang w:val="en-GB"/>
              </w:rPr>
              <w:tab/>
            </w:r>
            <w:r w:rsidR="00293B7B" w:rsidRPr="006A75E6">
              <w:rPr>
                <w:lang w:val="en-GB"/>
              </w:rPr>
              <w:t>(c)</w:t>
            </w:r>
            <w:r w:rsidRPr="006A75E6">
              <w:rPr>
                <w:lang w:val="en-GB"/>
              </w:rPr>
              <w:tab/>
            </w:r>
            <w:r w:rsidR="00293B7B" w:rsidRPr="006A75E6">
              <w:rPr>
                <w:lang w:val="en-GB"/>
              </w:rPr>
              <w:t>Bidders shall give a breakdown of the prices in the manner and detail called for in the Price Schedules in Section VI.</w:t>
            </w:r>
            <w:r w:rsidR="0052539E" w:rsidRPr="006A75E6">
              <w:rPr>
                <w:lang w:val="en-GB"/>
              </w:rPr>
              <w:t xml:space="preserve"> </w:t>
            </w:r>
          </w:p>
        </w:tc>
      </w:tr>
      <w:tr w:rsidR="0052539E" w:rsidRPr="006A75E6" w14:paraId="7E6488C8" w14:textId="77777777">
        <w:tc>
          <w:tcPr>
            <w:tcW w:w="2160" w:type="dxa"/>
          </w:tcPr>
          <w:p w14:paraId="3600D563" w14:textId="77777777" w:rsidR="0052539E" w:rsidRPr="006A75E6" w:rsidRDefault="0052539E">
            <w:pPr>
              <w:pStyle w:val="Head22"/>
              <w:numPr>
                <w:ilvl w:val="12"/>
                <w:numId w:val="0"/>
              </w:numPr>
              <w:spacing w:after="0"/>
              <w:ind w:left="360" w:hanging="360"/>
              <w:rPr>
                <w:lang w:val="en-GB"/>
              </w:rPr>
            </w:pPr>
          </w:p>
        </w:tc>
        <w:tc>
          <w:tcPr>
            <w:tcW w:w="6948" w:type="dxa"/>
          </w:tcPr>
          <w:p w14:paraId="59070C02" w14:textId="77777777" w:rsidR="0052539E" w:rsidRPr="006A75E6" w:rsidRDefault="0052539E" w:rsidP="00293B7B">
            <w:pPr>
              <w:spacing w:after="200"/>
              <w:ind w:left="547" w:right="-72" w:hanging="547"/>
              <w:rPr>
                <w:lang w:val="en-GB"/>
              </w:rPr>
            </w:pPr>
            <w:r w:rsidRPr="006A75E6">
              <w:rPr>
                <w:lang w:val="en-GB"/>
              </w:rPr>
              <w:t>14.5</w:t>
            </w:r>
            <w:r w:rsidRPr="006A75E6">
              <w:rPr>
                <w:lang w:val="en-GB"/>
              </w:rPr>
              <w:tab/>
              <w:t xml:space="preserve">The price of Services shall be quoted in total for each service (where appropriate, broken down into unit prices), separated into their local and foreign currency components.  Prices must include all taxes, duties, levies and fees whatsoever, except only VAT or other indirect taxes, or stamp duties, that may be assessed and/or apply in </w:t>
            </w:r>
            <w:r w:rsidR="00293B7B" w:rsidRPr="006A75E6">
              <w:rPr>
                <w:lang w:val="en-GB"/>
              </w:rPr>
              <w:t>Mauritius</w:t>
            </w:r>
            <w:r w:rsidRPr="006A75E6">
              <w:rPr>
                <w:lang w:val="en-GB"/>
              </w:rPr>
              <w:t xml:space="preserve"> on/to the price of the Services invoiced to the Purchaser, if the Contract is awarded.  Unless otherwise </w:t>
            </w:r>
            <w:r w:rsidRPr="006A75E6">
              <w:rPr>
                <w:b/>
                <w:lang w:val="en-GB"/>
              </w:rPr>
              <w:t>specified in the BDS,</w:t>
            </w:r>
            <w:r w:rsidRPr="006A75E6">
              <w:rPr>
                <w:lang w:val="en-GB"/>
              </w:rPr>
              <w:t xml:space="preserve"> the prices must include all costs incidental to the performance of the Services, as incurred by the Supplier, such as travel, subsistence, office support, communications, translation, printing of materials, etc.  Costs incidental to the delivery of the Services but incurred by the Purchaser or its staff, or by third parties, must be included in the price only to the extent such obligations are made explicit in these Bidding Documents (as, e.g., a requirement for the Bidder to include the travel and subsistence costs of trainees).</w:t>
            </w:r>
          </w:p>
        </w:tc>
      </w:tr>
      <w:tr w:rsidR="0052539E" w:rsidRPr="006A75E6" w14:paraId="4F68F135" w14:textId="77777777">
        <w:tc>
          <w:tcPr>
            <w:tcW w:w="2160" w:type="dxa"/>
          </w:tcPr>
          <w:p w14:paraId="71E05B9C" w14:textId="77777777" w:rsidR="0052539E" w:rsidRPr="006A75E6" w:rsidRDefault="0052539E">
            <w:pPr>
              <w:pStyle w:val="Head22"/>
              <w:numPr>
                <w:ilvl w:val="12"/>
                <w:numId w:val="0"/>
              </w:numPr>
              <w:spacing w:after="0"/>
              <w:ind w:left="360" w:hanging="360"/>
              <w:rPr>
                <w:lang w:val="en-GB"/>
              </w:rPr>
            </w:pPr>
          </w:p>
        </w:tc>
        <w:tc>
          <w:tcPr>
            <w:tcW w:w="6948" w:type="dxa"/>
          </w:tcPr>
          <w:p w14:paraId="472772B9" w14:textId="77777777" w:rsidR="0052539E" w:rsidRPr="006A75E6" w:rsidRDefault="0052539E">
            <w:pPr>
              <w:spacing w:after="200"/>
              <w:ind w:left="547" w:right="-72" w:hanging="547"/>
              <w:rPr>
                <w:lang w:val="en-GB"/>
              </w:rPr>
            </w:pPr>
            <w:r w:rsidRPr="006A75E6">
              <w:rPr>
                <w:lang w:val="en-GB"/>
              </w:rPr>
              <w:t>14.6</w:t>
            </w:r>
            <w:r w:rsidRPr="006A75E6">
              <w:rPr>
                <w:lang w:val="en-GB"/>
              </w:rPr>
              <w:tab/>
              <w:t>Prices for Recurrent Costs</w:t>
            </w:r>
            <w:r w:rsidR="006D7311" w:rsidRPr="006A75E6">
              <w:rPr>
                <w:lang w:val="en-GB"/>
              </w:rPr>
              <w:t xml:space="preserve"> beyond the scope of warranty services</w:t>
            </w:r>
            <w:r w:rsidRPr="006A75E6">
              <w:rPr>
                <w:lang w:val="en-GB"/>
              </w:rPr>
              <w:t xml:space="preserve"> to be incurred during the Warranty Period, defined in SCC Clause 29.4 and</w:t>
            </w:r>
            <w:r w:rsidR="006D7311" w:rsidRPr="006A75E6">
              <w:rPr>
                <w:lang w:val="en-GB"/>
              </w:rPr>
              <w:t xml:space="preserve"> prices for Recurrent Costs to be incurred</w:t>
            </w:r>
            <w:r w:rsidRPr="006A75E6">
              <w:rPr>
                <w:lang w:val="en-GB"/>
              </w:rPr>
              <w:t xml:space="preserve"> during the Post-Warranty Period, defined in SCC Clause 1.1. (e) (xii), shall be quoted as Service prices in accordance with ITB Clause 14.5 on the Recurrent Cost Sub-Table in detail, and on the Recurrent Cost </w:t>
            </w:r>
            <w:r w:rsidRPr="006A75E6">
              <w:rPr>
                <w:lang w:val="en-GB"/>
              </w:rPr>
              <w:lastRenderedPageBreak/>
              <w:t xml:space="preserve">Summary Table in currency totals.  Recurrent costs are all-inclusive of the costs of necessary Goods such as spare parts, software license renewals, </w:t>
            </w:r>
            <w:proofErr w:type="spellStart"/>
            <w:r w:rsidRPr="006A75E6">
              <w:rPr>
                <w:lang w:val="en-GB"/>
              </w:rPr>
              <w:t>labor</w:t>
            </w:r>
            <w:proofErr w:type="spellEnd"/>
            <w:r w:rsidRPr="006A75E6">
              <w:rPr>
                <w:lang w:val="en-GB"/>
              </w:rPr>
              <w:t>, etc., needed for the continued and proper operation of the System and, if appropriate, of the Bidder’s own allowance for price increases.</w:t>
            </w:r>
          </w:p>
        </w:tc>
      </w:tr>
      <w:tr w:rsidR="0052539E" w:rsidRPr="006A75E6" w14:paraId="00B60CCD" w14:textId="77777777">
        <w:tc>
          <w:tcPr>
            <w:tcW w:w="2160" w:type="dxa"/>
          </w:tcPr>
          <w:p w14:paraId="07FA5B78" w14:textId="77777777" w:rsidR="0052539E" w:rsidRPr="006A75E6" w:rsidRDefault="0052539E">
            <w:pPr>
              <w:pStyle w:val="Head22"/>
              <w:numPr>
                <w:ilvl w:val="12"/>
                <w:numId w:val="0"/>
              </w:numPr>
              <w:spacing w:after="0"/>
              <w:ind w:left="360" w:hanging="360"/>
              <w:rPr>
                <w:lang w:val="en-GB"/>
              </w:rPr>
            </w:pPr>
          </w:p>
        </w:tc>
        <w:tc>
          <w:tcPr>
            <w:tcW w:w="6948" w:type="dxa"/>
          </w:tcPr>
          <w:p w14:paraId="2A93BC93" w14:textId="77777777" w:rsidR="0052539E" w:rsidRPr="006A75E6" w:rsidRDefault="0052539E">
            <w:pPr>
              <w:numPr>
                <w:ilvl w:val="12"/>
                <w:numId w:val="0"/>
              </w:numPr>
              <w:spacing w:after="200"/>
              <w:ind w:left="547" w:right="-72" w:hanging="547"/>
              <w:rPr>
                <w:lang w:val="en-GB"/>
              </w:rPr>
            </w:pPr>
            <w:r w:rsidRPr="006A75E6">
              <w:rPr>
                <w:lang w:val="en-GB"/>
              </w:rPr>
              <w:t>14.7</w:t>
            </w:r>
            <w:r w:rsidRPr="006A75E6">
              <w:rPr>
                <w:lang w:val="en-GB"/>
              </w:rPr>
              <w:tab/>
              <w:t xml:space="preserve">Unless otherwise </w:t>
            </w:r>
            <w:r w:rsidRPr="006A75E6">
              <w:rPr>
                <w:b/>
                <w:lang w:val="en-GB"/>
              </w:rPr>
              <w:t>specified in the BDS,</w:t>
            </w:r>
            <w:r w:rsidRPr="006A75E6">
              <w:rPr>
                <w:lang w:val="en-GB"/>
              </w:rPr>
              <w:t xml:space="preserve"> prices quoted by the Bidder shall be fixed during the Bidder’s performance of the Contract and not subject to increases on any account.  Bids submitted that are subject to price adjustment will be rejected. </w:t>
            </w:r>
          </w:p>
        </w:tc>
      </w:tr>
      <w:tr w:rsidR="00293B7B" w:rsidRPr="006A75E6" w14:paraId="4B1AF17A" w14:textId="77777777">
        <w:tc>
          <w:tcPr>
            <w:tcW w:w="2160" w:type="dxa"/>
          </w:tcPr>
          <w:p w14:paraId="6315CD31" w14:textId="77777777" w:rsidR="00293B7B" w:rsidRPr="006A75E6" w:rsidRDefault="00293B7B">
            <w:pPr>
              <w:pStyle w:val="Head22"/>
              <w:numPr>
                <w:ilvl w:val="12"/>
                <w:numId w:val="0"/>
              </w:numPr>
              <w:spacing w:after="0"/>
              <w:ind w:left="360" w:hanging="360"/>
              <w:rPr>
                <w:lang w:val="en-GB"/>
              </w:rPr>
            </w:pPr>
            <w:bookmarkStart w:id="90" w:name="_Toc412276450"/>
            <w:bookmarkStart w:id="91" w:name="_Toc521499221"/>
            <w:bookmarkStart w:id="92" w:name="_Toc223358079"/>
            <w:r w:rsidRPr="006A75E6">
              <w:rPr>
                <w:lang w:val="en-GB"/>
              </w:rPr>
              <w:t>15.</w:t>
            </w:r>
            <w:r w:rsidRPr="006A75E6">
              <w:rPr>
                <w:lang w:val="en-GB"/>
              </w:rPr>
              <w:tab/>
              <w:t>Bid Currencies</w:t>
            </w:r>
            <w:bookmarkEnd w:id="90"/>
            <w:bookmarkEnd w:id="91"/>
            <w:bookmarkEnd w:id="92"/>
          </w:p>
        </w:tc>
        <w:tc>
          <w:tcPr>
            <w:tcW w:w="6948" w:type="dxa"/>
          </w:tcPr>
          <w:p w14:paraId="566DBDE6" w14:textId="77777777" w:rsidR="00293B7B" w:rsidRPr="006A75E6" w:rsidRDefault="00293B7B">
            <w:pPr>
              <w:numPr>
                <w:ilvl w:val="12"/>
                <w:numId w:val="0"/>
              </w:numPr>
              <w:spacing w:after="200"/>
              <w:ind w:left="547" w:right="-72" w:hanging="547"/>
              <w:rPr>
                <w:lang w:val="en-GB"/>
              </w:rPr>
            </w:pPr>
            <w:r w:rsidRPr="006A75E6">
              <w:rPr>
                <w:lang w:val="en-GB"/>
              </w:rPr>
              <w:t>15.1</w:t>
            </w:r>
            <w:r w:rsidRPr="006A75E6">
              <w:rPr>
                <w:lang w:val="en-GB"/>
              </w:rPr>
              <w:tab/>
              <w:t>Prices shall be quoted in the following currencies:</w:t>
            </w:r>
          </w:p>
        </w:tc>
      </w:tr>
      <w:tr w:rsidR="00241995" w:rsidRPr="006A75E6" w14:paraId="2E75413F" w14:textId="77777777">
        <w:tc>
          <w:tcPr>
            <w:tcW w:w="2160" w:type="dxa"/>
          </w:tcPr>
          <w:p w14:paraId="63AEB5C0" w14:textId="77777777" w:rsidR="00241995" w:rsidRPr="006A75E6" w:rsidRDefault="00241995">
            <w:pPr>
              <w:pStyle w:val="Head22"/>
              <w:numPr>
                <w:ilvl w:val="12"/>
                <w:numId w:val="0"/>
              </w:numPr>
              <w:spacing w:after="0"/>
              <w:ind w:left="360" w:hanging="360"/>
              <w:rPr>
                <w:lang w:val="en-GB"/>
              </w:rPr>
            </w:pPr>
          </w:p>
        </w:tc>
        <w:tc>
          <w:tcPr>
            <w:tcW w:w="6948" w:type="dxa"/>
          </w:tcPr>
          <w:p w14:paraId="407F7E30" w14:textId="77777777" w:rsidR="00241995" w:rsidRPr="006A75E6" w:rsidRDefault="00241995" w:rsidP="00241995">
            <w:pPr>
              <w:numPr>
                <w:ilvl w:val="12"/>
                <w:numId w:val="0"/>
              </w:numPr>
              <w:spacing w:after="200"/>
              <w:ind w:left="1094" w:right="-72" w:hanging="547"/>
              <w:rPr>
                <w:lang w:val="en-GB"/>
              </w:rPr>
            </w:pPr>
            <w:r w:rsidRPr="006A75E6">
              <w:rPr>
                <w:lang w:val="en-GB"/>
              </w:rPr>
              <w:t>(a)</w:t>
            </w:r>
            <w:r w:rsidRPr="006A75E6">
              <w:rPr>
                <w:lang w:val="en-GB"/>
              </w:rPr>
              <w:tab/>
              <w:t>The Bidder may quote its prices for all Information Technologies, associated Goods, and Services to be supplied from outside Mauritius in the currencies of countries eligible according to Section III.  If the Bidder wishes to be paid in a combination of different currencies, it must quote unit prices accordingly, but no more than three foreign currencies may be used.</w:t>
            </w:r>
          </w:p>
          <w:p w14:paraId="7618BF71" w14:textId="77777777" w:rsidR="00241995" w:rsidRPr="006A75E6" w:rsidRDefault="00160013" w:rsidP="00160013">
            <w:pPr>
              <w:numPr>
                <w:ilvl w:val="12"/>
                <w:numId w:val="0"/>
              </w:numPr>
              <w:tabs>
                <w:tab w:val="left" w:pos="688"/>
              </w:tabs>
              <w:spacing w:after="200"/>
              <w:ind w:left="1080" w:right="-72" w:hanging="1080"/>
              <w:rPr>
                <w:lang w:val="en-GB"/>
              </w:rPr>
            </w:pPr>
            <w:r w:rsidRPr="006A75E6">
              <w:rPr>
                <w:lang w:val="en-GB"/>
              </w:rPr>
              <w:tab/>
            </w:r>
            <w:r w:rsidR="00241995" w:rsidRPr="006A75E6">
              <w:rPr>
                <w:lang w:val="en-GB"/>
              </w:rPr>
              <w:t>(b)</w:t>
            </w:r>
            <w:r w:rsidRPr="006A75E6">
              <w:rPr>
                <w:lang w:val="en-GB"/>
              </w:rPr>
              <w:tab/>
            </w:r>
            <w:r w:rsidR="00241995" w:rsidRPr="006A75E6">
              <w:rPr>
                <w:lang w:val="en-GB"/>
              </w:rPr>
              <w:t xml:space="preserve">Unless otherwise </w:t>
            </w:r>
            <w:r w:rsidR="00241995" w:rsidRPr="006A75E6">
              <w:rPr>
                <w:b/>
                <w:lang w:val="en-GB"/>
              </w:rPr>
              <w:t>specified in the BDS,</w:t>
            </w:r>
            <w:r w:rsidR="00241995" w:rsidRPr="006A75E6">
              <w:rPr>
                <w:lang w:val="en-GB"/>
              </w:rPr>
              <w:t xml:space="preserve"> the Bidder shall express its prices for such Information Technologies, associated Goods, and Services to be supplied locally (i.e., from within </w:t>
            </w:r>
            <w:r w:rsidR="009C2B2A" w:rsidRPr="006A75E6">
              <w:rPr>
                <w:lang w:val="en-GB"/>
              </w:rPr>
              <w:t>Mauritius</w:t>
            </w:r>
            <w:r w:rsidR="00241995" w:rsidRPr="006A75E6">
              <w:rPr>
                <w:lang w:val="en-GB"/>
              </w:rPr>
              <w:t>) in Mauritian Rupees.</w:t>
            </w:r>
          </w:p>
        </w:tc>
      </w:tr>
      <w:tr w:rsidR="00241995" w:rsidRPr="006A75E6" w14:paraId="6235A400" w14:textId="77777777">
        <w:tc>
          <w:tcPr>
            <w:tcW w:w="2160" w:type="dxa"/>
          </w:tcPr>
          <w:p w14:paraId="6354D6A4" w14:textId="77777777" w:rsidR="00241995" w:rsidRPr="006A75E6" w:rsidRDefault="00241995">
            <w:pPr>
              <w:pStyle w:val="Head22"/>
              <w:numPr>
                <w:ilvl w:val="12"/>
                <w:numId w:val="0"/>
              </w:numPr>
              <w:spacing w:after="0"/>
              <w:ind w:left="360" w:hanging="360"/>
              <w:rPr>
                <w:lang w:val="en-GB"/>
              </w:rPr>
            </w:pPr>
            <w:bookmarkStart w:id="93" w:name="_Toc412276451"/>
            <w:bookmarkStart w:id="94" w:name="_Toc521499222"/>
            <w:bookmarkStart w:id="95" w:name="_Toc223358080"/>
            <w:r w:rsidRPr="006A75E6">
              <w:rPr>
                <w:lang w:val="en-GB"/>
              </w:rPr>
              <w:t>16.</w:t>
            </w:r>
            <w:r w:rsidRPr="006A75E6">
              <w:rPr>
                <w:lang w:val="en-GB"/>
              </w:rPr>
              <w:tab/>
              <w:t>Documents Establishing the Conformity of the Information System to the Bidding Documents</w:t>
            </w:r>
            <w:bookmarkEnd w:id="93"/>
            <w:bookmarkEnd w:id="94"/>
            <w:bookmarkEnd w:id="95"/>
          </w:p>
        </w:tc>
        <w:tc>
          <w:tcPr>
            <w:tcW w:w="6948" w:type="dxa"/>
          </w:tcPr>
          <w:p w14:paraId="48BB39BA" w14:textId="77777777" w:rsidR="00241995" w:rsidRPr="006A75E6" w:rsidRDefault="00241995" w:rsidP="00241995">
            <w:pPr>
              <w:spacing w:after="200"/>
              <w:ind w:left="547" w:right="-72" w:hanging="547"/>
              <w:rPr>
                <w:lang w:val="en-GB"/>
              </w:rPr>
            </w:pPr>
            <w:r w:rsidRPr="006A75E6">
              <w:rPr>
                <w:lang w:val="en-GB"/>
              </w:rPr>
              <w:t>16.1</w:t>
            </w:r>
            <w:r w:rsidRPr="006A75E6">
              <w:rPr>
                <w:lang w:val="en-GB"/>
              </w:rPr>
              <w:tab/>
              <w:t>Pursuant to ITB Clause 13.1 (e) (iv), the Bidder shall furnish, as part of its bid, documents establishing the conformity to the Bidding Documents of the Information System that the Bidder proposes to supply and install under the Contract.</w:t>
            </w:r>
          </w:p>
          <w:p w14:paraId="51A280D7" w14:textId="77777777" w:rsidR="00241995" w:rsidRPr="006A75E6" w:rsidRDefault="00241995" w:rsidP="00EA211A">
            <w:pPr>
              <w:numPr>
                <w:ilvl w:val="12"/>
                <w:numId w:val="0"/>
              </w:numPr>
              <w:spacing w:after="200"/>
              <w:ind w:left="547" w:right="-72" w:hanging="547"/>
              <w:rPr>
                <w:lang w:val="en-GB"/>
              </w:rPr>
            </w:pPr>
            <w:r w:rsidRPr="006A75E6">
              <w:rPr>
                <w:lang w:val="en-GB"/>
              </w:rPr>
              <w:t>16.2</w:t>
            </w:r>
            <w:r w:rsidRPr="006A75E6">
              <w:rPr>
                <w:lang w:val="en-GB"/>
              </w:rPr>
              <w:tab/>
              <w:t>The documentary evidence of conformity of the Information System to the Bidding Documents shall be in the form of written descriptions, literature, diagrams, certifications, and client references, including:</w:t>
            </w:r>
          </w:p>
        </w:tc>
      </w:tr>
      <w:tr w:rsidR="00241995" w:rsidRPr="006A75E6" w14:paraId="412C37FF" w14:textId="77777777">
        <w:tc>
          <w:tcPr>
            <w:tcW w:w="2160" w:type="dxa"/>
          </w:tcPr>
          <w:p w14:paraId="3EE1836B" w14:textId="77777777" w:rsidR="00241995" w:rsidRPr="006A75E6" w:rsidRDefault="00241995">
            <w:pPr>
              <w:pStyle w:val="Head22"/>
              <w:numPr>
                <w:ilvl w:val="12"/>
                <w:numId w:val="0"/>
              </w:numPr>
              <w:spacing w:after="0"/>
              <w:ind w:left="360" w:hanging="360"/>
              <w:rPr>
                <w:lang w:val="en-GB"/>
              </w:rPr>
            </w:pPr>
          </w:p>
        </w:tc>
        <w:tc>
          <w:tcPr>
            <w:tcW w:w="6948" w:type="dxa"/>
          </w:tcPr>
          <w:p w14:paraId="6C7B7D87" w14:textId="77777777" w:rsidR="00241995" w:rsidRPr="006A75E6" w:rsidRDefault="00241995" w:rsidP="00241995">
            <w:pPr>
              <w:numPr>
                <w:ilvl w:val="12"/>
                <w:numId w:val="0"/>
              </w:numPr>
              <w:tabs>
                <w:tab w:val="left" w:pos="1080"/>
              </w:tabs>
              <w:spacing w:after="180"/>
              <w:ind w:left="1094" w:right="-72" w:hanging="547"/>
              <w:rPr>
                <w:lang w:val="en-GB"/>
              </w:rPr>
            </w:pPr>
            <w:r w:rsidRPr="006A75E6">
              <w:rPr>
                <w:lang w:val="en-GB"/>
              </w:rPr>
              <w:t>(a)</w:t>
            </w:r>
            <w:r w:rsidRPr="006A75E6">
              <w:rPr>
                <w:lang w:val="en-GB"/>
              </w:rPr>
              <w:tab/>
              <w:t>the Bidder’s technical bid, i.e., a detailed description of the Bidder’s proposed technical solution conforming in all material aspects with the Technical Requirements (Section VI) and other parts of these Bidding Documents, overall as well as in regard to the essential technical and performance characteristics of each component making up the proposed Information System;</w:t>
            </w:r>
          </w:p>
          <w:p w14:paraId="588BA631" w14:textId="77777777" w:rsidR="00241995" w:rsidRPr="006A75E6" w:rsidRDefault="00241995" w:rsidP="00241995">
            <w:pPr>
              <w:numPr>
                <w:ilvl w:val="12"/>
                <w:numId w:val="0"/>
              </w:numPr>
              <w:tabs>
                <w:tab w:val="left" w:pos="1080"/>
              </w:tabs>
              <w:spacing w:after="180"/>
              <w:ind w:left="1094" w:right="-72" w:hanging="547"/>
              <w:rPr>
                <w:lang w:val="en-GB"/>
              </w:rPr>
            </w:pPr>
            <w:r w:rsidRPr="006A75E6">
              <w:rPr>
                <w:lang w:val="en-GB"/>
              </w:rPr>
              <w:t>(b)</w:t>
            </w:r>
            <w:r w:rsidRPr="006A75E6">
              <w:rPr>
                <w:lang w:val="en-GB"/>
              </w:rPr>
              <w:tab/>
              <w:t xml:space="preserve">an item-by-item commentary on the Purchaser’s Technical Requirements, demonstrating the substantial responsiveness of the Information System offered to those requirements. In demonstrating responsiveness, the commentary shall </w:t>
            </w:r>
            <w:r w:rsidRPr="006A75E6">
              <w:rPr>
                <w:lang w:val="en-GB"/>
              </w:rPr>
              <w:lastRenderedPageBreak/>
              <w:t xml:space="preserve">include explicit cross references to the relevant pages in the supporting materials included in the bid.  Whenever a discrepancy arises between the item-by-item commentary and any </w:t>
            </w:r>
            <w:proofErr w:type="spellStart"/>
            <w:r w:rsidRPr="006A75E6">
              <w:rPr>
                <w:lang w:val="en-GB"/>
              </w:rPr>
              <w:t>catalogs</w:t>
            </w:r>
            <w:proofErr w:type="spellEnd"/>
            <w:r w:rsidRPr="006A75E6">
              <w:rPr>
                <w:lang w:val="en-GB"/>
              </w:rPr>
              <w:t>, technical specifications, or other preprinted materials submitted with the bid, the item-by-item commentary shall prevail;</w:t>
            </w:r>
          </w:p>
          <w:p w14:paraId="00739346" w14:textId="77777777" w:rsidR="00241995" w:rsidRPr="006A75E6" w:rsidRDefault="00241995" w:rsidP="00241995">
            <w:pPr>
              <w:numPr>
                <w:ilvl w:val="12"/>
                <w:numId w:val="0"/>
              </w:numPr>
              <w:tabs>
                <w:tab w:val="left" w:pos="1080"/>
              </w:tabs>
              <w:spacing w:after="180"/>
              <w:ind w:left="1080" w:right="-72" w:hanging="540"/>
              <w:rPr>
                <w:lang w:val="en-GB"/>
              </w:rPr>
            </w:pPr>
            <w:r w:rsidRPr="006A75E6">
              <w:rPr>
                <w:lang w:val="en-GB"/>
              </w:rPr>
              <w:t>(c)</w:t>
            </w:r>
            <w:r w:rsidRPr="006A75E6">
              <w:rPr>
                <w:lang w:val="en-GB"/>
              </w:rPr>
              <w:tab/>
              <w:t xml:space="preserve">a Preliminary Project Plan describing, among other things, the methods by which the Bidder will carry out its overall management and coordination responsibilities if awarded the Contract, and the human and other resources the Bidder proposes to use. The Plan should include a detailed Contract Implementation Schedule in bar chart form, showing the estimated duration, sequence, and interrelationship of all key activities needed to complete the Contract.  The Preliminary Project Plan must also address any other topics </w:t>
            </w:r>
            <w:r w:rsidRPr="006A75E6">
              <w:rPr>
                <w:b/>
                <w:lang w:val="en-GB"/>
              </w:rPr>
              <w:t>specified in the BDS.</w:t>
            </w:r>
            <w:r w:rsidRPr="006A75E6">
              <w:rPr>
                <w:lang w:val="en-GB"/>
              </w:rPr>
              <w:t xml:space="preserve">  In addition, the Preliminary Project Plan should state the Bidder’s assessment of what it expects the Purchaser and any other party involved in the implementation of the Information System to provide during implementation and how the Bidder proposes to coordinate the activities of all involved parties;</w:t>
            </w:r>
          </w:p>
          <w:p w14:paraId="6CE5A65D" w14:textId="77777777" w:rsidR="00241995" w:rsidRPr="006A75E6" w:rsidRDefault="00241995" w:rsidP="00241995">
            <w:pPr>
              <w:numPr>
                <w:ilvl w:val="12"/>
                <w:numId w:val="0"/>
              </w:numPr>
              <w:tabs>
                <w:tab w:val="left" w:pos="1080"/>
              </w:tabs>
              <w:spacing w:after="200"/>
              <w:ind w:left="1094" w:right="-72" w:hanging="547"/>
              <w:rPr>
                <w:lang w:val="en-GB"/>
              </w:rPr>
            </w:pPr>
            <w:r w:rsidRPr="006A75E6">
              <w:rPr>
                <w:lang w:val="en-GB"/>
              </w:rPr>
              <w:t>(d)</w:t>
            </w:r>
            <w:r w:rsidRPr="006A75E6">
              <w:rPr>
                <w:lang w:val="en-GB"/>
              </w:rPr>
              <w:tab/>
              <w:t>a written confirmation that the Bidder accepts responsibility for the successful integration and inter-operability of all components of the Information System as required by the Bidding Documents.</w:t>
            </w:r>
          </w:p>
        </w:tc>
      </w:tr>
      <w:tr w:rsidR="0052539E" w:rsidRPr="006A75E6" w14:paraId="5CC8265F" w14:textId="77777777">
        <w:tc>
          <w:tcPr>
            <w:tcW w:w="2160" w:type="dxa"/>
          </w:tcPr>
          <w:p w14:paraId="586CFA8A" w14:textId="77777777" w:rsidR="0052539E" w:rsidRPr="006A75E6" w:rsidRDefault="0052539E">
            <w:pPr>
              <w:pStyle w:val="Head22"/>
              <w:numPr>
                <w:ilvl w:val="12"/>
                <w:numId w:val="0"/>
              </w:numPr>
              <w:spacing w:after="0"/>
              <w:ind w:left="360" w:hanging="360"/>
              <w:rPr>
                <w:lang w:val="en-GB"/>
              </w:rPr>
            </w:pPr>
          </w:p>
        </w:tc>
        <w:tc>
          <w:tcPr>
            <w:tcW w:w="6948" w:type="dxa"/>
          </w:tcPr>
          <w:p w14:paraId="67D47638" w14:textId="77777777" w:rsidR="0052539E" w:rsidRPr="006A75E6" w:rsidRDefault="0052539E">
            <w:pPr>
              <w:numPr>
                <w:ilvl w:val="12"/>
                <w:numId w:val="0"/>
              </w:numPr>
              <w:tabs>
                <w:tab w:val="left" w:pos="540"/>
              </w:tabs>
              <w:spacing w:after="200"/>
              <w:ind w:left="547" w:right="-72" w:hanging="547"/>
              <w:rPr>
                <w:lang w:val="en-GB"/>
              </w:rPr>
            </w:pPr>
            <w:r w:rsidRPr="006A75E6">
              <w:rPr>
                <w:lang w:val="en-GB"/>
              </w:rPr>
              <w:t>16.3</w:t>
            </w:r>
            <w:r w:rsidRPr="006A75E6">
              <w:rPr>
                <w:lang w:val="en-GB"/>
              </w:rPr>
              <w:tab/>
              <w:t xml:space="preserve">For purposes of the commentary to be furnished pursuant to ITB  Clause 16.2 (b), the Bidder shall note that references to brand names or model numbers or national or proprietary standards designated by the Purchaser in its Technical Requirements are intended to be descriptive and not restrictive.  Except where explicitly </w:t>
            </w:r>
            <w:r w:rsidRPr="006A75E6">
              <w:rPr>
                <w:b/>
                <w:lang w:val="en-GB"/>
              </w:rPr>
              <w:t>prohibited in the BDS</w:t>
            </w:r>
            <w:r w:rsidRPr="006A75E6">
              <w:rPr>
                <w:lang w:val="en-GB"/>
              </w:rPr>
              <w:t xml:space="preserve"> for specific items or standards, the Bidder may substitute alternative brand/model names or standards in its bid, provided that it demonstrates to the Purchaser’s satisfaction that the use of the substitute(s) will result in the Information System being able to perform substantially equivalent to or better than that specified in the Technical Requirements.</w:t>
            </w:r>
          </w:p>
        </w:tc>
      </w:tr>
      <w:tr w:rsidR="0052539E" w:rsidRPr="006A75E6" w14:paraId="2B621C19" w14:textId="77777777">
        <w:tc>
          <w:tcPr>
            <w:tcW w:w="2160" w:type="dxa"/>
          </w:tcPr>
          <w:p w14:paraId="0574F729" w14:textId="77777777" w:rsidR="0052539E" w:rsidRPr="006A75E6" w:rsidRDefault="0052539E">
            <w:pPr>
              <w:pStyle w:val="Head22"/>
              <w:numPr>
                <w:ilvl w:val="12"/>
                <w:numId w:val="0"/>
              </w:numPr>
              <w:spacing w:after="0"/>
              <w:ind w:left="360" w:hanging="360"/>
              <w:rPr>
                <w:lang w:val="en-GB"/>
              </w:rPr>
            </w:pPr>
            <w:bookmarkStart w:id="96" w:name="_Toc412276452"/>
            <w:bookmarkStart w:id="97" w:name="_Toc521499223"/>
            <w:bookmarkStart w:id="98" w:name="_Toc223358081"/>
            <w:r w:rsidRPr="006A75E6">
              <w:rPr>
                <w:lang w:val="en-GB"/>
              </w:rPr>
              <w:t>17.</w:t>
            </w:r>
            <w:r w:rsidRPr="006A75E6">
              <w:rPr>
                <w:lang w:val="en-GB"/>
              </w:rPr>
              <w:tab/>
              <w:t>Securi</w:t>
            </w:r>
            <w:bookmarkEnd w:id="96"/>
            <w:bookmarkEnd w:id="97"/>
            <w:r w:rsidRPr="006A75E6">
              <w:rPr>
                <w:lang w:val="en-GB"/>
              </w:rPr>
              <w:t>ng the Bid</w:t>
            </w:r>
            <w:bookmarkEnd w:id="98"/>
          </w:p>
        </w:tc>
        <w:tc>
          <w:tcPr>
            <w:tcW w:w="6948" w:type="dxa"/>
          </w:tcPr>
          <w:p w14:paraId="733AA1E7" w14:textId="77777777" w:rsidR="0052539E" w:rsidRPr="006A75E6" w:rsidRDefault="0052539E">
            <w:pPr>
              <w:numPr>
                <w:ilvl w:val="12"/>
                <w:numId w:val="0"/>
              </w:numPr>
              <w:tabs>
                <w:tab w:val="left" w:pos="540"/>
              </w:tabs>
              <w:spacing w:after="200"/>
              <w:ind w:left="547" w:right="-72" w:hanging="547"/>
              <w:rPr>
                <w:lang w:val="en-GB"/>
              </w:rPr>
            </w:pPr>
            <w:r w:rsidRPr="006A75E6">
              <w:rPr>
                <w:lang w:val="en-GB"/>
              </w:rPr>
              <w:t>17.1</w:t>
            </w:r>
            <w:r w:rsidRPr="006A75E6">
              <w:rPr>
                <w:lang w:val="en-GB"/>
              </w:rPr>
              <w:tab/>
              <w:t xml:space="preserve">The BDS for this Clause specifies whether bids must be secured, and if so, whether by a Bid-Securing Declaration or by a Bid Security.  If a Bid Security is required or optional, the </w:t>
            </w:r>
            <w:r w:rsidRPr="006A75E6">
              <w:rPr>
                <w:b/>
                <w:lang w:val="en-GB"/>
              </w:rPr>
              <w:t>BDS also specifies the amount.</w:t>
            </w:r>
          </w:p>
        </w:tc>
      </w:tr>
      <w:tr w:rsidR="0052539E" w:rsidRPr="006A75E6" w14:paraId="79EB2C1A" w14:textId="77777777">
        <w:tc>
          <w:tcPr>
            <w:tcW w:w="2160" w:type="dxa"/>
          </w:tcPr>
          <w:p w14:paraId="6DDCA440" w14:textId="77777777" w:rsidR="0052539E" w:rsidRPr="006A75E6" w:rsidRDefault="0052539E">
            <w:pPr>
              <w:pStyle w:val="Head22"/>
              <w:numPr>
                <w:ilvl w:val="12"/>
                <w:numId w:val="0"/>
              </w:numPr>
              <w:spacing w:after="0"/>
              <w:ind w:left="360" w:hanging="360"/>
              <w:rPr>
                <w:lang w:val="en-GB"/>
              </w:rPr>
            </w:pPr>
          </w:p>
        </w:tc>
        <w:tc>
          <w:tcPr>
            <w:tcW w:w="6948" w:type="dxa"/>
          </w:tcPr>
          <w:p w14:paraId="44961BCB" w14:textId="77777777" w:rsidR="0052539E" w:rsidRPr="006A75E6" w:rsidRDefault="0052539E">
            <w:pPr>
              <w:spacing w:after="200"/>
              <w:ind w:left="547" w:right="-72" w:hanging="547"/>
              <w:rPr>
                <w:lang w:val="en-GB"/>
              </w:rPr>
            </w:pPr>
            <w:r w:rsidRPr="006A75E6">
              <w:rPr>
                <w:lang w:val="en-GB"/>
              </w:rPr>
              <w:t>17.2</w:t>
            </w:r>
            <w:r w:rsidRPr="006A75E6">
              <w:rPr>
                <w:lang w:val="en-GB"/>
              </w:rPr>
              <w:tab/>
              <w:t xml:space="preserve">Securing the bids shall be substantially in accordance with the related sample forms included in Section VI or other forms </w:t>
            </w:r>
            <w:r w:rsidRPr="006A75E6">
              <w:rPr>
                <w:lang w:val="en-GB"/>
              </w:rPr>
              <w:lastRenderedPageBreak/>
              <w:t xml:space="preserve">approved by the Purchaser prior to bid submission.  Bids must remain secured for a period of 28 days beyond the validity period of the bids, as extended, if applicable, in accordance with ITB Clause 18.2.  In case of a Bid Security, it shall also: </w:t>
            </w:r>
          </w:p>
          <w:p w14:paraId="4DB50DFE" w14:textId="77777777" w:rsidR="0052539E" w:rsidRPr="006A75E6" w:rsidRDefault="0052539E">
            <w:pPr>
              <w:suppressAutoHyphens w:val="0"/>
              <w:autoSpaceDE w:val="0"/>
              <w:autoSpaceDN w:val="0"/>
              <w:adjustRightInd w:val="0"/>
              <w:spacing w:after="200" w:line="240" w:lineRule="atLeast"/>
              <w:ind w:left="1094" w:right="-72" w:hanging="547"/>
              <w:rPr>
                <w:lang w:val="en-GB"/>
              </w:rPr>
            </w:pPr>
            <w:r w:rsidRPr="006A75E6">
              <w:rPr>
                <w:lang w:val="en-GB"/>
              </w:rPr>
              <w:t>(a)</w:t>
            </w:r>
            <w:r w:rsidRPr="006A75E6">
              <w:rPr>
                <w:lang w:val="en-GB"/>
              </w:rPr>
              <w:tab/>
              <w:t>be in the form of a bank</w:t>
            </w:r>
            <w:r w:rsidR="00F36707" w:rsidRPr="006A75E6">
              <w:rPr>
                <w:lang w:val="en-GB"/>
              </w:rPr>
              <w:t>/insurance</w:t>
            </w:r>
            <w:r w:rsidRPr="006A75E6">
              <w:rPr>
                <w:lang w:val="en-GB"/>
              </w:rPr>
              <w:t xml:space="preserve"> guarantee from a banking institution</w:t>
            </w:r>
            <w:r w:rsidR="00F36707" w:rsidRPr="006A75E6">
              <w:rPr>
                <w:lang w:val="en-GB"/>
              </w:rPr>
              <w:t xml:space="preserve"> or Insurance Company</w:t>
            </w:r>
            <w:r w:rsidRPr="006A75E6">
              <w:rPr>
                <w:lang w:val="en-GB"/>
              </w:rPr>
              <w:t>;</w:t>
            </w:r>
          </w:p>
          <w:p w14:paraId="35E69B8C" w14:textId="7F1B83DE" w:rsidR="0052539E" w:rsidRPr="006A75E6" w:rsidRDefault="0052539E">
            <w:pPr>
              <w:suppressAutoHyphens w:val="0"/>
              <w:autoSpaceDE w:val="0"/>
              <w:autoSpaceDN w:val="0"/>
              <w:adjustRightInd w:val="0"/>
              <w:spacing w:after="200" w:line="240" w:lineRule="atLeast"/>
              <w:ind w:left="1094" w:right="-72" w:hanging="547"/>
              <w:rPr>
                <w:lang w:val="en-GB"/>
              </w:rPr>
            </w:pPr>
            <w:r w:rsidRPr="006A75E6">
              <w:rPr>
                <w:lang w:val="en-GB"/>
              </w:rPr>
              <w:t>(b)</w:t>
            </w:r>
            <w:r w:rsidRPr="006A75E6">
              <w:rPr>
                <w:lang w:val="en-GB"/>
              </w:rPr>
              <w:tab/>
              <w:t xml:space="preserve">be issued by a reputable </w:t>
            </w:r>
            <w:r w:rsidR="0018783E" w:rsidRPr="006A75E6">
              <w:rPr>
                <w:lang w:val="en-GB"/>
              </w:rPr>
              <w:t xml:space="preserve">overseas </w:t>
            </w:r>
            <w:r w:rsidRPr="006A75E6">
              <w:rPr>
                <w:lang w:val="en-GB"/>
              </w:rPr>
              <w:t xml:space="preserve">institution </w:t>
            </w:r>
            <w:r w:rsidR="0018783E" w:rsidRPr="006A75E6">
              <w:rPr>
                <w:lang w:val="en-GB"/>
              </w:rPr>
              <w:t>located in any eligible country or any commercial bank</w:t>
            </w:r>
            <w:r w:rsidR="00F36707" w:rsidRPr="006A75E6">
              <w:rPr>
                <w:lang w:val="en-GB"/>
              </w:rPr>
              <w:t>/insurance company</w:t>
            </w:r>
            <w:r w:rsidR="0018783E" w:rsidRPr="006A75E6">
              <w:rPr>
                <w:lang w:val="en-GB"/>
              </w:rPr>
              <w:t xml:space="preserve"> operating in Mauritius </w:t>
            </w:r>
            <w:r w:rsidRPr="006A75E6">
              <w:rPr>
                <w:lang w:val="en-GB"/>
              </w:rPr>
              <w:t>selected by the Bidder and;</w:t>
            </w:r>
            <w:r w:rsidR="00683695" w:rsidRPr="006A75E6">
              <w:rPr>
                <w:lang w:val="en-GB"/>
              </w:rPr>
              <w:t xml:space="preserve"> </w:t>
            </w:r>
            <w:r w:rsidRPr="006A75E6">
              <w:rPr>
                <w:lang w:val="en-GB"/>
              </w:rPr>
              <w:t xml:space="preserve">if the institution issuing the security is located outside </w:t>
            </w:r>
            <w:r w:rsidR="0018783E" w:rsidRPr="006A75E6">
              <w:rPr>
                <w:lang w:val="en-GB"/>
              </w:rPr>
              <w:t>Mauritius</w:t>
            </w:r>
            <w:r w:rsidRPr="006A75E6">
              <w:rPr>
                <w:lang w:val="en-GB"/>
              </w:rPr>
              <w:t xml:space="preserve">, it shall have a correspondent financial institution located in </w:t>
            </w:r>
            <w:r w:rsidR="0018783E" w:rsidRPr="006A75E6">
              <w:rPr>
                <w:lang w:val="en-GB"/>
              </w:rPr>
              <w:t>Mauritius</w:t>
            </w:r>
            <w:r w:rsidRPr="006A75E6">
              <w:rPr>
                <w:lang w:val="en-GB"/>
              </w:rPr>
              <w:t xml:space="preserve"> to make the security enforceable;</w:t>
            </w:r>
          </w:p>
          <w:p w14:paraId="6AEA0E44" w14:textId="77777777" w:rsidR="0052539E" w:rsidRPr="006A75E6" w:rsidRDefault="0052539E">
            <w:pPr>
              <w:suppressAutoHyphens w:val="0"/>
              <w:autoSpaceDE w:val="0"/>
              <w:autoSpaceDN w:val="0"/>
              <w:adjustRightInd w:val="0"/>
              <w:spacing w:after="200" w:line="240" w:lineRule="atLeast"/>
              <w:ind w:left="1094" w:right="-72" w:hanging="547"/>
              <w:rPr>
                <w:lang w:val="en-GB"/>
              </w:rPr>
            </w:pPr>
            <w:r w:rsidRPr="006A75E6">
              <w:rPr>
                <w:lang w:val="en-GB"/>
              </w:rPr>
              <w:t>(c)</w:t>
            </w:r>
            <w:r w:rsidRPr="006A75E6">
              <w:rPr>
                <w:lang w:val="en-GB"/>
              </w:rPr>
              <w:tab/>
              <w:t>be payable promptly upon written demand by the Purchaser in case any of the conditions listed in ITB Clause 17.6 is/are invoked;</w:t>
            </w:r>
          </w:p>
          <w:p w14:paraId="303240B0" w14:textId="77777777" w:rsidR="0052539E" w:rsidRPr="006A75E6" w:rsidRDefault="0052539E">
            <w:pPr>
              <w:suppressAutoHyphens w:val="0"/>
              <w:autoSpaceDE w:val="0"/>
              <w:autoSpaceDN w:val="0"/>
              <w:adjustRightInd w:val="0"/>
              <w:spacing w:after="200" w:line="240" w:lineRule="atLeast"/>
              <w:ind w:left="1094" w:right="-72" w:hanging="547"/>
              <w:rPr>
                <w:lang w:val="en-GB"/>
              </w:rPr>
            </w:pPr>
            <w:r w:rsidRPr="006A75E6">
              <w:rPr>
                <w:lang w:val="en-GB"/>
              </w:rPr>
              <w:t>(d)</w:t>
            </w:r>
            <w:r w:rsidRPr="006A75E6">
              <w:rPr>
                <w:lang w:val="en-GB"/>
              </w:rPr>
              <w:tab/>
              <w:t>be submitted in its original form; copies will not be accepted.</w:t>
            </w:r>
          </w:p>
          <w:p w14:paraId="12E86EB1" w14:textId="77777777" w:rsidR="0052539E" w:rsidRPr="006A75E6" w:rsidRDefault="0052539E">
            <w:pPr>
              <w:numPr>
                <w:ilvl w:val="12"/>
                <w:numId w:val="0"/>
              </w:numPr>
              <w:spacing w:after="200"/>
              <w:ind w:left="547" w:right="-72" w:hanging="547"/>
              <w:rPr>
                <w:lang w:val="en-GB"/>
              </w:rPr>
            </w:pPr>
            <w:r w:rsidRPr="006A75E6">
              <w:rPr>
                <w:lang w:val="en-GB"/>
              </w:rPr>
              <w:t>17.3</w:t>
            </w:r>
            <w:r w:rsidRPr="006A75E6">
              <w:rPr>
                <w:lang w:val="en-GB"/>
              </w:rPr>
              <w:tab/>
              <w:t>The Bid-Securing Declaration or the Bid Security of a Joint Venture shall be issued in the name of the Joint Venture submitting the bid provided the Joint Venture has legally been constituted, or else it shall be issued in the name of all partners proposed for the Joint Venture in the bid.  Sanctions due to a breach of the terms of a Bid-Securing Declaration pursuant to ITB Clause 17.6 will apply to all partners to the Joint Venture.</w:t>
            </w:r>
          </w:p>
        </w:tc>
      </w:tr>
      <w:tr w:rsidR="0052539E" w:rsidRPr="006A75E6" w14:paraId="0885286D" w14:textId="77777777">
        <w:tc>
          <w:tcPr>
            <w:tcW w:w="2160" w:type="dxa"/>
          </w:tcPr>
          <w:p w14:paraId="4E07DD4D" w14:textId="77777777" w:rsidR="0052539E" w:rsidRPr="006A75E6" w:rsidRDefault="0052539E">
            <w:pPr>
              <w:pStyle w:val="Head22"/>
              <w:numPr>
                <w:ilvl w:val="12"/>
                <w:numId w:val="0"/>
              </w:numPr>
              <w:spacing w:after="0"/>
              <w:ind w:left="360" w:hanging="360"/>
              <w:rPr>
                <w:lang w:val="en-GB"/>
              </w:rPr>
            </w:pPr>
          </w:p>
        </w:tc>
        <w:tc>
          <w:tcPr>
            <w:tcW w:w="6948" w:type="dxa"/>
          </w:tcPr>
          <w:p w14:paraId="1EC1B68E" w14:textId="77777777" w:rsidR="0052539E" w:rsidRPr="006A75E6" w:rsidRDefault="0052539E">
            <w:pPr>
              <w:numPr>
                <w:ilvl w:val="12"/>
                <w:numId w:val="0"/>
              </w:numPr>
              <w:tabs>
                <w:tab w:val="left" w:pos="540"/>
              </w:tabs>
              <w:spacing w:after="200"/>
              <w:ind w:left="547" w:right="-72" w:hanging="547"/>
              <w:rPr>
                <w:lang w:val="en-GB"/>
              </w:rPr>
            </w:pPr>
            <w:r w:rsidRPr="006A75E6">
              <w:rPr>
                <w:lang w:val="en-GB"/>
              </w:rPr>
              <w:t>17.4</w:t>
            </w:r>
            <w:r w:rsidRPr="006A75E6">
              <w:rPr>
                <w:lang w:val="en-GB"/>
              </w:rPr>
              <w:tab/>
              <w:t>If a Bid-Securing Declaration or Bid Security is required in accordance with ITB Clause 17.1, any bid not accompanied by a substantially acceptable Bid-Securing Declaration or Bid Security in accordance with ITB Clauses 17.2 and 17.3, shall be rejected by the Purchaser as non-responsive.</w:t>
            </w:r>
          </w:p>
        </w:tc>
      </w:tr>
      <w:tr w:rsidR="0052539E" w:rsidRPr="006A75E6" w14:paraId="00B5FAE2" w14:textId="77777777">
        <w:tc>
          <w:tcPr>
            <w:tcW w:w="2160" w:type="dxa"/>
          </w:tcPr>
          <w:p w14:paraId="776C91F8" w14:textId="77777777" w:rsidR="0052539E" w:rsidRPr="006A75E6" w:rsidRDefault="0052539E">
            <w:pPr>
              <w:pStyle w:val="Head22"/>
              <w:numPr>
                <w:ilvl w:val="12"/>
                <w:numId w:val="0"/>
              </w:numPr>
              <w:spacing w:after="0"/>
              <w:ind w:left="360" w:hanging="360"/>
              <w:rPr>
                <w:lang w:val="en-GB"/>
              </w:rPr>
            </w:pPr>
          </w:p>
        </w:tc>
        <w:tc>
          <w:tcPr>
            <w:tcW w:w="6948" w:type="dxa"/>
          </w:tcPr>
          <w:p w14:paraId="1B28D606" w14:textId="77777777" w:rsidR="0052539E" w:rsidRPr="006A75E6" w:rsidRDefault="0052539E">
            <w:pPr>
              <w:spacing w:after="200"/>
              <w:ind w:left="547" w:right="-72" w:hanging="547"/>
              <w:rPr>
                <w:lang w:val="en-GB"/>
              </w:rPr>
            </w:pPr>
            <w:r w:rsidRPr="006A75E6">
              <w:rPr>
                <w:lang w:val="en-GB"/>
              </w:rPr>
              <w:t>17.5</w:t>
            </w:r>
            <w:r w:rsidRPr="006A75E6">
              <w:rPr>
                <w:lang w:val="en-GB"/>
              </w:rPr>
              <w:tab/>
              <w:t>Unless executed or forfeited pursuant to ITB Clause 17.6, Bid-Securing Declarations, if any, will expire for, or Bid Securities, if any, will be returned as promptly as possible to,</w:t>
            </w:r>
          </w:p>
          <w:p w14:paraId="08A772A2" w14:textId="77777777" w:rsidR="0052539E" w:rsidRPr="006A75E6" w:rsidRDefault="0052539E">
            <w:pPr>
              <w:spacing w:after="200"/>
              <w:ind w:left="1094" w:right="-72" w:hanging="547"/>
              <w:rPr>
                <w:lang w:val="en-GB"/>
              </w:rPr>
            </w:pPr>
            <w:r w:rsidRPr="006A75E6">
              <w:rPr>
                <w:lang w:val="en-GB"/>
              </w:rPr>
              <w:t>(a)</w:t>
            </w:r>
            <w:r w:rsidRPr="006A75E6">
              <w:rPr>
                <w:lang w:val="en-GB"/>
              </w:rPr>
              <w:tab/>
              <w:t>all Bidders upon annulment of the bidding pursuant to ITB Clause 34;</w:t>
            </w:r>
          </w:p>
          <w:p w14:paraId="1AE56B26" w14:textId="77777777" w:rsidR="0052539E" w:rsidRPr="006A75E6" w:rsidRDefault="0052539E">
            <w:pPr>
              <w:spacing w:after="200"/>
              <w:ind w:left="1094" w:right="-72" w:hanging="547"/>
              <w:rPr>
                <w:lang w:val="en-GB"/>
              </w:rPr>
            </w:pPr>
            <w:r w:rsidRPr="006A75E6">
              <w:rPr>
                <w:lang w:val="en-GB"/>
              </w:rPr>
              <w:t>(</w:t>
            </w:r>
            <w:r w:rsidR="0018783E" w:rsidRPr="006A75E6">
              <w:rPr>
                <w:lang w:val="en-GB"/>
              </w:rPr>
              <w:t>b)</w:t>
            </w:r>
            <w:r w:rsidRPr="006A75E6">
              <w:rPr>
                <w:lang w:val="en-GB"/>
              </w:rPr>
              <w:tab/>
              <w:t>the successful Bidder once it has signed the Contract Agreement and furnished a valid Performance Security as required;</w:t>
            </w:r>
          </w:p>
          <w:p w14:paraId="6E4C506B" w14:textId="77777777" w:rsidR="0052539E" w:rsidRPr="006A75E6" w:rsidRDefault="0052539E" w:rsidP="0018783E">
            <w:pPr>
              <w:spacing w:after="200"/>
              <w:ind w:left="1094" w:right="-72" w:hanging="547"/>
              <w:rPr>
                <w:lang w:val="en-GB"/>
              </w:rPr>
            </w:pPr>
            <w:r w:rsidRPr="006A75E6">
              <w:rPr>
                <w:lang w:val="en-GB"/>
              </w:rPr>
              <w:lastRenderedPageBreak/>
              <w:t>(</w:t>
            </w:r>
            <w:r w:rsidR="0018783E" w:rsidRPr="006A75E6">
              <w:rPr>
                <w:lang w:val="en-GB"/>
              </w:rPr>
              <w:t>c</w:t>
            </w:r>
            <w:r w:rsidRPr="006A75E6">
              <w:rPr>
                <w:lang w:val="en-GB"/>
              </w:rPr>
              <w:t>)</w:t>
            </w:r>
            <w:r w:rsidRPr="006A75E6">
              <w:rPr>
                <w:lang w:val="en-GB"/>
              </w:rPr>
              <w:tab/>
              <w:t>the unsuccessful Bidders at the same time as in (</w:t>
            </w:r>
            <w:r w:rsidR="0018783E" w:rsidRPr="006A75E6">
              <w:rPr>
                <w:lang w:val="en-GB"/>
              </w:rPr>
              <w:t>b</w:t>
            </w:r>
            <w:r w:rsidRPr="006A75E6">
              <w:rPr>
                <w:lang w:val="en-GB"/>
              </w:rPr>
              <w:t>), that is, when they are informed about the successful establishment of the contract with the successful Bidder.</w:t>
            </w:r>
          </w:p>
        </w:tc>
      </w:tr>
      <w:tr w:rsidR="00575C24" w:rsidRPr="006A75E6" w14:paraId="66C687A0" w14:textId="77777777">
        <w:tc>
          <w:tcPr>
            <w:tcW w:w="2160" w:type="dxa"/>
          </w:tcPr>
          <w:p w14:paraId="606653B1" w14:textId="77777777" w:rsidR="00575C24" w:rsidRPr="006A75E6" w:rsidRDefault="00575C24">
            <w:pPr>
              <w:pStyle w:val="Head22"/>
              <w:numPr>
                <w:ilvl w:val="12"/>
                <w:numId w:val="0"/>
              </w:numPr>
              <w:spacing w:after="0"/>
              <w:ind w:left="360" w:hanging="360"/>
              <w:rPr>
                <w:lang w:val="en-GB"/>
              </w:rPr>
            </w:pPr>
          </w:p>
        </w:tc>
        <w:tc>
          <w:tcPr>
            <w:tcW w:w="6948" w:type="dxa"/>
          </w:tcPr>
          <w:p w14:paraId="50A591DB" w14:textId="77777777" w:rsidR="00575C24" w:rsidRPr="006A75E6" w:rsidRDefault="00575C24" w:rsidP="00575C24">
            <w:pPr>
              <w:spacing w:after="200"/>
              <w:ind w:left="547" w:right="-72" w:hanging="547"/>
              <w:rPr>
                <w:lang w:val="en-GB"/>
              </w:rPr>
            </w:pPr>
            <w:r w:rsidRPr="006A75E6">
              <w:rPr>
                <w:lang w:val="en-GB"/>
              </w:rPr>
              <w:t>17.6</w:t>
            </w:r>
            <w:r w:rsidRPr="006A75E6">
              <w:rPr>
                <w:lang w:val="en-GB"/>
              </w:rPr>
              <w:tab/>
              <w:t>The Bid-Securing Declaration, if any, may be executed, or the Bid Security, if any, may be forfeited:</w:t>
            </w:r>
          </w:p>
          <w:p w14:paraId="7AD95AB8" w14:textId="77777777" w:rsidR="00575C24" w:rsidRPr="006A75E6" w:rsidRDefault="00575C24" w:rsidP="00575C24">
            <w:pPr>
              <w:numPr>
                <w:ilvl w:val="12"/>
                <w:numId w:val="0"/>
              </w:numPr>
              <w:spacing w:after="200"/>
              <w:ind w:left="1094" w:right="-72" w:hanging="547"/>
              <w:rPr>
                <w:lang w:val="en-GB"/>
              </w:rPr>
            </w:pPr>
            <w:r w:rsidRPr="006A75E6">
              <w:rPr>
                <w:lang w:val="en-GB"/>
              </w:rPr>
              <w:t>(a)</w:t>
            </w:r>
            <w:r w:rsidRPr="006A75E6">
              <w:rPr>
                <w:lang w:val="en-GB"/>
              </w:rPr>
              <w:tab/>
              <w:t>if a Bidder withdraws its bid during the period of bid validity specified by the Bidder on the Bid Submission Form or any extension of validity the Bidder has agreed to pursuant to ITB Clause 18.2; or</w:t>
            </w:r>
          </w:p>
          <w:p w14:paraId="7F7A2EB7" w14:textId="77777777" w:rsidR="00575C24" w:rsidRPr="006A75E6" w:rsidRDefault="00575C24" w:rsidP="00575C24">
            <w:pPr>
              <w:numPr>
                <w:ilvl w:val="12"/>
                <w:numId w:val="0"/>
              </w:numPr>
              <w:spacing w:after="200"/>
              <w:ind w:left="1094" w:right="-72" w:hanging="547"/>
              <w:rPr>
                <w:lang w:val="en-GB"/>
              </w:rPr>
            </w:pPr>
            <w:r w:rsidRPr="006A75E6">
              <w:rPr>
                <w:lang w:val="en-GB"/>
              </w:rPr>
              <w:t>(b)</w:t>
            </w:r>
            <w:r w:rsidR="00160013" w:rsidRPr="006A75E6">
              <w:rPr>
                <w:lang w:val="en-GB"/>
              </w:rPr>
              <w:tab/>
            </w:r>
            <w:r w:rsidRPr="006A75E6">
              <w:rPr>
                <w:lang w:val="en-GB"/>
              </w:rPr>
              <w:t>if a bidder has refused to accept a correction of an error appearing on the face of the bid;</w:t>
            </w:r>
          </w:p>
          <w:p w14:paraId="0D5F15A6" w14:textId="77777777" w:rsidR="00575C24" w:rsidRPr="006A75E6" w:rsidRDefault="00575C24" w:rsidP="00575C24">
            <w:pPr>
              <w:numPr>
                <w:ilvl w:val="12"/>
                <w:numId w:val="0"/>
              </w:numPr>
              <w:tabs>
                <w:tab w:val="left" w:pos="1080"/>
              </w:tabs>
              <w:spacing w:after="200"/>
              <w:ind w:left="1080" w:right="-72" w:hanging="540"/>
              <w:rPr>
                <w:lang w:val="en-GB"/>
              </w:rPr>
            </w:pPr>
            <w:r w:rsidRPr="006A75E6">
              <w:rPr>
                <w:lang w:val="en-GB"/>
              </w:rPr>
              <w:t>(b)</w:t>
            </w:r>
            <w:r w:rsidRPr="006A75E6">
              <w:rPr>
                <w:lang w:val="en-GB"/>
              </w:rPr>
              <w:tab/>
              <w:t>in the case of the successful Bidder, if the Bidder fails to:</w:t>
            </w:r>
          </w:p>
          <w:p w14:paraId="13CE3BD4" w14:textId="77777777" w:rsidR="00575C24" w:rsidRPr="006A75E6" w:rsidRDefault="00575C24" w:rsidP="00575C24">
            <w:pPr>
              <w:numPr>
                <w:ilvl w:val="12"/>
                <w:numId w:val="0"/>
              </w:numPr>
              <w:tabs>
                <w:tab w:val="left" w:pos="1620"/>
              </w:tabs>
              <w:spacing w:after="200"/>
              <w:ind w:left="1627" w:right="-72" w:hanging="547"/>
              <w:rPr>
                <w:lang w:val="en-GB"/>
              </w:rPr>
            </w:pPr>
            <w:r w:rsidRPr="006A75E6">
              <w:rPr>
                <w:lang w:val="en-GB"/>
              </w:rPr>
              <w:t>(</w:t>
            </w:r>
            <w:proofErr w:type="spellStart"/>
            <w:r w:rsidRPr="006A75E6">
              <w:rPr>
                <w:lang w:val="en-GB"/>
              </w:rPr>
              <w:t>i</w:t>
            </w:r>
            <w:proofErr w:type="spellEnd"/>
            <w:r w:rsidRPr="006A75E6">
              <w:rPr>
                <w:lang w:val="en-GB"/>
              </w:rPr>
              <w:t>)</w:t>
            </w:r>
            <w:r w:rsidRPr="006A75E6">
              <w:rPr>
                <w:lang w:val="en-GB"/>
              </w:rPr>
              <w:tab/>
              <w:t>sign the Contract Agreement in accordance with ITB Clause 36; or</w:t>
            </w:r>
          </w:p>
          <w:p w14:paraId="69D9E22B" w14:textId="77777777" w:rsidR="00575C24" w:rsidRPr="006A75E6" w:rsidRDefault="00160013" w:rsidP="00160013">
            <w:pPr>
              <w:tabs>
                <w:tab w:val="left" w:pos="1096"/>
              </w:tabs>
              <w:spacing w:after="200"/>
              <w:ind w:left="1620" w:right="-72" w:hanging="1620"/>
              <w:rPr>
                <w:lang w:val="en-GB"/>
              </w:rPr>
            </w:pPr>
            <w:r w:rsidRPr="006A75E6">
              <w:rPr>
                <w:lang w:val="en-GB"/>
              </w:rPr>
              <w:tab/>
            </w:r>
            <w:r w:rsidR="00575C24" w:rsidRPr="006A75E6">
              <w:rPr>
                <w:lang w:val="en-GB"/>
              </w:rPr>
              <w:t>(ii)</w:t>
            </w:r>
            <w:r w:rsidR="00575C24" w:rsidRPr="006A75E6">
              <w:rPr>
                <w:lang w:val="en-GB"/>
              </w:rPr>
              <w:tab/>
              <w:t>furnish the Performance Security in accordance with ITB Clause 37.</w:t>
            </w:r>
          </w:p>
        </w:tc>
      </w:tr>
      <w:tr w:rsidR="009B683D" w:rsidRPr="006A75E6" w14:paraId="62E71733" w14:textId="77777777">
        <w:tc>
          <w:tcPr>
            <w:tcW w:w="2160" w:type="dxa"/>
          </w:tcPr>
          <w:p w14:paraId="694DF690" w14:textId="77777777" w:rsidR="009B683D" w:rsidRPr="006A75E6" w:rsidRDefault="009B683D">
            <w:pPr>
              <w:pStyle w:val="Head22"/>
              <w:numPr>
                <w:ilvl w:val="12"/>
                <w:numId w:val="0"/>
              </w:numPr>
              <w:spacing w:after="0"/>
              <w:ind w:left="360" w:hanging="360"/>
              <w:rPr>
                <w:lang w:val="en-GB"/>
              </w:rPr>
            </w:pPr>
          </w:p>
        </w:tc>
        <w:tc>
          <w:tcPr>
            <w:tcW w:w="6948" w:type="dxa"/>
          </w:tcPr>
          <w:p w14:paraId="6EF8F2AA" w14:textId="77777777" w:rsidR="009B683D" w:rsidRPr="006A75E6" w:rsidRDefault="009B683D" w:rsidP="009B683D">
            <w:pPr>
              <w:pStyle w:val="StyleHeader1-ClausesAfter0pt"/>
              <w:tabs>
                <w:tab w:val="left" w:pos="720"/>
              </w:tabs>
              <w:ind w:left="576" w:hanging="576"/>
              <w:rPr>
                <w:szCs w:val="24"/>
                <w:lang w:val="en-GB"/>
              </w:rPr>
            </w:pPr>
            <w:r w:rsidRPr="006A75E6">
              <w:rPr>
                <w:szCs w:val="24"/>
                <w:lang w:val="en-GB"/>
              </w:rPr>
              <w:t>17.7</w:t>
            </w:r>
            <w:r w:rsidRPr="006A75E6">
              <w:rPr>
                <w:szCs w:val="24"/>
                <w:lang w:val="en-GB"/>
              </w:rPr>
              <w:tab/>
              <w:t xml:space="preserve">If a bid security is </w:t>
            </w:r>
            <w:r w:rsidRPr="006A75E6">
              <w:rPr>
                <w:rStyle w:val="StyleHeader2-SubClausesBoldChar"/>
                <w:szCs w:val="24"/>
                <w:lang w:val="en-GB"/>
              </w:rPr>
              <w:t>not required in the BDS</w:t>
            </w:r>
            <w:r w:rsidRPr="006A75E6">
              <w:rPr>
                <w:szCs w:val="24"/>
                <w:lang w:val="en-GB"/>
              </w:rPr>
              <w:t>, and</w:t>
            </w:r>
          </w:p>
          <w:p w14:paraId="5F82435D" w14:textId="77777777" w:rsidR="009B683D" w:rsidRPr="006A75E6" w:rsidRDefault="009B683D">
            <w:pPr>
              <w:pStyle w:val="P3Header1-Clauses"/>
              <w:numPr>
                <w:ilvl w:val="1"/>
                <w:numId w:val="14"/>
              </w:numPr>
              <w:tabs>
                <w:tab w:val="clear" w:pos="936"/>
                <w:tab w:val="clear" w:pos="972"/>
                <w:tab w:val="num" w:pos="1080"/>
              </w:tabs>
              <w:ind w:left="1080" w:hanging="540"/>
              <w:rPr>
                <w:szCs w:val="24"/>
                <w:lang w:val="en-GB"/>
              </w:rPr>
            </w:pPr>
            <w:r w:rsidRPr="006A75E6">
              <w:rPr>
                <w:szCs w:val="24"/>
                <w:lang w:val="en-GB"/>
              </w:rPr>
              <w:t>if a Bidder withdraws its bid during the period of bid validity specified by the Bidder on the Letter of Bid Form, except as provided in ITB 18.2, or</w:t>
            </w:r>
          </w:p>
          <w:p w14:paraId="235F3E4C" w14:textId="77777777" w:rsidR="009B683D" w:rsidRPr="006A75E6" w:rsidRDefault="009B683D">
            <w:pPr>
              <w:pStyle w:val="P3Header1-Clauses"/>
              <w:numPr>
                <w:ilvl w:val="1"/>
                <w:numId w:val="14"/>
              </w:numPr>
              <w:tabs>
                <w:tab w:val="clear" w:pos="936"/>
                <w:tab w:val="clear" w:pos="972"/>
                <w:tab w:val="num" w:pos="1080"/>
              </w:tabs>
              <w:ind w:left="1080" w:hanging="540"/>
              <w:rPr>
                <w:iCs/>
                <w:szCs w:val="24"/>
                <w:lang w:val="en-GB"/>
              </w:rPr>
            </w:pPr>
            <w:r w:rsidRPr="006A75E6">
              <w:rPr>
                <w:szCs w:val="24"/>
                <w:lang w:val="en-GB"/>
              </w:rPr>
              <w:t>if the successful Bidder fails to: sign the Contract in accordance with ITB 36; or furnish a performance security in accordance with ITB 37;</w:t>
            </w:r>
          </w:p>
          <w:p w14:paraId="17E5B896" w14:textId="77777777" w:rsidR="009B683D" w:rsidRPr="006A75E6" w:rsidRDefault="009B683D" w:rsidP="008850A2">
            <w:pPr>
              <w:tabs>
                <w:tab w:val="left" w:pos="720"/>
              </w:tabs>
              <w:ind w:left="576" w:hanging="576"/>
              <w:rPr>
                <w:szCs w:val="24"/>
                <w:lang w:val="en-GB"/>
              </w:rPr>
            </w:pPr>
            <w:r w:rsidRPr="006A75E6">
              <w:rPr>
                <w:szCs w:val="24"/>
                <w:lang w:val="en-GB"/>
              </w:rPr>
              <w:tab/>
              <w:t xml:space="preserve">the </w:t>
            </w:r>
            <w:r w:rsidR="008850A2" w:rsidRPr="006A75E6">
              <w:rPr>
                <w:szCs w:val="24"/>
                <w:lang w:val="en-GB"/>
              </w:rPr>
              <w:t xml:space="preserve">Bidder </w:t>
            </w:r>
            <w:r w:rsidRPr="006A75E6">
              <w:rPr>
                <w:szCs w:val="24"/>
                <w:lang w:val="en-GB"/>
              </w:rPr>
              <w:t>may</w:t>
            </w:r>
            <w:r w:rsidR="008850A2" w:rsidRPr="006A75E6">
              <w:rPr>
                <w:szCs w:val="24"/>
                <w:lang w:val="en-GB"/>
              </w:rPr>
              <w:t xml:space="preserve"> be</w:t>
            </w:r>
            <w:r w:rsidR="008850A2" w:rsidRPr="006A75E6">
              <w:rPr>
                <w:b/>
                <w:szCs w:val="24"/>
                <w:lang w:val="en-GB"/>
              </w:rPr>
              <w:t xml:space="preserve"> </w:t>
            </w:r>
            <w:r w:rsidRPr="006A75E6">
              <w:rPr>
                <w:szCs w:val="24"/>
                <w:lang w:val="en-GB"/>
              </w:rPr>
              <w:t xml:space="preserve">disqualified to be awarded a </w:t>
            </w:r>
            <w:r w:rsidR="008850A2" w:rsidRPr="006A75E6">
              <w:rPr>
                <w:szCs w:val="24"/>
                <w:lang w:val="en-GB"/>
              </w:rPr>
              <w:t xml:space="preserve">public </w:t>
            </w:r>
            <w:r w:rsidRPr="006A75E6">
              <w:rPr>
                <w:szCs w:val="24"/>
                <w:lang w:val="en-GB"/>
              </w:rPr>
              <w:t xml:space="preserve">contract </w:t>
            </w:r>
            <w:r w:rsidR="008850A2" w:rsidRPr="006A75E6">
              <w:rPr>
                <w:szCs w:val="24"/>
                <w:lang w:val="en-GB"/>
              </w:rPr>
              <w:t xml:space="preserve">in the Republic of Mauritius </w:t>
            </w:r>
            <w:r w:rsidRPr="006A75E6">
              <w:rPr>
                <w:szCs w:val="24"/>
                <w:lang w:val="en-GB"/>
              </w:rPr>
              <w:t xml:space="preserve">for a period of time </w:t>
            </w:r>
            <w:r w:rsidR="008850A2" w:rsidRPr="006A75E6">
              <w:rPr>
                <w:rStyle w:val="StyleHeader2-SubClausesBoldChar"/>
                <w:b w:val="0"/>
                <w:szCs w:val="24"/>
                <w:lang w:val="en-GB"/>
              </w:rPr>
              <w:t>to be determined by the PPO</w:t>
            </w:r>
            <w:r w:rsidR="00EC08D7" w:rsidRPr="006A75E6">
              <w:rPr>
                <w:b/>
                <w:szCs w:val="24"/>
                <w:lang w:val="en-GB"/>
              </w:rPr>
              <w:t>.</w:t>
            </w:r>
          </w:p>
        </w:tc>
      </w:tr>
      <w:tr w:rsidR="0052539E" w:rsidRPr="006A75E6" w14:paraId="43522815" w14:textId="77777777">
        <w:tc>
          <w:tcPr>
            <w:tcW w:w="2160" w:type="dxa"/>
          </w:tcPr>
          <w:p w14:paraId="5671EF05" w14:textId="77777777" w:rsidR="0052539E" w:rsidRPr="006A75E6" w:rsidRDefault="0052539E">
            <w:pPr>
              <w:pStyle w:val="Head22"/>
              <w:numPr>
                <w:ilvl w:val="12"/>
                <w:numId w:val="0"/>
              </w:numPr>
              <w:spacing w:after="0"/>
              <w:ind w:left="360" w:hanging="360"/>
              <w:rPr>
                <w:lang w:val="en-GB"/>
              </w:rPr>
            </w:pPr>
            <w:bookmarkStart w:id="99" w:name="_Toc412276453"/>
            <w:bookmarkStart w:id="100" w:name="_Toc521499224"/>
            <w:bookmarkStart w:id="101" w:name="_Toc223358082"/>
            <w:r w:rsidRPr="006A75E6">
              <w:rPr>
                <w:lang w:val="en-GB"/>
              </w:rPr>
              <w:t>18.</w:t>
            </w:r>
            <w:r w:rsidRPr="006A75E6">
              <w:rPr>
                <w:lang w:val="en-GB"/>
              </w:rPr>
              <w:tab/>
              <w:t>Period of Validity of Bids</w:t>
            </w:r>
            <w:bookmarkEnd w:id="99"/>
            <w:bookmarkEnd w:id="100"/>
            <w:bookmarkEnd w:id="101"/>
          </w:p>
        </w:tc>
        <w:tc>
          <w:tcPr>
            <w:tcW w:w="6948" w:type="dxa"/>
          </w:tcPr>
          <w:p w14:paraId="6BEB7771" w14:textId="77777777" w:rsidR="0052539E" w:rsidRPr="006A75E6" w:rsidRDefault="0052539E">
            <w:pPr>
              <w:numPr>
                <w:ilvl w:val="12"/>
                <w:numId w:val="0"/>
              </w:numPr>
              <w:tabs>
                <w:tab w:val="left" w:pos="540"/>
              </w:tabs>
              <w:spacing w:after="200"/>
              <w:ind w:left="547" w:right="-72" w:hanging="547"/>
              <w:rPr>
                <w:lang w:val="en-GB"/>
              </w:rPr>
            </w:pPr>
            <w:r w:rsidRPr="006A75E6">
              <w:rPr>
                <w:lang w:val="en-GB"/>
              </w:rPr>
              <w:t>18.1</w:t>
            </w:r>
            <w:r w:rsidRPr="006A75E6">
              <w:rPr>
                <w:lang w:val="en-GB"/>
              </w:rPr>
              <w:tab/>
              <w:t xml:space="preserve">Bids shall remain valid, at a minimum, for the period </w:t>
            </w:r>
            <w:r w:rsidRPr="006A75E6">
              <w:rPr>
                <w:b/>
                <w:lang w:val="en-GB"/>
              </w:rPr>
              <w:t xml:space="preserve">specified in the BDS </w:t>
            </w:r>
            <w:r w:rsidRPr="006A75E6">
              <w:rPr>
                <w:lang w:val="en-GB"/>
              </w:rPr>
              <w:t xml:space="preserve">after the deadline date for bid submission prescribed by the Purchaser, pursuant to ITB Clause 21.  A bid valid for a shorter period shall be rejected by the Purchaser as non-responsive.  For the convenience of Bidders, the BDS spells out the minimal original expiration dates for the validity of the bid and, if applicable pursuant to ITB Clause 17.1, for securing the bid.  However, Bidders are responsible for adjusting the dates in the BDS in accordance with any extensions to the deadline date of bid submission pursuant to ITB Clause 21.2. </w:t>
            </w:r>
          </w:p>
        </w:tc>
      </w:tr>
      <w:tr w:rsidR="0052539E" w:rsidRPr="006A75E6" w14:paraId="6C692F77" w14:textId="77777777">
        <w:tc>
          <w:tcPr>
            <w:tcW w:w="2160" w:type="dxa"/>
          </w:tcPr>
          <w:p w14:paraId="41D87530" w14:textId="77777777" w:rsidR="0052539E" w:rsidRPr="006A75E6" w:rsidRDefault="0052539E">
            <w:pPr>
              <w:pStyle w:val="Head22"/>
              <w:numPr>
                <w:ilvl w:val="12"/>
                <w:numId w:val="0"/>
              </w:numPr>
              <w:spacing w:after="0"/>
              <w:ind w:left="360" w:hanging="360"/>
              <w:rPr>
                <w:lang w:val="en-GB"/>
              </w:rPr>
            </w:pPr>
          </w:p>
        </w:tc>
        <w:tc>
          <w:tcPr>
            <w:tcW w:w="6948" w:type="dxa"/>
          </w:tcPr>
          <w:p w14:paraId="281477D3" w14:textId="77777777" w:rsidR="0052539E" w:rsidRPr="006A75E6" w:rsidRDefault="0052539E">
            <w:pPr>
              <w:spacing w:after="200"/>
              <w:ind w:left="547" w:right="-72" w:hanging="547"/>
              <w:rPr>
                <w:lang w:val="en-GB"/>
              </w:rPr>
            </w:pPr>
            <w:r w:rsidRPr="006A75E6">
              <w:rPr>
                <w:lang w:val="en-GB"/>
              </w:rPr>
              <w:t>18.2</w:t>
            </w:r>
            <w:r w:rsidRPr="006A75E6">
              <w:rPr>
                <w:lang w:val="en-GB"/>
              </w:rPr>
              <w:tab/>
              <w:t xml:space="preserve">In exceptional circumstances, prior to expiry of the bid validity period, the Purchaser may request that the Bidders extend the </w:t>
            </w:r>
            <w:r w:rsidRPr="006A75E6">
              <w:rPr>
                <w:lang w:val="en-GB"/>
              </w:rPr>
              <w:lastRenderedPageBreak/>
              <w:t>period of validity for a specified additional period.  The request and the responses to the request shall be made in writing. A Bidder may refuse the request without risking execution of the Bid-Securing Declaration or forfeiting the Bid Security, but in this case the bid will be out of the competition for the award. Except as provided in ITB Clause 18.3, a Bidder agreeing to the request will not be required or permitted to modify its bid, but will be required to ensure that the bid remains secured for a correspondingly longer period, pursuant to ITB Clause 17.2.</w:t>
            </w:r>
          </w:p>
          <w:p w14:paraId="344594C6" w14:textId="77777777" w:rsidR="0052539E" w:rsidRPr="006A75E6" w:rsidRDefault="0052539E">
            <w:pPr>
              <w:numPr>
                <w:ilvl w:val="12"/>
                <w:numId w:val="0"/>
              </w:numPr>
              <w:tabs>
                <w:tab w:val="left" w:pos="540"/>
              </w:tabs>
              <w:spacing w:after="200"/>
              <w:ind w:left="547" w:right="-72" w:hanging="547"/>
              <w:rPr>
                <w:lang w:val="en-GB"/>
              </w:rPr>
            </w:pPr>
            <w:r w:rsidRPr="006A75E6">
              <w:rPr>
                <w:lang w:val="en-GB"/>
              </w:rPr>
              <w:t>18.3</w:t>
            </w:r>
            <w:r w:rsidRPr="006A75E6">
              <w:rPr>
                <w:lang w:val="en-GB"/>
              </w:rPr>
              <w:tab/>
              <w:t>In the case of fixed price contracts, if the award is delayed by a period exceeding fifty-six (56) days beyond the expiry of the initial bid validity, the contract price will be adjusted as specified in the request for extension.  Bid evaluation will be based on the bid prices without taking into consideration the above correction.</w:t>
            </w:r>
          </w:p>
        </w:tc>
      </w:tr>
      <w:tr w:rsidR="0052539E" w:rsidRPr="006A75E6" w14:paraId="399D7D26" w14:textId="77777777">
        <w:tc>
          <w:tcPr>
            <w:tcW w:w="2160" w:type="dxa"/>
          </w:tcPr>
          <w:p w14:paraId="1A4EE9A2" w14:textId="77777777" w:rsidR="0052539E" w:rsidRPr="006A75E6" w:rsidRDefault="0052539E">
            <w:pPr>
              <w:pStyle w:val="Head22"/>
              <w:numPr>
                <w:ilvl w:val="12"/>
                <w:numId w:val="0"/>
              </w:numPr>
              <w:spacing w:after="0"/>
              <w:ind w:left="360" w:hanging="360"/>
              <w:rPr>
                <w:lang w:val="en-GB"/>
              </w:rPr>
            </w:pPr>
            <w:bookmarkStart w:id="102" w:name="_Toc347823739"/>
            <w:bookmarkStart w:id="103" w:name="_Toc412276454"/>
            <w:bookmarkStart w:id="104" w:name="_Toc521499225"/>
            <w:bookmarkStart w:id="105" w:name="_Toc223358083"/>
            <w:r w:rsidRPr="006A75E6">
              <w:rPr>
                <w:lang w:val="en-GB"/>
              </w:rPr>
              <w:lastRenderedPageBreak/>
              <w:t>19.</w:t>
            </w:r>
            <w:r w:rsidRPr="006A75E6">
              <w:rPr>
                <w:lang w:val="en-GB"/>
              </w:rPr>
              <w:tab/>
              <w:t>Format and Signing of Bid</w:t>
            </w:r>
            <w:bookmarkEnd w:id="102"/>
            <w:bookmarkEnd w:id="103"/>
            <w:bookmarkEnd w:id="104"/>
            <w:bookmarkEnd w:id="105"/>
          </w:p>
        </w:tc>
        <w:tc>
          <w:tcPr>
            <w:tcW w:w="6948" w:type="dxa"/>
          </w:tcPr>
          <w:p w14:paraId="6065BA00" w14:textId="77777777" w:rsidR="0052539E" w:rsidRPr="006A75E6" w:rsidRDefault="0052539E">
            <w:pPr>
              <w:numPr>
                <w:ilvl w:val="12"/>
                <w:numId w:val="0"/>
              </w:numPr>
              <w:spacing w:after="200"/>
              <w:ind w:left="547" w:right="-72" w:hanging="547"/>
              <w:rPr>
                <w:lang w:val="en-GB"/>
              </w:rPr>
            </w:pPr>
            <w:r w:rsidRPr="006A75E6">
              <w:rPr>
                <w:lang w:val="en-GB"/>
              </w:rPr>
              <w:t>19.1</w:t>
            </w:r>
            <w:r w:rsidRPr="006A75E6">
              <w:rPr>
                <w:lang w:val="en-GB"/>
              </w:rPr>
              <w:tab/>
              <w:t xml:space="preserve">The Bidder shall prepare an original and the number of copies/sets of the bid </w:t>
            </w:r>
            <w:r w:rsidRPr="006A75E6">
              <w:rPr>
                <w:b/>
                <w:lang w:val="en-GB"/>
              </w:rPr>
              <w:t>specified in the BDS,</w:t>
            </w:r>
            <w:r w:rsidRPr="006A75E6">
              <w:rPr>
                <w:lang w:val="en-GB"/>
              </w:rPr>
              <w:t xml:space="preserve"> clearly marking each one as “</w:t>
            </w:r>
            <w:r w:rsidRPr="006A75E6">
              <w:rPr>
                <w:caps/>
                <w:lang w:val="en-GB"/>
              </w:rPr>
              <w:t>Original Bid</w:t>
            </w:r>
            <w:r w:rsidRPr="006A75E6">
              <w:rPr>
                <w:lang w:val="en-GB"/>
              </w:rPr>
              <w:t>,” “</w:t>
            </w:r>
            <w:r w:rsidRPr="006A75E6">
              <w:rPr>
                <w:caps/>
                <w:lang w:val="en-GB"/>
              </w:rPr>
              <w:t>Copy No. 1,” “Copy No. 2</w:t>
            </w:r>
            <w:r w:rsidRPr="006A75E6">
              <w:rPr>
                <w:lang w:val="en-GB"/>
              </w:rPr>
              <w:t>,” etc., as appropriate.  In the event of any discrepancy between them, the original shall govern.</w:t>
            </w:r>
          </w:p>
        </w:tc>
      </w:tr>
      <w:tr w:rsidR="0052539E" w:rsidRPr="006A75E6" w14:paraId="06B5EE4F" w14:textId="77777777">
        <w:tc>
          <w:tcPr>
            <w:tcW w:w="2160" w:type="dxa"/>
          </w:tcPr>
          <w:p w14:paraId="69D6EAE7" w14:textId="77777777" w:rsidR="0052539E" w:rsidRPr="006A75E6" w:rsidRDefault="0052539E">
            <w:pPr>
              <w:pStyle w:val="Head22"/>
              <w:numPr>
                <w:ilvl w:val="12"/>
                <w:numId w:val="0"/>
              </w:numPr>
              <w:spacing w:after="0"/>
              <w:ind w:left="360" w:hanging="360"/>
              <w:rPr>
                <w:lang w:val="en-GB"/>
              </w:rPr>
            </w:pPr>
          </w:p>
        </w:tc>
        <w:tc>
          <w:tcPr>
            <w:tcW w:w="6948" w:type="dxa"/>
          </w:tcPr>
          <w:p w14:paraId="74FE806C" w14:textId="77777777" w:rsidR="0052539E" w:rsidRPr="006A75E6" w:rsidRDefault="0052539E">
            <w:pPr>
              <w:spacing w:after="200"/>
              <w:ind w:left="547" w:right="-72" w:hanging="547"/>
              <w:rPr>
                <w:lang w:val="en-GB"/>
              </w:rPr>
            </w:pPr>
            <w:r w:rsidRPr="006A75E6">
              <w:rPr>
                <w:lang w:val="en-GB"/>
              </w:rPr>
              <w:t>19.2</w:t>
            </w:r>
            <w:r w:rsidRPr="006A75E6">
              <w:rPr>
                <w:lang w:val="en-GB"/>
              </w:rPr>
              <w:tab/>
              <w:t>The original and all copies of the bid, each consisting of the documents listed in ITB Clause 13.1, shall be typed or written in indelible ink and shall be signed by a person or persons duly authorized to sign on behalf of the Bidder</w:t>
            </w:r>
            <w:r w:rsidR="00220FCA" w:rsidRPr="006A75E6">
              <w:rPr>
                <w:lang w:val="en-GB"/>
              </w:rPr>
              <w:t xml:space="preserve">, </w:t>
            </w:r>
            <w:r w:rsidR="00220FCA" w:rsidRPr="006A75E6">
              <w:rPr>
                <w:b/>
                <w:lang w:val="en-GB"/>
              </w:rPr>
              <w:t>as specified in the BDS</w:t>
            </w:r>
            <w:r w:rsidRPr="006A75E6">
              <w:rPr>
                <w:lang w:val="en-GB"/>
              </w:rPr>
              <w:t xml:space="preserve">. All pages of the bid, except for unamended printed literature, shall be </w:t>
            </w:r>
            <w:proofErr w:type="spellStart"/>
            <w:r w:rsidRPr="006A75E6">
              <w:rPr>
                <w:lang w:val="en-GB"/>
              </w:rPr>
              <w:t>initialed</w:t>
            </w:r>
            <w:proofErr w:type="spellEnd"/>
            <w:r w:rsidRPr="006A75E6">
              <w:rPr>
                <w:lang w:val="en-GB"/>
              </w:rPr>
              <w:t xml:space="preserve"> by the person or persons signing the bid.</w:t>
            </w:r>
          </w:p>
          <w:p w14:paraId="6291ADA3" w14:textId="77777777" w:rsidR="0052539E" w:rsidRPr="006A75E6" w:rsidRDefault="0052539E">
            <w:pPr>
              <w:spacing w:after="200"/>
              <w:ind w:left="547" w:right="-72" w:hanging="547"/>
              <w:rPr>
                <w:lang w:val="en-GB"/>
              </w:rPr>
            </w:pPr>
            <w:r w:rsidRPr="006A75E6">
              <w:rPr>
                <w:lang w:val="en-GB"/>
              </w:rPr>
              <w:t>19.3</w:t>
            </w:r>
            <w:r w:rsidRPr="006A75E6">
              <w:rPr>
                <w:lang w:val="en-GB"/>
              </w:rPr>
              <w:tab/>
              <w:t xml:space="preserve">The bid shall contain no interlineations, erasures, or overwriting, except to correct errors made by the Bidder, in which case such corrections shall be </w:t>
            </w:r>
            <w:proofErr w:type="spellStart"/>
            <w:r w:rsidRPr="006A75E6">
              <w:rPr>
                <w:lang w:val="en-GB"/>
              </w:rPr>
              <w:t>initialed</w:t>
            </w:r>
            <w:proofErr w:type="spellEnd"/>
            <w:r w:rsidRPr="006A75E6">
              <w:rPr>
                <w:lang w:val="en-GB"/>
              </w:rPr>
              <w:t xml:space="preserve"> by the person or persons signing the bid.</w:t>
            </w:r>
          </w:p>
          <w:p w14:paraId="09BF308B" w14:textId="77777777" w:rsidR="0052539E" w:rsidRPr="006A75E6" w:rsidRDefault="0052539E">
            <w:pPr>
              <w:numPr>
                <w:ilvl w:val="12"/>
                <w:numId w:val="0"/>
              </w:numPr>
              <w:spacing w:after="200"/>
              <w:ind w:left="547" w:right="-72" w:hanging="547"/>
              <w:rPr>
                <w:lang w:val="en-GB"/>
              </w:rPr>
            </w:pPr>
            <w:r w:rsidRPr="006A75E6">
              <w:rPr>
                <w:lang w:val="en-GB"/>
              </w:rPr>
              <w:t>19.4</w:t>
            </w:r>
            <w:r w:rsidRPr="006A75E6">
              <w:rPr>
                <w:lang w:val="en-GB"/>
              </w:rPr>
              <w:tab/>
              <w:t>The Bidder shall furnish in the Bid Submission Form (a sample of which is provided in the Sample Forms Section of the Bidding Documents) information regarding commissions or gratuities, if any, paid or to be paid to agents relating to this procurement and to the execution of the Contract should the Bidder be successful.</w:t>
            </w:r>
          </w:p>
        </w:tc>
      </w:tr>
    </w:tbl>
    <w:p w14:paraId="0C840DD1" w14:textId="77777777" w:rsidR="0052539E" w:rsidRPr="006A75E6" w:rsidRDefault="0052539E">
      <w:pPr>
        <w:pStyle w:val="Head21"/>
        <w:numPr>
          <w:ilvl w:val="12"/>
          <w:numId w:val="0"/>
        </w:numPr>
        <w:spacing w:before="360"/>
        <w:ind w:left="-86"/>
        <w:rPr>
          <w:lang w:val="en-GB"/>
        </w:rPr>
      </w:pPr>
      <w:bookmarkStart w:id="106" w:name="_Toc412276455"/>
      <w:bookmarkStart w:id="107" w:name="_Toc521499226"/>
      <w:bookmarkStart w:id="108" w:name="_Toc223358084"/>
      <w:r w:rsidRPr="006A75E6">
        <w:rPr>
          <w:lang w:val="en-GB"/>
        </w:rPr>
        <w:lastRenderedPageBreak/>
        <w:t>D.  Submission of Bids</w:t>
      </w:r>
      <w:bookmarkEnd w:id="106"/>
      <w:bookmarkEnd w:id="107"/>
      <w:bookmarkEnd w:id="108"/>
    </w:p>
    <w:tbl>
      <w:tblPr>
        <w:tblW w:w="0" w:type="auto"/>
        <w:tblLayout w:type="fixed"/>
        <w:tblLook w:val="0000" w:firstRow="0" w:lastRow="0" w:firstColumn="0" w:lastColumn="0" w:noHBand="0" w:noVBand="0"/>
      </w:tblPr>
      <w:tblGrid>
        <w:gridCol w:w="2160"/>
        <w:gridCol w:w="6948"/>
      </w:tblGrid>
      <w:tr w:rsidR="0052539E" w:rsidRPr="006A75E6" w14:paraId="4E3C6962" w14:textId="77777777" w:rsidTr="5585BF21">
        <w:trPr>
          <w:cantSplit/>
        </w:trPr>
        <w:tc>
          <w:tcPr>
            <w:tcW w:w="2160" w:type="dxa"/>
          </w:tcPr>
          <w:p w14:paraId="4112B87C" w14:textId="77777777" w:rsidR="0052539E" w:rsidRPr="006A75E6" w:rsidRDefault="0052539E">
            <w:pPr>
              <w:pStyle w:val="Head22"/>
              <w:numPr>
                <w:ilvl w:val="12"/>
                <w:numId w:val="0"/>
              </w:numPr>
              <w:spacing w:after="0"/>
              <w:ind w:left="360" w:hanging="360"/>
              <w:rPr>
                <w:lang w:val="en-GB"/>
              </w:rPr>
            </w:pPr>
            <w:bookmarkStart w:id="109" w:name="_Toc347823741"/>
            <w:bookmarkStart w:id="110" w:name="_Toc412276456"/>
            <w:bookmarkStart w:id="111" w:name="_Toc521499227"/>
            <w:bookmarkStart w:id="112" w:name="_Toc223358085"/>
            <w:r w:rsidRPr="006A75E6">
              <w:rPr>
                <w:lang w:val="en-GB"/>
              </w:rPr>
              <w:t>20.</w:t>
            </w:r>
            <w:r w:rsidRPr="006A75E6">
              <w:rPr>
                <w:lang w:val="en-GB"/>
              </w:rPr>
              <w:tab/>
              <w:t>Sealing and Marking of Bids</w:t>
            </w:r>
            <w:bookmarkEnd w:id="109"/>
            <w:bookmarkEnd w:id="110"/>
            <w:bookmarkEnd w:id="111"/>
            <w:bookmarkEnd w:id="112"/>
          </w:p>
        </w:tc>
        <w:tc>
          <w:tcPr>
            <w:tcW w:w="6948" w:type="dxa"/>
          </w:tcPr>
          <w:p w14:paraId="063C314F" w14:textId="77777777" w:rsidR="0052539E" w:rsidRPr="006A75E6" w:rsidRDefault="0052539E">
            <w:pPr>
              <w:numPr>
                <w:ilvl w:val="12"/>
                <w:numId w:val="0"/>
              </w:numPr>
              <w:spacing w:after="200"/>
              <w:ind w:left="547" w:right="-72" w:hanging="547"/>
              <w:rPr>
                <w:lang w:val="en-GB"/>
              </w:rPr>
            </w:pPr>
            <w:r w:rsidRPr="006A75E6">
              <w:rPr>
                <w:lang w:val="en-GB"/>
              </w:rPr>
              <w:t>20.1</w:t>
            </w:r>
            <w:r w:rsidRPr="006A75E6">
              <w:rPr>
                <w:lang w:val="en-GB"/>
              </w:rPr>
              <w:tab/>
              <w:t xml:space="preserve">The Bidder shall seal the original and each copy of the bid in separate envelopes, duly marking the envelopes as “ORIGINAL BID” and “COPY NO. </w:t>
            </w:r>
            <w:r w:rsidRPr="006A75E6">
              <w:rPr>
                <w:i/>
                <w:lang w:val="en-GB"/>
              </w:rPr>
              <w:t>[number]</w:t>
            </w:r>
            <w:r w:rsidRPr="006A75E6">
              <w:rPr>
                <w:lang w:val="en-GB"/>
              </w:rPr>
              <w:t>.” The envelopes shall then be sealed in an outer envelope.</w:t>
            </w:r>
          </w:p>
        </w:tc>
      </w:tr>
      <w:tr w:rsidR="0052539E" w:rsidRPr="006A75E6" w14:paraId="6F2B5B69" w14:textId="77777777" w:rsidTr="5585BF21">
        <w:tc>
          <w:tcPr>
            <w:tcW w:w="2160" w:type="dxa"/>
          </w:tcPr>
          <w:p w14:paraId="7EA3AB97" w14:textId="77777777" w:rsidR="0052539E" w:rsidRPr="006A75E6" w:rsidRDefault="0052539E">
            <w:pPr>
              <w:pStyle w:val="Head22"/>
              <w:numPr>
                <w:ilvl w:val="12"/>
                <w:numId w:val="0"/>
              </w:numPr>
              <w:spacing w:after="0"/>
              <w:ind w:left="360" w:hanging="360"/>
              <w:rPr>
                <w:lang w:val="en-GB"/>
              </w:rPr>
            </w:pPr>
          </w:p>
        </w:tc>
        <w:tc>
          <w:tcPr>
            <w:tcW w:w="6948" w:type="dxa"/>
          </w:tcPr>
          <w:p w14:paraId="67FABBA3" w14:textId="77777777" w:rsidR="0052539E" w:rsidRPr="006A75E6" w:rsidRDefault="0052539E">
            <w:pPr>
              <w:numPr>
                <w:ilvl w:val="12"/>
                <w:numId w:val="0"/>
              </w:numPr>
              <w:spacing w:after="180"/>
              <w:ind w:left="547" w:right="-72" w:hanging="547"/>
              <w:rPr>
                <w:lang w:val="en-GB"/>
              </w:rPr>
            </w:pPr>
            <w:r w:rsidRPr="006A75E6">
              <w:rPr>
                <w:lang w:val="en-GB"/>
              </w:rPr>
              <w:t>20.2</w:t>
            </w:r>
            <w:r w:rsidRPr="006A75E6">
              <w:rPr>
                <w:lang w:val="en-GB"/>
              </w:rPr>
              <w:tab/>
              <w:t>The inner and outer envelopes shall</w:t>
            </w:r>
          </w:p>
          <w:p w14:paraId="18FD38C1" w14:textId="77777777" w:rsidR="0052539E" w:rsidRPr="006A75E6" w:rsidRDefault="0052539E">
            <w:pPr>
              <w:numPr>
                <w:ilvl w:val="12"/>
                <w:numId w:val="0"/>
              </w:numPr>
              <w:spacing w:after="180"/>
              <w:ind w:left="1094" w:right="-72" w:hanging="547"/>
              <w:rPr>
                <w:lang w:val="en-GB"/>
              </w:rPr>
            </w:pPr>
            <w:r w:rsidRPr="006A75E6">
              <w:rPr>
                <w:lang w:val="en-GB"/>
              </w:rPr>
              <w:t>(a)</w:t>
            </w:r>
            <w:r w:rsidRPr="006A75E6">
              <w:rPr>
                <w:lang w:val="en-GB"/>
              </w:rPr>
              <w:tab/>
              <w:t xml:space="preserve">be addressed to the Purchaser at the address </w:t>
            </w:r>
            <w:r w:rsidRPr="006A75E6">
              <w:rPr>
                <w:b/>
                <w:lang w:val="en-GB"/>
              </w:rPr>
              <w:t>given in the BDS,</w:t>
            </w:r>
            <w:r w:rsidRPr="006A75E6">
              <w:rPr>
                <w:lang w:val="en-GB"/>
              </w:rPr>
              <w:t xml:space="preserve"> and</w:t>
            </w:r>
          </w:p>
          <w:p w14:paraId="4577041A" w14:textId="77777777" w:rsidR="0052539E" w:rsidRPr="006A75E6" w:rsidRDefault="0052539E">
            <w:pPr>
              <w:numPr>
                <w:ilvl w:val="12"/>
                <w:numId w:val="0"/>
              </w:numPr>
              <w:spacing w:after="200"/>
              <w:ind w:left="1094" w:right="-72" w:hanging="547"/>
              <w:rPr>
                <w:lang w:val="en-GB"/>
              </w:rPr>
            </w:pPr>
            <w:r w:rsidRPr="006A75E6">
              <w:rPr>
                <w:lang w:val="en-GB"/>
              </w:rPr>
              <w:t>(b)</w:t>
            </w:r>
            <w:r w:rsidRPr="006A75E6">
              <w:rPr>
                <w:lang w:val="en-GB"/>
              </w:rPr>
              <w:tab/>
              <w:t xml:space="preserve">bear the Project name indicated in the BDS for ITB Clause 2.1, the Invitation for Bids title and number, and the Contract name(s), as indicated in the BDS for ITB Clause 1.2, and the statement “DO NOT OPEN BEFORE </w:t>
            </w:r>
            <w:r w:rsidRPr="006A75E6">
              <w:rPr>
                <w:i/>
                <w:lang w:val="en-GB"/>
              </w:rPr>
              <w:t>[ time and date]</w:t>
            </w:r>
            <w:r w:rsidRPr="006A75E6">
              <w:rPr>
                <w:lang w:val="en-GB"/>
              </w:rPr>
              <w:t>,” to be completed with the time and date specified in the BDS for ITB Clause 24.1.</w:t>
            </w:r>
          </w:p>
          <w:p w14:paraId="01E537EF" w14:textId="77777777" w:rsidR="0052539E" w:rsidRPr="006A75E6" w:rsidRDefault="0052539E">
            <w:pPr>
              <w:spacing w:after="200"/>
              <w:ind w:left="547" w:right="-72" w:hanging="547"/>
              <w:rPr>
                <w:lang w:val="en-GB"/>
              </w:rPr>
            </w:pPr>
            <w:r w:rsidRPr="006A75E6">
              <w:rPr>
                <w:lang w:val="en-GB"/>
              </w:rPr>
              <w:t>20.3</w:t>
            </w:r>
            <w:r w:rsidRPr="006A75E6">
              <w:rPr>
                <w:lang w:val="en-GB"/>
              </w:rPr>
              <w:tab/>
              <w:t>The inner envelopes shall also indicate the name and address of the Bidder so that the bid can be returned unopened in case it is declared “late.”</w:t>
            </w:r>
          </w:p>
          <w:p w14:paraId="519F812C" w14:textId="77777777" w:rsidR="0052539E" w:rsidRPr="006A75E6" w:rsidRDefault="0052539E">
            <w:pPr>
              <w:numPr>
                <w:ilvl w:val="12"/>
                <w:numId w:val="0"/>
              </w:numPr>
              <w:spacing w:after="200"/>
              <w:ind w:left="547" w:right="-72" w:hanging="547"/>
              <w:rPr>
                <w:lang w:val="en-GB"/>
              </w:rPr>
            </w:pPr>
            <w:r w:rsidRPr="006A75E6">
              <w:rPr>
                <w:lang w:val="en-GB"/>
              </w:rPr>
              <w:t>20.4</w:t>
            </w:r>
            <w:r w:rsidRPr="006A75E6">
              <w:rPr>
                <w:lang w:val="en-GB"/>
              </w:rPr>
              <w:tab/>
              <w:t>If the outer envelope is not sealed and marked as required by ITB Clause 20.2 above, the Purchaser will assume no responsibility for the bid’s misplacement or premature opening.  If the outer envelope discloses the Bidder’s identity, the Purchaser will not guarantee the anonymity of the bid submission, but this disclosure will not constitute grounds for bid rejection.</w:t>
            </w:r>
          </w:p>
        </w:tc>
      </w:tr>
      <w:tr w:rsidR="0052539E" w:rsidRPr="006A75E6" w14:paraId="1C0C1C2B" w14:textId="77777777" w:rsidTr="5585BF21">
        <w:trPr>
          <w:cantSplit/>
        </w:trPr>
        <w:tc>
          <w:tcPr>
            <w:tcW w:w="2160" w:type="dxa"/>
          </w:tcPr>
          <w:p w14:paraId="6D5EC799" w14:textId="77777777" w:rsidR="0052539E" w:rsidRPr="006A75E6" w:rsidRDefault="0052539E">
            <w:pPr>
              <w:pStyle w:val="Head22"/>
              <w:numPr>
                <w:ilvl w:val="12"/>
                <w:numId w:val="0"/>
              </w:numPr>
              <w:spacing w:after="0"/>
              <w:ind w:left="360" w:hanging="360"/>
              <w:rPr>
                <w:lang w:val="en-GB"/>
              </w:rPr>
            </w:pPr>
            <w:bookmarkStart w:id="113" w:name="_Toc347823742"/>
            <w:bookmarkStart w:id="114" w:name="_Toc412276457"/>
            <w:bookmarkStart w:id="115" w:name="_Toc521499228"/>
            <w:bookmarkStart w:id="116" w:name="_Toc223358086"/>
            <w:r w:rsidRPr="006A75E6">
              <w:rPr>
                <w:lang w:val="en-GB"/>
              </w:rPr>
              <w:t>21.</w:t>
            </w:r>
            <w:r w:rsidRPr="006A75E6">
              <w:rPr>
                <w:lang w:val="en-GB"/>
              </w:rPr>
              <w:tab/>
              <w:t>Deadline for Submission of Bids</w:t>
            </w:r>
            <w:bookmarkEnd w:id="113"/>
            <w:bookmarkEnd w:id="114"/>
            <w:bookmarkEnd w:id="115"/>
            <w:bookmarkEnd w:id="116"/>
          </w:p>
        </w:tc>
        <w:tc>
          <w:tcPr>
            <w:tcW w:w="6948" w:type="dxa"/>
          </w:tcPr>
          <w:p w14:paraId="681C2D8B" w14:textId="77777777" w:rsidR="0052539E" w:rsidRPr="006A75E6" w:rsidRDefault="0052539E">
            <w:pPr>
              <w:numPr>
                <w:ilvl w:val="12"/>
                <w:numId w:val="0"/>
              </w:numPr>
              <w:spacing w:after="200"/>
              <w:ind w:left="547" w:right="-72" w:hanging="547"/>
              <w:rPr>
                <w:lang w:val="en-GB"/>
              </w:rPr>
            </w:pPr>
            <w:r w:rsidRPr="006A75E6">
              <w:rPr>
                <w:lang w:val="en-GB"/>
              </w:rPr>
              <w:t>21.1</w:t>
            </w:r>
            <w:r w:rsidRPr="006A75E6">
              <w:rPr>
                <w:lang w:val="en-GB"/>
              </w:rPr>
              <w:tab/>
              <w:t xml:space="preserve">Bids must be received by the Purchaser at the address specified in the BDS for ITB Clause 20.2 no later than the time and date </w:t>
            </w:r>
            <w:r w:rsidRPr="006A75E6">
              <w:rPr>
                <w:b/>
                <w:lang w:val="en-GB"/>
              </w:rPr>
              <w:t>stated in the BDS.</w:t>
            </w:r>
          </w:p>
        </w:tc>
      </w:tr>
      <w:tr w:rsidR="0052539E" w:rsidRPr="006A75E6" w14:paraId="70E5A8A5" w14:textId="77777777" w:rsidTr="5585BF21">
        <w:tc>
          <w:tcPr>
            <w:tcW w:w="2160" w:type="dxa"/>
          </w:tcPr>
          <w:p w14:paraId="17A15BF7" w14:textId="77777777" w:rsidR="0052539E" w:rsidRPr="006A75E6" w:rsidRDefault="0052539E">
            <w:pPr>
              <w:pStyle w:val="Head22"/>
              <w:numPr>
                <w:ilvl w:val="12"/>
                <w:numId w:val="0"/>
              </w:numPr>
              <w:spacing w:after="0"/>
              <w:ind w:left="360" w:hanging="360"/>
              <w:rPr>
                <w:lang w:val="en-GB"/>
              </w:rPr>
            </w:pPr>
          </w:p>
        </w:tc>
        <w:tc>
          <w:tcPr>
            <w:tcW w:w="6948" w:type="dxa"/>
          </w:tcPr>
          <w:p w14:paraId="2451CB01" w14:textId="77777777" w:rsidR="0052539E" w:rsidRPr="006A75E6" w:rsidRDefault="0052539E">
            <w:pPr>
              <w:numPr>
                <w:ilvl w:val="12"/>
                <w:numId w:val="0"/>
              </w:numPr>
              <w:spacing w:after="200"/>
              <w:ind w:left="547" w:right="-72" w:hanging="547"/>
              <w:rPr>
                <w:lang w:val="en-GB"/>
              </w:rPr>
            </w:pPr>
            <w:r w:rsidRPr="006A75E6">
              <w:rPr>
                <w:lang w:val="en-GB"/>
              </w:rPr>
              <w:t>21.2</w:t>
            </w:r>
            <w:r w:rsidRPr="006A75E6">
              <w:rPr>
                <w:lang w:val="en-GB"/>
              </w:rPr>
              <w:tab/>
              <w:t>The Purchaser may, at its discretion, extend this deadline for submission of bids by amending the Bidding Documents in accordance with ITB Clause 11.3, in which case all rights and obligations of the Purchaser and Bidders will thereafter be subject to the deadline as extended.</w:t>
            </w:r>
          </w:p>
        </w:tc>
      </w:tr>
      <w:tr w:rsidR="0052539E" w:rsidRPr="006A75E6" w14:paraId="2F2F2A75" w14:textId="77777777" w:rsidTr="5585BF21">
        <w:trPr>
          <w:cantSplit/>
        </w:trPr>
        <w:tc>
          <w:tcPr>
            <w:tcW w:w="2160" w:type="dxa"/>
          </w:tcPr>
          <w:p w14:paraId="3583C67E" w14:textId="77777777" w:rsidR="0052539E" w:rsidRPr="006A75E6" w:rsidRDefault="0052539E">
            <w:pPr>
              <w:pStyle w:val="Head22"/>
              <w:numPr>
                <w:ilvl w:val="12"/>
                <w:numId w:val="0"/>
              </w:numPr>
              <w:spacing w:after="0"/>
              <w:ind w:left="360" w:hanging="360"/>
              <w:rPr>
                <w:lang w:val="en-GB"/>
              </w:rPr>
            </w:pPr>
            <w:bookmarkStart w:id="117" w:name="_Toc347823743"/>
            <w:bookmarkStart w:id="118" w:name="_Toc412276458"/>
            <w:bookmarkStart w:id="119" w:name="_Toc521499229"/>
            <w:bookmarkStart w:id="120" w:name="_Toc223358087"/>
            <w:r w:rsidRPr="006A75E6">
              <w:rPr>
                <w:lang w:val="en-GB"/>
              </w:rPr>
              <w:t>22.</w:t>
            </w:r>
            <w:r w:rsidRPr="006A75E6">
              <w:rPr>
                <w:lang w:val="en-GB"/>
              </w:rPr>
              <w:tab/>
              <w:t>Late Bids</w:t>
            </w:r>
            <w:bookmarkEnd w:id="117"/>
            <w:bookmarkEnd w:id="118"/>
            <w:bookmarkEnd w:id="119"/>
            <w:bookmarkEnd w:id="120"/>
          </w:p>
        </w:tc>
        <w:tc>
          <w:tcPr>
            <w:tcW w:w="6948" w:type="dxa"/>
          </w:tcPr>
          <w:p w14:paraId="1B628FB1" w14:textId="77777777" w:rsidR="0052539E" w:rsidRPr="006A75E6" w:rsidRDefault="0052539E">
            <w:pPr>
              <w:numPr>
                <w:ilvl w:val="12"/>
                <w:numId w:val="0"/>
              </w:numPr>
              <w:spacing w:after="200"/>
              <w:ind w:left="547" w:right="-72" w:hanging="547"/>
              <w:rPr>
                <w:lang w:val="en-GB"/>
              </w:rPr>
            </w:pPr>
            <w:r w:rsidRPr="006A75E6">
              <w:rPr>
                <w:lang w:val="en-GB"/>
              </w:rPr>
              <w:t>22.1</w:t>
            </w:r>
            <w:r w:rsidRPr="006A75E6">
              <w:rPr>
                <w:lang w:val="en-GB"/>
              </w:rPr>
              <w:tab/>
              <w:t>Any bid received by the Purchaser after the bid submission deadline prescribed by the Purchaser in the BDS for ITB Clause 21, will be rejected and returned unopened to the Bidder.</w:t>
            </w:r>
          </w:p>
        </w:tc>
      </w:tr>
      <w:tr w:rsidR="0052539E" w:rsidRPr="006A75E6" w14:paraId="72DBDD33" w14:textId="77777777" w:rsidTr="5585BF21">
        <w:tc>
          <w:tcPr>
            <w:tcW w:w="2160" w:type="dxa"/>
          </w:tcPr>
          <w:p w14:paraId="3F7C83F9" w14:textId="77777777" w:rsidR="0052539E" w:rsidRPr="006A75E6" w:rsidRDefault="0052539E">
            <w:pPr>
              <w:pStyle w:val="Head22"/>
              <w:numPr>
                <w:ilvl w:val="12"/>
                <w:numId w:val="0"/>
              </w:numPr>
              <w:spacing w:after="0"/>
              <w:ind w:left="360" w:hanging="360"/>
              <w:rPr>
                <w:lang w:val="en-GB"/>
              </w:rPr>
            </w:pPr>
            <w:bookmarkStart w:id="121" w:name="_Toc347823744"/>
            <w:bookmarkStart w:id="122" w:name="_Toc412276459"/>
            <w:bookmarkStart w:id="123" w:name="_Toc521499230"/>
            <w:bookmarkStart w:id="124" w:name="_Toc223358088"/>
            <w:r w:rsidRPr="006A75E6">
              <w:rPr>
                <w:lang w:val="en-GB"/>
              </w:rPr>
              <w:t>23.</w:t>
            </w:r>
            <w:r w:rsidRPr="006A75E6">
              <w:rPr>
                <w:lang w:val="en-GB"/>
              </w:rPr>
              <w:tab/>
              <w:t>Withdrawal</w:t>
            </w:r>
            <w:r w:rsidR="000F1C45" w:rsidRPr="006A75E6">
              <w:rPr>
                <w:lang w:val="en-GB"/>
              </w:rPr>
              <w:t>, Substitution, and Modification</w:t>
            </w:r>
            <w:r w:rsidRPr="006A75E6">
              <w:rPr>
                <w:lang w:val="en-GB"/>
              </w:rPr>
              <w:t xml:space="preserve"> of Bids</w:t>
            </w:r>
            <w:bookmarkEnd w:id="121"/>
            <w:bookmarkEnd w:id="122"/>
            <w:bookmarkEnd w:id="123"/>
            <w:bookmarkEnd w:id="124"/>
          </w:p>
        </w:tc>
        <w:tc>
          <w:tcPr>
            <w:tcW w:w="6948" w:type="dxa"/>
          </w:tcPr>
          <w:p w14:paraId="26DFCD83" w14:textId="77777777" w:rsidR="0052539E" w:rsidRPr="006A75E6" w:rsidRDefault="0052539E">
            <w:pPr>
              <w:numPr>
                <w:ilvl w:val="12"/>
                <w:numId w:val="0"/>
              </w:numPr>
              <w:spacing w:after="200"/>
              <w:ind w:left="547" w:right="-72" w:hanging="547"/>
              <w:rPr>
                <w:lang w:val="en-GB"/>
              </w:rPr>
            </w:pPr>
            <w:r w:rsidRPr="006A75E6">
              <w:rPr>
                <w:lang w:val="en-GB"/>
              </w:rPr>
              <w:t>23.1</w:t>
            </w:r>
            <w:r w:rsidRPr="006A75E6">
              <w:rPr>
                <w:lang w:val="en-GB"/>
              </w:rPr>
              <w:tab/>
              <w:t xml:space="preserve">The Bidder may </w:t>
            </w:r>
            <w:r w:rsidR="000F1C45" w:rsidRPr="006A75E6">
              <w:rPr>
                <w:lang w:val="en-GB"/>
              </w:rPr>
              <w:t xml:space="preserve">withdraw, substitute, or </w:t>
            </w:r>
            <w:r w:rsidRPr="006A75E6">
              <w:rPr>
                <w:lang w:val="en-GB"/>
              </w:rPr>
              <w:t>modify</w:t>
            </w:r>
            <w:r w:rsidR="000F1C45" w:rsidRPr="006A75E6">
              <w:rPr>
                <w:lang w:val="en-GB"/>
              </w:rPr>
              <w:t xml:space="preserve"> </w:t>
            </w:r>
            <w:r w:rsidRPr="006A75E6">
              <w:rPr>
                <w:lang w:val="en-GB"/>
              </w:rPr>
              <w:t xml:space="preserve">its bid after submission, provided that written notice of the </w:t>
            </w:r>
            <w:r w:rsidR="00542F0E" w:rsidRPr="006A75E6">
              <w:rPr>
                <w:lang w:val="en-GB"/>
              </w:rPr>
              <w:t xml:space="preserve">withdrawal, substitution, or </w:t>
            </w:r>
            <w:r w:rsidRPr="006A75E6">
              <w:rPr>
                <w:lang w:val="en-GB"/>
              </w:rPr>
              <w:t xml:space="preserve">modification </w:t>
            </w:r>
            <w:r w:rsidR="00542F0E" w:rsidRPr="006A75E6">
              <w:rPr>
                <w:lang w:val="en-GB"/>
              </w:rPr>
              <w:t xml:space="preserve">is received by the Purchaser prior to the deadline prescribed for bid submission. All notices must be duly signed by an authorized representative and shall include a </w:t>
            </w:r>
            <w:r w:rsidR="00542F0E" w:rsidRPr="006A75E6">
              <w:rPr>
                <w:lang w:val="en-GB"/>
              </w:rPr>
              <w:lastRenderedPageBreak/>
              <w:t xml:space="preserve">copy of the authorization (the power of attorney) in accordance with ITB Sub-Clause 19.2. </w:t>
            </w:r>
          </w:p>
        </w:tc>
      </w:tr>
      <w:tr w:rsidR="0052539E" w:rsidRPr="006A75E6" w14:paraId="6213A199" w14:textId="77777777" w:rsidTr="5585BF21">
        <w:tc>
          <w:tcPr>
            <w:tcW w:w="2160" w:type="dxa"/>
          </w:tcPr>
          <w:p w14:paraId="77C1D9B9" w14:textId="77777777" w:rsidR="0052539E" w:rsidRPr="006A75E6" w:rsidRDefault="0052539E">
            <w:pPr>
              <w:pStyle w:val="Head22"/>
              <w:numPr>
                <w:ilvl w:val="12"/>
                <w:numId w:val="0"/>
              </w:numPr>
              <w:spacing w:after="0"/>
              <w:ind w:left="360" w:hanging="360"/>
              <w:rPr>
                <w:lang w:val="en-GB"/>
              </w:rPr>
            </w:pPr>
          </w:p>
        </w:tc>
        <w:tc>
          <w:tcPr>
            <w:tcW w:w="6948" w:type="dxa"/>
          </w:tcPr>
          <w:p w14:paraId="62CA7322" w14:textId="77777777" w:rsidR="00FB6703" w:rsidRPr="006A75E6" w:rsidRDefault="00A24EF4" w:rsidP="00FB6703">
            <w:pPr>
              <w:numPr>
                <w:ilvl w:val="12"/>
                <w:numId w:val="0"/>
              </w:numPr>
              <w:spacing w:after="200"/>
              <w:ind w:left="540" w:right="-72" w:hanging="540"/>
              <w:rPr>
                <w:lang w:val="en-GB"/>
              </w:rPr>
            </w:pPr>
            <w:r w:rsidRPr="006A75E6">
              <w:rPr>
                <w:lang w:val="en-GB"/>
              </w:rPr>
              <w:t>23.2 All notices of withdrawal, substitution, or modification shall</w:t>
            </w:r>
          </w:p>
          <w:p w14:paraId="0BAFD2F8" w14:textId="77777777" w:rsidR="00FB6703" w:rsidRPr="006A75E6" w:rsidRDefault="00FB6703" w:rsidP="00FB6703">
            <w:pPr>
              <w:numPr>
                <w:ilvl w:val="12"/>
                <w:numId w:val="0"/>
              </w:numPr>
              <w:spacing w:after="200"/>
              <w:ind w:left="1094" w:right="-72" w:hanging="547"/>
              <w:rPr>
                <w:lang w:val="en-GB"/>
              </w:rPr>
            </w:pPr>
            <w:r w:rsidRPr="006A75E6">
              <w:rPr>
                <w:lang w:val="en-GB"/>
              </w:rPr>
              <w:t>(a)</w:t>
            </w:r>
            <w:r w:rsidRPr="006A75E6">
              <w:rPr>
                <w:lang w:val="en-GB"/>
              </w:rPr>
              <w:tab/>
              <w:t>be addressed to the Purchaser at the address named in the BDS for ITB Clause 20.2 (a), and</w:t>
            </w:r>
          </w:p>
          <w:p w14:paraId="733D31FB" w14:textId="77777777" w:rsidR="00A24EF4" w:rsidRPr="006A75E6" w:rsidRDefault="5585BF21" w:rsidP="5585BF21">
            <w:pPr>
              <w:spacing w:after="200"/>
              <w:ind w:left="1094" w:right="-72" w:hanging="547"/>
              <w:rPr>
                <w:lang w:val="en-GB"/>
              </w:rPr>
            </w:pPr>
            <w:r w:rsidRPr="5585BF21">
              <w:rPr>
                <w:lang w:val="en-GB"/>
              </w:rPr>
              <w:t>(b)</w:t>
            </w:r>
            <w:r w:rsidR="00FB6703">
              <w:tab/>
            </w:r>
            <w:r w:rsidRPr="5585BF21">
              <w:rPr>
                <w:lang w:val="en-GB"/>
              </w:rPr>
              <w:t>bear the Contract name, the IFB Title and IFB Number, and the words “</w:t>
            </w:r>
            <w:r w:rsidRPr="5585BF21">
              <w:rPr>
                <w:smallCaps/>
                <w:lang w:val="en-GB"/>
              </w:rPr>
              <w:t>Bid Withdrawal Notice</w:t>
            </w:r>
            <w:r w:rsidRPr="5585BF21">
              <w:rPr>
                <w:lang w:val="en-GB"/>
              </w:rPr>
              <w:t>”,</w:t>
            </w:r>
            <w:r w:rsidRPr="5585BF21">
              <w:rPr>
                <w:smallCaps/>
                <w:lang w:val="en-GB"/>
              </w:rPr>
              <w:t xml:space="preserve"> Bid Substitution Notice”, </w:t>
            </w:r>
            <w:r w:rsidRPr="5585BF21">
              <w:rPr>
                <w:lang w:val="en-GB"/>
              </w:rPr>
              <w:t>or</w:t>
            </w:r>
            <w:r w:rsidRPr="5585BF21">
              <w:rPr>
                <w:smallCaps/>
                <w:lang w:val="en-GB"/>
              </w:rPr>
              <w:t xml:space="preserve"> “Bid Modification Notice”.</w:t>
            </w:r>
            <w:r w:rsidRPr="5585BF21">
              <w:rPr>
                <w:lang w:val="en-GB"/>
              </w:rPr>
              <w:t xml:space="preserve">  </w:t>
            </w:r>
          </w:p>
          <w:p w14:paraId="0DB36BBD" w14:textId="77777777" w:rsidR="00A24EF4" w:rsidRPr="006A75E6" w:rsidRDefault="00A24EF4" w:rsidP="00A24EF4">
            <w:pPr>
              <w:numPr>
                <w:ilvl w:val="12"/>
                <w:numId w:val="0"/>
              </w:numPr>
              <w:spacing w:after="200"/>
              <w:ind w:left="540" w:right="-72" w:hanging="540"/>
              <w:rPr>
                <w:lang w:val="en-GB"/>
              </w:rPr>
            </w:pPr>
            <w:r w:rsidRPr="006A75E6">
              <w:rPr>
                <w:lang w:val="en-GB"/>
              </w:rPr>
              <w:t>23.3 A notice may also be sent by electronic means such as fax or e-mail</w:t>
            </w:r>
            <w:r w:rsidR="00D55206" w:rsidRPr="006A75E6">
              <w:rPr>
                <w:lang w:val="en-GB"/>
              </w:rPr>
              <w:t xml:space="preserve"> </w:t>
            </w:r>
            <w:r w:rsidR="00D55206" w:rsidRPr="006A75E6">
              <w:rPr>
                <w:b/>
                <w:lang w:val="en-GB"/>
              </w:rPr>
              <w:t>if so provided for in the BDS</w:t>
            </w:r>
            <w:r w:rsidRPr="006A75E6">
              <w:rPr>
                <w:lang w:val="en-GB"/>
              </w:rPr>
              <w:t>, but in this case must include a scan of the mailing receipt showing both the sender's and receiver's addresses for the signed hardcopy of the notice, and a scan of the power of attorney.</w:t>
            </w:r>
          </w:p>
          <w:p w14:paraId="3738E762" w14:textId="77777777" w:rsidR="00FB6703" w:rsidRPr="006A75E6" w:rsidRDefault="00A24EF4" w:rsidP="00A24EF4">
            <w:pPr>
              <w:numPr>
                <w:ilvl w:val="12"/>
                <w:numId w:val="0"/>
              </w:numPr>
              <w:spacing w:after="200"/>
              <w:ind w:left="540" w:right="-72" w:hanging="540"/>
              <w:rPr>
                <w:lang w:val="en-GB"/>
              </w:rPr>
            </w:pPr>
            <w:r w:rsidRPr="006A75E6">
              <w:rPr>
                <w:lang w:val="en-GB"/>
              </w:rPr>
              <w:t xml:space="preserve">23.4 Bids requested to be withdrawn in accordance with ITB 23.1 shall be returned unopened to the Bidders. </w:t>
            </w:r>
            <w:r w:rsidR="00FB6703" w:rsidRPr="006A75E6">
              <w:rPr>
                <w:lang w:val="en-GB"/>
              </w:rPr>
              <w:t>Bid withdrawal notices received after the bid submission deadline will be ignored, and the submitted bid will be deemed to be a validly submitted bid.</w:t>
            </w:r>
          </w:p>
          <w:p w14:paraId="1D117D82" w14:textId="77777777" w:rsidR="0052539E" w:rsidRPr="006A75E6" w:rsidRDefault="0052539E">
            <w:pPr>
              <w:spacing w:after="200"/>
              <w:ind w:left="547" w:right="-72" w:hanging="547"/>
              <w:rPr>
                <w:lang w:val="en-GB"/>
              </w:rPr>
            </w:pPr>
            <w:r w:rsidRPr="006A75E6">
              <w:rPr>
                <w:lang w:val="en-GB"/>
              </w:rPr>
              <w:t>23.</w:t>
            </w:r>
            <w:r w:rsidR="00A24EF4" w:rsidRPr="006A75E6">
              <w:rPr>
                <w:lang w:val="en-GB"/>
              </w:rPr>
              <w:t>5</w:t>
            </w:r>
            <w:r w:rsidRPr="006A75E6">
              <w:rPr>
                <w:lang w:val="en-GB"/>
              </w:rPr>
              <w:tab/>
              <w:t xml:space="preserve">The </w:t>
            </w:r>
            <w:r w:rsidR="000F1C45" w:rsidRPr="006A75E6">
              <w:rPr>
                <w:lang w:val="en-GB"/>
              </w:rPr>
              <w:t xml:space="preserve">substitution or </w:t>
            </w:r>
            <w:r w:rsidRPr="006A75E6">
              <w:rPr>
                <w:lang w:val="en-GB"/>
              </w:rPr>
              <w:t>modification</w:t>
            </w:r>
            <w:r w:rsidR="000F1C45" w:rsidRPr="006A75E6">
              <w:rPr>
                <w:lang w:val="en-GB"/>
              </w:rPr>
              <w:t xml:space="preserve"> of the bid</w:t>
            </w:r>
            <w:r w:rsidRPr="006A75E6">
              <w:rPr>
                <w:lang w:val="en-GB"/>
              </w:rPr>
              <w:t xml:space="preserve"> shall be prepared, sealed, marked, and dispatched as follows:</w:t>
            </w:r>
          </w:p>
          <w:p w14:paraId="4308B513" w14:textId="77777777" w:rsidR="0052539E" w:rsidRPr="006A75E6" w:rsidRDefault="5585BF21" w:rsidP="5585BF21">
            <w:pPr>
              <w:spacing w:after="200"/>
              <w:ind w:left="1094" w:right="-72" w:hanging="547"/>
            </w:pPr>
            <w:r w:rsidRPr="5585BF21">
              <w:t>(a)</w:t>
            </w:r>
            <w:r w:rsidR="0052539E">
              <w:tab/>
            </w:r>
            <w:r w:rsidRPr="5585BF21">
              <w:t>The Bidders shall provide an original and the number of copies specified in the BDS for ITB Clause 19.1 of any substitution or modification to its bid, clearly identified as such, in two inner envelopes duly marked “</w:t>
            </w:r>
            <w:r w:rsidRPr="5585BF21">
              <w:rPr>
                <w:smallCaps/>
              </w:rPr>
              <w:t>Bid Substitution</w:t>
            </w:r>
            <w:r w:rsidRPr="5585BF21">
              <w:t xml:space="preserve"> -- </w:t>
            </w:r>
            <w:r w:rsidRPr="5585BF21">
              <w:rPr>
                <w:smallCaps/>
              </w:rPr>
              <w:t>Original</w:t>
            </w:r>
            <w:r w:rsidRPr="5585BF21">
              <w:t>” or “</w:t>
            </w:r>
            <w:r w:rsidRPr="5585BF21">
              <w:rPr>
                <w:smallCaps/>
              </w:rPr>
              <w:t>Bid Modification -- Original</w:t>
            </w:r>
            <w:r w:rsidRPr="5585BF21">
              <w:t>” and “</w:t>
            </w:r>
            <w:r w:rsidRPr="5585BF21">
              <w:rPr>
                <w:smallCaps/>
              </w:rPr>
              <w:t>Bid Substitution</w:t>
            </w:r>
            <w:r w:rsidRPr="5585BF21">
              <w:t xml:space="preserve"> -- </w:t>
            </w:r>
            <w:r w:rsidRPr="5585BF21">
              <w:rPr>
                <w:smallCaps/>
              </w:rPr>
              <w:t>Copies</w:t>
            </w:r>
            <w:r w:rsidRPr="5585BF21">
              <w:t>” or “</w:t>
            </w:r>
            <w:r w:rsidRPr="5585BF21">
              <w:rPr>
                <w:smallCaps/>
              </w:rPr>
              <w:t>Bid Modification -- Copies</w:t>
            </w:r>
            <w:r w:rsidRPr="5585BF21">
              <w:t>.”  The inner envelopes shall be sealed in an outer envelope, which shall be duly marked “</w:t>
            </w:r>
            <w:r w:rsidRPr="5585BF21">
              <w:rPr>
                <w:smallCaps/>
              </w:rPr>
              <w:t>Bid Substitution</w:t>
            </w:r>
            <w:r w:rsidRPr="5585BF21">
              <w:t>” or “</w:t>
            </w:r>
            <w:r w:rsidRPr="5585BF21">
              <w:rPr>
                <w:smallCaps/>
              </w:rPr>
              <w:t>Bid Modification</w:t>
            </w:r>
            <w:r w:rsidRPr="5585BF21">
              <w:t>”.</w:t>
            </w:r>
          </w:p>
          <w:p w14:paraId="4017735E" w14:textId="77777777" w:rsidR="0052539E" w:rsidRPr="006A75E6" w:rsidRDefault="0052539E">
            <w:pPr>
              <w:numPr>
                <w:ilvl w:val="12"/>
                <w:numId w:val="0"/>
              </w:numPr>
              <w:spacing w:after="200"/>
              <w:ind w:left="1094" w:right="-72" w:hanging="547"/>
              <w:rPr>
                <w:lang w:val="en-GB"/>
              </w:rPr>
            </w:pPr>
            <w:r w:rsidRPr="006A75E6">
              <w:rPr>
                <w:lang w:val="en-GB"/>
              </w:rPr>
              <w:t>(b)</w:t>
            </w:r>
            <w:r w:rsidRPr="006A75E6">
              <w:rPr>
                <w:lang w:val="en-GB"/>
              </w:rPr>
              <w:tab/>
              <w:t xml:space="preserve">Other provisions concerning the marking and dispatch of </w:t>
            </w:r>
            <w:r w:rsidR="008F0B4C" w:rsidRPr="006A75E6">
              <w:rPr>
                <w:lang w:val="en-GB"/>
              </w:rPr>
              <w:t xml:space="preserve">a </w:t>
            </w:r>
            <w:r w:rsidRPr="006A75E6">
              <w:rPr>
                <w:lang w:val="en-GB"/>
              </w:rPr>
              <w:t xml:space="preserve">bid </w:t>
            </w:r>
            <w:r w:rsidR="008F0B4C" w:rsidRPr="006A75E6">
              <w:rPr>
                <w:lang w:val="en-GB"/>
              </w:rPr>
              <w:t xml:space="preserve">substitution or </w:t>
            </w:r>
            <w:r w:rsidRPr="006A75E6">
              <w:rPr>
                <w:lang w:val="en-GB"/>
              </w:rPr>
              <w:t>modification shall be in accordance with ITB Clauses 20.2, 20.3, and 20.4.</w:t>
            </w:r>
          </w:p>
          <w:p w14:paraId="5EB1B257" w14:textId="77777777" w:rsidR="0052539E" w:rsidRPr="006A75E6" w:rsidRDefault="0052539E">
            <w:pPr>
              <w:numPr>
                <w:ilvl w:val="12"/>
                <w:numId w:val="0"/>
              </w:numPr>
              <w:spacing w:after="200"/>
              <w:ind w:left="547" w:right="-72" w:hanging="547"/>
              <w:rPr>
                <w:lang w:val="en-GB"/>
              </w:rPr>
            </w:pPr>
            <w:r w:rsidRPr="006A75E6">
              <w:rPr>
                <w:lang w:val="en-GB"/>
              </w:rPr>
              <w:t>23.</w:t>
            </w:r>
            <w:r w:rsidR="00A24EF4" w:rsidRPr="006A75E6">
              <w:rPr>
                <w:lang w:val="en-GB"/>
              </w:rPr>
              <w:t>6</w:t>
            </w:r>
            <w:r w:rsidRPr="006A75E6">
              <w:rPr>
                <w:lang w:val="en-GB"/>
              </w:rPr>
              <w:tab/>
              <w:t xml:space="preserve">No bid may be withdrawn, </w:t>
            </w:r>
            <w:r w:rsidR="008F0B4C" w:rsidRPr="006A75E6">
              <w:rPr>
                <w:lang w:val="en-GB"/>
              </w:rPr>
              <w:t xml:space="preserve">substituted, or </w:t>
            </w:r>
            <w:r w:rsidRPr="006A75E6">
              <w:rPr>
                <w:lang w:val="en-GB"/>
              </w:rPr>
              <w:t>modified</w:t>
            </w:r>
            <w:r w:rsidR="008F0B4C" w:rsidRPr="006A75E6">
              <w:rPr>
                <w:lang w:val="en-GB"/>
              </w:rPr>
              <w:t xml:space="preserve"> </w:t>
            </w:r>
            <w:r w:rsidRPr="006A75E6">
              <w:rPr>
                <w:lang w:val="en-GB"/>
              </w:rPr>
              <w:t>in the interval between the bid submission deadline and the expiration of the bid validity period specified by the Bidder in the Bid Submission Form, or any extension thereof agreed to by the Bidder.  Withdrawal of a bid during this interval may result in the execution of the Bid-Securing Declaration, if any, or forfeiture of the Bid Security, if any, pursuant to ITB Clause 17.6.</w:t>
            </w:r>
          </w:p>
        </w:tc>
      </w:tr>
    </w:tbl>
    <w:p w14:paraId="262B5D4D" w14:textId="77777777" w:rsidR="0052539E" w:rsidRPr="006A75E6" w:rsidRDefault="0052539E">
      <w:pPr>
        <w:pStyle w:val="Head21"/>
        <w:numPr>
          <w:ilvl w:val="12"/>
          <w:numId w:val="0"/>
        </w:numPr>
        <w:spacing w:before="360"/>
        <w:ind w:left="-86"/>
        <w:rPr>
          <w:lang w:val="en-GB"/>
        </w:rPr>
      </w:pPr>
      <w:bookmarkStart w:id="125" w:name="_Toc412276460"/>
      <w:bookmarkStart w:id="126" w:name="_Toc521499231"/>
      <w:bookmarkStart w:id="127" w:name="_Toc223358089"/>
      <w:r w:rsidRPr="006A75E6">
        <w:rPr>
          <w:lang w:val="en-GB"/>
        </w:rPr>
        <w:lastRenderedPageBreak/>
        <w:t>E.  Bid Opening and Evaluation</w:t>
      </w:r>
      <w:bookmarkEnd w:id="125"/>
      <w:bookmarkEnd w:id="126"/>
      <w:bookmarkEnd w:id="127"/>
    </w:p>
    <w:tbl>
      <w:tblPr>
        <w:tblW w:w="0" w:type="auto"/>
        <w:tblLayout w:type="fixed"/>
        <w:tblCellMar>
          <w:left w:w="115" w:type="dxa"/>
          <w:right w:w="115" w:type="dxa"/>
        </w:tblCellMar>
        <w:tblLook w:val="0000" w:firstRow="0" w:lastRow="0" w:firstColumn="0" w:lastColumn="0" w:noHBand="0" w:noVBand="0"/>
      </w:tblPr>
      <w:tblGrid>
        <w:gridCol w:w="2160"/>
        <w:gridCol w:w="6948"/>
      </w:tblGrid>
      <w:tr w:rsidR="0052539E" w:rsidRPr="006A75E6" w14:paraId="1E75F508" w14:textId="77777777">
        <w:tc>
          <w:tcPr>
            <w:tcW w:w="2160" w:type="dxa"/>
          </w:tcPr>
          <w:p w14:paraId="68A709F8" w14:textId="77777777" w:rsidR="0052539E" w:rsidRPr="006A75E6" w:rsidRDefault="0052539E">
            <w:pPr>
              <w:pStyle w:val="Head22"/>
              <w:numPr>
                <w:ilvl w:val="12"/>
                <w:numId w:val="0"/>
              </w:numPr>
              <w:spacing w:after="0"/>
              <w:ind w:left="360" w:hanging="360"/>
              <w:rPr>
                <w:lang w:val="en-GB"/>
              </w:rPr>
            </w:pPr>
            <w:bookmarkStart w:id="128" w:name="_Toc347823746"/>
            <w:bookmarkStart w:id="129" w:name="_Toc412276461"/>
            <w:bookmarkStart w:id="130" w:name="_Toc521499232"/>
            <w:bookmarkStart w:id="131" w:name="_Toc223358090"/>
            <w:r w:rsidRPr="006A75E6">
              <w:rPr>
                <w:lang w:val="en-GB"/>
              </w:rPr>
              <w:t>24.</w:t>
            </w:r>
            <w:r w:rsidRPr="006A75E6">
              <w:rPr>
                <w:lang w:val="en-GB"/>
              </w:rPr>
              <w:tab/>
              <w:t>Opening of Bids by Purchaser</w:t>
            </w:r>
            <w:bookmarkEnd w:id="128"/>
            <w:bookmarkEnd w:id="129"/>
            <w:bookmarkEnd w:id="130"/>
            <w:bookmarkEnd w:id="131"/>
          </w:p>
        </w:tc>
        <w:tc>
          <w:tcPr>
            <w:tcW w:w="6948" w:type="dxa"/>
          </w:tcPr>
          <w:p w14:paraId="6B36555E" w14:textId="77777777" w:rsidR="0052539E" w:rsidRPr="006A75E6" w:rsidRDefault="0052539E">
            <w:pPr>
              <w:numPr>
                <w:ilvl w:val="12"/>
                <w:numId w:val="0"/>
              </w:numPr>
              <w:spacing w:after="200"/>
              <w:ind w:left="547" w:right="-72" w:hanging="547"/>
              <w:rPr>
                <w:lang w:val="en-GB"/>
              </w:rPr>
            </w:pPr>
            <w:r w:rsidRPr="006A75E6">
              <w:rPr>
                <w:lang w:val="en-GB"/>
              </w:rPr>
              <w:t>24.1</w:t>
            </w:r>
            <w:r w:rsidRPr="006A75E6">
              <w:rPr>
                <w:lang w:val="en-GB"/>
              </w:rPr>
              <w:tab/>
              <w:t>The Purchaser will open all bids, including withdrawals</w:t>
            </w:r>
            <w:r w:rsidR="00B7351D" w:rsidRPr="006A75E6">
              <w:rPr>
                <w:lang w:val="en-GB"/>
              </w:rPr>
              <w:t>, substitutions,</w:t>
            </w:r>
            <w:r w:rsidRPr="006A75E6">
              <w:rPr>
                <w:lang w:val="en-GB"/>
              </w:rPr>
              <w:t xml:space="preserve"> and modifications, in public, in the presence of Bidders’ representatives who choose to attend, at the time, on the date and at the place </w:t>
            </w:r>
            <w:r w:rsidRPr="006A75E6">
              <w:rPr>
                <w:b/>
                <w:lang w:val="en-GB"/>
              </w:rPr>
              <w:t>specified in the BDS</w:t>
            </w:r>
            <w:r w:rsidRPr="006A75E6">
              <w:rPr>
                <w:lang w:val="en-GB"/>
              </w:rPr>
              <w:t>.  Bidders’ representatives shall sign a register as proof of their attendance.</w:t>
            </w:r>
          </w:p>
        </w:tc>
      </w:tr>
      <w:tr w:rsidR="0052539E" w:rsidRPr="006A75E6" w14:paraId="50900B3F" w14:textId="77777777">
        <w:tc>
          <w:tcPr>
            <w:tcW w:w="2160" w:type="dxa"/>
          </w:tcPr>
          <w:p w14:paraId="2E45ED61" w14:textId="77777777" w:rsidR="0052539E" w:rsidRPr="006A75E6" w:rsidRDefault="0052539E">
            <w:pPr>
              <w:pStyle w:val="Head22"/>
              <w:numPr>
                <w:ilvl w:val="12"/>
                <w:numId w:val="0"/>
              </w:numPr>
              <w:spacing w:after="0"/>
              <w:ind w:left="360" w:hanging="360"/>
              <w:rPr>
                <w:lang w:val="en-GB"/>
              </w:rPr>
            </w:pPr>
          </w:p>
        </w:tc>
        <w:tc>
          <w:tcPr>
            <w:tcW w:w="6948" w:type="dxa"/>
          </w:tcPr>
          <w:p w14:paraId="4BB061ED" w14:textId="77777777" w:rsidR="00173F6C" w:rsidRPr="006A75E6" w:rsidRDefault="0052539E">
            <w:pPr>
              <w:spacing w:after="200"/>
              <w:ind w:left="547" w:right="-72" w:hanging="547"/>
              <w:rPr>
                <w:lang w:val="en-GB"/>
              </w:rPr>
            </w:pPr>
            <w:r w:rsidRPr="006A75E6">
              <w:rPr>
                <w:lang w:val="en-GB"/>
              </w:rPr>
              <w:t>24.2</w:t>
            </w:r>
            <w:r w:rsidRPr="006A75E6">
              <w:rPr>
                <w:lang w:val="en-GB"/>
              </w:rPr>
              <w:tab/>
            </w:r>
            <w:r w:rsidR="00173F6C" w:rsidRPr="006A75E6">
              <w:rPr>
                <w:lang w:val="en-GB"/>
              </w:rPr>
              <w:t>First, envelopes marked “</w:t>
            </w:r>
            <w:r w:rsidR="00173F6C" w:rsidRPr="006A75E6">
              <w:rPr>
                <w:smallCaps/>
                <w:lang w:val="en-GB"/>
              </w:rPr>
              <w:t>Bid Withdrawal Notice</w:t>
            </w:r>
            <w:r w:rsidR="00173F6C" w:rsidRPr="006A75E6">
              <w:rPr>
                <w:lang w:val="en-GB"/>
              </w:rPr>
              <w:t>” shall be opened and read out and the envelope with the corresponding bid shall not be opened, but returned to the Bidder.  No bid withdrawal shall be permitted unless the corresponding withdrawal notice contains a valid authorization to request the withdrawal and is read out at bid opening.  Next, envelopes marked “</w:t>
            </w:r>
            <w:r w:rsidR="00173F6C" w:rsidRPr="006A75E6">
              <w:rPr>
                <w:smallCaps/>
                <w:lang w:val="en-GB"/>
              </w:rPr>
              <w:t>Bid Substitution Notice</w:t>
            </w:r>
            <w:r w:rsidR="00173F6C" w:rsidRPr="006A75E6">
              <w:rPr>
                <w:lang w:val="en-GB"/>
              </w:rPr>
              <w:t>” shall be opened and read out and exchanged with the corresponding bid being substituted, and the substituted bid shall not be opened, but returned to the Bidder. No bid substitution shall be permitted unless the corresponding substitution notice contains a valid authorization to request the substitution and is read out at bid opening. Envelopes marked “</w:t>
            </w:r>
            <w:r w:rsidR="00173F6C" w:rsidRPr="006A75E6">
              <w:rPr>
                <w:smallCaps/>
                <w:lang w:val="en-GB"/>
              </w:rPr>
              <w:t>Bid Modification Notice</w:t>
            </w:r>
            <w:r w:rsidR="00173F6C" w:rsidRPr="006A75E6">
              <w:rPr>
                <w:lang w:val="en-GB"/>
              </w:rPr>
              <w:t>” shall be opened and read out with the corresponding bid. No bid modification shall be permitted unless the corresponding modification notice contains a valid authorization to request the modification and is read out at bid opening. Only bids that are opened and read out at bid opening shall be considered further.</w:t>
            </w:r>
          </w:p>
          <w:p w14:paraId="48A9AA12" w14:textId="77777777" w:rsidR="0052539E" w:rsidRPr="006A75E6" w:rsidRDefault="0052539E">
            <w:pPr>
              <w:spacing w:after="200"/>
              <w:ind w:left="547" w:right="-72" w:hanging="547"/>
              <w:rPr>
                <w:lang w:val="en-GB"/>
              </w:rPr>
            </w:pPr>
            <w:r w:rsidRPr="006A75E6">
              <w:rPr>
                <w:lang w:val="en-GB"/>
              </w:rPr>
              <w:t>24.3</w:t>
            </w:r>
            <w:r w:rsidRPr="006A75E6">
              <w:rPr>
                <w:lang w:val="en-GB"/>
              </w:rPr>
              <w:tab/>
              <w:t xml:space="preserve">Bids shall be opened one at a time, reading out:  the name of the Bidder and whether there is a modification; the total bid price including any unconditional discounts, and, if applicable, the prices and unconditional discounts for Subsystems, lots, or slices; the presence or absence of a Bid-Securing Declaration or a Bid Security if one was required; any conditional discounts offered for the award of more than one Subsystem, lot, or slice, if the BDS for ITB Clause 28.1 permits such discounts to be considered in the bid evaluation; and any other such details as the Purchaser may consider appropriate. </w:t>
            </w:r>
          </w:p>
          <w:p w14:paraId="2FEE60BD" w14:textId="77777777" w:rsidR="0052539E" w:rsidRPr="006A75E6" w:rsidRDefault="0052539E">
            <w:pPr>
              <w:spacing w:after="200"/>
              <w:ind w:left="547" w:right="-72" w:hanging="547"/>
              <w:rPr>
                <w:lang w:val="en-GB"/>
              </w:rPr>
            </w:pPr>
            <w:r w:rsidRPr="006A75E6">
              <w:rPr>
                <w:lang w:val="en-GB"/>
              </w:rPr>
              <w:t>24.4</w:t>
            </w:r>
            <w:r w:rsidRPr="006A75E6">
              <w:rPr>
                <w:lang w:val="en-GB"/>
              </w:rPr>
              <w:tab/>
              <w:t>Bids and modifications that are not opened and read out at bid opening shall not be considered for further evaluation, irrespective of the circumstances.  These bids, including any bids validly withdrawn in accordance with ITB Clause 24.2, will promptly be returned, unopened, to their Bidders.</w:t>
            </w:r>
          </w:p>
          <w:p w14:paraId="6701F139" w14:textId="77777777" w:rsidR="0052539E" w:rsidRPr="006A75E6" w:rsidRDefault="0052539E">
            <w:pPr>
              <w:numPr>
                <w:ilvl w:val="12"/>
                <w:numId w:val="0"/>
              </w:numPr>
              <w:spacing w:after="200"/>
              <w:ind w:left="547" w:right="-72" w:hanging="547"/>
              <w:rPr>
                <w:lang w:val="en-GB"/>
              </w:rPr>
            </w:pPr>
            <w:r w:rsidRPr="006A75E6">
              <w:rPr>
                <w:lang w:val="en-GB"/>
              </w:rPr>
              <w:t>24.5</w:t>
            </w:r>
            <w:r w:rsidRPr="006A75E6">
              <w:rPr>
                <w:lang w:val="en-GB"/>
              </w:rPr>
              <w:tab/>
              <w:t xml:space="preserve">The Purchaser will prepare minutes of the bid opening, including the information disclosed to those present in accordance with ITB </w:t>
            </w:r>
            <w:r w:rsidRPr="006A75E6">
              <w:rPr>
                <w:lang w:val="en-GB"/>
              </w:rPr>
              <w:lastRenderedPageBreak/>
              <w:t>Clause 24.3. The minutes will promptly be distributed to all Bidders that met the deadline for submitting bids.</w:t>
            </w:r>
          </w:p>
        </w:tc>
      </w:tr>
      <w:tr w:rsidR="0052539E" w:rsidRPr="006A75E6" w14:paraId="6F55C8E1" w14:textId="77777777">
        <w:tc>
          <w:tcPr>
            <w:tcW w:w="2160" w:type="dxa"/>
          </w:tcPr>
          <w:p w14:paraId="410C4D2C" w14:textId="77777777" w:rsidR="0052539E" w:rsidRPr="006A75E6" w:rsidRDefault="0052539E">
            <w:pPr>
              <w:pStyle w:val="Head22"/>
              <w:numPr>
                <w:ilvl w:val="12"/>
                <w:numId w:val="0"/>
              </w:numPr>
              <w:spacing w:after="0"/>
              <w:ind w:left="360" w:hanging="360"/>
              <w:rPr>
                <w:lang w:val="en-GB"/>
              </w:rPr>
            </w:pPr>
            <w:bookmarkStart w:id="132" w:name="_Toc412276462"/>
            <w:bookmarkStart w:id="133" w:name="_Toc521499233"/>
            <w:bookmarkStart w:id="134" w:name="_Toc223358091"/>
            <w:r w:rsidRPr="006A75E6">
              <w:rPr>
                <w:lang w:val="en-GB"/>
              </w:rPr>
              <w:lastRenderedPageBreak/>
              <w:t>25.</w:t>
            </w:r>
            <w:r w:rsidRPr="006A75E6">
              <w:rPr>
                <w:lang w:val="en-GB"/>
              </w:rPr>
              <w:tab/>
              <w:t>Clarification of Bids</w:t>
            </w:r>
            <w:bookmarkEnd w:id="132"/>
            <w:bookmarkEnd w:id="133"/>
            <w:bookmarkEnd w:id="134"/>
          </w:p>
        </w:tc>
        <w:tc>
          <w:tcPr>
            <w:tcW w:w="6948" w:type="dxa"/>
          </w:tcPr>
          <w:p w14:paraId="0FF9704C" w14:textId="77777777" w:rsidR="0052539E" w:rsidRPr="006A75E6" w:rsidRDefault="0052539E">
            <w:pPr>
              <w:numPr>
                <w:ilvl w:val="12"/>
                <w:numId w:val="0"/>
              </w:numPr>
              <w:tabs>
                <w:tab w:val="left" w:pos="540"/>
              </w:tabs>
              <w:spacing w:after="200"/>
              <w:ind w:left="547" w:right="-72" w:hanging="547"/>
              <w:rPr>
                <w:lang w:val="en-GB"/>
              </w:rPr>
            </w:pPr>
            <w:r w:rsidRPr="006A75E6">
              <w:rPr>
                <w:lang w:val="en-GB"/>
              </w:rPr>
              <w:t>25.1</w:t>
            </w:r>
            <w:r w:rsidRPr="006A75E6">
              <w:rPr>
                <w:lang w:val="en-GB"/>
              </w:rPr>
              <w:tab/>
              <w:t>During the bid evaluation, the Purchaser may, at its discretion, ask the Bidder for a clarification of its bid.  The request for clarification and the response shall be in writing, and no change in the price or substance of the bid shall be sought, offered, or permitted.</w:t>
            </w:r>
          </w:p>
        </w:tc>
      </w:tr>
      <w:tr w:rsidR="0052539E" w:rsidRPr="006A75E6" w14:paraId="74B293A2" w14:textId="77777777">
        <w:tc>
          <w:tcPr>
            <w:tcW w:w="2160" w:type="dxa"/>
          </w:tcPr>
          <w:p w14:paraId="4908658F" w14:textId="77777777" w:rsidR="0052539E" w:rsidRPr="006A75E6" w:rsidRDefault="0052539E">
            <w:pPr>
              <w:pStyle w:val="Head22"/>
              <w:numPr>
                <w:ilvl w:val="12"/>
                <w:numId w:val="0"/>
              </w:numPr>
              <w:spacing w:after="0"/>
              <w:ind w:left="360" w:hanging="360"/>
              <w:rPr>
                <w:lang w:val="en-GB"/>
              </w:rPr>
            </w:pPr>
            <w:bookmarkStart w:id="135" w:name="_Toc412276463"/>
            <w:bookmarkStart w:id="136" w:name="_Toc521499234"/>
            <w:bookmarkStart w:id="137" w:name="_Toc223358092"/>
            <w:r w:rsidRPr="006A75E6">
              <w:rPr>
                <w:lang w:val="en-GB"/>
              </w:rPr>
              <w:t>26.</w:t>
            </w:r>
            <w:r w:rsidRPr="006A75E6">
              <w:rPr>
                <w:lang w:val="en-GB"/>
              </w:rPr>
              <w:tab/>
              <w:t>Preliminary Examination of Bids</w:t>
            </w:r>
            <w:bookmarkEnd w:id="135"/>
            <w:bookmarkEnd w:id="136"/>
            <w:bookmarkEnd w:id="137"/>
          </w:p>
        </w:tc>
        <w:tc>
          <w:tcPr>
            <w:tcW w:w="6948" w:type="dxa"/>
          </w:tcPr>
          <w:p w14:paraId="622D08AC" w14:textId="77777777" w:rsidR="0052539E" w:rsidRPr="006A75E6" w:rsidRDefault="0052539E">
            <w:pPr>
              <w:numPr>
                <w:ilvl w:val="12"/>
                <w:numId w:val="0"/>
              </w:numPr>
              <w:tabs>
                <w:tab w:val="left" w:pos="540"/>
              </w:tabs>
              <w:spacing w:after="200"/>
              <w:ind w:left="547" w:right="-72" w:hanging="547"/>
              <w:rPr>
                <w:lang w:val="en-GB"/>
              </w:rPr>
            </w:pPr>
            <w:r w:rsidRPr="006A75E6">
              <w:rPr>
                <w:lang w:val="en-GB"/>
              </w:rPr>
              <w:t>26.1</w:t>
            </w:r>
            <w:r w:rsidRPr="006A75E6">
              <w:rPr>
                <w:lang w:val="en-GB"/>
              </w:rPr>
              <w:tab/>
              <w:t>The Purchaser will examine the bids to determine whether they are complete, whether any computational errors have been made, whether required sureties have been furnished, whether the documents have been properly signed, and whether the bids are generally in order.  In the case where a prequalification process has been undertaken for the Contract(s) for which these Bidding Documents have been issued, the Purchaser will ensure that each bid is from a prequalified Bidder, and in the case of a Joint Venture, that partners and structure of the Joint Venture are unchanged from those in the prequalification.</w:t>
            </w:r>
          </w:p>
        </w:tc>
      </w:tr>
      <w:tr w:rsidR="0052539E" w:rsidRPr="006A75E6" w14:paraId="7573F379" w14:textId="77777777">
        <w:tc>
          <w:tcPr>
            <w:tcW w:w="2160" w:type="dxa"/>
          </w:tcPr>
          <w:p w14:paraId="01D6B64D" w14:textId="77777777" w:rsidR="0052539E" w:rsidRPr="006A75E6" w:rsidRDefault="0052539E">
            <w:pPr>
              <w:pStyle w:val="Head22"/>
              <w:numPr>
                <w:ilvl w:val="12"/>
                <w:numId w:val="0"/>
              </w:numPr>
              <w:spacing w:after="0"/>
              <w:ind w:left="360" w:hanging="360"/>
              <w:rPr>
                <w:lang w:val="en-GB"/>
              </w:rPr>
            </w:pPr>
          </w:p>
        </w:tc>
        <w:tc>
          <w:tcPr>
            <w:tcW w:w="6948" w:type="dxa"/>
          </w:tcPr>
          <w:p w14:paraId="251C529C" w14:textId="77777777" w:rsidR="0052539E" w:rsidRPr="006A75E6" w:rsidRDefault="0052539E">
            <w:pPr>
              <w:spacing w:after="200"/>
              <w:ind w:left="547" w:right="-72" w:hanging="547"/>
              <w:rPr>
                <w:lang w:val="en-GB"/>
              </w:rPr>
            </w:pPr>
            <w:r w:rsidRPr="006A75E6">
              <w:rPr>
                <w:lang w:val="en-GB"/>
              </w:rPr>
              <w:t>26.2</w:t>
            </w:r>
            <w:r w:rsidRPr="006A75E6">
              <w:rPr>
                <w:lang w:val="en-GB"/>
              </w:rPr>
              <w:tab/>
              <w:t>Arithmetical errors will be rectified on the following basis.  If there is a discrepancy between the unit price and the total price, which is obtained by multiplying the unit price and quantity, or between added or subtracted subtotals and totals, the unit or subtotal price shall prevail and the total price shall be corrected, unless in the opinion of the Purchaser there is an obvious misplacement of the decimal point in the unit or subtotal prices, in which case the line item total  as quoted shall govern and the unit price or sub-total shall be corrected.  If there is a discrepancy between words and figures, the amount in words will prevail, unless the discrepancy is the result of a typo/error for which the correction is self-evident to the Purchaser.  If the Bidder with the Lowest Evaluated Bid does not accept the correction of errors, the bid shall be rejected.</w:t>
            </w:r>
          </w:p>
          <w:p w14:paraId="4A99EBB6" w14:textId="77777777" w:rsidR="0052539E" w:rsidRPr="006A75E6" w:rsidRDefault="0052539E">
            <w:pPr>
              <w:spacing w:after="200"/>
              <w:ind w:left="547" w:right="-72" w:hanging="547"/>
              <w:rPr>
                <w:lang w:val="en-GB"/>
              </w:rPr>
            </w:pPr>
            <w:r w:rsidRPr="006A75E6">
              <w:rPr>
                <w:lang w:val="en-GB"/>
              </w:rPr>
              <w:t>26.3</w:t>
            </w:r>
            <w:r w:rsidRPr="006A75E6">
              <w:rPr>
                <w:lang w:val="en-GB"/>
              </w:rPr>
              <w:tab/>
              <w:t>The Purchaser may waive any minor informality, nonconformity, or irregularity in a bid that does not constitute a material deviation, provided such waiver does not prejudice or affect the relative ranking of any Bidder.</w:t>
            </w:r>
          </w:p>
          <w:p w14:paraId="0DF48913" w14:textId="77777777" w:rsidR="0052539E" w:rsidRPr="006A75E6" w:rsidRDefault="0052539E">
            <w:pPr>
              <w:spacing w:after="200"/>
              <w:ind w:left="547" w:right="-72" w:hanging="547"/>
              <w:rPr>
                <w:lang w:val="en-GB"/>
              </w:rPr>
            </w:pPr>
            <w:r w:rsidRPr="006A75E6">
              <w:rPr>
                <w:lang w:val="en-GB"/>
              </w:rPr>
              <w:t>26.4</w:t>
            </w:r>
            <w:r w:rsidRPr="006A75E6">
              <w:rPr>
                <w:lang w:val="en-GB"/>
              </w:rPr>
              <w:tab/>
              <w:t>Prior to the detailed evaluation, the Purchaser will determine whether each bid is of acceptable quality, is complete, and is substantially responsive to the Bidding Documents.  For purposes of this determination, a substantially responsive bid is one that conforms to all the terms, conditions, and specifications of the Bidding Documents without material deviations, exceptions, objections, conditionalities, or reservations.  A material deviation, exception, objection, conditionality, or reservation is one: (</w:t>
            </w:r>
            <w:proofErr w:type="spellStart"/>
            <w:r w:rsidRPr="006A75E6">
              <w:rPr>
                <w:lang w:val="en-GB"/>
              </w:rPr>
              <w:t>i</w:t>
            </w:r>
            <w:proofErr w:type="spellEnd"/>
            <w:r w:rsidRPr="006A75E6">
              <w:rPr>
                <w:lang w:val="en-GB"/>
              </w:rPr>
              <w:t xml:space="preserve">) that </w:t>
            </w:r>
            <w:r w:rsidRPr="006A75E6">
              <w:rPr>
                <w:lang w:val="en-GB"/>
              </w:rPr>
              <w:lastRenderedPageBreak/>
              <w:t>limits in any substantial way the scope, quality, or performance of the Information System; or (ii) that limits, in any substantial way that is inconsistent with the Bidding Documents, the Purchaser’s rights or the successful Bidder’s obligations under the Contract; or (iii) the acceptance of which would unfairly affect the competitive position of other Bidders who have submitted substantially responsive bids.</w:t>
            </w:r>
          </w:p>
          <w:p w14:paraId="793B5D37" w14:textId="77777777" w:rsidR="0052539E" w:rsidRPr="006A75E6" w:rsidRDefault="0052539E">
            <w:pPr>
              <w:numPr>
                <w:ilvl w:val="12"/>
                <w:numId w:val="0"/>
              </w:numPr>
              <w:tabs>
                <w:tab w:val="left" w:pos="540"/>
              </w:tabs>
              <w:spacing w:after="200"/>
              <w:ind w:left="547" w:right="-72" w:hanging="547"/>
              <w:rPr>
                <w:lang w:val="en-GB"/>
              </w:rPr>
            </w:pPr>
            <w:r w:rsidRPr="006A75E6">
              <w:rPr>
                <w:lang w:val="en-GB"/>
              </w:rPr>
              <w:t>26.5</w:t>
            </w:r>
            <w:r w:rsidRPr="006A75E6">
              <w:rPr>
                <w:lang w:val="en-GB"/>
              </w:rPr>
              <w:tab/>
              <w:t xml:space="preserve">If a bid is not substantially responsive, it will be rejected by the Purchaser and may not subsequently be made responsive by the Bidder by correction of the nonconformity.  The Purchaser’s determination of bid responsiveness will be based on the contents of the bid itself. </w:t>
            </w:r>
          </w:p>
        </w:tc>
      </w:tr>
      <w:tr w:rsidR="0052539E" w:rsidRPr="006A75E6" w14:paraId="03679224" w14:textId="77777777">
        <w:tc>
          <w:tcPr>
            <w:tcW w:w="2160" w:type="dxa"/>
          </w:tcPr>
          <w:p w14:paraId="7C5069C1" w14:textId="77777777" w:rsidR="0052539E" w:rsidRPr="006A75E6" w:rsidRDefault="0052539E">
            <w:pPr>
              <w:pStyle w:val="Head22"/>
              <w:numPr>
                <w:ilvl w:val="12"/>
                <w:numId w:val="0"/>
              </w:numPr>
              <w:spacing w:after="0"/>
              <w:ind w:left="360" w:hanging="360"/>
              <w:rPr>
                <w:lang w:val="en-GB"/>
              </w:rPr>
            </w:pPr>
            <w:bookmarkStart w:id="138" w:name="_Toc412276464"/>
            <w:bookmarkStart w:id="139" w:name="_Toc521499235"/>
            <w:bookmarkStart w:id="140" w:name="_Toc223358093"/>
            <w:r w:rsidRPr="006A75E6">
              <w:rPr>
                <w:lang w:val="en-GB"/>
              </w:rPr>
              <w:lastRenderedPageBreak/>
              <w:t>27.</w:t>
            </w:r>
            <w:r w:rsidRPr="006A75E6">
              <w:rPr>
                <w:lang w:val="en-GB"/>
              </w:rPr>
              <w:tab/>
              <w:t>Conversion to Single Currency</w:t>
            </w:r>
            <w:bookmarkEnd w:id="138"/>
            <w:bookmarkEnd w:id="139"/>
            <w:bookmarkEnd w:id="140"/>
          </w:p>
        </w:tc>
        <w:tc>
          <w:tcPr>
            <w:tcW w:w="6948" w:type="dxa"/>
          </w:tcPr>
          <w:p w14:paraId="33F61A9C" w14:textId="77777777" w:rsidR="0052539E" w:rsidRPr="006A75E6" w:rsidRDefault="0052539E">
            <w:pPr>
              <w:numPr>
                <w:ilvl w:val="12"/>
                <w:numId w:val="0"/>
              </w:numPr>
              <w:tabs>
                <w:tab w:val="left" w:pos="540"/>
              </w:tabs>
              <w:spacing w:after="200"/>
              <w:ind w:left="547" w:right="-72" w:hanging="547"/>
              <w:rPr>
                <w:lang w:val="en-GB"/>
              </w:rPr>
            </w:pPr>
            <w:r w:rsidRPr="006A75E6">
              <w:rPr>
                <w:lang w:val="en-GB"/>
              </w:rPr>
              <w:t>27.1</w:t>
            </w:r>
            <w:r w:rsidRPr="006A75E6">
              <w:rPr>
                <w:lang w:val="en-GB"/>
              </w:rPr>
              <w:tab/>
              <w:t xml:space="preserve">For evaluation and comparison purposes, the Purchaser shall convert all bid prices expressed in various currencies and amounts into a single currency </w:t>
            </w:r>
            <w:r w:rsidRPr="006A75E6">
              <w:rPr>
                <w:b/>
                <w:lang w:val="en-GB"/>
              </w:rPr>
              <w:t>specified in the BDS</w:t>
            </w:r>
            <w:r w:rsidRPr="006A75E6">
              <w:rPr>
                <w:lang w:val="en-GB"/>
              </w:rPr>
              <w:t xml:space="preserve">, using the selling exchange rate established by the source and on the date also </w:t>
            </w:r>
            <w:r w:rsidRPr="006A75E6">
              <w:rPr>
                <w:b/>
                <w:lang w:val="en-GB"/>
              </w:rPr>
              <w:t>specified in the BDS.</w:t>
            </w:r>
          </w:p>
        </w:tc>
      </w:tr>
      <w:tr w:rsidR="0052539E" w:rsidRPr="006A75E6" w14:paraId="3104AAC9" w14:textId="77777777">
        <w:trPr>
          <w:cantSplit/>
        </w:trPr>
        <w:tc>
          <w:tcPr>
            <w:tcW w:w="2160" w:type="dxa"/>
          </w:tcPr>
          <w:p w14:paraId="375E1CC9" w14:textId="77777777" w:rsidR="0052539E" w:rsidRPr="006A75E6" w:rsidRDefault="0052539E">
            <w:pPr>
              <w:pStyle w:val="Head22"/>
              <w:numPr>
                <w:ilvl w:val="12"/>
                <w:numId w:val="0"/>
              </w:numPr>
              <w:spacing w:after="0"/>
              <w:ind w:left="360" w:hanging="360"/>
              <w:rPr>
                <w:lang w:val="en-GB"/>
              </w:rPr>
            </w:pPr>
            <w:bookmarkStart w:id="141" w:name="_Toc521499236"/>
            <w:bookmarkStart w:id="142" w:name="_Toc223358094"/>
            <w:r w:rsidRPr="006A75E6">
              <w:rPr>
                <w:lang w:val="en-GB"/>
              </w:rPr>
              <w:t>28.</w:t>
            </w:r>
            <w:r w:rsidRPr="006A75E6">
              <w:rPr>
                <w:lang w:val="en-GB"/>
              </w:rPr>
              <w:tab/>
              <w:t>Evaluation and Comparison of Bids</w:t>
            </w:r>
            <w:bookmarkEnd w:id="141"/>
            <w:bookmarkEnd w:id="142"/>
          </w:p>
        </w:tc>
        <w:tc>
          <w:tcPr>
            <w:tcW w:w="6948" w:type="dxa"/>
          </w:tcPr>
          <w:p w14:paraId="30831D38" w14:textId="77777777" w:rsidR="0052539E" w:rsidRPr="006A75E6" w:rsidRDefault="0052539E">
            <w:pPr>
              <w:spacing w:after="200"/>
              <w:ind w:left="547" w:right="-72" w:hanging="547"/>
              <w:rPr>
                <w:lang w:val="en-GB"/>
              </w:rPr>
            </w:pPr>
            <w:r w:rsidRPr="006A75E6">
              <w:rPr>
                <w:lang w:val="en-GB"/>
              </w:rPr>
              <w:t>28.1</w:t>
            </w:r>
            <w:r w:rsidRPr="006A75E6">
              <w:rPr>
                <w:lang w:val="en-GB"/>
              </w:rPr>
              <w:tab/>
              <w:t>The Purchaser will evaluate and compare the bids that have been determined to be substantially responsive, pursuant to ITB Clause 26.  The evaluation will be performed assuming either that:</w:t>
            </w:r>
          </w:p>
        </w:tc>
      </w:tr>
      <w:tr w:rsidR="0052539E" w:rsidRPr="006A75E6" w14:paraId="28EA7B9C" w14:textId="77777777">
        <w:tc>
          <w:tcPr>
            <w:tcW w:w="2160" w:type="dxa"/>
          </w:tcPr>
          <w:p w14:paraId="1B18B8C3" w14:textId="77777777" w:rsidR="0052539E" w:rsidRPr="006A75E6" w:rsidRDefault="0052539E">
            <w:pPr>
              <w:pStyle w:val="Head22"/>
              <w:numPr>
                <w:ilvl w:val="12"/>
                <w:numId w:val="0"/>
              </w:numPr>
              <w:spacing w:after="0"/>
              <w:ind w:left="360" w:hanging="360"/>
              <w:rPr>
                <w:lang w:val="en-GB"/>
              </w:rPr>
            </w:pPr>
          </w:p>
        </w:tc>
        <w:tc>
          <w:tcPr>
            <w:tcW w:w="6948" w:type="dxa"/>
          </w:tcPr>
          <w:p w14:paraId="1E74DF38" w14:textId="77777777" w:rsidR="0052539E" w:rsidRPr="006A75E6" w:rsidRDefault="0052539E">
            <w:pPr>
              <w:spacing w:after="200"/>
              <w:ind w:left="1080" w:right="-72" w:hanging="547"/>
              <w:rPr>
                <w:lang w:val="en-GB"/>
              </w:rPr>
            </w:pPr>
            <w:r w:rsidRPr="006A75E6">
              <w:rPr>
                <w:lang w:val="en-GB"/>
              </w:rPr>
              <w:t>(a)</w:t>
            </w:r>
            <w:r w:rsidRPr="006A75E6">
              <w:rPr>
                <w:lang w:val="en-GB"/>
              </w:rPr>
              <w:tab/>
              <w:t>the Contract will be awarded to the lowest evaluated Bidder for the entire Information System; or</w:t>
            </w:r>
          </w:p>
          <w:p w14:paraId="04A41AAC" w14:textId="77777777" w:rsidR="0052539E" w:rsidRPr="006A75E6" w:rsidRDefault="0052539E">
            <w:pPr>
              <w:spacing w:after="200"/>
              <w:ind w:left="1080" w:right="-72" w:hanging="547"/>
              <w:rPr>
                <w:lang w:val="en-GB"/>
              </w:rPr>
            </w:pPr>
            <w:r w:rsidRPr="006A75E6">
              <w:rPr>
                <w:lang w:val="en-GB"/>
              </w:rPr>
              <w:t>(b)</w:t>
            </w:r>
            <w:r w:rsidRPr="006A75E6">
              <w:rPr>
                <w:lang w:val="en-GB"/>
              </w:rPr>
              <w:tab/>
              <w:t xml:space="preserve">if </w:t>
            </w:r>
            <w:r w:rsidRPr="006A75E6">
              <w:rPr>
                <w:b/>
                <w:lang w:val="en-GB"/>
              </w:rPr>
              <w:t>specified in the BDS,</w:t>
            </w:r>
            <w:r w:rsidRPr="006A75E6">
              <w:rPr>
                <w:lang w:val="en-GB"/>
              </w:rPr>
              <w:t xml:space="preserve"> Contracts will be awarded to the Bidders for each individual Subsystem, lot, or slice defined in the Technical Requirements whose bids result in the lowest combined evaluated price for the entire System.</w:t>
            </w:r>
          </w:p>
          <w:p w14:paraId="269FFC39" w14:textId="77777777" w:rsidR="0052539E" w:rsidRPr="006A75E6" w:rsidRDefault="0052539E">
            <w:pPr>
              <w:spacing w:after="200"/>
              <w:ind w:left="547" w:right="-72" w:hanging="547"/>
              <w:rPr>
                <w:lang w:val="en-GB"/>
              </w:rPr>
            </w:pPr>
            <w:r w:rsidRPr="006A75E6">
              <w:rPr>
                <w:lang w:val="en-GB"/>
              </w:rPr>
              <w:tab/>
              <w:t xml:space="preserve">In the latter case, discounts that are conditional on the award of more than one Subsystem, lot, or slice may be offered in bids.  However, such discounts will only be considered in the price evaluation if so </w:t>
            </w:r>
            <w:r w:rsidRPr="006A75E6">
              <w:rPr>
                <w:b/>
                <w:lang w:val="en-GB"/>
              </w:rPr>
              <w:t>confirmed in the BDS.</w:t>
            </w:r>
          </w:p>
          <w:p w14:paraId="629BD1F9" w14:textId="77777777" w:rsidR="0052539E" w:rsidRPr="006A75E6" w:rsidRDefault="0052539E">
            <w:pPr>
              <w:spacing w:after="200"/>
              <w:ind w:left="547" w:right="-72" w:hanging="547"/>
              <w:rPr>
                <w:lang w:val="en-GB"/>
              </w:rPr>
            </w:pPr>
            <w:r w:rsidRPr="006A75E6">
              <w:rPr>
                <w:lang w:val="en-GB"/>
              </w:rPr>
              <w:t>28.2</w:t>
            </w:r>
            <w:r w:rsidRPr="006A75E6">
              <w:rPr>
                <w:lang w:val="en-GB"/>
              </w:rPr>
              <w:tab/>
              <w:t>To be considered for Contract award, Bidders must have submitted bids</w:t>
            </w:r>
          </w:p>
          <w:p w14:paraId="0ED3314D" w14:textId="77777777" w:rsidR="0052539E" w:rsidRPr="006A75E6" w:rsidRDefault="0052539E">
            <w:pPr>
              <w:numPr>
                <w:ilvl w:val="12"/>
                <w:numId w:val="0"/>
              </w:numPr>
              <w:ind w:left="1094" w:right="-72" w:hanging="547"/>
              <w:rPr>
                <w:lang w:val="en-GB"/>
              </w:rPr>
            </w:pPr>
            <w:r w:rsidRPr="006A75E6">
              <w:rPr>
                <w:lang w:val="en-GB"/>
              </w:rPr>
              <w:t>(a)</w:t>
            </w:r>
            <w:r w:rsidRPr="006A75E6">
              <w:rPr>
                <w:lang w:val="en-GB"/>
              </w:rPr>
              <w:tab/>
              <w:t xml:space="preserve">for which detailed bid evaluation using the same standards for compliance determination as listed in ITB Clauses 26.3 and 26.4 confirms that the bids are commercially and technically responsive, and include the hardware, Software, related equipment, products, Materials, and other Goods and Services components of the Information System in, substantially, the full required quantities for the entire Information System or, if allowed in the BDS for ITB </w:t>
            </w:r>
            <w:r w:rsidRPr="006A75E6">
              <w:rPr>
                <w:lang w:val="en-GB"/>
              </w:rPr>
              <w:lastRenderedPageBreak/>
              <w:t>Clause 28.1, the individual Subsystem, lot or slice bid on; and</w:t>
            </w:r>
          </w:p>
          <w:p w14:paraId="57170367" w14:textId="77777777" w:rsidR="0052539E" w:rsidRPr="006A75E6" w:rsidRDefault="0052539E">
            <w:pPr>
              <w:numPr>
                <w:ilvl w:val="12"/>
                <w:numId w:val="0"/>
              </w:numPr>
              <w:spacing w:after="200"/>
              <w:ind w:left="1094" w:right="-72" w:hanging="547"/>
              <w:rPr>
                <w:lang w:val="en-GB"/>
              </w:rPr>
            </w:pPr>
            <w:r w:rsidRPr="006A75E6">
              <w:rPr>
                <w:lang w:val="en-GB"/>
              </w:rPr>
              <w:t>(b)</w:t>
            </w:r>
            <w:r w:rsidRPr="006A75E6">
              <w:rPr>
                <w:lang w:val="en-GB"/>
              </w:rPr>
              <w:tab/>
              <w:t>that offer Information Technologies that are proven to perform up to the standards promised in the bid by having successfully passed the performance, benchmark, and/or functionality tests the Purchaser may require, pursuant to ITB Clause 31.2.</w:t>
            </w:r>
          </w:p>
        </w:tc>
      </w:tr>
      <w:tr w:rsidR="0052539E" w:rsidRPr="006A75E6" w14:paraId="602906E6" w14:textId="77777777">
        <w:tc>
          <w:tcPr>
            <w:tcW w:w="2160" w:type="dxa"/>
          </w:tcPr>
          <w:p w14:paraId="4694C672" w14:textId="77777777" w:rsidR="0052539E" w:rsidRPr="006A75E6" w:rsidRDefault="0052539E">
            <w:pPr>
              <w:pStyle w:val="Head22"/>
              <w:numPr>
                <w:ilvl w:val="12"/>
                <w:numId w:val="0"/>
              </w:numPr>
              <w:spacing w:after="0"/>
              <w:ind w:left="360" w:hanging="360"/>
              <w:rPr>
                <w:lang w:val="en-GB"/>
              </w:rPr>
            </w:pPr>
          </w:p>
        </w:tc>
        <w:tc>
          <w:tcPr>
            <w:tcW w:w="6948" w:type="dxa"/>
          </w:tcPr>
          <w:p w14:paraId="548DD4C9" w14:textId="77777777" w:rsidR="0052539E" w:rsidRPr="006A75E6" w:rsidRDefault="0052539E">
            <w:pPr>
              <w:numPr>
                <w:ilvl w:val="12"/>
                <w:numId w:val="0"/>
              </w:numPr>
              <w:spacing w:after="200"/>
              <w:ind w:left="547" w:right="-72" w:hanging="547"/>
              <w:rPr>
                <w:lang w:val="en-GB"/>
              </w:rPr>
            </w:pPr>
            <w:r w:rsidRPr="006A75E6">
              <w:rPr>
                <w:lang w:val="en-GB"/>
              </w:rPr>
              <w:t>28.3</w:t>
            </w:r>
            <w:r w:rsidRPr="006A75E6">
              <w:rPr>
                <w:lang w:val="en-GB"/>
              </w:rPr>
              <w:tab/>
              <w:t xml:space="preserve">The Purchaser’s evaluation of a bid will be made on the basis of prices quoted in accordance with ITB Clause 14 (Bid Prices). </w:t>
            </w:r>
          </w:p>
        </w:tc>
      </w:tr>
      <w:tr w:rsidR="0052539E" w:rsidRPr="006A75E6" w14:paraId="7BE8A410" w14:textId="77777777">
        <w:tc>
          <w:tcPr>
            <w:tcW w:w="2160" w:type="dxa"/>
          </w:tcPr>
          <w:p w14:paraId="20FA8444" w14:textId="77777777" w:rsidR="0052539E" w:rsidRPr="006A75E6" w:rsidRDefault="0052539E">
            <w:pPr>
              <w:pStyle w:val="Head22"/>
              <w:numPr>
                <w:ilvl w:val="12"/>
                <w:numId w:val="0"/>
              </w:numPr>
              <w:spacing w:after="0"/>
              <w:ind w:left="360" w:hanging="360"/>
              <w:rPr>
                <w:lang w:val="en-GB"/>
              </w:rPr>
            </w:pPr>
          </w:p>
        </w:tc>
        <w:tc>
          <w:tcPr>
            <w:tcW w:w="6948" w:type="dxa"/>
          </w:tcPr>
          <w:p w14:paraId="45B0EEF5" w14:textId="77777777" w:rsidR="0052539E" w:rsidRPr="006A75E6" w:rsidRDefault="0052539E">
            <w:pPr>
              <w:numPr>
                <w:ilvl w:val="12"/>
                <w:numId w:val="0"/>
              </w:numPr>
              <w:tabs>
                <w:tab w:val="left" w:pos="540"/>
              </w:tabs>
              <w:spacing w:after="180"/>
              <w:ind w:left="547" w:right="-72" w:hanging="547"/>
              <w:rPr>
                <w:lang w:val="en-GB"/>
              </w:rPr>
            </w:pPr>
            <w:r w:rsidRPr="006A75E6">
              <w:rPr>
                <w:lang w:val="en-GB"/>
              </w:rPr>
              <w:t>28.4</w:t>
            </w:r>
            <w:r w:rsidRPr="006A75E6">
              <w:rPr>
                <w:lang w:val="en-GB"/>
              </w:rPr>
              <w:tab/>
              <w:t xml:space="preserve">If </w:t>
            </w:r>
            <w:r w:rsidRPr="006A75E6">
              <w:rPr>
                <w:b/>
                <w:lang w:val="en-GB"/>
              </w:rPr>
              <w:t>indicated by the BDS,</w:t>
            </w:r>
            <w:r w:rsidRPr="006A75E6">
              <w:rPr>
                <w:lang w:val="en-GB"/>
              </w:rPr>
              <w:t xml:space="preserve"> the Purchaser’s evaluation of responsive bids will take into account technical factors, in addition to cost factors.  An Evaluated Bid Score (B) will be calculated for each responsive bid using the following formula, which permits a comprehensive assessment of the bid price and the technical merits of each bid: </w:t>
            </w:r>
          </w:p>
          <w:p w14:paraId="2FCC0712" w14:textId="77777777" w:rsidR="0052539E" w:rsidRPr="006A75E6" w:rsidRDefault="0052539E">
            <w:pPr>
              <w:numPr>
                <w:ilvl w:val="12"/>
                <w:numId w:val="0"/>
              </w:numPr>
              <w:spacing w:after="180"/>
              <w:ind w:left="540" w:right="-72"/>
              <w:jc w:val="center"/>
              <w:rPr>
                <w:lang w:val="en-GB"/>
              </w:rPr>
            </w:pPr>
            <w:r w:rsidRPr="006A75E6">
              <w:rPr>
                <w:position w:val="-26"/>
                <w:sz w:val="20"/>
                <w:lang w:val="en-GB"/>
              </w:rPr>
              <w:object w:dxaOrig="2580" w:dyaOrig="639" w14:anchorId="7923A9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8.3pt;height:31.4pt" o:ole="" fillcolor="window">
                  <v:imagedata r:id="rId18" o:title=""/>
                </v:shape>
                <o:OLEObject Type="Embed" ProgID="Unknown" ShapeID="_x0000_i1025" DrawAspect="Content" ObjectID="_1854086960" r:id="rId19"/>
              </w:object>
            </w:r>
          </w:p>
          <w:p w14:paraId="4137FDC1" w14:textId="77777777" w:rsidR="0052539E" w:rsidRPr="006A75E6" w:rsidRDefault="0052539E">
            <w:pPr>
              <w:numPr>
                <w:ilvl w:val="12"/>
                <w:numId w:val="0"/>
              </w:numPr>
              <w:spacing w:after="180"/>
              <w:ind w:left="1454" w:right="-72" w:hanging="907"/>
              <w:jc w:val="left"/>
              <w:rPr>
                <w:lang w:val="en-GB"/>
              </w:rPr>
            </w:pPr>
            <w:r w:rsidRPr="006A75E6">
              <w:rPr>
                <w:lang w:val="en-GB"/>
              </w:rPr>
              <w:t>where</w:t>
            </w:r>
          </w:p>
          <w:p w14:paraId="1C0EA224" w14:textId="77777777" w:rsidR="0052539E" w:rsidRPr="006A75E6" w:rsidRDefault="0052539E">
            <w:pPr>
              <w:numPr>
                <w:ilvl w:val="12"/>
                <w:numId w:val="0"/>
              </w:numPr>
              <w:tabs>
                <w:tab w:val="left" w:pos="1080"/>
                <w:tab w:val="left" w:pos="1440"/>
              </w:tabs>
              <w:spacing w:after="180"/>
              <w:ind w:left="1454" w:right="-72" w:hanging="907"/>
              <w:jc w:val="left"/>
              <w:rPr>
                <w:lang w:val="en-GB"/>
              </w:rPr>
            </w:pPr>
            <w:r w:rsidRPr="006A75E6">
              <w:rPr>
                <w:i/>
                <w:lang w:val="en-GB"/>
              </w:rPr>
              <w:t>C</w:t>
            </w:r>
            <w:r w:rsidRPr="006A75E6">
              <w:rPr>
                <w:lang w:val="en-GB"/>
              </w:rPr>
              <w:tab/>
              <w:t>=</w:t>
            </w:r>
            <w:r w:rsidRPr="006A75E6">
              <w:rPr>
                <w:lang w:val="en-GB"/>
              </w:rPr>
              <w:tab/>
              <w:t>Evaluated Bid Price</w:t>
            </w:r>
          </w:p>
          <w:p w14:paraId="786F0E6D" w14:textId="77777777" w:rsidR="0052539E" w:rsidRPr="006A75E6" w:rsidRDefault="0052539E">
            <w:pPr>
              <w:numPr>
                <w:ilvl w:val="12"/>
                <w:numId w:val="0"/>
              </w:numPr>
              <w:tabs>
                <w:tab w:val="left" w:pos="1080"/>
                <w:tab w:val="left" w:pos="1440"/>
              </w:tabs>
              <w:spacing w:after="180"/>
              <w:ind w:left="1454" w:right="-72" w:hanging="907"/>
              <w:jc w:val="left"/>
              <w:rPr>
                <w:lang w:val="en-GB"/>
              </w:rPr>
            </w:pPr>
            <w:r w:rsidRPr="006A75E6">
              <w:rPr>
                <w:i/>
                <w:lang w:val="en-GB"/>
              </w:rPr>
              <w:t xml:space="preserve">C </w:t>
            </w:r>
            <w:r w:rsidRPr="006A75E6">
              <w:rPr>
                <w:i/>
                <w:sz w:val="20"/>
                <w:vertAlign w:val="subscript"/>
                <w:lang w:val="en-GB"/>
              </w:rPr>
              <w:t>low</w:t>
            </w:r>
            <w:r w:rsidRPr="006A75E6">
              <w:rPr>
                <w:lang w:val="en-GB"/>
              </w:rPr>
              <w:tab/>
              <w:t>=</w:t>
            </w:r>
            <w:r w:rsidRPr="006A75E6">
              <w:rPr>
                <w:lang w:val="en-GB"/>
              </w:rPr>
              <w:tab/>
              <w:t>the lowest of all Evaluated Bid Prices among responsive bids</w:t>
            </w:r>
          </w:p>
          <w:p w14:paraId="57895326" w14:textId="77777777" w:rsidR="0052539E" w:rsidRPr="006A75E6" w:rsidRDefault="0052539E">
            <w:pPr>
              <w:numPr>
                <w:ilvl w:val="12"/>
                <w:numId w:val="0"/>
              </w:numPr>
              <w:tabs>
                <w:tab w:val="left" w:pos="1080"/>
                <w:tab w:val="left" w:pos="1440"/>
              </w:tabs>
              <w:spacing w:after="180"/>
              <w:ind w:left="1454" w:right="-72" w:hanging="907"/>
              <w:jc w:val="left"/>
              <w:rPr>
                <w:lang w:val="en-GB"/>
              </w:rPr>
            </w:pPr>
            <w:r w:rsidRPr="006A75E6">
              <w:rPr>
                <w:i/>
                <w:lang w:val="en-GB"/>
              </w:rPr>
              <w:t>T</w:t>
            </w:r>
            <w:r w:rsidRPr="006A75E6">
              <w:rPr>
                <w:lang w:val="en-GB"/>
              </w:rPr>
              <w:tab/>
              <w:t>=</w:t>
            </w:r>
            <w:r w:rsidRPr="006A75E6">
              <w:rPr>
                <w:lang w:val="en-GB"/>
              </w:rPr>
              <w:tab/>
              <w:t>the total Technical Score awarded to the bid</w:t>
            </w:r>
          </w:p>
          <w:p w14:paraId="4A47B3D8" w14:textId="77777777" w:rsidR="0052539E" w:rsidRPr="006A75E6" w:rsidRDefault="0052539E">
            <w:pPr>
              <w:numPr>
                <w:ilvl w:val="12"/>
                <w:numId w:val="0"/>
              </w:numPr>
              <w:tabs>
                <w:tab w:val="left" w:pos="1080"/>
                <w:tab w:val="left" w:pos="1440"/>
              </w:tabs>
              <w:spacing w:after="180"/>
              <w:ind w:left="1454" w:right="-72" w:hanging="907"/>
              <w:jc w:val="left"/>
              <w:rPr>
                <w:lang w:val="en-GB"/>
              </w:rPr>
            </w:pPr>
            <w:r w:rsidRPr="006A75E6">
              <w:rPr>
                <w:i/>
                <w:lang w:val="en-GB"/>
              </w:rPr>
              <w:t>T</w:t>
            </w:r>
            <w:r w:rsidRPr="006A75E6">
              <w:rPr>
                <w:i/>
                <w:sz w:val="20"/>
                <w:vertAlign w:val="subscript"/>
                <w:lang w:val="en-GB"/>
              </w:rPr>
              <w:t>high</w:t>
            </w:r>
            <w:r w:rsidRPr="006A75E6">
              <w:rPr>
                <w:lang w:val="en-GB"/>
              </w:rPr>
              <w:tab/>
              <w:t>=</w:t>
            </w:r>
            <w:r w:rsidRPr="006A75E6">
              <w:rPr>
                <w:lang w:val="en-GB"/>
              </w:rPr>
              <w:tab/>
              <w:t>the Technical Score achieved by the bid that was scored highest among all responsive bids</w:t>
            </w:r>
          </w:p>
          <w:p w14:paraId="3BCB338B" w14:textId="77777777" w:rsidR="0052539E" w:rsidRPr="006A75E6" w:rsidRDefault="0052539E">
            <w:pPr>
              <w:numPr>
                <w:ilvl w:val="12"/>
                <w:numId w:val="0"/>
              </w:numPr>
              <w:tabs>
                <w:tab w:val="left" w:pos="1080"/>
                <w:tab w:val="left" w:pos="1440"/>
              </w:tabs>
              <w:spacing w:after="200"/>
              <w:ind w:left="1440" w:right="-72" w:hanging="900"/>
              <w:jc w:val="left"/>
              <w:rPr>
                <w:lang w:val="en-GB"/>
              </w:rPr>
            </w:pPr>
            <w:r w:rsidRPr="006A75E6">
              <w:rPr>
                <w:i/>
                <w:lang w:val="en-GB"/>
              </w:rPr>
              <w:t>X</w:t>
            </w:r>
            <w:r w:rsidRPr="006A75E6">
              <w:rPr>
                <w:lang w:val="en-GB"/>
              </w:rPr>
              <w:tab/>
              <w:t>=</w:t>
            </w:r>
            <w:r w:rsidRPr="006A75E6">
              <w:rPr>
                <w:lang w:val="en-GB"/>
              </w:rPr>
              <w:tab/>
              <w:t xml:space="preserve">weight for the Price as </w:t>
            </w:r>
            <w:r w:rsidRPr="006A75E6">
              <w:rPr>
                <w:b/>
                <w:lang w:val="en-GB"/>
              </w:rPr>
              <w:t>specified in the BDS</w:t>
            </w:r>
          </w:p>
          <w:p w14:paraId="7D853FAC" w14:textId="77777777" w:rsidR="0052539E" w:rsidRPr="006A75E6" w:rsidRDefault="0052539E">
            <w:pPr>
              <w:numPr>
                <w:ilvl w:val="12"/>
                <w:numId w:val="0"/>
              </w:numPr>
              <w:tabs>
                <w:tab w:val="left" w:pos="540"/>
              </w:tabs>
              <w:spacing w:after="200"/>
              <w:ind w:left="547" w:right="-72" w:hanging="547"/>
              <w:rPr>
                <w:lang w:val="en-GB"/>
              </w:rPr>
            </w:pPr>
            <w:r w:rsidRPr="006A75E6">
              <w:rPr>
                <w:lang w:val="en-GB"/>
              </w:rPr>
              <w:tab/>
              <w:t>The bid with the highest Evaluated Bid Score (B) among responsive bids shall be termed the Lowest Evaluated Bid and is eligible for Contract award, provided the Bidder was prequalified and/or it was found to be qualified to perform the Contract in accordance with ITB Clause 31 (</w:t>
            </w:r>
            <w:proofErr w:type="spellStart"/>
            <w:r w:rsidRPr="006A75E6">
              <w:rPr>
                <w:lang w:val="en-GB"/>
              </w:rPr>
              <w:t>Postqualification</w:t>
            </w:r>
            <w:proofErr w:type="spellEnd"/>
            <w:r w:rsidRPr="006A75E6">
              <w:rPr>
                <w:lang w:val="en-GB"/>
              </w:rPr>
              <w:t>).</w:t>
            </w:r>
          </w:p>
        </w:tc>
      </w:tr>
      <w:tr w:rsidR="0052539E" w:rsidRPr="006A75E6" w14:paraId="1ACAFFCD" w14:textId="77777777">
        <w:tc>
          <w:tcPr>
            <w:tcW w:w="2160" w:type="dxa"/>
          </w:tcPr>
          <w:p w14:paraId="26EB0050" w14:textId="77777777" w:rsidR="0052539E" w:rsidRPr="006A75E6" w:rsidRDefault="0052539E">
            <w:pPr>
              <w:pStyle w:val="Head22"/>
              <w:numPr>
                <w:ilvl w:val="12"/>
                <w:numId w:val="0"/>
              </w:numPr>
              <w:spacing w:after="0"/>
              <w:ind w:left="360" w:hanging="360"/>
              <w:rPr>
                <w:lang w:val="en-GB"/>
              </w:rPr>
            </w:pPr>
          </w:p>
        </w:tc>
        <w:tc>
          <w:tcPr>
            <w:tcW w:w="6948" w:type="dxa"/>
          </w:tcPr>
          <w:p w14:paraId="2077B257" w14:textId="77777777" w:rsidR="0052539E" w:rsidRPr="006A75E6" w:rsidRDefault="0052539E">
            <w:pPr>
              <w:spacing w:after="200"/>
              <w:ind w:left="547" w:right="-72" w:hanging="547"/>
              <w:rPr>
                <w:lang w:val="en-GB"/>
              </w:rPr>
            </w:pPr>
            <w:r w:rsidRPr="006A75E6">
              <w:rPr>
                <w:lang w:val="en-GB"/>
              </w:rPr>
              <w:t>28.5</w:t>
            </w:r>
            <w:r w:rsidRPr="006A75E6">
              <w:rPr>
                <w:lang w:val="en-GB"/>
              </w:rPr>
              <w:tab/>
              <w:t xml:space="preserve">If, in addition to the cost factors, the Purchaser has chosen to give weight to important technical factors (i.e., the price weight, X, is less than 1 in the evaluation), that cannot be reduced to life-cycle costs or pass/fail criteria, the Total Technical Points assigned to each bid in the Evaluated Bid Formula will be determined by adding and weighting the scores assigned by an evaluation </w:t>
            </w:r>
            <w:r w:rsidRPr="006A75E6">
              <w:rPr>
                <w:lang w:val="en-GB"/>
              </w:rPr>
              <w:lastRenderedPageBreak/>
              <w:t>committee to technical features of the bid in accordance with the criteria set forth below.</w:t>
            </w:r>
          </w:p>
          <w:p w14:paraId="2B016CB4" w14:textId="77777777" w:rsidR="0052539E" w:rsidRPr="006A75E6" w:rsidRDefault="0052539E">
            <w:pPr>
              <w:numPr>
                <w:ilvl w:val="12"/>
                <w:numId w:val="0"/>
              </w:numPr>
              <w:tabs>
                <w:tab w:val="left" w:pos="1080"/>
              </w:tabs>
              <w:spacing w:after="200"/>
              <w:ind w:left="1080" w:right="-72" w:hanging="540"/>
              <w:rPr>
                <w:lang w:val="en-GB"/>
              </w:rPr>
            </w:pPr>
            <w:r w:rsidRPr="006A75E6">
              <w:rPr>
                <w:lang w:val="en-GB"/>
              </w:rPr>
              <w:t>(a)</w:t>
            </w:r>
            <w:r w:rsidRPr="006A75E6">
              <w:rPr>
                <w:lang w:val="en-GB"/>
              </w:rPr>
              <w:tab/>
              <w:t xml:space="preserve">The technical features to be evaluated are generally defined below and specifically </w:t>
            </w:r>
            <w:r w:rsidRPr="006A75E6">
              <w:rPr>
                <w:b/>
                <w:lang w:val="en-GB"/>
              </w:rPr>
              <w:t>identified in the BDS:</w:t>
            </w:r>
          </w:p>
          <w:p w14:paraId="70B3F899" w14:textId="77777777" w:rsidR="0052539E" w:rsidRPr="006A75E6" w:rsidRDefault="0052539E">
            <w:pPr>
              <w:spacing w:after="200"/>
              <w:ind w:left="1627" w:hanging="547"/>
              <w:rPr>
                <w:lang w:val="en-GB"/>
              </w:rPr>
            </w:pPr>
            <w:r w:rsidRPr="006A75E6">
              <w:rPr>
                <w:lang w:val="en-GB"/>
              </w:rPr>
              <w:t>(</w:t>
            </w:r>
            <w:proofErr w:type="spellStart"/>
            <w:r w:rsidRPr="006A75E6">
              <w:rPr>
                <w:lang w:val="en-GB"/>
              </w:rPr>
              <w:t>i</w:t>
            </w:r>
            <w:proofErr w:type="spellEnd"/>
            <w:r w:rsidRPr="006A75E6">
              <w:rPr>
                <w:lang w:val="en-GB"/>
              </w:rPr>
              <w:t>)</w:t>
            </w:r>
            <w:r w:rsidRPr="006A75E6">
              <w:rPr>
                <w:lang w:val="en-GB"/>
              </w:rPr>
              <w:tab/>
              <w:t>Performance, capacity, or functionality features that either exceed levels specified as mandatory in the Technical Requirements; and/or influence the life-cycle cost and effectiveness of the Information System.</w:t>
            </w:r>
          </w:p>
          <w:p w14:paraId="43550329" w14:textId="77777777" w:rsidR="0052539E" w:rsidRPr="006A75E6" w:rsidRDefault="0052539E">
            <w:pPr>
              <w:spacing w:after="200"/>
              <w:ind w:left="1627" w:hanging="547"/>
              <w:rPr>
                <w:lang w:val="en-GB"/>
              </w:rPr>
            </w:pPr>
            <w:r w:rsidRPr="006A75E6">
              <w:rPr>
                <w:lang w:val="en-GB"/>
              </w:rPr>
              <w:t>(ii)</w:t>
            </w:r>
            <w:r w:rsidRPr="006A75E6">
              <w:rPr>
                <w:lang w:val="en-GB"/>
              </w:rPr>
              <w:tab/>
              <w:t xml:space="preserve">Usability features, such as ease of use, ease of administration, or ease of expansion, which influence the life-cycle cost and effectiveness of the Information System. </w:t>
            </w:r>
          </w:p>
          <w:p w14:paraId="2F672638" w14:textId="77777777" w:rsidR="0052539E" w:rsidRPr="006A75E6" w:rsidRDefault="0052539E">
            <w:pPr>
              <w:numPr>
                <w:ilvl w:val="12"/>
                <w:numId w:val="0"/>
              </w:numPr>
              <w:tabs>
                <w:tab w:val="left" w:pos="1080"/>
              </w:tabs>
              <w:spacing w:after="200"/>
              <w:ind w:left="1627" w:right="-72" w:hanging="547"/>
              <w:rPr>
                <w:lang w:val="en-GB"/>
              </w:rPr>
            </w:pPr>
            <w:r w:rsidRPr="006A75E6">
              <w:rPr>
                <w:lang w:val="en-GB"/>
              </w:rPr>
              <w:t>(iii)</w:t>
            </w:r>
            <w:r w:rsidRPr="006A75E6">
              <w:rPr>
                <w:lang w:val="en-GB"/>
              </w:rPr>
              <w:tab/>
              <w:t>The quality of the Bidder’s Preliminary Project Plan as evidenced by the thoroughness, reasonableness, and responsiveness of: (a) the task and resource schedules, both general and specific, and (b) the proposed arrangements for management and coordination, training, quality assurance, technical support, logistics, problem resolution, and transfer of knowledge, and other such activities as specified by the Purchaser in Section VI (Technical Requirements) or proposed by the Bidder based on the Bidder’s experience.</w:t>
            </w:r>
          </w:p>
          <w:p w14:paraId="23320285" w14:textId="77777777" w:rsidR="0052539E" w:rsidRPr="006A75E6" w:rsidRDefault="0052539E">
            <w:pPr>
              <w:numPr>
                <w:ilvl w:val="12"/>
                <w:numId w:val="0"/>
              </w:numPr>
              <w:tabs>
                <w:tab w:val="left" w:pos="1080"/>
              </w:tabs>
              <w:spacing w:after="200"/>
              <w:ind w:left="1094" w:right="-72" w:hanging="547"/>
              <w:rPr>
                <w:lang w:val="en-GB"/>
              </w:rPr>
            </w:pPr>
            <w:r w:rsidRPr="006A75E6">
              <w:rPr>
                <w:lang w:val="en-GB"/>
              </w:rPr>
              <w:t>(b)</w:t>
            </w:r>
            <w:r w:rsidRPr="006A75E6">
              <w:rPr>
                <w:lang w:val="en-GB"/>
              </w:rPr>
              <w:tab/>
              <w:t xml:space="preserve">Feature scores will be grouped into a small number of evaluation categories, generally defined below and specifically </w:t>
            </w:r>
            <w:r w:rsidRPr="006A75E6">
              <w:rPr>
                <w:b/>
                <w:lang w:val="en-GB"/>
              </w:rPr>
              <w:t>identified in the BDS</w:t>
            </w:r>
            <w:r w:rsidRPr="006A75E6">
              <w:rPr>
                <w:lang w:val="en-GB"/>
              </w:rPr>
              <w:t>, namely:</w:t>
            </w:r>
          </w:p>
          <w:p w14:paraId="5097696E" w14:textId="77777777" w:rsidR="0052539E" w:rsidRPr="006A75E6" w:rsidRDefault="0052539E">
            <w:pPr>
              <w:numPr>
                <w:ilvl w:val="12"/>
                <w:numId w:val="0"/>
              </w:numPr>
              <w:spacing w:after="200"/>
              <w:ind w:left="1627" w:right="-72" w:hanging="547"/>
              <w:rPr>
                <w:lang w:val="en-GB"/>
              </w:rPr>
            </w:pPr>
            <w:r w:rsidRPr="006A75E6">
              <w:rPr>
                <w:lang w:val="en-GB"/>
              </w:rPr>
              <w:t>(</w:t>
            </w:r>
            <w:proofErr w:type="spellStart"/>
            <w:r w:rsidRPr="006A75E6">
              <w:rPr>
                <w:lang w:val="en-GB"/>
              </w:rPr>
              <w:t>i</w:t>
            </w:r>
            <w:proofErr w:type="spellEnd"/>
            <w:r w:rsidRPr="006A75E6">
              <w:rPr>
                <w:lang w:val="en-GB"/>
              </w:rPr>
              <w:t>)</w:t>
            </w:r>
            <w:r w:rsidRPr="006A75E6">
              <w:rPr>
                <w:lang w:val="en-GB"/>
              </w:rPr>
              <w:tab/>
              <w:t>The technical features that reflect how well the Information System meets the Purchaser’s Business Requirements (including quality assurance and risk-containment measures associated with the implementation of the Information System).</w:t>
            </w:r>
          </w:p>
          <w:p w14:paraId="5BB474E1" w14:textId="77777777" w:rsidR="0052539E" w:rsidRPr="006A75E6" w:rsidRDefault="0052539E">
            <w:pPr>
              <w:numPr>
                <w:ilvl w:val="12"/>
                <w:numId w:val="0"/>
              </w:numPr>
              <w:spacing w:after="200"/>
              <w:ind w:left="1620" w:right="-72" w:hanging="547"/>
              <w:rPr>
                <w:lang w:val="en-GB"/>
              </w:rPr>
            </w:pPr>
            <w:r w:rsidRPr="006A75E6">
              <w:rPr>
                <w:lang w:val="en-GB"/>
              </w:rPr>
              <w:t>(ii)</w:t>
            </w:r>
            <w:r w:rsidRPr="006A75E6">
              <w:rPr>
                <w:lang w:val="en-GB"/>
              </w:rPr>
              <w:tab/>
              <w:t>The technical features that reflect how well the Information System meets the System’s Functional Performance Standards.</w:t>
            </w:r>
          </w:p>
          <w:p w14:paraId="34F4C65D" w14:textId="77777777" w:rsidR="0052539E" w:rsidRPr="006A75E6" w:rsidRDefault="0052539E">
            <w:pPr>
              <w:numPr>
                <w:ilvl w:val="12"/>
                <w:numId w:val="0"/>
              </w:numPr>
              <w:spacing w:after="200"/>
              <w:ind w:left="1620" w:right="-72" w:hanging="547"/>
              <w:rPr>
                <w:lang w:val="en-GB"/>
              </w:rPr>
            </w:pPr>
            <w:r w:rsidRPr="006A75E6">
              <w:rPr>
                <w:lang w:val="en-GB"/>
              </w:rPr>
              <w:t>(iii)</w:t>
            </w:r>
            <w:r w:rsidRPr="006A75E6">
              <w:rPr>
                <w:lang w:val="en-GB"/>
              </w:rPr>
              <w:tab/>
              <w:t>The technical features that reflect how well the Information System meets the General Technical Requirements for hardware, network and communications, Software, and Services.</w:t>
            </w:r>
          </w:p>
          <w:p w14:paraId="2D6AA378" w14:textId="77777777" w:rsidR="0052539E" w:rsidRPr="006A75E6" w:rsidRDefault="0052539E">
            <w:pPr>
              <w:numPr>
                <w:ilvl w:val="12"/>
                <w:numId w:val="0"/>
              </w:numPr>
              <w:tabs>
                <w:tab w:val="left" w:pos="1080"/>
              </w:tabs>
              <w:spacing w:after="200"/>
              <w:ind w:left="1094" w:right="-72" w:hanging="547"/>
              <w:rPr>
                <w:lang w:val="en-GB"/>
              </w:rPr>
            </w:pPr>
            <w:r w:rsidRPr="006A75E6">
              <w:rPr>
                <w:lang w:val="en-GB"/>
              </w:rPr>
              <w:lastRenderedPageBreak/>
              <w:t>(c)</w:t>
            </w:r>
            <w:r w:rsidRPr="006A75E6">
              <w:rPr>
                <w:lang w:val="en-GB"/>
              </w:rPr>
              <w:tab/>
              <w:t xml:space="preserve">As </w:t>
            </w:r>
            <w:r w:rsidRPr="006A75E6">
              <w:rPr>
                <w:b/>
                <w:lang w:val="en-GB"/>
              </w:rPr>
              <w:t>specified in the BDS,</w:t>
            </w:r>
            <w:r w:rsidRPr="006A75E6">
              <w:rPr>
                <w:lang w:val="en-GB"/>
              </w:rPr>
              <w:t xml:space="preserve"> each category will be given a weight and within each category each feature may also be given a weight.</w:t>
            </w:r>
          </w:p>
          <w:p w14:paraId="6F0E0995" w14:textId="77777777" w:rsidR="0052539E" w:rsidRPr="006A75E6" w:rsidRDefault="0052539E">
            <w:pPr>
              <w:numPr>
                <w:ilvl w:val="12"/>
                <w:numId w:val="0"/>
              </w:numPr>
              <w:tabs>
                <w:tab w:val="left" w:pos="1080"/>
              </w:tabs>
              <w:spacing w:after="200"/>
              <w:ind w:left="1094" w:right="-72" w:hanging="547"/>
              <w:rPr>
                <w:lang w:val="en-GB"/>
              </w:rPr>
            </w:pPr>
            <w:r w:rsidRPr="006A75E6">
              <w:rPr>
                <w:lang w:val="en-GB"/>
              </w:rPr>
              <w:t>(d)</w:t>
            </w:r>
            <w:r w:rsidRPr="006A75E6">
              <w:rPr>
                <w:lang w:val="en-GB"/>
              </w:rPr>
              <w:tab/>
              <w:t>During the evaluation process, the evaluation committee will assign each desirable/preferred feature a whole number score from 0 to 4, where 0 means that the feature is absent, and 1 to 4 either represent predefined values for desirable features amenable to an objective way of rating (as is the case for, e.g., extra memory, or extra mass storage capacity, etc., if these extras would be conducive for the utility of the system), or if the feature represents a desirable functionality (e.g., of a software package) or a quality improving the prospects for a successful implementation (such as the strengths of the proposed project staff, the methodology, the elaboration of the project plan, etc., in the bid), the scoring will be 1 for the feature being present but showing deficiencies; 2 for meeting the requirements; 3 for marginally exceeding the requirements; and 4 for significantly exceeding the requirements.</w:t>
            </w:r>
          </w:p>
          <w:p w14:paraId="089294EA" w14:textId="77777777" w:rsidR="0052539E" w:rsidRPr="006A75E6" w:rsidRDefault="0052539E">
            <w:pPr>
              <w:numPr>
                <w:ilvl w:val="12"/>
                <w:numId w:val="0"/>
              </w:numPr>
              <w:tabs>
                <w:tab w:val="left" w:pos="1080"/>
              </w:tabs>
              <w:spacing w:after="200"/>
              <w:ind w:left="1094" w:right="-72" w:hanging="547"/>
              <w:rPr>
                <w:lang w:val="en-GB"/>
              </w:rPr>
            </w:pPr>
            <w:r w:rsidRPr="006A75E6">
              <w:rPr>
                <w:lang w:val="en-GB"/>
              </w:rPr>
              <w:t>(e)</w:t>
            </w:r>
            <w:r w:rsidRPr="006A75E6">
              <w:rPr>
                <w:lang w:val="en-GB"/>
              </w:rPr>
              <w:tab/>
              <w:t>The score for each feature (</w:t>
            </w:r>
            <w:proofErr w:type="spellStart"/>
            <w:r w:rsidRPr="006A75E6">
              <w:rPr>
                <w:lang w:val="en-GB"/>
              </w:rPr>
              <w:t>i</w:t>
            </w:r>
            <w:proofErr w:type="spellEnd"/>
            <w:r w:rsidRPr="006A75E6">
              <w:rPr>
                <w:lang w:val="en-GB"/>
              </w:rPr>
              <w:t xml:space="preserve">) within a category (j) will be combined with the scores of features in the same category as a weighted sum to form the Category Technical Score using the following formula: </w:t>
            </w:r>
          </w:p>
          <w:p w14:paraId="7A678B2D" w14:textId="77777777" w:rsidR="0052539E" w:rsidRPr="006A75E6" w:rsidRDefault="0052539E">
            <w:pPr>
              <w:numPr>
                <w:ilvl w:val="12"/>
                <w:numId w:val="0"/>
              </w:numPr>
              <w:tabs>
                <w:tab w:val="left" w:pos="1080"/>
              </w:tabs>
              <w:ind w:left="1080" w:right="-72" w:hanging="540"/>
              <w:jc w:val="center"/>
              <w:rPr>
                <w:lang w:val="en-GB"/>
              </w:rPr>
            </w:pPr>
            <w:r w:rsidRPr="006A75E6">
              <w:rPr>
                <w:position w:val="-28"/>
                <w:sz w:val="20"/>
                <w:lang w:val="en-GB"/>
              </w:rPr>
              <w:object w:dxaOrig="1520" w:dyaOrig="680" w14:anchorId="68311548">
                <v:shape id="_x0000_i1026" type="#_x0000_t75" style="width:77.55pt;height:36pt" o:ole="" fillcolor="window">
                  <v:imagedata r:id="rId20" o:title=""/>
                </v:shape>
                <o:OLEObject Type="Embed" ProgID="Unknown" ShapeID="_x0000_i1026" DrawAspect="Content" ObjectID="_1854086961" r:id="rId21"/>
              </w:object>
            </w:r>
          </w:p>
          <w:p w14:paraId="71534A0F" w14:textId="77777777" w:rsidR="0052539E" w:rsidRPr="006A75E6" w:rsidRDefault="0052539E">
            <w:pPr>
              <w:numPr>
                <w:ilvl w:val="12"/>
                <w:numId w:val="0"/>
              </w:numPr>
              <w:tabs>
                <w:tab w:val="left" w:pos="1620"/>
              </w:tabs>
              <w:ind w:left="1620" w:right="-72" w:hanging="540"/>
              <w:jc w:val="left"/>
              <w:rPr>
                <w:lang w:val="en-GB"/>
              </w:rPr>
            </w:pPr>
            <w:r w:rsidRPr="006A75E6">
              <w:rPr>
                <w:lang w:val="en-GB"/>
              </w:rPr>
              <w:t>where:</w:t>
            </w:r>
          </w:p>
          <w:p w14:paraId="234D2673" w14:textId="77777777" w:rsidR="0052539E" w:rsidRPr="006A75E6" w:rsidRDefault="0052539E">
            <w:pPr>
              <w:numPr>
                <w:ilvl w:val="12"/>
                <w:numId w:val="0"/>
              </w:numPr>
              <w:tabs>
                <w:tab w:val="left" w:pos="1620"/>
              </w:tabs>
              <w:ind w:left="1620" w:right="-72" w:hanging="540"/>
              <w:jc w:val="left"/>
              <w:rPr>
                <w:lang w:val="en-GB"/>
              </w:rPr>
            </w:pPr>
            <w:proofErr w:type="spellStart"/>
            <w:r w:rsidRPr="006A75E6">
              <w:rPr>
                <w:i/>
                <w:lang w:val="en-GB"/>
              </w:rPr>
              <w:t>t</w:t>
            </w:r>
            <w:r w:rsidRPr="006A75E6">
              <w:rPr>
                <w:i/>
                <w:vertAlign w:val="subscript"/>
                <w:lang w:val="en-GB"/>
              </w:rPr>
              <w:t>ji</w:t>
            </w:r>
            <w:proofErr w:type="spellEnd"/>
            <w:r w:rsidRPr="006A75E6">
              <w:rPr>
                <w:i/>
                <w:vertAlign w:val="subscript"/>
                <w:lang w:val="en-GB"/>
              </w:rPr>
              <w:tab/>
            </w:r>
            <w:r w:rsidRPr="006A75E6">
              <w:rPr>
                <w:lang w:val="en-GB"/>
              </w:rPr>
              <w:t>=  the technical score for feature “</w:t>
            </w:r>
            <w:proofErr w:type="spellStart"/>
            <w:r w:rsidRPr="006A75E6">
              <w:rPr>
                <w:lang w:val="en-GB"/>
              </w:rPr>
              <w:t>i</w:t>
            </w:r>
            <w:proofErr w:type="spellEnd"/>
            <w:r w:rsidRPr="006A75E6">
              <w:rPr>
                <w:lang w:val="en-GB"/>
              </w:rPr>
              <w:t>” in category “j”</w:t>
            </w:r>
          </w:p>
          <w:p w14:paraId="61C8CD23" w14:textId="77777777" w:rsidR="0052539E" w:rsidRPr="006A75E6" w:rsidRDefault="0052539E">
            <w:pPr>
              <w:numPr>
                <w:ilvl w:val="12"/>
                <w:numId w:val="0"/>
              </w:numPr>
              <w:tabs>
                <w:tab w:val="left" w:pos="1620"/>
              </w:tabs>
              <w:ind w:left="1620" w:right="-72" w:hanging="540"/>
              <w:jc w:val="left"/>
              <w:rPr>
                <w:lang w:val="en-GB"/>
              </w:rPr>
            </w:pPr>
            <w:proofErr w:type="spellStart"/>
            <w:r w:rsidRPr="006A75E6">
              <w:rPr>
                <w:i/>
                <w:lang w:val="en-GB"/>
              </w:rPr>
              <w:t>w</w:t>
            </w:r>
            <w:r w:rsidRPr="006A75E6">
              <w:rPr>
                <w:i/>
                <w:vertAlign w:val="subscript"/>
                <w:lang w:val="en-GB"/>
              </w:rPr>
              <w:t>ji</w:t>
            </w:r>
            <w:proofErr w:type="spellEnd"/>
            <w:r w:rsidRPr="006A75E6">
              <w:rPr>
                <w:lang w:val="en-GB"/>
              </w:rPr>
              <w:tab/>
              <w:t>=  the weight of feature “</w:t>
            </w:r>
            <w:proofErr w:type="spellStart"/>
            <w:r w:rsidRPr="006A75E6">
              <w:rPr>
                <w:lang w:val="en-GB"/>
              </w:rPr>
              <w:t>i</w:t>
            </w:r>
            <w:proofErr w:type="spellEnd"/>
            <w:r w:rsidRPr="006A75E6">
              <w:rPr>
                <w:lang w:val="en-GB"/>
              </w:rPr>
              <w:t>” in category “j”</w:t>
            </w:r>
          </w:p>
          <w:p w14:paraId="6F729CDE" w14:textId="77777777" w:rsidR="0052539E" w:rsidRPr="006A75E6" w:rsidRDefault="0052539E">
            <w:pPr>
              <w:numPr>
                <w:ilvl w:val="12"/>
                <w:numId w:val="0"/>
              </w:numPr>
              <w:tabs>
                <w:tab w:val="left" w:pos="1620"/>
              </w:tabs>
              <w:ind w:left="1620" w:right="-72" w:hanging="540"/>
              <w:jc w:val="left"/>
              <w:rPr>
                <w:lang w:val="en-GB"/>
              </w:rPr>
            </w:pPr>
            <w:r w:rsidRPr="006A75E6">
              <w:rPr>
                <w:i/>
                <w:lang w:val="en-GB"/>
              </w:rPr>
              <w:t>k</w:t>
            </w:r>
            <w:r w:rsidRPr="006A75E6">
              <w:rPr>
                <w:lang w:val="en-GB"/>
              </w:rPr>
              <w:tab/>
              <w:t>=  the number of scored features in category “j”</w:t>
            </w:r>
          </w:p>
          <w:p w14:paraId="1AF8D2BB" w14:textId="77777777" w:rsidR="0052539E" w:rsidRPr="006A75E6" w:rsidRDefault="0052539E">
            <w:pPr>
              <w:numPr>
                <w:ilvl w:val="12"/>
                <w:numId w:val="0"/>
              </w:numPr>
              <w:tabs>
                <w:tab w:val="left" w:pos="1620"/>
              </w:tabs>
              <w:spacing w:after="200"/>
              <w:ind w:left="1627" w:right="-72" w:hanging="547"/>
              <w:rPr>
                <w:lang w:val="en-GB"/>
              </w:rPr>
            </w:pPr>
            <w:r w:rsidRPr="006A75E6">
              <w:rPr>
                <w:lang w:val="en-GB"/>
              </w:rPr>
              <w:t xml:space="preserve">and     </w:t>
            </w:r>
            <w:r w:rsidRPr="006A75E6">
              <w:rPr>
                <w:position w:val="-28"/>
                <w:sz w:val="20"/>
                <w:lang w:val="en-GB"/>
              </w:rPr>
              <w:object w:dxaOrig="1020" w:dyaOrig="680" w14:anchorId="3E0A5747">
                <v:shape id="_x0000_i1027" type="#_x0000_t75" style="width:51.7pt;height:36pt" o:ole="" fillcolor="window">
                  <v:imagedata r:id="rId22" o:title=""/>
                </v:shape>
                <o:OLEObject Type="Embed" ProgID="Unknown" ShapeID="_x0000_i1027" DrawAspect="Content" ObjectID="_1854086962" r:id="rId23"/>
              </w:object>
            </w:r>
            <w:r w:rsidRPr="006A75E6">
              <w:rPr>
                <w:lang w:val="en-GB"/>
              </w:rPr>
              <w:t xml:space="preserve"> </w:t>
            </w:r>
          </w:p>
          <w:p w14:paraId="56B920EE" w14:textId="77777777" w:rsidR="0052539E" w:rsidRPr="006A75E6" w:rsidRDefault="0052539E">
            <w:pPr>
              <w:numPr>
                <w:ilvl w:val="12"/>
                <w:numId w:val="0"/>
              </w:numPr>
              <w:tabs>
                <w:tab w:val="left" w:pos="1080"/>
              </w:tabs>
              <w:spacing w:after="200"/>
              <w:ind w:left="1094" w:right="-72" w:hanging="547"/>
              <w:rPr>
                <w:lang w:val="en-GB"/>
              </w:rPr>
            </w:pPr>
            <w:r w:rsidRPr="006A75E6">
              <w:rPr>
                <w:lang w:val="en-GB"/>
              </w:rPr>
              <w:t>(f)</w:t>
            </w:r>
            <w:r w:rsidRPr="006A75E6">
              <w:rPr>
                <w:lang w:val="en-GB"/>
              </w:rPr>
              <w:tab/>
              <w:t>The Category Technical Scores will be combined in a weighted sum to form the total Technical Bid Score using the following formula:</w:t>
            </w:r>
          </w:p>
          <w:p w14:paraId="173131DD" w14:textId="77777777" w:rsidR="0052539E" w:rsidRPr="006A75E6" w:rsidRDefault="0052539E">
            <w:pPr>
              <w:numPr>
                <w:ilvl w:val="12"/>
                <w:numId w:val="0"/>
              </w:numPr>
              <w:tabs>
                <w:tab w:val="left" w:pos="1080"/>
              </w:tabs>
              <w:ind w:left="1080" w:right="-72" w:hanging="540"/>
              <w:jc w:val="center"/>
              <w:rPr>
                <w:lang w:val="en-GB"/>
              </w:rPr>
            </w:pPr>
            <w:r w:rsidRPr="006A75E6">
              <w:rPr>
                <w:position w:val="-30"/>
                <w:sz w:val="20"/>
                <w:lang w:val="en-GB"/>
              </w:rPr>
              <w:object w:dxaOrig="1460" w:dyaOrig="700" w14:anchorId="2DC31CC1">
                <v:shape id="_x0000_i1028" type="#_x0000_t75" style="width:1in;height:36pt" o:ole="" fillcolor="window">
                  <v:imagedata r:id="rId24" o:title=""/>
                </v:shape>
                <o:OLEObject Type="Embed" ProgID="Unknown" ShapeID="_x0000_i1028" DrawAspect="Content" ObjectID="_1854086963" r:id="rId25"/>
              </w:object>
            </w:r>
          </w:p>
          <w:p w14:paraId="33E3FD97" w14:textId="77777777" w:rsidR="00FE5334" w:rsidRPr="006A75E6" w:rsidRDefault="00FE5334">
            <w:pPr>
              <w:numPr>
                <w:ilvl w:val="12"/>
                <w:numId w:val="0"/>
              </w:numPr>
              <w:tabs>
                <w:tab w:val="left" w:pos="1620"/>
              </w:tabs>
              <w:ind w:left="1620" w:right="-72" w:hanging="540"/>
              <w:jc w:val="left"/>
              <w:rPr>
                <w:lang w:val="en-GB"/>
              </w:rPr>
            </w:pPr>
          </w:p>
          <w:p w14:paraId="5552B83C" w14:textId="29F8410B" w:rsidR="0052539E" w:rsidRPr="006A75E6" w:rsidRDefault="0052539E">
            <w:pPr>
              <w:numPr>
                <w:ilvl w:val="12"/>
                <w:numId w:val="0"/>
              </w:numPr>
              <w:tabs>
                <w:tab w:val="left" w:pos="1620"/>
              </w:tabs>
              <w:ind w:left="1620" w:right="-72" w:hanging="540"/>
              <w:jc w:val="left"/>
              <w:rPr>
                <w:lang w:val="en-GB"/>
              </w:rPr>
            </w:pPr>
            <w:r w:rsidRPr="006A75E6">
              <w:rPr>
                <w:lang w:val="en-GB"/>
              </w:rPr>
              <w:lastRenderedPageBreak/>
              <w:t>where:</w:t>
            </w:r>
          </w:p>
          <w:p w14:paraId="6172C48A" w14:textId="77777777" w:rsidR="0052539E" w:rsidRPr="006A75E6" w:rsidRDefault="0052539E">
            <w:pPr>
              <w:numPr>
                <w:ilvl w:val="12"/>
                <w:numId w:val="0"/>
              </w:numPr>
              <w:tabs>
                <w:tab w:val="left" w:pos="1620"/>
              </w:tabs>
              <w:ind w:left="1620" w:right="-72" w:hanging="540"/>
              <w:jc w:val="left"/>
              <w:rPr>
                <w:lang w:val="en-GB"/>
              </w:rPr>
            </w:pPr>
            <w:proofErr w:type="spellStart"/>
            <w:r w:rsidRPr="006A75E6">
              <w:rPr>
                <w:i/>
                <w:lang w:val="en-GB"/>
              </w:rPr>
              <w:t>S</w:t>
            </w:r>
            <w:r w:rsidRPr="006A75E6">
              <w:rPr>
                <w:i/>
                <w:vertAlign w:val="subscript"/>
                <w:lang w:val="en-GB"/>
              </w:rPr>
              <w:t>j</w:t>
            </w:r>
            <w:proofErr w:type="spellEnd"/>
            <w:r w:rsidRPr="006A75E6">
              <w:rPr>
                <w:lang w:val="en-GB"/>
              </w:rPr>
              <w:tab/>
              <w:t>=  the Category Technical Score of category “j”</w:t>
            </w:r>
          </w:p>
          <w:p w14:paraId="0AEACDCF" w14:textId="77777777" w:rsidR="0052539E" w:rsidRPr="006A75E6" w:rsidRDefault="0052539E">
            <w:pPr>
              <w:numPr>
                <w:ilvl w:val="12"/>
                <w:numId w:val="0"/>
              </w:numPr>
              <w:tabs>
                <w:tab w:val="left" w:pos="1620"/>
              </w:tabs>
              <w:ind w:left="1620" w:right="-72" w:hanging="540"/>
              <w:jc w:val="left"/>
              <w:rPr>
                <w:lang w:val="en-GB"/>
              </w:rPr>
            </w:pPr>
            <w:proofErr w:type="spellStart"/>
            <w:r w:rsidRPr="006A75E6">
              <w:rPr>
                <w:i/>
                <w:lang w:val="en-GB"/>
              </w:rPr>
              <w:t>W</w:t>
            </w:r>
            <w:r w:rsidRPr="006A75E6">
              <w:rPr>
                <w:i/>
                <w:vertAlign w:val="subscript"/>
                <w:lang w:val="en-GB"/>
              </w:rPr>
              <w:t>j</w:t>
            </w:r>
            <w:proofErr w:type="spellEnd"/>
            <w:r w:rsidRPr="006A75E6">
              <w:rPr>
                <w:lang w:val="en-GB"/>
              </w:rPr>
              <w:tab/>
              <w:t xml:space="preserve">=  the weight of category “j” as </w:t>
            </w:r>
            <w:r w:rsidRPr="006A75E6">
              <w:rPr>
                <w:b/>
                <w:lang w:val="en-GB"/>
              </w:rPr>
              <w:t>specified in the BDS</w:t>
            </w:r>
          </w:p>
          <w:p w14:paraId="6CE63259" w14:textId="77777777" w:rsidR="0052539E" w:rsidRPr="006A75E6" w:rsidRDefault="0052539E">
            <w:pPr>
              <w:numPr>
                <w:ilvl w:val="12"/>
                <w:numId w:val="0"/>
              </w:numPr>
              <w:tabs>
                <w:tab w:val="left" w:pos="1620"/>
              </w:tabs>
              <w:ind w:left="1620" w:right="-72" w:hanging="540"/>
              <w:jc w:val="left"/>
              <w:rPr>
                <w:lang w:val="en-GB"/>
              </w:rPr>
            </w:pPr>
            <w:r w:rsidRPr="006A75E6">
              <w:rPr>
                <w:i/>
                <w:lang w:val="en-GB"/>
              </w:rPr>
              <w:t>n</w:t>
            </w:r>
            <w:r w:rsidRPr="006A75E6">
              <w:rPr>
                <w:lang w:val="en-GB"/>
              </w:rPr>
              <w:tab/>
              <w:t>=  the number of categories</w:t>
            </w:r>
          </w:p>
          <w:p w14:paraId="56266A5B" w14:textId="77777777" w:rsidR="0052539E" w:rsidRPr="006A75E6" w:rsidRDefault="0052539E">
            <w:pPr>
              <w:numPr>
                <w:ilvl w:val="12"/>
                <w:numId w:val="0"/>
              </w:numPr>
              <w:tabs>
                <w:tab w:val="left" w:pos="1080"/>
              </w:tabs>
              <w:spacing w:after="200"/>
              <w:ind w:left="1080" w:right="-72" w:hanging="547"/>
              <w:jc w:val="left"/>
              <w:rPr>
                <w:lang w:val="en-GB"/>
              </w:rPr>
            </w:pPr>
            <w:r w:rsidRPr="006A75E6">
              <w:rPr>
                <w:lang w:val="en-GB"/>
              </w:rPr>
              <w:tab/>
              <w:t xml:space="preserve">and     </w:t>
            </w:r>
            <w:r w:rsidRPr="006A75E6">
              <w:rPr>
                <w:position w:val="-30"/>
                <w:sz w:val="20"/>
                <w:lang w:val="en-GB"/>
              </w:rPr>
              <w:object w:dxaOrig="960" w:dyaOrig="700" w14:anchorId="3132E969">
                <v:shape id="_x0000_i1029" type="#_x0000_t75" style="width:46.15pt;height:36pt" o:ole="" fillcolor="window">
                  <v:imagedata r:id="rId26" o:title=""/>
                </v:shape>
                <o:OLEObject Type="Embed" ProgID="Unknown" ShapeID="_x0000_i1029" DrawAspect="Content" ObjectID="_1854086964" r:id="rId27"/>
              </w:object>
            </w:r>
            <w:r w:rsidRPr="006A75E6">
              <w:rPr>
                <w:lang w:val="en-GB"/>
              </w:rPr>
              <w:t xml:space="preserve"> </w:t>
            </w:r>
          </w:p>
        </w:tc>
      </w:tr>
      <w:tr w:rsidR="0052539E" w:rsidRPr="006A75E6" w14:paraId="5E5F6598" w14:textId="77777777">
        <w:tc>
          <w:tcPr>
            <w:tcW w:w="2160" w:type="dxa"/>
          </w:tcPr>
          <w:p w14:paraId="78C40DAC" w14:textId="77777777" w:rsidR="0052539E" w:rsidRPr="006A75E6" w:rsidRDefault="0052539E">
            <w:pPr>
              <w:pStyle w:val="Head22"/>
              <w:numPr>
                <w:ilvl w:val="12"/>
                <w:numId w:val="0"/>
              </w:numPr>
              <w:spacing w:after="0"/>
              <w:ind w:left="360" w:hanging="360"/>
              <w:rPr>
                <w:lang w:val="en-GB"/>
              </w:rPr>
            </w:pPr>
          </w:p>
        </w:tc>
        <w:tc>
          <w:tcPr>
            <w:tcW w:w="6948" w:type="dxa"/>
          </w:tcPr>
          <w:p w14:paraId="144D7427" w14:textId="77777777" w:rsidR="0052539E" w:rsidRPr="006A75E6" w:rsidRDefault="0052539E">
            <w:pPr>
              <w:numPr>
                <w:ilvl w:val="12"/>
                <w:numId w:val="0"/>
              </w:numPr>
              <w:tabs>
                <w:tab w:val="left" w:pos="540"/>
              </w:tabs>
              <w:spacing w:after="200"/>
              <w:ind w:left="540" w:right="-72" w:hanging="547"/>
              <w:rPr>
                <w:lang w:val="en-GB"/>
              </w:rPr>
            </w:pPr>
            <w:r w:rsidRPr="006A75E6">
              <w:rPr>
                <w:lang w:val="en-GB"/>
              </w:rPr>
              <w:t>28.6</w:t>
            </w:r>
            <w:r w:rsidRPr="006A75E6">
              <w:rPr>
                <w:lang w:val="en-GB"/>
              </w:rPr>
              <w:tab/>
              <w:t>The Evaluated Bid Price (C) for each responsive bid will be determined as the sum of the Adjusted Supply and Installation Costs (P) plus the Recurrent Costs (R);</w:t>
            </w:r>
          </w:p>
          <w:p w14:paraId="7A6DA899" w14:textId="77777777" w:rsidR="0052539E" w:rsidRPr="006A75E6" w:rsidRDefault="0052539E">
            <w:pPr>
              <w:numPr>
                <w:ilvl w:val="12"/>
                <w:numId w:val="0"/>
              </w:numPr>
              <w:tabs>
                <w:tab w:val="left" w:pos="540"/>
              </w:tabs>
              <w:spacing w:after="200"/>
              <w:ind w:left="540" w:right="-72" w:hanging="547"/>
              <w:rPr>
                <w:lang w:val="en-GB"/>
              </w:rPr>
            </w:pPr>
            <w:r w:rsidRPr="006A75E6">
              <w:rPr>
                <w:lang w:val="en-GB"/>
              </w:rPr>
              <w:tab/>
              <w:t>where the Adjusted Supply and Installation Costs (P) are determined as:</w:t>
            </w:r>
          </w:p>
          <w:p w14:paraId="5BE9EAC5" w14:textId="77777777" w:rsidR="0052539E" w:rsidRPr="006A75E6" w:rsidRDefault="0052539E">
            <w:pPr>
              <w:numPr>
                <w:ilvl w:val="12"/>
                <w:numId w:val="0"/>
              </w:numPr>
              <w:tabs>
                <w:tab w:val="left" w:pos="1080"/>
              </w:tabs>
              <w:spacing w:after="200"/>
              <w:ind w:left="1080" w:right="-72" w:hanging="547"/>
              <w:rPr>
                <w:lang w:val="en-GB"/>
              </w:rPr>
            </w:pPr>
            <w:r w:rsidRPr="006A75E6">
              <w:rPr>
                <w:lang w:val="en-GB"/>
              </w:rPr>
              <w:t>(a)</w:t>
            </w:r>
            <w:r w:rsidRPr="006A75E6">
              <w:rPr>
                <w:lang w:val="en-GB"/>
              </w:rPr>
              <w:tab/>
              <w:t xml:space="preserve">The price of the hardware, Software, related equipment, products, Materials and other Goods offered from within or from outside </w:t>
            </w:r>
            <w:r w:rsidR="005C3519" w:rsidRPr="006A75E6">
              <w:rPr>
                <w:lang w:val="en-GB"/>
              </w:rPr>
              <w:t>Mauritius</w:t>
            </w:r>
            <w:r w:rsidRPr="006A75E6">
              <w:rPr>
                <w:lang w:val="en-GB"/>
              </w:rPr>
              <w:t>, in accordance with ITB 14.4;  plus</w:t>
            </w:r>
          </w:p>
          <w:p w14:paraId="37E064B4" w14:textId="77777777" w:rsidR="0052539E" w:rsidRPr="006A75E6" w:rsidRDefault="0052539E">
            <w:pPr>
              <w:numPr>
                <w:ilvl w:val="12"/>
                <w:numId w:val="0"/>
              </w:numPr>
              <w:tabs>
                <w:tab w:val="left" w:pos="1080"/>
              </w:tabs>
              <w:spacing w:after="200"/>
              <w:ind w:left="1080" w:right="-72" w:hanging="547"/>
              <w:rPr>
                <w:lang w:val="en-GB"/>
              </w:rPr>
            </w:pPr>
            <w:r w:rsidRPr="006A75E6">
              <w:rPr>
                <w:lang w:val="en-GB"/>
              </w:rPr>
              <w:t>(b)</w:t>
            </w:r>
            <w:r w:rsidRPr="006A75E6">
              <w:rPr>
                <w:lang w:val="en-GB"/>
              </w:rPr>
              <w:tab/>
              <w:t>The total price for all software development, transportation, insurance, installation, customization, integration, Commissioning, testing, training, technical support, repair, and other Services, in accordance with ITB 14.5;</w:t>
            </w:r>
          </w:p>
          <w:p w14:paraId="36841EC3" w14:textId="77777777" w:rsidR="0052539E" w:rsidRPr="006A75E6" w:rsidRDefault="0052539E">
            <w:pPr>
              <w:numPr>
                <w:ilvl w:val="12"/>
                <w:numId w:val="0"/>
              </w:numPr>
              <w:tabs>
                <w:tab w:val="left" w:pos="1080"/>
              </w:tabs>
              <w:spacing w:after="200"/>
              <w:ind w:left="1080" w:right="-72" w:hanging="547"/>
              <w:rPr>
                <w:lang w:val="en-GB"/>
              </w:rPr>
            </w:pPr>
            <w:r w:rsidRPr="006A75E6">
              <w:rPr>
                <w:lang w:val="en-GB"/>
              </w:rPr>
              <w:t>(c)</w:t>
            </w:r>
            <w:r w:rsidRPr="006A75E6">
              <w:rPr>
                <w:lang w:val="en-GB"/>
              </w:rPr>
              <w:tab/>
              <w:t>with adjustments for:</w:t>
            </w:r>
          </w:p>
          <w:p w14:paraId="059D02B9" w14:textId="77777777" w:rsidR="0052539E" w:rsidRPr="006A75E6" w:rsidRDefault="0052539E">
            <w:pPr>
              <w:numPr>
                <w:ilvl w:val="12"/>
                <w:numId w:val="0"/>
              </w:numPr>
              <w:tabs>
                <w:tab w:val="left" w:pos="1620"/>
              </w:tabs>
              <w:spacing w:after="200"/>
              <w:ind w:left="1627" w:right="-72" w:hanging="547"/>
              <w:rPr>
                <w:lang w:val="en-GB"/>
              </w:rPr>
            </w:pPr>
            <w:r w:rsidRPr="006A75E6">
              <w:rPr>
                <w:lang w:val="en-GB"/>
              </w:rPr>
              <w:t>(</w:t>
            </w:r>
            <w:proofErr w:type="spellStart"/>
            <w:r w:rsidRPr="006A75E6">
              <w:rPr>
                <w:lang w:val="en-GB"/>
              </w:rPr>
              <w:t>i</w:t>
            </w:r>
            <w:proofErr w:type="spellEnd"/>
            <w:r w:rsidRPr="006A75E6">
              <w:rPr>
                <w:lang w:val="en-GB"/>
              </w:rPr>
              <w:t>)</w:t>
            </w:r>
            <w:r w:rsidRPr="006A75E6">
              <w:rPr>
                <w:lang w:val="en-GB"/>
              </w:rPr>
              <w:tab/>
              <w:t xml:space="preserve">Deviations proposed to the Implementation Schedule in the Technical Requirements resulting in delayed completion of the entire Information System, if </w:t>
            </w:r>
            <w:r w:rsidRPr="006A75E6">
              <w:rPr>
                <w:b/>
                <w:lang w:val="en-GB"/>
              </w:rPr>
              <w:t>permitted in the BDS</w:t>
            </w:r>
            <w:r w:rsidRPr="006A75E6">
              <w:rPr>
                <w:lang w:val="en-GB"/>
              </w:rPr>
              <w:t xml:space="preserve"> and provided they do not exceed the maximum permissible delay period </w:t>
            </w:r>
            <w:r w:rsidRPr="006A75E6">
              <w:rPr>
                <w:b/>
                <w:lang w:val="en-GB"/>
              </w:rPr>
              <w:t>specified in the BDS.</w:t>
            </w:r>
            <w:r w:rsidRPr="006A75E6">
              <w:rPr>
                <w:lang w:val="en-GB"/>
              </w:rPr>
              <w:t xml:space="preserve">  For evaluation purposes, a pro rata increase of the total Supply and Installation Costs will be added using the percentage(s) </w:t>
            </w:r>
            <w:r w:rsidRPr="006A75E6">
              <w:rPr>
                <w:b/>
                <w:lang w:val="en-GB"/>
              </w:rPr>
              <w:t>specified in the BDS</w:t>
            </w:r>
            <w:r w:rsidRPr="006A75E6">
              <w:rPr>
                <w:lang w:val="en-GB"/>
              </w:rPr>
              <w:t xml:space="preserve"> for each week of delay.  Bids offering deliveries beyond the maximum permissible delay specified may be rejected.</w:t>
            </w:r>
          </w:p>
          <w:p w14:paraId="737E2B8D" w14:textId="77777777" w:rsidR="0052539E" w:rsidRPr="006A75E6" w:rsidRDefault="0052539E">
            <w:pPr>
              <w:numPr>
                <w:ilvl w:val="12"/>
                <w:numId w:val="0"/>
              </w:numPr>
              <w:tabs>
                <w:tab w:val="left" w:pos="1620"/>
              </w:tabs>
              <w:spacing w:after="200"/>
              <w:ind w:left="1627" w:right="-72" w:hanging="547"/>
              <w:rPr>
                <w:lang w:val="en-GB"/>
              </w:rPr>
            </w:pPr>
            <w:r w:rsidRPr="006A75E6">
              <w:rPr>
                <w:lang w:val="en-GB"/>
              </w:rPr>
              <w:t>(ii)</w:t>
            </w:r>
            <w:r w:rsidRPr="006A75E6">
              <w:rPr>
                <w:lang w:val="en-GB"/>
              </w:rPr>
              <w:tab/>
              <w:t xml:space="preserve">Deviations taken to the Contract payment schedule specified in the SCC.  If deviations are </w:t>
            </w:r>
            <w:r w:rsidRPr="006A75E6">
              <w:rPr>
                <w:b/>
                <w:lang w:val="en-GB"/>
              </w:rPr>
              <w:t>permitted in the BDS</w:t>
            </w:r>
            <w:r w:rsidRPr="006A75E6">
              <w:rPr>
                <w:lang w:val="en-GB"/>
              </w:rPr>
              <w:t xml:space="preserve">, for evaluation purposes the total Supply and Installation Costs will be increased pro rata by the amount of interest that could otherwise be earned on the amount of any payments that would fall due under the proposed schedule earlier than the schedule </w:t>
            </w:r>
            <w:r w:rsidRPr="006A75E6">
              <w:rPr>
                <w:lang w:val="en-GB"/>
              </w:rPr>
              <w:lastRenderedPageBreak/>
              <w:t xml:space="preserve">stipulated in the SCC, at the interest rate </w:t>
            </w:r>
            <w:r w:rsidRPr="006A75E6">
              <w:rPr>
                <w:b/>
                <w:lang w:val="en-GB"/>
              </w:rPr>
              <w:t>specified in the BDS.</w:t>
            </w:r>
          </w:p>
          <w:p w14:paraId="4A59B0D7" w14:textId="77777777" w:rsidR="0052539E" w:rsidRPr="006A75E6" w:rsidRDefault="0052539E">
            <w:pPr>
              <w:numPr>
                <w:ilvl w:val="12"/>
                <w:numId w:val="0"/>
              </w:numPr>
              <w:tabs>
                <w:tab w:val="left" w:pos="1620"/>
              </w:tabs>
              <w:spacing w:after="200"/>
              <w:ind w:left="1627" w:right="-72" w:hanging="547"/>
              <w:rPr>
                <w:lang w:val="en-GB"/>
              </w:rPr>
            </w:pPr>
            <w:r w:rsidRPr="006A75E6">
              <w:rPr>
                <w:lang w:val="en-GB"/>
              </w:rPr>
              <w:t>(iii)</w:t>
            </w:r>
            <w:r w:rsidRPr="006A75E6">
              <w:rPr>
                <w:lang w:val="en-GB"/>
              </w:rPr>
              <w:tab/>
              <w:t xml:space="preserve">Goods and Services that are required for the Information System but have been left out or are necessary to correct minor deviations of the bid will be added to the total Supply and Installation Costs using costs taken from the highest prices from other responsive bids for the same Goods and Services, or in the absence of such information, the cost will be estimated at prevailing list prices.  If the missing Goods and Services are a scored technical feature, the relevant score will be set at zero. </w:t>
            </w:r>
          </w:p>
          <w:p w14:paraId="6DE2023E" w14:textId="77777777" w:rsidR="0052539E" w:rsidRPr="006A75E6" w:rsidRDefault="0052539E">
            <w:pPr>
              <w:numPr>
                <w:ilvl w:val="12"/>
                <w:numId w:val="0"/>
              </w:numPr>
              <w:spacing w:after="200"/>
              <w:ind w:left="1627" w:right="-72" w:hanging="547"/>
              <w:rPr>
                <w:lang w:val="en-GB"/>
              </w:rPr>
            </w:pPr>
            <w:r w:rsidRPr="006A75E6">
              <w:rPr>
                <w:lang w:val="en-GB"/>
              </w:rPr>
              <w:t>(iv)</w:t>
            </w:r>
            <w:r w:rsidRPr="006A75E6">
              <w:rPr>
                <w:lang w:val="en-GB"/>
              </w:rPr>
              <w:tab/>
              <w:t>Corrections to errors in arithmetic, in accordance with ITB Clause 26.2.</w:t>
            </w:r>
          </w:p>
          <w:p w14:paraId="127CF212" w14:textId="77777777" w:rsidR="0052539E" w:rsidRPr="006A75E6" w:rsidRDefault="0052539E">
            <w:pPr>
              <w:numPr>
                <w:ilvl w:val="12"/>
                <w:numId w:val="0"/>
              </w:numPr>
              <w:spacing w:after="200"/>
              <w:ind w:left="1627" w:right="-72" w:hanging="547"/>
              <w:rPr>
                <w:lang w:val="en-GB"/>
              </w:rPr>
            </w:pPr>
            <w:r w:rsidRPr="006A75E6">
              <w:rPr>
                <w:lang w:val="en-GB"/>
              </w:rPr>
              <w:t>(v)</w:t>
            </w:r>
            <w:r w:rsidRPr="006A75E6">
              <w:rPr>
                <w:lang w:val="en-GB"/>
              </w:rPr>
              <w:tab/>
              <w:t>Any discounts offered for the award of more than one Subsystem, lot, or slice, if the BDS for ITB Clause 28.1 permits the consideration of discounts in the price evaluation.</w:t>
            </w:r>
          </w:p>
        </w:tc>
      </w:tr>
      <w:tr w:rsidR="0052539E" w:rsidRPr="006A75E6" w14:paraId="4B394D3A" w14:textId="77777777">
        <w:tc>
          <w:tcPr>
            <w:tcW w:w="2160" w:type="dxa"/>
          </w:tcPr>
          <w:p w14:paraId="0CC955E2" w14:textId="77777777" w:rsidR="0052539E" w:rsidRPr="006A75E6" w:rsidRDefault="0052539E">
            <w:pPr>
              <w:pStyle w:val="Head22"/>
              <w:numPr>
                <w:ilvl w:val="12"/>
                <w:numId w:val="0"/>
              </w:numPr>
              <w:spacing w:after="0"/>
              <w:ind w:left="360" w:hanging="360"/>
              <w:rPr>
                <w:lang w:val="en-GB"/>
              </w:rPr>
            </w:pPr>
          </w:p>
        </w:tc>
        <w:tc>
          <w:tcPr>
            <w:tcW w:w="6948" w:type="dxa"/>
          </w:tcPr>
          <w:p w14:paraId="22F07487" w14:textId="77777777" w:rsidR="0052539E" w:rsidRPr="006A75E6" w:rsidRDefault="0052539E">
            <w:pPr>
              <w:numPr>
                <w:ilvl w:val="12"/>
                <w:numId w:val="0"/>
              </w:numPr>
              <w:tabs>
                <w:tab w:val="left" w:pos="1080"/>
              </w:tabs>
              <w:ind w:left="1080" w:right="-72" w:hanging="540"/>
              <w:rPr>
                <w:lang w:val="en-GB"/>
              </w:rPr>
            </w:pPr>
            <w:r w:rsidRPr="006A75E6">
              <w:rPr>
                <w:lang w:val="en-GB"/>
              </w:rPr>
              <w:t>(d)</w:t>
            </w:r>
            <w:r w:rsidRPr="006A75E6">
              <w:rPr>
                <w:lang w:val="en-GB"/>
              </w:rPr>
              <w:tab/>
              <w:t xml:space="preserve">The Recurrent Costs (R) are reduced to net present value and determined using the following formula: </w:t>
            </w:r>
          </w:p>
          <w:p w14:paraId="7DB32612" w14:textId="77777777" w:rsidR="0052539E" w:rsidRPr="006A75E6" w:rsidRDefault="0052539E">
            <w:pPr>
              <w:numPr>
                <w:ilvl w:val="12"/>
                <w:numId w:val="0"/>
              </w:numPr>
              <w:ind w:left="1080" w:right="-72"/>
              <w:jc w:val="center"/>
              <w:rPr>
                <w:lang w:val="en-GB"/>
              </w:rPr>
            </w:pPr>
            <w:r w:rsidRPr="006A75E6">
              <w:rPr>
                <w:position w:val="-36"/>
                <w:sz w:val="20"/>
                <w:lang w:val="en-GB"/>
              </w:rPr>
              <w:object w:dxaOrig="1980" w:dyaOrig="820" w14:anchorId="09313E0F">
                <v:shape id="_x0000_i1030" type="#_x0000_t75" style="width:97.85pt;height:40.6pt" o:ole="" fillcolor="window">
                  <v:imagedata r:id="rId28" o:title=""/>
                </v:shape>
                <o:OLEObject Type="Embed" ProgID="Unknown" ShapeID="_x0000_i1030" DrawAspect="Content" ObjectID="_1854086965" r:id="rId29"/>
              </w:object>
            </w:r>
          </w:p>
          <w:p w14:paraId="5CC8883C" w14:textId="77777777" w:rsidR="0052539E" w:rsidRPr="006A75E6" w:rsidRDefault="0052539E">
            <w:pPr>
              <w:numPr>
                <w:ilvl w:val="12"/>
                <w:numId w:val="0"/>
              </w:numPr>
              <w:ind w:left="1080" w:right="-72"/>
              <w:rPr>
                <w:lang w:val="en-GB"/>
              </w:rPr>
            </w:pPr>
            <w:r w:rsidRPr="006A75E6">
              <w:rPr>
                <w:lang w:val="en-GB"/>
              </w:rPr>
              <w:t>where</w:t>
            </w:r>
          </w:p>
          <w:p w14:paraId="141F3DD7" w14:textId="77777777" w:rsidR="0052539E" w:rsidRPr="006A75E6" w:rsidRDefault="0052539E">
            <w:pPr>
              <w:numPr>
                <w:ilvl w:val="12"/>
                <w:numId w:val="0"/>
              </w:numPr>
              <w:tabs>
                <w:tab w:val="left" w:pos="1440"/>
                <w:tab w:val="left" w:pos="1800"/>
              </w:tabs>
              <w:ind w:left="1800" w:right="-72" w:hanging="720"/>
              <w:rPr>
                <w:lang w:val="en-GB"/>
              </w:rPr>
            </w:pPr>
            <w:r w:rsidRPr="006A75E6">
              <w:rPr>
                <w:i/>
                <w:lang w:val="en-GB"/>
              </w:rPr>
              <w:t>N</w:t>
            </w:r>
            <w:r w:rsidRPr="006A75E6">
              <w:rPr>
                <w:lang w:val="en-GB"/>
              </w:rPr>
              <w:tab/>
              <w:t>=</w:t>
            </w:r>
            <w:r w:rsidRPr="006A75E6">
              <w:rPr>
                <w:lang w:val="en-GB"/>
              </w:rPr>
              <w:tab/>
              <w:t>number of years of the Warranty Period, defined in SCC Clause 29.4</w:t>
            </w:r>
          </w:p>
          <w:p w14:paraId="0D9424FE" w14:textId="77777777" w:rsidR="0052539E" w:rsidRPr="006A75E6" w:rsidRDefault="0052539E">
            <w:pPr>
              <w:numPr>
                <w:ilvl w:val="12"/>
                <w:numId w:val="0"/>
              </w:numPr>
              <w:tabs>
                <w:tab w:val="left" w:pos="1440"/>
                <w:tab w:val="left" w:pos="1800"/>
              </w:tabs>
              <w:ind w:left="1800" w:right="-72" w:hanging="720"/>
              <w:rPr>
                <w:lang w:val="en-GB"/>
              </w:rPr>
            </w:pPr>
            <w:r w:rsidRPr="006A75E6">
              <w:rPr>
                <w:i/>
                <w:lang w:val="en-GB"/>
              </w:rPr>
              <w:t>M</w:t>
            </w:r>
            <w:r w:rsidRPr="006A75E6">
              <w:rPr>
                <w:lang w:val="en-GB"/>
              </w:rPr>
              <w:tab/>
              <w:t>=</w:t>
            </w:r>
            <w:r w:rsidRPr="006A75E6">
              <w:rPr>
                <w:lang w:val="en-GB"/>
              </w:rPr>
              <w:tab/>
              <w:t xml:space="preserve">number of years of the Post-Warranty Services Period, as defined in SCC Clause 1.1.(e) (xii) </w:t>
            </w:r>
          </w:p>
          <w:p w14:paraId="075BED7B" w14:textId="77777777" w:rsidR="0052539E" w:rsidRPr="006A75E6" w:rsidRDefault="0052539E">
            <w:pPr>
              <w:numPr>
                <w:ilvl w:val="12"/>
                <w:numId w:val="0"/>
              </w:numPr>
              <w:tabs>
                <w:tab w:val="left" w:pos="1440"/>
                <w:tab w:val="left" w:pos="1800"/>
              </w:tabs>
              <w:ind w:left="1800" w:right="-72" w:hanging="720"/>
              <w:rPr>
                <w:lang w:val="en-GB"/>
              </w:rPr>
            </w:pPr>
            <w:r w:rsidRPr="006A75E6">
              <w:rPr>
                <w:i/>
                <w:lang w:val="en-GB"/>
              </w:rPr>
              <w:t>x</w:t>
            </w:r>
            <w:r w:rsidRPr="006A75E6">
              <w:rPr>
                <w:lang w:val="en-GB"/>
              </w:rPr>
              <w:tab/>
              <w:t>=</w:t>
            </w:r>
            <w:r w:rsidRPr="006A75E6">
              <w:rPr>
                <w:lang w:val="en-GB"/>
              </w:rPr>
              <w:tab/>
              <w:t>an index number 1, 2, 3, ... N + M representing each year of the combined Warranty Service and Post-Warranty Service Periods.</w:t>
            </w:r>
          </w:p>
          <w:p w14:paraId="6CB24CEA" w14:textId="77777777" w:rsidR="0052539E" w:rsidRPr="006A75E6" w:rsidRDefault="0052539E">
            <w:pPr>
              <w:numPr>
                <w:ilvl w:val="12"/>
                <w:numId w:val="0"/>
              </w:numPr>
              <w:tabs>
                <w:tab w:val="left" w:pos="1440"/>
                <w:tab w:val="left" w:pos="1800"/>
              </w:tabs>
              <w:ind w:left="1800" w:right="-72" w:hanging="720"/>
              <w:rPr>
                <w:lang w:val="en-GB"/>
              </w:rPr>
            </w:pPr>
            <w:r w:rsidRPr="006A75E6">
              <w:rPr>
                <w:i/>
                <w:lang w:val="en-GB"/>
              </w:rPr>
              <w:t>R</w:t>
            </w:r>
            <w:r w:rsidRPr="006A75E6">
              <w:rPr>
                <w:i/>
                <w:sz w:val="20"/>
                <w:vertAlign w:val="subscript"/>
                <w:lang w:val="en-GB"/>
              </w:rPr>
              <w:t>x</w:t>
            </w:r>
            <w:r w:rsidRPr="006A75E6">
              <w:rPr>
                <w:lang w:val="en-GB"/>
              </w:rPr>
              <w:tab/>
              <w:t>=</w:t>
            </w:r>
            <w:r w:rsidRPr="006A75E6">
              <w:rPr>
                <w:lang w:val="en-GB"/>
              </w:rPr>
              <w:tab/>
              <w:t>total Recurrent Costs for year “</w:t>
            </w:r>
            <w:r w:rsidRPr="006A75E6">
              <w:rPr>
                <w:i/>
                <w:lang w:val="en-GB"/>
              </w:rPr>
              <w:t>x</w:t>
            </w:r>
            <w:r w:rsidRPr="006A75E6">
              <w:rPr>
                <w:lang w:val="en-GB"/>
              </w:rPr>
              <w:t>,” as recorded in the Recurrent Cost Sub-Table.</w:t>
            </w:r>
          </w:p>
          <w:p w14:paraId="0F3DA6EB" w14:textId="77777777" w:rsidR="0052539E" w:rsidRPr="006A75E6" w:rsidRDefault="0052539E">
            <w:pPr>
              <w:numPr>
                <w:ilvl w:val="12"/>
                <w:numId w:val="0"/>
              </w:numPr>
              <w:tabs>
                <w:tab w:val="left" w:pos="1440"/>
                <w:tab w:val="left" w:pos="1800"/>
              </w:tabs>
              <w:spacing w:after="200"/>
              <w:ind w:left="1800" w:right="-72" w:hanging="720"/>
              <w:rPr>
                <w:lang w:val="en-GB"/>
              </w:rPr>
            </w:pPr>
            <w:r w:rsidRPr="006A75E6">
              <w:rPr>
                <w:i/>
                <w:lang w:val="en-GB"/>
              </w:rPr>
              <w:t>I</w:t>
            </w:r>
            <w:r w:rsidRPr="006A75E6">
              <w:rPr>
                <w:lang w:val="en-GB"/>
              </w:rPr>
              <w:tab/>
              <w:t>=</w:t>
            </w:r>
            <w:r w:rsidRPr="006A75E6">
              <w:rPr>
                <w:lang w:val="en-GB"/>
              </w:rPr>
              <w:tab/>
              <w:t xml:space="preserve">discount rate to be used for the Net Present Value calculation, as </w:t>
            </w:r>
            <w:r w:rsidRPr="006A75E6">
              <w:rPr>
                <w:b/>
                <w:lang w:val="en-GB"/>
              </w:rPr>
              <w:t>specified in the BDS.</w:t>
            </w:r>
          </w:p>
        </w:tc>
      </w:tr>
      <w:tr w:rsidR="0052539E" w:rsidRPr="006A75E6" w14:paraId="0AA51712" w14:textId="77777777">
        <w:trPr>
          <w:trHeight w:val="432"/>
        </w:trPr>
        <w:tc>
          <w:tcPr>
            <w:tcW w:w="2160" w:type="dxa"/>
          </w:tcPr>
          <w:p w14:paraId="70548B53" w14:textId="77777777" w:rsidR="0052539E" w:rsidRPr="006A75E6" w:rsidRDefault="0052539E" w:rsidP="00F7195A">
            <w:pPr>
              <w:pStyle w:val="Head22"/>
              <w:keepLines/>
              <w:widowControl w:val="0"/>
              <w:numPr>
                <w:ilvl w:val="12"/>
                <w:numId w:val="0"/>
              </w:numPr>
              <w:spacing w:after="200"/>
              <w:ind w:left="360" w:hanging="360"/>
              <w:rPr>
                <w:lang w:val="en-GB"/>
              </w:rPr>
            </w:pPr>
            <w:bookmarkStart w:id="143" w:name="_Toc412276466"/>
            <w:bookmarkStart w:id="144" w:name="_Toc521499237"/>
            <w:bookmarkStart w:id="145" w:name="_Toc223358095"/>
            <w:r w:rsidRPr="006A75E6">
              <w:rPr>
                <w:lang w:val="en-GB"/>
              </w:rPr>
              <w:t>29.</w:t>
            </w:r>
            <w:r w:rsidRPr="006A75E6">
              <w:rPr>
                <w:lang w:val="en-GB"/>
              </w:rPr>
              <w:tab/>
              <w:t>Domestic Preference</w:t>
            </w:r>
            <w:bookmarkEnd w:id="143"/>
            <w:bookmarkEnd w:id="144"/>
            <w:bookmarkEnd w:id="145"/>
          </w:p>
        </w:tc>
        <w:tc>
          <w:tcPr>
            <w:tcW w:w="6948" w:type="dxa"/>
          </w:tcPr>
          <w:p w14:paraId="7671E683" w14:textId="77777777" w:rsidR="0052539E" w:rsidRPr="006A75E6" w:rsidRDefault="0052539E" w:rsidP="00F7195A">
            <w:pPr>
              <w:pStyle w:val="BlockText"/>
              <w:numPr>
                <w:ilvl w:val="12"/>
                <w:numId w:val="0"/>
              </w:numPr>
              <w:spacing w:after="200"/>
              <w:ind w:left="547" w:hanging="547"/>
              <w:rPr>
                <w:lang w:val="en-GB"/>
              </w:rPr>
            </w:pPr>
            <w:r w:rsidRPr="006A75E6">
              <w:rPr>
                <w:lang w:val="en-GB"/>
              </w:rPr>
              <w:t>29.1</w:t>
            </w:r>
            <w:r w:rsidRPr="006A75E6">
              <w:rPr>
                <w:lang w:val="en-GB"/>
              </w:rPr>
              <w:tab/>
            </w:r>
            <w:r w:rsidR="00ED39A6" w:rsidRPr="006A75E6">
              <w:rPr>
                <w:lang w:val="en-GB"/>
              </w:rPr>
              <w:t>No</w:t>
            </w:r>
            <w:r w:rsidRPr="006A75E6">
              <w:rPr>
                <w:lang w:val="en-GB"/>
              </w:rPr>
              <w:t xml:space="preserve"> margin of domestic preference will apply.</w:t>
            </w:r>
          </w:p>
        </w:tc>
      </w:tr>
      <w:tr w:rsidR="0052539E" w:rsidRPr="006A75E6" w14:paraId="2EF5C98B" w14:textId="77777777">
        <w:trPr>
          <w:cantSplit/>
        </w:trPr>
        <w:tc>
          <w:tcPr>
            <w:tcW w:w="2160" w:type="dxa"/>
          </w:tcPr>
          <w:p w14:paraId="7A72BB2B" w14:textId="77777777" w:rsidR="0052539E" w:rsidRPr="006A75E6" w:rsidRDefault="0052539E">
            <w:pPr>
              <w:pStyle w:val="Head22"/>
              <w:numPr>
                <w:ilvl w:val="12"/>
                <w:numId w:val="0"/>
              </w:numPr>
              <w:spacing w:after="0"/>
              <w:ind w:left="360" w:hanging="360"/>
              <w:rPr>
                <w:lang w:val="en-GB"/>
              </w:rPr>
            </w:pPr>
            <w:bookmarkStart w:id="146" w:name="_Toc412276467"/>
            <w:bookmarkStart w:id="147" w:name="_Toc521499238"/>
            <w:bookmarkStart w:id="148" w:name="_Toc223358096"/>
            <w:r w:rsidRPr="006A75E6">
              <w:rPr>
                <w:lang w:val="en-GB"/>
              </w:rPr>
              <w:lastRenderedPageBreak/>
              <w:t>30.</w:t>
            </w:r>
            <w:r w:rsidRPr="006A75E6">
              <w:rPr>
                <w:lang w:val="en-GB"/>
              </w:rPr>
              <w:tab/>
              <w:t>Contacting the Purchaser</w:t>
            </w:r>
            <w:bookmarkEnd w:id="146"/>
            <w:bookmarkEnd w:id="147"/>
            <w:bookmarkEnd w:id="148"/>
          </w:p>
        </w:tc>
        <w:tc>
          <w:tcPr>
            <w:tcW w:w="6948" w:type="dxa"/>
          </w:tcPr>
          <w:p w14:paraId="1E835237" w14:textId="77777777" w:rsidR="0052539E" w:rsidRPr="006A75E6" w:rsidRDefault="0052539E">
            <w:pPr>
              <w:numPr>
                <w:ilvl w:val="12"/>
                <w:numId w:val="0"/>
              </w:numPr>
              <w:tabs>
                <w:tab w:val="left" w:pos="540"/>
              </w:tabs>
              <w:spacing w:after="200"/>
              <w:ind w:left="547" w:right="-72" w:hanging="547"/>
              <w:rPr>
                <w:lang w:val="en-GB"/>
              </w:rPr>
            </w:pPr>
            <w:r w:rsidRPr="006A75E6">
              <w:rPr>
                <w:lang w:val="en-GB"/>
              </w:rPr>
              <w:t>30.1</w:t>
            </w:r>
            <w:r w:rsidRPr="006A75E6">
              <w:rPr>
                <w:lang w:val="en-GB"/>
              </w:rPr>
              <w:tab/>
              <w:t>From the time of bid opening to the time of Contract award, if any Bidder wishes to contact the Purchaser on any matter related to the bid, it should do so in writing.</w:t>
            </w:r>
          </w:p>
        </w:tc>
      </w:tr>
      <w:tr w:rsidR="0052539E" w:rsidRPr="006A75E6" w14:paraId="24E73302" w14:textId="77777777">
        <w:tc>
          <w:tcPr>
            <w:tcW w:w="2160" w:type="dxa"/>
          </w:tcPr>
          <w:p w14:paraId="2641B0DD" w14:textId="77777777" w:rsidR="0052539E" w:rsidRPr="006A75E6" w:rsidRDefault="0052539E">
            <w:pPr>
              <w:pStyle w:val="Head22"/>
              <w:numPr>
                <w:ilvl w:val="12"/>
                <w:numId w:val="0"/>
              </w:numPr>
              <w:spacing w:after="0"/>
              <w:ind w:left="360" w:hanging="360"/>
              <w:rPr>
                <w:lang w:val="en-GB"/>
              </w:rPr>
            </w:pPr>
          </w:p>
        </w:tc>
        <w:tc>
          <w:tcPr>
            <w:tcW w:w="6948" w:type="dxa"/>
          </w:tcPr>
          <w:p w14:paraId="412AE02F" w14:textId="77777777" w:rsidR="0052539E" w:rsidRPr="006A75E6" w:rsidRDefault="0052539E">
            <w:pPr>
              <w:numPr>
                <w:ilvl w:val="12"/>
                <w:numId w:val="0"/>
              </w:numPr>
              <w:tabs>
                <w:tab w:val="left" w:pos="540"/>
              </w:tabs>
              <w:spacing w:after="200"/>
              <w:ind w:left="547" w:right="-72" w:hanging="547"/>
              <w:rPr>
                <w:lang w:val="en-GB"/>
              </w:rPr>
            </w:pPr>
            <w:r w:rsidRPr="006A75E6">
              <w:rPr>
                <w:lang w:val="en-GB"/>
              </w:rPr>
              <w:t>30.2</w:t>
            </w:r>
            <w:r w:rsidRPr="006A75E6">
              <w:rPr>
                <w:lang w:val="en-GB"/>
              </w:rPr>
              <w:tab/>
              <w:t xml:space="preserve">If a Bidder tries to directly influence the Purchaser or otherwise interfere in the bid evaluation process and the Contract award decision, its bid may be rejected. </w:t>
            </w:r>
          </w:p>
        </w:tc>
      </w:tr>
    </w:tbl>
    <w:p w14:paraId="549C9596" w14:textId="77777777" w:rsidR="0052539E" w:rsidRPr="006A75E6" w:rsidRDefault="0052539E">
      <w:pPr>
        <w:pStyle w:val="Head21"/>
        <w:numPr>
          <w:ilvl w:val="12"/>
          <w:numId w:val="0"/>
        </w:numPr>
        <w:spacing w:before="360"/>
        <w:ind w:left="-86"/>
        <w:rPr>
          <w:lang w:val="en-GB"/>
        </w:rPr>
      </w:pPr>
      <w:bookmarkStart w:id="149" w:name="_Toc412276468"/>
      <w:bookmarkStart w:id="150" w:name="_Toc521499239"/>
      <w:bookmarkStart w:id="151" w:name="_Toc223358097"/>
      <w:r w:rsidRPr="006A75E6">
        <w:rPr>
          <w:lang w:val="en-GB"/>
        </w:rPr>
        <w:t xml:space="preserve">F.  </w:t>
      </w:r>
      <w:proofErr w:type="spellStart"/>
      <w:r w:rsidRPr="006A75E6">
        <w:rPr>
          <w:lang w:val="en-GB"/>
        </w:rPr>
        <w:t>Postqualification</w:t>
      </w:r>
      <w:proofErr w:type="spellEnd"/>
      <w:r w:rsidRPr="006A75E6">
        <w:rPr>
          <w:lang w:val="en-GB"/>
        </w:rPr>
        <w:t xml:space="preserve"> and Award of Contract</w:t>
      </w:r>
      <w:bookmarkEnd w:id="149"/>
      <w:bookmarkEnd w:id="150"/>
      <w:bookmarkEnd w:id="151"/>
    </w:p>
    <w:tbl>
      <w:tblPr>
        <w:tblW w:w="0" w:type="auto"/>
        <w:tblLayout w:type="fixed"/>
        <w:tblCellMar>
          <w:left w:w="115" w:type="dxa"/>
          <w:right w:w="115" w:type="dxa"/>
        </w:tblCellMar>
        <w:tblLook w:val="0000" w:firstRow="0" w:lastRow="0" w:firstColumn="0" w:lastColumn="0" w:noHBand="0" w:noVBand="0"/>
      </w:tblPr>
      <w:tblGrid>
        <w:gridCol w:w="2160"/>
        <w:gridCol w:w="6948"/>
      </w:tblGrid>
      <w:tr w:rsidR="0052539E" w:rsidRPr="006A75E6" w14:paraId="1FF4A68D" w14:textId="77777777">
        <w:tc>
          <w:tcPr>
            <w:tcW w:w="2160" w:type="dxa"/>
          </w:tcPr>
          <w:p w14:paraId="16238EBC" w14:textId="77777777" w:rsidR="0052539E" w:rsidRPr="006A75E6" w:rsidRDefault="0052539E">
            <w:pPr>
              <w:pStyle w:val="Head22"/>
              <w:numPr>
                <w:ilvl w:val="12"/>
                <w:numId w:val="0"/>
              </w:numPr>
              <w:spacing w:after="0"/>
              <w:ind w:left="360" w:hanging="360"/>
              <w:rPr>
                <w:lang w:val="en-GB"/>
              </w:rPr>
            </w:pPr>
            <w:bookmarkStart w:id="152" w:name="_Toc412276469"/>
            <w:bookmarkStart w:id="153" w:name="_Toc521499240"/>
            <w:bookmarkStart w:id="154" w:name="_Toc223358098"/>
            <w:r w:rsidRPr="006A75E6">
              <w:rPr>
                <w:lang w:val="en-GB"/>
              </w:rPr>
              <w:t>31.</w:t>
            </w:r>
            <w:r w:rsidRPr="006A75E6">
              <w:rPr>
                <w:lang w:val="en-GB"/>
              </w:rPr>
              <w:tab/>
            </w:r>
            <w:bookmarkEnd w:id="152"/>
            <w:proofErr w:type="spellStart"/>
            <w:r w:rsidRPr="006A75E6">
              <w:rPr>
                <w:lang w:val="en-GB"/>
              </w:rPr>
              <w:t>Post</w:t>
            </w:r>
            <w:r w:rsidRPr="006A75E6">
              <w:rPr>
                <w:lang w:val="en-GB"/>
              </w:rPr>
              <w:softHyphen/>
              <w:t>qualification</w:t>
            </w:r>
            <w:bookmarkEnd w:id="153"/>
            <w:bookmarkEnd w:id="154"/>
            <w:proofErr w:type="spellEnd"/>
          </w:p>
        </w:tc>
        <w:tc>
          <w:tcPr>
            <w:tcW w:w="6948" w:type="dxa"/>
          </w:tcPr>
          <w:p w14:paraId="6D2783B5" w14:textId="77777777" w:rsidR="0052539E" w:rsidRPr="006A75E6" w:rsidRDefault="0052539E">
            <w:pPr>
              <w:numPr>
                <w:ilvl w:val="12"/>
                <w:numId w:val="0"/>
              </w:numPr>
              <w:tabs>
                <w:tab w:val="left" w:pos="540"/>
              </w:tabs>
              <w:spacing w:after="200"/>
              <w:ind w:left="547" w:right="-72" w:hanging="547"/>
              <w:rPr>
                <w:lang w:val="en-GB"/>
              </w:rPr>
            </w:pPr>
            <w:r w:rsidRPr="006A75E6">
              <w:rPr>
                <w:lang w:val="en-GB"/>
              </w:rPr>
              <w:t>31.1</w:t>
            </w:r>
            <w:r w:rsidRPr="006A75E6">
              <w:rPr>
                <w:lang w:val="en-GB"/>
              </w:rPr>
              <w:tab/>
              <w:t>The Purchaser will determine at its own cost and to its satisfaction whether the Bidder (including Joint Venture Partners, and any Subcontractors for which the BDS for ITB Clause 6.1 (a) permits that their qualifications count towards the required Bidder qualifications) that is selected as having submitted the Lowest Evaluated Bid is qualified to perform the Contract satisfactorily, in accordance with ITB Clause 6.  If a prequalification process was undertaken for the Contract(s) for which these Bidding Documents were issued, the Purchaser will determine in the manner described above that no material changes have occurred after the prequalification that negatively affect the ability of the Bidder that has submitted the Lowest Evaluated Bid to perform the Contract.</w:t>
            </w:r>
          </w:p>
        </w:tc>
      </w:tr>
      <w:tr w:rsidR="0052539E" w:rsidRPr="006A75E6" w14:paraId="1A8A99FB" w14:textId="77777777">
        <w:tc>
          <w:tcPr>
            <w:tcW w:w="2160" w:type="dxa"/>
          </w:tcPr>
          <w:p w14:paraId="07A62300" w14:textId="77777777" w:rsidR="0052539E" w:rsidRPr="006A75E6" w:rsidRDefault="0052539E">
            <w:pPr>
              <w:pStyle w:val="Head22"/>
              <w:numPr>
                <w:ilvl w:val="12"/>
                <w:numId w:val="0"/>
              </w:numPr>
              <w:spacing w:after="0"/>
              <w:ind w:left="360" w:hanging="360"/>
              <w:rPr>
                <w:lang w:val="en-GB"/>
              </w:rPr>
            </w:pPr>
          </w:p>
        </w:tc>
        <w:tc>
          <w:tcPr>
            <w:tcW w:w="6948" w:type="dxa"/>
          </w:tcPr>
          <w:p w14:paraId="0B997E2F" w14:textId="77777777" w:rsidR="0052539E" w:rsidRPr="006A75E6" w:rsidRDefault="0052539E">
            <w:pPr>
              <w:numPr>
                <w:ilvl w:val="12"/>
                <w:numId w:val="0"/>
              </w:numPr>
              <w:tabs>
                <w:tab w:val="left" w:pos="540"/>
              </w:tabs>
              <w:spacing w:after="200"/>
              <w:ind w:left="547" w:right="-72" w:hanging="547"/>
              <w:rPr>
                <w:lang w:val="en-GB"/>
              </w:rPr>
            </w:pPr>
            <w:r w:rsidRPr="006A75E6">
              <w:rPr>
                <w:lang w:val="en-GB"/>
              </w:rPr>
              <w:t>31.2</w:t>
            </w:r>
            <w:r w:rsidRPr="006A75E6">
              <w:rPr>
                <w:lang w:val="en-GB"/>
              </w:rPr>
              <w:tab/>
              <w:t xml:space="preserve">Pursuant to ITB Clauses 6 and 16, and as additionally may be </w:t>
            </w:r>
            <w:r w:rsidRPr="006A75E6">
              <w:rPr>
                <w:b/>
                <w:lang w:val="en-GB"/>
              </w:rPr>
              <w:t>specified in the BDS</w:t>
            </w:r>
            <w:r w:rsidRPr="006A75E6">
              <w:rPr>
                <w:lang w:val="en-GB"/>
              </w:rPr>
              <w:t xml:space="preserve">, the determination will evaluate the Bidder’s financial, technical, design, integration, customization, production, management, and support capabilities and will be based on an examination of the documentary evidence of the Bidder’s qualifications, as well as other information the Purchaser deems necessary and appropriate.  This determination may include visits or interviews with the Bidder’s clients referenced in its bid, site inspections, and any other measures.  If so </w:t>
            </w:r>
            <w:r w:rsidRPr="006A75E6">
              <w:rPr>
                <w:b/>
                <w:lang w:val="en-GB"/>
              </w:rPr>
              <w:t>specified in the BDS,</w:t>
            </w:r>
            <w:r w:rsidRPr="006A75E6">
              <w:rPr>
                <w:lang w:val="en-GB"/>
              </w:rPr>
              <w:t xml:space="preserve"> at the time of </w:t>
            </w:r>
            <w:proofErr w:type="spellStart"/>
            <w:r w:rsidRPr="006A75E6">
              <w:rPr>
                <w:lang w:val="en-GB"/>
              </w:rPr>
              <w:t>postqualification</w:t>
            </w:r>
            <w:proofErr w:type="spellEnd"/>
            <w:r w:rsidRPr="006A75E6">
              <w:rPr>
                <w:lang w:val="en-GB"/>
              </w:rPr>
              <w:t xml:space="preserve"> the Purchaser may also carry out tests to determine that the performance or functionality of the Information System offered meets those stated in the Technical Requirements.</w:t>
            </w:r>
          </w:p>
        </w:tc>
      </w:tr>
      <w:tr w:rsidR="0052539E" w:rsidRPr="006A75E6" w14:paraId="1DE89459" w14:textId="77777777">
        <w:tc>
          <w:tcPr>
            <w:tcW w:w="2160" w:type="dxa"/>
          </w:tcPr>
          <w:p w14:paraId="524201E8" w14:textId="77777777" w:rsidR="0052539E" w:rsidRPr="006A75E6" w:rsidRDefault="0052539E">
            <w:pPr>
              <w:pStyle w:val="Head22"/>
              <w:numPr>
                <w:ilvl w:val="12"/>
                <w:numId w:val="0"/>
              </w:numPr>
              <w:spacing w:after="0"/>
              <w:ind w:left="360" w:hanging="360"/>
              <w:rPr>
                <w:lang w:val="en-GB"/>
              </w:rPr>
            </w:pPr>
          </w:p>
        </w:tc>
        <w:tc>
          <w:tcPr>
            <w:tcW w:w="6948" w:type="dxa"/>
          </w:tcPr>
          <w:p w14:paraId="4950054F" w14:textId="77777777" w:rsidR="0052539E" w:rsidRPr="006A75E6" w:rsidRDefault="0052539E">
            <w:pPr>
              <w:numPr>
                <w:ilvl w:val="12"/>
                <w:numId w:val="0"/>
              </w:numPr>
              <w:tabs>
                <w:tab w:val="left" w:pos="540"/>
              </w:tabs>
              <w:spacing w:after="200"/>
              <w:ind w:left="547" w:right="-72" w:hanging="547"/>
              <w:rPr>
                <w:lang w:val="en-GB"/>
              </w:rPr>
            </w:pPr>
            <w:r w:rsidRPr="006A75E6">
              <w:rPr>
                <w:lang w:val="en-GB"/>
              </w:rPr>
              <w:t>31.3</w:t>
            </w:r>
            <w:r w:rsidRPr="006A75E6">
              <w:rPr>
                <w:lang w:val="en-GB"/>
              </w:rPr>
              <w:tab/>
              <w:t xml:space="preserve">An affirmative </w:t>
            </w:r>
            <w:proofErr w:type="spellStart"/>
            <w:r w:rsidRPr="006A75E6">
              <w:rPr>
                <w:lang w:val="en-GB"/>
              </w:rPr>
              <w:t>postqualification</w:t>
            </w:r>
            <w:proofErr w:type="spellEnd"/>
            <w:r w:rsidRPr="006A75E6">
              <w:rPr>
                <w:lang w:val="en-GB"/>
              </w:rPr>
              <w:t xml:space="preserve"> determination will be a prerequisite for award of the Contract to the Lowest Evaluated Bidder.  A negative determination will result in rejection of the Bidder’s bid, in which event the Purchaser will proceed to the next lowest evaluated Bidder to make a similar determination of that Bidder’s capabilities to perform satisfactorily.</w:t>
            </w:r>
          </w:p>
        </w:tc>
      </w:tr>
      <w:tr w:rsidR="0052539E" w:rsidRPr="006A75E6" w14:paraId="097C3632" w14:textId="77777777">
        <w:tc>
          <w:tcPr>
            <w:tcW w:w="2160" w:type="dxa"/>
          </w:tcPr>
          <w:p w14:paraId="7E8FDC57" w14:textId="77777777" w:rsidR="0052539E" w:rsidRPr="006A75E6" w:rsidRDefault="0052539E">
            <w:pPr>
              <w:pStyle w:val="Head22"/>
              <w:numPr>
                <w:ilvl w:val="12"/>
                <w:numId w:val="0"/>
              </w:numPr>
              <w:spacing w:after="0"/>
              <w:ind w:left="360" w:hanging="360"/>
              <w:rPr>
                <w:lang w:val="en-GB"/>
              </w:rPr>
            </w:pPr>
            <w:bookmarkStart w:id="155" w:name="_Toc412276470"/>
            <w:bookmarkStart w:id="156" w:name="_Toc521499241"/>
            <w:bookmarkStart w:id="157" w:name="_Toc223358099"/>
            <w:r w:rsidRPr="006A75E6">
              <w:rPr>
                <w:lang w:val="en-GB"/>
              </w:rPr>
              <w:lastRenderedPageBreak/>
              <w:t>32.</w:t>
            </w:r>
            <w:r w:rsidRPr="006A75E6">
              <w:rPr>
                <w:lang w:val="en-GB"/>
              </w:rPr>
              <w:tab/>
              <w:t>Award Criteria</w:t>
            </w:r>
            <w:bookmarkEnd w:id="155"/>
            <w:bookmarkEnd w:id="156"/>
            <w:bookmarkEnd w:id="157"/>
          </w:p>
        </w:tc>
        <w:tc>
          <w:tcPr>
            <w:tcW w:w="6948" w:type="dxa"/>
          </w:tcPr>
          <w:p w14:paraId="7004F6C7" w14:textId="77777777" w:rsidR="0052539E" w:rsidRPr="006A75E6" w:rsidRDefault="0052539E">
            <w:pPr>
              <w:numPr>
                <w:ilvl w:val="12"/>
                <w:numId w:val="0"/>
              </w:numPr>
              <w:tabs>
                <w:tab w:val="left" w:pos="540"/>
              </w:tabs>
              <w:spacing w:after="200"/>
              <w:ind w:left="547" w:right="-72" w:hanging="547"/>
              <w:rPr>
                <w:lang w:val="en-GB"/>
              </w:rPr>
            </w:pPr>
            <w:r w:rsidRPr="006A75E6">
              <w:rPr>
                <w:lang w:val="en-GB"/>
              </w:rPr>
              <w:t>32.1</w:t>
            </w:r>
            <w:r w:rsidRPr="006A75E6">
              <w:rPr>
                <w:lang w:val="en-GB"/>
              </w:rPr>
              <w:tab/>
              <w:t>Subject to ITB Clause 34, the Purchaser will award the Contract to the Bidder whose bid has been determined to be substantially responsive and the Lowest Evaluated Bid, provided further that the Bidder has been determined to be qualified to perform the Contract satisfactorily, pursuant to ITB Clause 31.</w:t>
            </w:r>
          </w:p>
        </w:tc>
      </w:tr>
      <w:tr w:rsidR="0052539E" w:rsidRPr="006A75E6" w14:paraId="61189F88" w14:textId="77777777">
        <w:trPr>
          <w:cantSplit/>
        </w:trPr>
        <w:tc>
          <w:tcPr>
            <w:tcW w:w="2160" w:type="dxa"/>
          </w:tcPr>
          <w:p w14:paraId="7D37C00D" w14:textId="77777777" w:rsidR="0052539E" w:rsidRPr="006A75E6" w:rsidRDefault="0052539E">
            <w:pPr>
              <w:pStyle w:val="Head22"/>
              <w:numPr>
                <w:ilvl w:val="12"/>
                <w:numId w:val="0"/>
              </w:numPr>
              <w:spacing w:after="0"/>
              <w:ind w:left="360" w:hanging="360"/>
              <w:rPr>
                <w:lang w:val="en-GB"/>
              </w:rPr>
            </w:pPr>
            <w:bookmarkStart w:id="158" w:name="_Toc521499242"/>
            <w:bookmarkStart w:id="159" w:name="_Toc223358100"/>
            <w:r w:rsidRPr="006A75E6">
              <w:rPr>
                <w:lang w:val="en-GB"/>
              </w:rPr>
              <w:t>33.</w:t>
            </w:r>
            <w:r w:rsidRPr="006A75E6">
              <w:rPr>
                <w:lang w:val="en-GB"/>
              </w:rPr>
              <w:tab/>
              <w:t>Purchaser’s Right to Vary Quantities at Time of Award</w:t>
            </w:r>
            <w:bookmarkEnd w:id="158"/>
            <w:bookmarkEnd w:id="159"/>
          </w:p>
        </w:tc>
        <w:tc>
          <w:tcPr>
            <w:tcW w:w="6948" w:type="dxa"/>
          </w:tcPr>
          <w:p w14:paraId="5ECFB326" w14:textId="77777777" w:rsidR="0052539E" w:rsidRPr="006A75E6" w:rsidRDefault="0052539E">
            <w:pPr>
              <w:numPr>
                <w:ilvl w:val="12"/>
                <w:numId w:val="0"/>
              </w:numPr>
              <w:tabs>
                <w:tab w:val="left" w:pos="540"/>
              </w:tabs>
              <w:spacing w:after="200"/>
              <w:ind w:left="547" w:right="-72" w:hanging="547"/>
              <w:rPr>
                <w:lang w:val="en-GB"/>
              </w:rPr>
            </w:pPr>
            <w:r w:rsidRPr="006A75E6">
              <w:rPr>
                <w:lang w:val="en-GB"/>
              </w:rPr>
              <w:t>33.1</w:t>
            </w:r>
            <w:r w:rsidRPr="006A75E6">
              <w:rPr>
                <w:lang w:val="en-GB"/>
              </w:rPr>
              <w:tab/>
              <w:t>The Purchaser reserves the right at the time of Contract award to increase or decrease, by the percentage(s)</w:t>
            </w:r>
            <w:r w:rsidRPr="006A75E6">
              <w:rPr>
                <w:b/>
                <w:lang w:val="en-GB"/>
              </w:rPr>
              <w:t xml:space="preserve"> indicated in the BDS,</w:t>
            </w:r>
            <w:r w:rsidRPr="006A75E6">
              <w:rPr>
                <w:lang w:val="en-GB"/>
              </w:rPr>
              <w:t xml:space="preserve"> any of the following:</w:t>
            </w:r>
          </w:p>
        </w:tc>
      </w:tr>
      <w:tr w:rsidR="0052539E" w:rsidRPr="006A75E6" w14:paraId="7C0984EC" w14:textId="77777777">
        <w:tc>
          <w:tcPr>
            <w:tcW w:w="2160" w:type="dxa"/>
          </w:tcPr>
          <w:p w14:paraId="08ACFF5F" w14:textId="77777777" w:rsidR="0052539E" w:rsidRPr="006A75E6" w:rsidRDefault="0052539E">
            <w:pPr>
              <w:pStyle w:val="Head22"/>
              <w:numPr>
                <w:ilvl w:val="12"/>
                <w:numId w:val="0"/>
              </w:numPr>
              <w:spacing w:after="0"/>
              <w:ind w:left="360" w:hanging="360"/>
              <w:rPr>
                <w:lang w:val="en-GB"/>
              </w:rPr>
            </w:pPr>
          </w:p>
        </w:tc>
        <w:tc>
          <w:tcPr>
            <w:tcW w:w="6948" w:type="dxa"/>
          </w:tcPr>
          <w:p w14:paraId="6FCDA69E" w14:textId="77777777" w:rsidR="0052539E" w:rsidRPr="006A75E6" w:rsidRDefault="0052539E">
            <w:pPr>
              <w:numPr>
                <w:ilvl w:val="12"/>
                <w:numId w:val="0"/>
              </w:numPr>
              <w:spacing w:after="200"/>
              <w:ind w:left="1094" w:right="-72" w:hanging="547"/>
              <w:rPr>
                <w:lang w:val="en-GB"/>
              </w:rPr>
            </w:pPr>
            <w:r w:rsidRPr="006A75E6">
              <w:rPr>
                <w:lang w:val="en-GB"/>
              </w:rPr>
              <w:t>(a)</w:t>
            </w:r>
            <w:r w:rsidRPr="006A75E6">
              <w:rPr>
                <w:lang w:val="en-GB"/>
              </w:rPr>
              <w:tab/>
              <w:t>the quantity of substantially identical Subsystems; or</w:t>
            </w:r>
          </w:p>
          <w:p w14:paraId="3F7DE3B3" w14:textId="77777777" w:rsidR="0052539E" w:rsidRPr="006A75E6" w:rsidRDefault="0052539E">
            <w:pPr>
              <w:numPr>
                <w:ilvl w:val="12"/>
                <w:numId w:val="0"/>
              </w:numPr>
              <w:spacing w:after="200"/>
              <w:ind w:left="1094" w:right="-72" w:hanging="547"/>
              <w:rPr>
                <w:lang w:val="en-GB"/>
              </w:rPr>
            </w:pPr>
            <w:r w:rsidRPr="006A75E6">
              <w:rPr>
                <w:lang w:val="en-GB"/>
              </w:rPr>
              <w:t>(b)</w:t>
            </w:r>
            <w:r w:rsidRPr="006A75E6">
              <w:rPr>
                <w:lang w:val="en-GB"/>
              </w:rPr>
              <w:tab/>
              <w:t>the quantity of individual hardware, Software, related equipment, Materials, products, and other Goods components of the Information System; or</w:t>
            </w:r>
          </w:p>
          <w:p w14:paraId="5B951DDF" w14:textId="77777777" w:rsidR="0052539E" w:rsidRPr="006A75E6" w:rsidRDefault="0052539E">
            <w:pPr>
              <w:numPr>
                <w:ilvl w:val="12"/>
                <w:numId w:val="0"/>
              </w:numPr>
              <w:spacing w:after="200"/>
              <w:ind w:left="1094" w:right="-72" w:hanging="547"/>
              <w:rPr>
                <w:lang w:val="en-GB"/>
              </w:rPr>
            </w:pPr>
            <w:r w:rsidRPr="006A75E6">
              <w:rPr>
                <w:lang w:val="en-GB"/>
              </w:rPr>
              <w:t>(c)</w:t>
            </w:r>
            <w:r w:rsidRPr="006A75E6">
              <w:rPr>
                <w:lang w:val="en-GB"/>
              </w:rPr>
              <w:tab/>
              <w:t>the quantity of Installation or other Services to be performed,</w:t>
            </w:r>
          </w:p>
          <w:p w14:paraId="02A7D7AC" w14:textId="77777777" w:rsidR="0052539E" w:rsidRPr="006A75E6" w:rsidRDefault="0052539E">
            <w:pPr>
              <w:numPr>
                <w:ilvl w:val="12"/>
                <w:numId w:val="0"/>
              </w:numPr>
              <w:spacing w:after="200"/>
              <w:ind w:left="547" w:right="-72"/>
              <w:rPr>
                <w:lang w:val="en-GB"/>
              </w:rPr>
            </w:pPr>
            <w:r w:rsidRPr="006A75E6">
              <w:rPr>
                <w:lang w:val="en-GB"/>
              </w:rPr>
              <w:t>from that originally specified in the Technical Requirements (as amended by any Addenda issued pursuant to ITB Clause 11), without any change in unit prices or other terms and conditions.</w:t>
            </w:r>
          </w:p>
        </w:tc>
      </w:tr>
      <w:tr w:rsidR="0052539E" w:rsidRPr="006A75E6" w14:paraId="4F29A12E" w14:textId="77777777">
        <w:trPr>
          <w:cantSplit/>
        </w:trPr>
        <w:tc>
          <w:tcPr>
            <w:tcW w:w="2160" w:type="dxa"/>
          </w:tcPr>
          <w:p w14:paraId="143D4EB8" w14:textId="77777777" w:rsidR="0052539E" w:rsidRPr="006A75E6" w:rsidRDefault="0052539E">
            <w:pPr>
              <w:pStyle w:val="Head22"/>
              <w:keepLines/>
              <w:widowControl w:val="0"/>
              <w:numPr>
                <w:ilvl w:val="12"/>
                <w:numId w:val="0"/>
              </w:numPr>
              <w:spacing w:after="200"/>
              <w:ind w:left="360" w:hanging="360"/>
              <w:rPr>
                <w:lang w:val="en-GB"/>
              </w:rPr>
            </w:pPr>
            <w:bookmarkStart w:id="160" w:name="_Toc412276472"/>
            <w:bookmarkStart w:id="161" w:name="_Toc521499243"/>
            <w:bookmarkStart w:id="162" w:name="_Toc223358101"/>
            <w:r w:rsidRPr="006A75E6">
              <w:rPr>
                <w:lang w:val="en-GB"/>
              </w:rPr>
              <w:t>34.</w:t>
            </w:r>
            <w:r w:rsidRPr="006A75E6">
              <w:rPr>
                <w:lang w:val="en-GB"/>
              </w:rPr>
              <w:tab/>
              <w:t>Purchaser’s Right to Accept Any Bid and to Reject Any or All Bids</w:t>
            </w:r>
            <w:bookmarkEnd w:id="160"/>
            <w:bookmarkEnd w:id="161"/>
            <w:bookmarkEnd w:id="162"/>
          </w:p>
        </w:tc>
        <w:tc>
          <w:tcPr>
            <w:tcW w:w="6948" w:type="dxa"/>
          </w:tcPr>
          <w:p w14:paraId="0F01B280" w14:textId="77777777" w:rsidR="0052539E" w:rsidRPr="006A75E6" w:rsidRDefault="0052539E">
            <w:pPr>
              <w:numPr>
                <w:ilvl w:val="12"/>
                <w:numId w:val="0"/>
              </w:numPr>
              <w:tabs>
                <w:tab w:val="left" w:pos="540"/>
              </w:tabs>
              <w:spacing w:after="200"/>
              <w:ind w:left="547" w:right="-72" w:hanging="547"/>
              <w:rPr>
                <w:lang w:val="en-GB"/>
              </w:rPr>
            </w:pPr>
            <w:r w:rsidRPr="006A75E6">
              <w:rPr>
                <w:lang w:val="en-GB"/>
              </w:rPr>
              <w:t>34.1</w:t>
            </w:r>
            <w:r w:rsidRPr="006A75E6">
              <w:rPr>
                <w:lang w:val="en-GB"/>
              </w:rPr>
              <w:tab/>
              <w:t>The Purchaser reserves the right to accept or reject any bid or to annul the bidding process and reject all bids at any time prior to Contract award, without thereby incurring any liability to the Bidders.</w:t>
            </w:r>
          </w:p>
        </w:tc>
      </w:tr>
      <w:tr w:rsidR="0052539E" w:rsidRPr="006A75E6" w14:paraId="13C2F0DE" w14:textId="77777777">
        <w:trPr>
          <w:cantSplit/>
        </w:trPr>
        <w:tc>
          <w:tcPr>
            <w:tcW w:w="2160" w:type="dxa"/>
          </w:tcPr>
          <w:p w14:paraId="0B1942E6" w14:textId="77777777" w:rsidR="0052539E" w:rsidRPr="006A75E6" w:rsidRDefault="0052539E">
            <w:pPr>
              <w:pStyle w:val="Head22"/>
              <w:numPr>
                <w:ilvl w:val="12"/>
                <w:numId w:val="0"/>
              </w:numPr>
              <w:spacing w:after="0"/>
              <w:ind w:left="360" w:hanging="360"/>
              <w:rPr>
                <w:lang w:val="en-GB"/>
              </w:rPr>
            </w:pPr>
            <w:bookmarkStart w:id="163" w:name="_Toc412276473"/>
            <w:bookmarkStart w:id="164" w:name="_Toc521499244"/>
            <w:bookmarkStart w:id="165" w:name="_Toc223358102"/>
            <w:r w:rsidRPr="006A75E6">
              <w:rPr>
                <w:lang w:val="en-GB"/>
              </w:rPr>
              <w:t>35.</w:t>
            </w:r>
            <w:r w:rsidRPr="006A75E6">
              <w:rPr>
                <w:lang w:val="en-GB"/>
              </w:rPr>
              <w:tab/>
              <w:t>Notification of Award</w:t>
            </w:r>
            <w:bookmarkEnd w:id="163"/>
            <w:bookmarkEnd w:id="164"/>
            <w:bookmarkEnd w:id="165"/>
          </w:p>
        </w:tc>
        <w:tc>
          <w:tcPr>
            <w:tcW w:w="6948" w:type="dxa"/>
          </w:tcPr>
          <w:p w14:paraId="63281538" w14:textId="77777777" w:rsidR="0052539E" w:rsidRPr="006A75E6" w:rsidRDefault="0052539E" w:rsidP="00110C96">
            <w:pPr>
              <w:numPr>
                <w:ilvl w:val="12"/>
                <w:numId w:val="0"/>
              </w:numPr>
              <w:tabs>
                <w:tab w:val="left" w:pos="540"/>
              </w:tabs>
              <w:spacing w:after="200"/>
              <w:ind w:left="547" w:right="-72" w:hanging="547"/>
              <w:rPr>
                <w:lang w:val="en-GB"/>
              </w:rPr>
            </w:pPr>
            <w:r w:rsidRPr="006A75E6">
              <w:rPr>
                <w:lang w:val="en-GB"/>
              </w:rPr>
              <w:t>35.1</w:t>
            </w:r>
            <w:r w:rsidRPr="006A75E6">
              <w:rPr>
                <w:lang w:val="en-GB"/>
              </w:rPr>
              <w:tab/>
            </w:r>
            <w:r w:rsidR="00797F86" w:rsidRPr="006A75E6">
              <w:rPr>
                <w:szCs w:val="24"/>
                <w:lang w:val="en-GB"/>
              </w:rPr>
              <w:t>Following the identi</w:t>
            </w:r>
            <w:r w:rsidR="00110C96" w:rsidRPr="006A75E6">
              <w:rPr>
                <w:szCs w:val="24"/>
                <w:lang w:val="en-GB"/>
              </w:rPr>
              <w:t>fication of the selected bidder</w:t>
            </w:r>
            <w:r w:rsidR="00797F86" w:rsidRPr="006A75E6">
              <w:rPr>
                <w:szCs w:val="24"/>
                <w:lang w:val="en-GB"/>
              </w:rPr>
              <w:t>, the Purchaser shall, for contract amount above the prescribed threshold, notify the selected bidder of the proposed award and accordingly notify unsuccessful bidders. Subject to the notification of the intention to award the contract as referred to in section 40 of the Act, and prior to the expiration of the period of bid validity, the Purchaser shall notify the successful bidder, in writing, by a Letter of Acceptance that its bid has been accepted.</w:t>
            </w:r>
          </w:p>
        </w:tc>
      </w:tr>
      <w:tr w:rsidR="0052539E" w:rsidRPr="006A75E6" w14:paraId="2BDEF827" w14:textId="77777777">
        <w:tc>
          <w:tcPr>
            <w:tcW w:w="2160" w:type="dxa"/>
          </w:tcPr>
          <w:p w14:paraId="389F413A" w14:textId="77777777" w:rsidR="0052539E" w:rsidRPr="006A75E6" w:rsidRDefault="0052539E">
            <w:pPr>
              <w:pStyle w:val="Head22"/>
              <w:numPr>
                <w:ilvl w:val="12"/>
                <w:numId w:val="0"/>
              </w:numPr>
              <w:spacing w:after="0"/>
              <w:ind w:left="360" w:hanging="360"/>
              <w:rPr>
                <w:lang w:val="en-GB"/>
              </w:rPr>
            </w:pPr>
          </w:p>
        </w:tc>
        <w:tc>
          <w:tcPr>
            <w:tcW w:w="6948" w:type="dxa"/>
          </w:tcPr>
          <w:p w14:paraId="509619F9" w14:textId="77777777" w:rsidR="0052539E" w:rsidRPr="006A75E6" w:rsidRDefault="0052539E">
            <w:pPr>
              <w:numPr>
                <w:ilvl w:val="12"/>
                <w:numId w:val="0"/>
              </w:numPr>
              <w:tabs>
                <w:tab w:val="left" w:pos="540"/>
              </w:tabs>
              <w:spacing w:after="200"/>
              <w:ind w:left="547" w:right="-72" w:hanging="547"/>
              <w:rPr>
                <w:lang w:val="en-GB"/>
              </w:rPr>
            </w:pPr>
            <w:r w:rsidRPr="006A75E6">
              <w:rPr>
                <w:lang w:val="en-GB"/>
              </w:rPr>
              <w:t>35.2</w:t>
            </w:r>
            <w:r w:rsidRPr="006A75E6">
              <w:rPr>
                <w:lang w:val="en-GB"/>
              </w:rPr>
              <w:tab/>
              <w:t>Until a formal Contract is prepared and executed, the notification of award shall constitute a binding Contract.</w:t>
            </w:r>
          </w:p>
          <w:p w14:paraId="296F3F5F" w14:textId="77777777" w:rsidR="0052539E" w:rsidRPr="006A75E6" w:rsidRDefault="0052539E" w:rsidP="00267BF6">
            <w:pPr>
              <w:numPr>
                <w:ilvl w:val="12"/>
                <w:numId w:val="0"/>
              </w:numPr>
              <w:tabs>
                <w:tab w:val="left" w:pos="540"/>
              </w:tabs>
              <w:spacing w:after="200"/>
              <w:ind w:left="547" w:right="-72" w:hanging="547"/>
              <w:rPr>
                <w:lang w:val="en-GB"/>
              </w:rPr>
            </w:pPr>
            <w:r w:rsidRPr="006A75E6">
              <w:rPr>
                <w:lang w:val="en-GB"/>
              </w:rPr>
              <w:t>35.3</w:t>
            </w:r>
            <w:r w:rsidRPr="006A75E6">
              <w:rPr>
                <w:lang w:val="en-GB"/>
              </w:rPr>
              <w:tab/>
            </w:r>
            <w:r w:rsidR="00797F86" w:rsidRPr="006A75E6">
              <w:rPr>
                <w:lang w:val="en-GB"/>
              </w:rPr>
              <w:t xml:space="preserve">The Letter of Acceptance shall specify the sum that the Purchaser will pay the Supplier in consideration of the execution of the contract (hereinafter and in the Conditions of Contract and Contract Forms called “the Contract Price”).  Within seven days from the issue of Letter of Acceptance, the Employer shall publish on the Public Procurement Portal </w:t>
            </w:r>
            <w:r w:rsidR="00797F86" w:rsidRPr="006A75E6">
              <w:rPr>
                <w:i/>
                <w:lang w:val="en-GB"/>
              </w:rPr>
              <w:t>(</w:t>
            </w:r>
            <w:hyperlink r:id="rId30" w:history="1">
              <w:r w:rsidR="00797F86" w:rsidRPr="006A75E6">
                <w:rPr>
                  <w:rStyle w:val="Hyperlink"/>
                  <w:i/>
                  <w:color w:val="auto"/>
                  <w:lang w:val="en-GB"/>
                </w:rPr>
                <w:t>publicprocurement.govmu</w:t>
              </w:r>
            </w:hyperlink>
            <w:r w:rsidR="00267BF6" w:rsidRPr="006A75E6">
              <w:rPr>
                <w:u w:val="single"/>
                <w:lang w:val="en-GB"/>
              </w:rPr>
              <w:t>.org</w:t>
            </w:r>
            <w:r w:rsidR="00797F86" w:rsidRPr="006A75E6">
              <w:rPr>
                <w:i/>
                <w:lang w:val="en-GB"/>
              </w:rPr>
              <w:t xml:space="preserve">) </w:t>
            </w:r>
            <w:r w:rsidR="00797F86" w:rsidRPr="006A75E6">
              <w:rPr>
                <w:lang w:val="en-GB"/>
              </w:rPr>
              <w:lastRenderedPageBreak/>
              <w:t>and the Purchaser’s website, the results of the Bidding Process identifying the bid and lot numbers and the following information: name of the winning Bidder, the price it offered, as well as the duration and summary scope of the contract awarded</w:t>
            </w:r>
            <w:r w:rsidR="001E5FB1" w:rsidRPr="006A75E6">
              <w:rPr>
                <w:lang w:val="en-GB"/>
              </w:rPr>
              <w:t>.</w:t>
            </w:r>
          </w:p>
        </w:tc>
      </w:tr>
      <w:tr w:rsidR="0052539E" w:rsidRPr="006A75E6" w14:paraId="6CBF671C" w14:textId="77777777">
        <w:tc>
          <w:tcPr>
            <w:tcW w:w="2160" w:type="dxa"/>
          </w:tcPr>
          <w:p w14:paraId="23E2C570" w14:textId="77777777" w:rsidR="0052539E" w:rsidRPr="006A75E6" w:rsidRDefault="0052539E">
            <w:pPr>
              <w:pStyle w:val="Head22"/>
              <w:numPr>
                <w:ilvl w:val="12"/>
                <w:numId w:val="0"/>
              </w:numPr>
              <w:spacing w:after="0"/>
              <w:ind w:left="360" w:hanging="360"/>
              <w:rPr>
                <w:lang w:val="en-GB"/>
              </w:rPr>
            </w:pPr>
          </w:p>
        </w:tc>
        <w:tc>
          <w:tcPr>
            <w:tcW w:w="6948" w:type="dxa"/>
          </w:tcPr>
          <w:p w14:paraId="4DBD2849" w14:textId="77777777" w:rsidR="0052539E" w:rsidRPr="006A75E6" w:rsidRDefault="0052539E" w:rsidP="00C175BA">
            <w:pPr>
              <w:numPr>
                <w:ilvl w:val="12"/>
                <w:numId w:val="0"/>
              </w:numPr>
              <w:tabs>
                <w:tab w:val="left" w:pos="540"/>
              </w:tabs>
              <w:spacing w:after="200"/>
              <w:ind w:left="547" w:right="-72" w:hanging="547"/>
              <w:rPr>
                <w:lang w:val="en-GB"/>
              </w:rPr>
            </w:pPr>
            <w:r w:rsidRPr="006A75E6">
              <w:rPr>
                <w:lang w:val="en-GB"/>
              </w:rPr>
              <w:t>35.</w:t>
            </w:r>
            <w:r w:rsidR="00797F86" w:rsidRPr="006A75E6">
              <w:rPr>
                <w:lang w:val="en-GB"/>
              </w:rPr>
              <w:t>4</w:t>
            </w:r>
            <w:r w:rsidRPr="006A75E6">
              <w:rPr>
                <w:lang w:val="en-GB"/>
              </w:rPr>
              <w:tab/>
              <w:t>Upon the successful Bidder furnishing the signed Contract Agreement and the Performance Security pursuant to ITB Clause 37, the Purchaser will promptly notify each unsuccessful Bidder, and will discharge all remaining Bid Securities, if any,</w:t>
            </w:r>
            <w:r w:rsidR="001E5FB1" w:rsidRPr="006A75E6">
              <w:rPr>
                <w:lang w:val="en-GB"/>
              </w:rPr>
              <w:t xml:space="preserve"> as provided in ITB Clause 17.5</w:t>
            </w:r>
            <w:r w:rsidRPr="006A75E6">
              <w:rPr>
                <w:lang w:val="en-GB"/>
              </w:rPr>
              <w:t>(c)</w:t>
            </w:r>
            <w:r w:rsidR="00C175BA" w:rsidRPr="006A75E6">
              <w:rPr>
                <w:lang w:val="en-GB"/>
              </w:rPr>
              <w:t>.</w:t>
            </w:r>
          </w:p>
        </w:tc>
      </w:tr>
      <w:tr w:rsidR="0052539E" w:rsidRPr="006A75E6" w14:paraId="31AB5F6F" w14:textId="77777777">
        <w:trPr>
          <w:trHeight w:val="400"/>
        </w:trPr>
        <w:tc>
          <w:tcPr>
            <w:tcW w:w="2160" w:type="dxa"/>
          </w:tcPr>
          <w:p w14:paraId="05E3A146" w14:textId="77777777" w:rsidR="0052539E" w:rsidRPr="006A75E6" w:rsidRDefault="0052539E">
            <w:pPr>
              <w:pStyle w:val="Head22"/>
              <w:numPr>
                <w:ilvl w:val="12"/>
                <w:numId w:val="0"/>
              </w:numPr>
              <w:spacing w:after="0"/>
              <w:ind w:left="360" w:hanging="360"/>
              <w:rPr>
                <w:lang w:val="en-GB"/>
              </w:rPr>
            </w:pPr>
            <w:bookmarkStart w:id="166" w:name="_Toc412276474"/>
            <w:bookmarkStart w:id="167" w:name="_Toc521499245"/>
            <w:bookmarkStart w:id="168" w:name="_Toc223358103"/>
            <w:r w:rsidRPr="006A75E6">
              <w:rPr>
                <w:lang w:val="en-GB"/>
              </w:rPr>
              <w:t>36.</w:t>
            </w:r>
            <w:r w:rsidRPr="006A75E6">
              <w:rPr>
                <w:lang w:val="en-GB"/>
              </w:rPr>
              <w:tab/>
              <w:t>Signing of Contract</w:t>
            </w:r>
            <w:bookmarkEnd w:id="166"/>
            <w:bookmarkEnd w:id="167"/>
            <w:bookmarkEnd w:id="168"/>
          </w:p>
        </w:tc>
        <w:tc>
          <w:tcPr>
            <w:tcW w:w="6948" w:type="dxa"/>
          </w:tcPr>
          <w:p w14:paraId="08AEB6E7" w14:textId="77777777" w:rsidR="0052539E" w:rsidRPr="006A75E6" w:rsidRDefault="0052539E">
            <w:pPr>
              <w:numPr>
                <w:ilvl w:val="12"/>
                <w:numId w:val="0"/>
              </w:numPr>
              <w:tabs>
                <w:tab w:val="left" w:pos="540"/>
              </w:tabs>
              <w:spacing w:after="200"/>
              <w:ind w:left="547" w:right="-72" w:hanging="547"/>
              <w:rPr>
                <w:lang w:val="en-GB"/>
              </w:rPr>
            </w:pPr>
            <w:r w:rsidRPr="006A75E6">
              <w:rPr>
                <w:lang w:val="en-GB"/>
              </w:rPr>
              <w:t>36.1</w:t>
            </w:r>
            <w:r w:rsidRPr="006A75E6">
              <w:rPr>
                <w:lang w:val="en-GB"/>
              </w:rPr>
              <w:tab/>
              <w:t>At the same time as the Purchaser notifies the successful Bidder that its bid has been accepted, the Purchaser will send the Bidder the Contract Agreement provided in the Bidding Documents, incorporating all agreements between the parties.</w:t>
            </w:r>
          </w:p>
        </w:tc>
      </w:tr>
      <w:tr w:rsidR="0052539E" w:rsidRPr="006A75E6" w14:paraId="0B4D9563" w14:textId="77777777">
        <w:tc>
          <w:tcPr>
            <w:tcW w:w="2160" w:type="dxa"/>
          </w:tcPr>
          <w:p w14:paraId="167902EA" w14:textId="77777777" w:rsidR="0052539E" w:rsidRPr="006A75E6" w:rsidRDefault="0052539E">
            <w:pPr>
              <w:pStyle w:val="Head22"/>
              <w:numPr>
                <w:ilvl w:val="12"/>
                <w:numId w:val="0"/>
              </w:numPr>
              <w:spacing w:after="0"/>
              <w:ind w:left="360" w:hanging="360"/>
              <w:rPr>
                <w:lang w:val="en-GB"/>
              </w:rPr>
            </w:pPr>
          </w:p>
        </w:tc>
        <w:tc>
          <w:tcPr>
            <w:tcW w:w="6948" w:type="dxa"/>
          </w:tcPr>
          <w:p w14:paraId="3B717977" w14:textId="77777777" w:rsidR="0052539E" w:rsidRPr="006A75E6" w:rsidRDefault="0052539E">
            <w:pPr>
              <w:numPr>
                <w:ilvl w:val="12"/>
                <w:numId w:val="0"/>
              </w:numPr>
              <w:tabs>
                <w:tab w:val="left" w:pos="540"/>
              </w:tabs>
              <w:spacing w:after="200"/>
              <w:ind w:left="547" w:right="-72" w:hanging="547"/>
              <w:rPr>
                <w:lang w:val="en-GB"/>
              </w:rPr>
            </w:pPr>
            <w:r w:rsidRPr="006A75E6">
              <w:rPr>
                <w:lang w:val="en-GB"/>
              </w:rPr>
              <w:t>36.2</w:t>
            </w:r>
            <w:r w:rsidRPr="006A75E6">
              <w:rPr>
                <w:lang w:val="en-GB"/>
              </w:rPr>
              <w:tab/>
              <w:t>As soon as practically possible, but no more than twenty-eight (28) days following receipt of the Contract Agreement, the successful Bidder shall sign and date it, and return it to the Purchaser.</w:t>
            </w:r>
          </w:p>
        </w:tc>
      </w:tr>
      <w:tr w:rsidR="0052539E" w:rsidRPr="006A75E6" w14:paraId="43481836" w14:textId="77777777">
        <w:tc>
          <w:tcPr>
            <w:tcW w:w="2160" w:type="dxa"/>
          </w:tcPr>
          <w:p w14:paraId="3A68B18F" w14:textId="77777777" w:rsidR="0052539E" w:rsidRPr="006A75E6" w:rsidRDefault="0052539E">
            <w:pPr>
              <w:pStyle w:val="Head22"/>
              <w:numPr>
                <w:ilvl w:val="12"/>
                <w:numId w:val="0"/>
              </w:numPr>
              <w:spacing w:after="0"/>
              <w:ind w:left="360" w:hanging="360"/>
              <w:rPr>
                <w:lang w:val="en-GB"/>
              </w:rPr>
            </w:pPr>
            <w:bookmarkStart w:id="169" w:name="_Toc412276475"/>
            <w:bookmarkStart w:id="170" w:name="_Toc521499246"/>
            <w:bookmarkStart w:id="171" w:name="_Toc223358104"/>
            <w:r w:rsidRPr="006A75E6">
              <w:rPr>
                <w:lang w:val="en-GB"/>
              </w:rPr>
              <w:t>37.</w:t>
            </w:r>
            <w:r w:rsidRPr="006A75E6">
              <w:rPr>
                <w:lang w:val="en-GB"/>
              </w:rPr>
              <w:tab/>
              <w:t>Performance Security</w:t>
            </w:r>
            <w:bookmarkEnd w:id="169"/>
            <w:bookmarkEnd w:id="170"/>
            <w:bookmarkEnd w:id="171"/>
          </w:p>
        </w:tc>
        <w:tc>
          <w:tcPr>
            <w:tcW w:w="6948" w:type="dxa"/>
          </w:tcPr>
          <w:p w14:paraId="5D70966F" w14:textId="77777777" w:rsidR="009E7521" w:rsidRPr="006A75E6" w:rsidRDefault="0052539E" w:rsidP="00797F86">
            <w:pPr>
              <w:numPr>
                <w:ilvl w:val="12"/>
                <w:numId w:val="0"/>
              </w:numPr>
              <w:tabs>
                <w:tab w:val="left" w:pos="540"/>
              </w:tabs>
              <w:spacing w:after="200"/>
              <w:ind w:left="547" w:right="-72" w:hanging="547"/>
              <w:rPr>
                <w:lang w:val="en-GB"/>
              </w:rPr>
            </w:pPr>
            <w:r w:rsidRPr="006A75E6">
              <w:rPr>
                <w:lang w:val="en-GB"/>
              </w:rPr>
              <w:t>37.1</w:t>
            </w:r>
            <w:r w:rsidRPr="006A75E6">
              <w:rPr>
                <w:lang w:val="en-GB"/>
              </w:rPr>
              <w:tab/>
              <w:t>As soon as practically possible, but no more than twenty-eight (28) days following receipt of notification of award from the Purchaser, the successful Bidder shall furnish the Performance Security in accordance with the GCC, using the Performance Security form provided in the Bidding Documents or another form acceptable to the Purchaser.</w:t>
            </w:r>
          </w:p>
        </w:tc>
      </w:tr>
      <w:tr w:rsidR="009E7521" w:rsidRPr="006A75E6" w14:paraId="352D8FBB" w14:textId="77777777" w:rsidTr="006354B9">
        <w:tc>
          <w:tcPr>
            <w:tcW w:w="2160" w:type="dxa"/>
          </w:tcPr>
          <w:p w14:paraId="3FD59B12" w14:textId="77777777" w:rsidR="009E7521" w:rsidRPr="006A75E6" w:rsidRDefault="009E7521" w:rsidP="009E7521">
            <w:pPr>
              <w:pStyle w:val="Head22"/>
              <w:numPr>
                <w:ilvl w:val="12"/>
                <w:numId w:val="0"/>
              </w:numPr>
              <w:spacing w:after="0"/>
              <w:ind w:left="360" w:hanging="360"/>
              <w:rPr>
                <w:lang w:val="en-GB"/>
              </w:rPr>
            </w:pPr>
            <w:bookmarkStart w:id="172" w:name="_Toc223358105"/>
            <w:r w:rsidRPr="006A75E6">
              <w:rPr>
                <w:lang w:val="en-GB"/>
              </w:rPr>
              <w:t>38.</w:t>
            </w:r>
            <w:r w:rsidRPr="006A75E6">
              <w:rPr>
                <w:lang w:val="en-GB"/>
              </w:rPr>
              <w:tab/>
              <w:t>Adjudicator</w:t>
            </w:r>
            <w:bookmarkEnd w:id="172"/>
          </w:p>
        </w:tc>
        <w:tc>
          <w:tcPr>
            <w:tcW w:w="6948" w:type="dxa"/>
          </w:tcPr>
          <w:p w14:paraId="00AAD803" w14:textId="77777777" w:rsidR="009E7521" w:rsidRPr="006A75E6" w:rsidRDefault="009E7521" w:rsidP="009E7521">
            <w:pPr>
              <w:numPr>
                <w:ilvl w:val="12"/>
                <w:numId w:val="0"/>
              </w:numPr>
              <w:tabs>
                <w:tab w:val="left" w:pos="540"/>
              </w:tabs>
              <w:spacing w:after="200"/>
              <w:ind w:left="547" w:right="-72" w:hanging="547"/>
              <w:rPr>
                <w:lang w:val="en-GB"/>
              </w:rPr>
            </w:pPr>
            <w:r w:rsidRPr="006A75E6">
              <w:rPr>
                <w:lang w:val="en-GB"/>
              </w:rPr>
              <w:t xml:space="preserve">38.1 Unless otherwise </w:t>
            </w:r>
            <w:r w:rsidRPr="006A75E6">
              <w:rPr>
                <w:b/>
                <w:lang w:val="en-GB"/>
              </w:rPr>
              <w:t>stated in the BDS</w:t>
            </w:r>
            <w:r w:rsidRPr="006A75E6">
              <w:rPr>
                <w:lang w:val="en-GB"/>
              </w:rPr>
              <w:t xml:space="preserve">, the Purchaser proposes that the person named in the BDS be appointed as Adjudicator under the Contract to assume the role of informal Contract dispute mediator, as described in GCC Clause 6.  In this case, a résumé of the named person is </w:t>
            </w:r>
            <w:r w:rsidRPr="006A75E6">
              <w:rPr>
                <w:b/>
                <w:lang w:val="en-GB"/>
              </w:rPr>
              <w:t>attached to the BDS.</w:t>
            </w:r>
            <w:r w:rsidRPr="006A75E6">
              <w:rPr>
                <w:lang w:val="en-GB"/>
              </w:rPr>
              <w:t xml:space="preserve">  The proposed hourly fee for the Adjudicator is </w:t>
            </w:r>
            <w:r w:rsidRPr="006A75E6">
              <w:rPr>
                <w:b/>
                <w:lang w:val="en-GB"/>
              </w:rPr>
              <w:t>specified in the BDS.</w:t>
            </w:r>
            <w:r w:rsidRPr="006A75E6">
              <w:rPr>
                <w:lang w:val="en-GB"/>
              </w:rPr>
              <w:t xml:space="preserve">  The expenses that would be considered reimbursable to the Adjudicator are also </w:t>
            </w:r>
            <w:r w:rsidRPr="006A75E6">
              <w:rPr>
                <w:b/>
                <w:lang w:val="en-GB"/>
              </w:rPr>
              <w:t>specified in the BDS.</w:t>
            </w:r>
            <w:r w:rsidRPr="006A75E6">
              <w:rPr>
                <w:lang w:val="en-GB"/>
              </w:rPr>
              <w:t xml:space="preserve">  If a Bidder does not accept the Adjudicator proposed by the Purchaser, it should state its non-acceptance in its Bid Submission Form and make a counterproposal of an Adjudicator and an hourly fee, attaching a résumé of the alternative.  If the successful Bidder and the Adjudicator nominated in the BDS happen to be from the same country, and this is not the country of the Purchaser too, the Purchaser reserves the right to cancel the Adjudicator nominated in the BDS and propose a new one.  If by the day the Contract is signed, the Purchaser and the successful Bidder have not agreed on the appointment of the Adjudicator, the Adjudicator shall be appointed, at the request of either party, by the Appointing Authority specified in the SCC clause relating to GCC Clause </w:t>
            </w:r>
            <w:r w:rsidRPr="006A75E6">
              <w:rPr>
                <w:lang w:val="en-GB"/>
              </w:rPr>
              <w:lastRenderedPageBreak/>
              <w:t>6.1.4, or if no Appointing Authority is specified there, the Contract will be implemented without an Adjudicator</w:t>
            </w:r>
          </w:p>
        </w:tc>
      </w:tr>
      <w:tr w:rsidR="00FA1EF2" w:rsidRPr="006A75E6" w14:paraId="644C47B2" w14:textId="77777777">
        <w:tc>
          <w:tcPr>
            <w:tcW w:w="2160" w:type="dxa"/>
          </w:tcPr>
          <w:p w14:paraId="2FEFCBF5" w14:textId="77777777" w:rsidR="00FA1EF2" w:rsidRPr="006A75E6" w:rsidRDefault="00FA1EF2" w:rsidP="00FA1EF2">
            <w:pPr>
              <w:pStyle w:val="Head22"/>
              <w:numPr>
                <w:ilvl w:val="12"/>
                <w:numId w:val="0"/>
              </w:numPr>
              <w:spacing w:after="0"/>
              <w:ind w:left="360" w:hanging="360"/>
              <w:rPr>
                <w:lang w:val="en-GB"/>
              </w:rPr>
            </w:pPr>
            <w:bookmarkStart w:id="173" w:name="_Toc223358106"/>
            <w:r w:rsidRPr="006A75E6">
              <w:rPr>
                <w:lang w:val="en-GB"/>
              </w:rPr>
              <w:lastRenderedPageBreak/>
              <w:t>3</w:t>
            </w:r>
            <w:r w:rsidR="009E7521" w:rsidRPr="006A75E6">
              <w:rPr>
                <w:lang w:val="en-GB"/>
              </w:rPr>
              <w:t>9</w:t>
            </w:r>
            <w:r w:rsidRPr="006A75E6">
              <w:rPr>
                <w:lang w:val="en-GB"/>
              </w:rPr>
              <w:t>.</w:t>
            </w:r>
            <w:r w:rsidRPr="006A75E6">
              <w:rPr>
                <w:lang w:val="en-GB"/>
              </w:rPr>
              <w:tab/>
              <w:t>Debriefing</w:t>
            </w:r>
            <w:bookmarkEnd w:id="173"/>
          </w:p>
          <w:p w14:paraId="1D703EE0" w14:textId="77777777" w:rsidR="009E7521" w:rsidRPr="006A75E6" w:rsidRDefault="009E7521" w:rsidP="00FA1EF2">
            <w:pPr>
              <w:pStyle w:val="Head22"/>
              <w:numPr>
                <w:ilvl w:val="12"/>
                <w:numId w:val="0"/>
              </w:numPr>
              <w:spacing w:after="0"/>
              <w:ind w:left="360" w:hanging="360"/>
              <w:rPr>
                <w:lang w:val="en-GB"/>
              </w:rPr>
            </w:pPr>
          </w:p>
          <w:p w14:paraId="7628D06E" w14:textId="77777777" w:rsidR="009E7521" w:rsidRPr="006A75E6" w:rsidRDefault="009E7521" w:rsidP="00FA1EF2">
            <w:pPr>
              <w:pStyle w:val="Head22"/>
              <w:numPr>
                <w:ilvl w:val="12"/>
                <w:numId w:val="0"/>
              </w:numPr>
              <w:spacing w:after="0"/>
              <w:ind w:left="360" w:hanging="360"/>
              <w:rPr>
                <w:lang w:val="en-GB"/>
              </w:rPr>
            </w:pPr>
          </w:p>
          <w:p w14:paraId="16D1053C" w14:textId="77777777" w:rsidR="009E7521" w:rsidRPr="006A75E6" w:rsidRDefault="009E7521" w:rsidP="00FA1EF2">
            <w:pPr>
              <w:pStyle w:val="Head22"/>
              <w:numPr>
                <w:ilvl w:val="12"/>
                <w:numId w:val="0"/>
              </w:numPr>
              <w:spacing w:after="0"/>
              <w:ind w:left="360" w:hanging="360"/>
              <w:rPr>
                <w:lang w:val="en-GB"/>
              </w:rPr>
            </w:pPr>
          </w:p>
          <w:p w14:paraId="6BC29501" w14:textId="77777777" w:rsidR="009E7521" w:rsidRPr="006A75E6" w:rsidRDefault="009E7521" w:rsidP="00FA1EF2">
            <w:pPr>
              <w:pStyle w:val="Head22"/>
              <w:numPr>
                <w:ilvl w:val="12"/>
                <w:numId w:val="0"/>
              </w:numPr>
              <w:spacing w:after="0"/>
              <w:ind w:left="360" w:hanging="360"/>
              <w:rPr>
                <w:lang w:val="en-GB"/>
              </w:rPr>
            </w:pPr>
          </w:p>
          <w:p w14:paraId="22DB28C6" w14:textId="77777777" w:rsidR="009E7521" w:rsidRPr="006A75E6" w:rsidRDefault="009E7521" w:rsidP="00FA1EF2">
            <w:pPr>
              <w:pStyle w:val="Head22"/>
              <w:numPr>
                <w:ilvl w:val="12"/>
                <w:numId w:val="0"/>
              </w:numPr>
              <w:spacing w:after="0"/>
              <w:ind w:left="360" w:hanging="360"/>
              <w:rPr>
                <w:lang w:val="en-GB"/>
              </w:rPr>
            </w:pPr>
          </w:p>
          <w:p w14:paraId="4CB7EC80" w14:textId="77777777" w:rsidR="009E7521" w:rsidRPr="006A75E6" w:rsidRDefault="009E7521" w:rsidP="00FA1EF2">
            <w:pPr>
              <w:pStyle w:val="Head22"/>
              <w:numPr>
                <w:ilvl w:val="12"/>
                <w:numId w:val="0"/>
              </w:numPr>
              <w:spacing w:after="0"/>
              <w:ind w:left="360" w:hanging="360"/>
              <w:rPr>
                <w:lang w:val="en-GB"/>
              </w:rPr>
            </w:pPr>
          </w:p>
          <w:p w14:paraId="46F8C9A9" w14:textId="77777777" w:rsidR="009E7521" w:rsidRPr="006A75E6" w:rsidRDefault="009E7521" w:rsidP="00FA1EF2">
            <w:pPr>
              <w:pStyle w:val="Head22"/>
              <w:numPr>
                <w:ilvl w:val="12"/>
                <w:numId w:val="0"/>
              </w:numPr>
              <w:spacing w:after="0"/>
              <w:ind w:left="360" w:hanging="360"/>
              <w:rPr>
                <w:lang w:val="en-GB"/>
              </w:rPr>
            </w:pPr>
          </w:p>
        </w:tc>
        <w:tc>
          <w:tcPr>
            <w:tcW w:w="6948" w:type="dxa"/>
          </w:tcPr>
          <w:p w14:paraId="515D2618" w14:textId="77777777" w:rsidR="00FA1EF2" w:rsidRPr="006A75E6" w:rsidRDefault="00FA1EF2" w:rsidP="00FA1EF2">
            <w:pPr>
              <w:numPr>
                <w:ilvl w:val="12"/>
                <w:numId w:val="0"/>
              </w:numPr>
              <w:tabs>
                <w:tab w:val="left" w:pos="540"/>
              </w:tabs>
              <w:spacing w:after="200"/>
              <w:ind w:left="547" w:right="-72" w:hanging="547"/>
              <w:rPr>
                <w:lang w:val="en-GB"/>
              </w:rPr>
            </w:pPr>
            <w:r w:rsidRPr="006A75E6">
              <w:rPr>
                <w:lang w:val="en-GB"/>
              </w:rPr>
              <w:t>3</w:t>
            </w:r>
            <w:r w:rsidR="009E7521" w:rsidRPr="006A75E6">
              <w:rPr>
                <w:lang w:val="en-GB"/>
              </w:rPr>
              <w:t>9</w:t>
            </w:r>
            <w:r w:rsidRPr="006A75E6">
              <w:rPr>
                <w:lang w:val="en-GB"/>
              </w:rPr>
              <w:t>.1</w:t>
            </w:r>
            <w:r w:rsidRPr="006A75E6">
              <w:rPr>
                <w:lang w:val="en-GB"/>
              </w:rPr>
              <w:tab/>
              <w:t>The Employer shall promptly attend to all requests for debriefing for the contract, made in writing, and within 30 days from the date of the publication of award or date the unsuccessful bidders are informed about the award, whichever is the case, by following regulation 9 of the Public Procurement Regulation 2008 as amended.</w:t>
            </w:r>
          </w:p>
          <w:p w14:paraId="7D8B4E6B" w14:textId="77777777" w:rsidR="009E7521" w:rsidRPr="006A75E6" w:rsidRDefault="009E7521" w:rsidP="00FA1EF2">
            <w:pPr>
              <w:numPr>
                <w:ilvl w:val="12"/>
                <w:numId w:val="0"/>
              </w:numPr>
              <w:tabs>
                <w:tab w:val="left" w:pos="540"/>
              </w:tabs>
              <w:spacing w:after="200"/>
              <w:ind w:left="547" w:right="-72" w:hanging="547"/>
              <w:rPr>
                <w:lang w:val="en-GB"/>
              </w:rPr>
            </w:pPr>
          </w:p>
        </w:tc>
      </w:tr>
      <w:tr w:rsidR="00FA1EF2" w:rsidRPr="006A75E6" w14:paraId="1FDF999A" w14:textId="77777777">
        <w:trPr>
          <w:trHeight w:hRule="exact" w:val="144"/>
        </w:trPr>
        <w:tc>
          <w:tcPr>
            <w:tcW w:w="2160" w:type="dxa"/>
            <w:tcBorders>
              <w:bottom w:val="double" w:sz="18" w:space="0" w:color="auto"/>
            </w:tcBorders>
          </w:tcPr>
          <w:p w14:paraId="5D6755FF" w14:textId="77777777" w:rsidR="00FA1EF2" w:rsidRPr="006A75E6" w:rsidRDefault="00FA1EF2">
            <w:pPr>
              <w:pStyle w:val="Head22"/>
              <w:numPr>
                <w:ilvl w:val="12"/>
                <w:numId w:val="0"/>
              </w:numPr>
              <w:spacing w:after="0"/>
              <w:ind w:left="360" w:hanging="360"/>
              <w:rPr>
                <w:highlight w:val="yellow"/>
                <w:lang w:val="en-GB"/>
              </w:rPr>
            </w:pPr>
          </w:p>
        </w:tc>
        <w:tc>
          <w:tcPr>
            <w:tcW w:w="6948" w:type="dxa"/>
            <w:tcBorders>
              <w:bottom w:val="double" w:sz="18" w:space="0" w:color="auto"/>
            </w:tcBorders>
          </w:tcPr>
          <w:p w14:paraId="605B0BC6" w14:textId="77777777" w:rsidR="00FA1EF2" w:rsidRPr="006A75E6" w:rsidRDefault="00FA1EF2">
            <w:pPr>
              <w:numPr>
                <w:ilvl w:val="12"/>
                <w:numId w:val="0"/>
              </w:numPr>
              <w:tabs>
                <w:tab w:val="left" w:pos="540"/>
              </w:tabs>
              <w:ind w:left="540" w:right="-72" w:hanging="540"/>
              <w:rPr>
                <w:highlight w:val="yellow"/>
                <w:lang w:val="en-GB"/>
              </w:rPr>
            </w:pPr>
          </w:p>
        </w:tc>
      </w:tr>
    </w:tbl>
    <w:p w14:paraId="60146749" w14:textId="77777777" w:rsidR="0052539E" w:rsidRPr="006A75E6" w:rsidRDefault="0052539E">
      <w:pPr>
        <w:pStyle w:val="Heading1"/>
        <w:numPr>
          <w:ilvl w:val="12"/>
          <w:numId w:val="0"/>
        </w:numPr>
        <w:jc w:val="both"/>
        <w:rPr>
          <w:sz w:val="22"/>
          <w:highlight w:val="yellow"/>
          <w:lang w:val="en-GB"/>
        </w:rPr>
        <w:sectPr w:rsidR="0052539E" w:rsidRPr="006A75E6">
          <w:headerReference w:type="even" r:id="rId31"/>
          <w:headerReference w:type="default" r:id="rId32"/>
          <w:headerReference w:type="first" r:id="rId33"/>
          <w:footnotePr>
            <w:numRestart w:val="eachPage"/>
          </w:footnotePr>
          <w:endnotePr>
            <w:numRestart w:val="eachSect"/>
          </w:endnotePr>
          <w:type w:val="oddPage"/>
          <w:pgSz w:w="12240" w:h="15840" w:code="1"/>
          <w:pgMar w:top="1800" w:right="1440" w:bottom="1152" w:left="1800" w:header="720" w:footer="432" w:gutter="0"/>
          <w:cols w:space="720"/>
          <w:formProt w:val="0"/>
          <w:titlePg/>
        </w:sectPr>
      </w:pPr>
    </w:p>
    <w:p w14:paraId="09CB3A28" w14:textId="77777777" w:rsidR="0052539E" w:rsidRPr="006A75E6" w:rsidRDefault="0052539E">
      <w:pPr>
        <w:pStyle w:val="Heading1"/>
        <w:numPr>
          <w:ilvl w:val="12"/>
          <w:numId w:val="0"/>
        </w:numPr>
        <w:rPr>
          <w:lang w:val="en-GB"/>
        </w:rPr>
      </w:pPr>
      <w:bookmarkStart w:id="174" w:name="_Toc521498736"/>
      <w:bookmarkStart w:id="175" w:name="_Toc221524760"/>
      <w:bookmarkStart w:id="176" w:name="_Toc221524819"/>
      <w:bookmarkStart w:id="177" w:name="_Toc221524893"/>
      <w:bookmarkStart w:id="178" w:name="_Toc221524918"/>
      <w:bookmarkStart w:id="179" w:name="_Toc221524932"/>
      <w:bookmarkStart w:id="180" w:name="_Toc221524940"/>
      <w:bookmarkStart w:id="181" w:name="_Toc221525418"/>
      <w:bookmarkStart w:id="182" w:name="_Toc221526285"/>
      <w:bookmarkStart w:id="183" w:name="_Toc241410618"/>
      <w:r w:rsidRPr="006A75E6">
        <w:rPr>
          <w:lang w:val="en-GB"/>
        </w:rPr>
        <w:lastRenderedPageBreak/>
        <w:t>Section II.  Bid Data Sheet (BDS)</w:t>
      </w:r>
      <w:bookmarkEnd w:id="174"/>
      <w:bookmarkEnd w:id="175"/>
      <w:bookmarkEnd w:id="176"/>
      <w:bookmarkEnd w:id="177"/>
      <w:bookmarkEnd w:id="178"/>
      <w:bookmarkEnd w:id="179"/>
      <w:bookmarkEnd w:id="180"/>
      <w:bookmarkEnd w:id="181"/>
      <w:bookmarkEnd w:id="182"/>
      <w:bookmarkEnd w:id="183"/>
    </w:p>
    <w:p w14:paraId="5482D3D1" w14:textId="77777777" w:rsidR="0052539E" w:rsidRPr="006A75E6" w:rsidRDefault="0052539E">
      <w:pPr>
        <w:pStyle w:val="EndnoteText"/>
        <w:tabs>
          <w:tab w:val="clear" w:pos="432"/>
          <w:tab w:val="clear" w:pos="864"/>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pacing w:before="0"/>
        <w:rPr>
          <w:sz w:val="22"/>
          <w:lang w:val="en-GB"/>
        </w:rPr>
      </w:pPr>
    </w:p>
    <w:p w14:paraId="3A04D71D" w14:textId="77777777" w:rsidR="0052539E" w:rsidRPr="006A75E6" w:rsidRDefault="0052539E">
      <w:pPr>
        <w:jc w:val="center"/>
        <w:rPr>
          <w:b/>
          <w:sz w:val="32"/>
          <w:lang w:val="en-GB"/>
        </w:rPr>
      </w:pPr>
      <w:r w:rsidRPr="006A75E6">
        <w:rPr>
          <w:sz w:val="22"/>
          <w:lang w:val="en-GB"/>
        </w:rPr>
        <w:br w:type="page"/>
      </w:r>
      <w:r w:rsidRPr="006A75E6">
        <w:rPr>
          <w:b/>
          <w:sz w:val="32"/>
          <w:lang w:val="en-GB"/>
        </w:rPr>
        <w:lastRenderedPageBreak/>
        <w:t>Bid Data Sheet</w:t>
      </w:r>
    </w:p>
    <w:p w14:paraId="66BD335F" w14:textId="1F1AD09E" w:rsidR="0052539E" w:rsidRPr="006A75E6" w:rsidRDefault="0052539E">
      <w:pPr>
        <w:pStyle w:val="explanatorynotes"/>
        <w:spacing w:after="0" w:line="240" w:lineRule="auto"/>
        <w:rPr>
          <w:rFonts w:ascii="Times New Roman" w:hAnsi="Times New Roman"/>
          <w:sz w:val="24"/>
          <w:lang w:val="en-GB"/>
        </w:rPr>
      </w:pPr>
      <w:r w:rsidRPr="006A75E6">
        <w:rPr>
          <w:rFonts w:ascii="Times New Roman" w:hAnsi="Times New Roman"/>
          <w:sz w:val="24"/>
          <w:lang w:val="en-GB"/>
        </w:rPr>
        <w:t>The following specific information relating to the System to be procured and the procurement procedures that will be used shall complement, supplement, or amend the provisions in the Instructions to Bidders (ITB).  Whenever there is a conflict, the provisions in the Bid Data Sheet (BDS) shall prevail over those in the ITB.</w:t>
      </w:r>
    </w:p>
    <w:p w14:paraId="0368BA6D" w14:textId="77777777" w:rsidR="0052539E" w:rsidRPr="006A75E6" w:rsidRDefault="0052539E">
      <w:pPr>
        <w:pStyle w:val="Head31"/>
        <w:spacing w:before="320"/>
        <w:rPr>
          <w:lang w:val="en-GB"/>
        </w:rPr>
      </w:pPr>
      <w:r w:rsidRPr="006A75E6">
        <w:rPr>
          <w:lang w:val="en-GB"/>
        </w:rPr>
        <w:t>A.  General</w:t>
      </w:r>
    </w:p>
    <w:tbl>
      <w:tblPr>
        <w:tblW w:w="8993" w:type="dxa"/>
        <w:tblInd w:w="115"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2160"/>
        <w:gridCol w:w="6833"/>
      </w:tblGrid>
      <w:tr w:rsidR="007B2C0F" w:rsidRPr="006A75E6" w14:paraId="0418C1F8" w14:textId="77777777" w:rsidTr="0F9808AC">
        <w:tc>
          <w:tcPr>
            <w:tcW w:w="2160" w:type="dxa"/>
          </w:tcPr>
          <w:p w14:paraId="63C4A530" w14:textId="77777777" w:rsidR="007B2C0F" w:rsidRPr="006A75E6" w:rsidRDefault="007B2C0F" w:rsidP="007B2C0F">
            <w:pPr>
              <w:spacing w:after="0"/>
              <w:ind w:left="515" w:hanging="515"/>
              <w:rPr>
                <w:lang w:val="en-GB"/>
              </w:rPr>
            </w:pPr>
            <w:r w:rsidRPr="006A75E6">
              <w:rPr>
                <w:lang w:val="en-GB"/>
              </w:rPr>
              <w:t>ITB</w:t>
            </w:r>
            <w:r w:rsidRPr="006A75E6">
              <w:rPr>
                <w:lang w:val="en-GB"/>
              </w:rPr>
              <w:tab/>
              <w:t>1.1</w:t>
            </w:r>
          </w:p>
        </w:tc>
        <w:tc>
          <w:tcPr>
            <w:tcW w:w="6833" w:type="dxa"/>
          </w:tcPr>
          <w:p w14:paraId="1FAAB213" w14:textId="77777777" w:rsidR="007B2C0F" w:rsidRPr="005E1D12" w:rsidRDefault="007B2C0F" w:rsidP="007B2C0F">
            <w:pPr>
              <w:tabs>
                <w:tab w:val="left" w:pos="6455"/>
              </w:tabs>
              <w:spacing w:after="160"/>
              <w:ind w:right="-14"/>
              <w:rPr>
                <w:szCs w:val="24"/>
                <w:lang w:val="en-GB"/>
              </w:rPr>
            </w:pPr>
            <w:r w:rsidRPr="005E1D12">
              <w:rPr>
                <w:szCs w:val="24"/>
                <w:lang w:val="en-GB"/>
              </w:rPr>
              <w:t xml:space="preserve">Name of Purchaser: </w:t>
            </w:r>
            <w:r w:rsidRPr="005E1D12">
              <w:rPr>
                <w:rStyle w:val="preparersnote"/>
                <w:i w:val="0"/>
                <w:iCs w:val="0"/>
                <w:szCs w:val="24"/>
                <w:lang w:val="en-GB"/>
              </w:rPr>
              <w:t>Construction Industry Authority</w:t>
            </w:r>
          </w:p>
          <w:p w14:paraId="727E45F6" w14:textId="240C5E79" w:rsidR="007B2C0F" w:rsidRPr="005E1D12" w:rsidRDefault="007B2C0F" w:rsidP="007B2C0F">
            <w:pPr>
              <w:tabs>
                <w:tab w:val="left" w:pos="6455"/>
              </w:tabs>
              <w:spacing w:after="160"/>
              <w:ind w:right="-14"/>
              <w:rPr>
                <w:b/>
                <w:szCs w:val="24"/>
                <w:lang w:val="en-GB"/>
              </w:rPr>
            </w:pPr>
            <w:r w:rsidRPr="005E1D12">
              <w:rPr>
                <w:szCs w:val="24"/>
                <w:lang w:val="en-GB"/>
              </w:rPr>
              <w:t>Name of authori</w:t>
            </w:r>
            <w:r w:rsidR="00EB7AB9" w:rsidRPr="005E1D12">
              <w:rPr>
                <w:szCs w:val="24"/>
                <w:lang w:val="en-GB"/>
              </w:rPr>
              <w:t>s</w:t>
            </w:r>
            <w:r w:rsidRPr="005E1D12">
              <w:rPr>
                <w:szCs w:val="24"/>
                <w:lang w:val="en-GB"/>
              </w:rPr>
              <w:t xml:space="preserve">ed Purchasing Agent:  </w:t>
            </w:r>
            <w:r w:rsidRPr="005E1D12">
              <w:rPr>
                <w:rStyle w:val="preparersnote"/>
                <w:i w:val="0"/>
                <w:iCs w:val="0"/>
                <w:szCs w:val="24"/>
                <w:lang w:val="en-GB"/>
              </w:rPr>
              <w:t>None</w:t>
            </w:r>
          </w:p>
          <w:p w14:paraId="60ED2106" w14:textId="767E9F75" w:rsidR="007B2C0F" w:rsidRPr="005E1D12" w:rsidRDefault="007B2C0F" w:rsidP="009A56A7">
            <w:pPr>
              <w:pStyle w:val="explanatoryclause"/>
              <w:spacing w:after="240"/>
              <w:ind w:left="0" w:firstLine="0"/>
              <w:jc w:val="both"/>
              <w:rPr>
                <w:rFonts w:ascii="Times New Roman" w:hAnsi="Times New Roman"/>
                <w:sz w:val="24"/>
                <w:szCs w:val="24"/>
                <w:lang w:val="en-GB"/>
              </w:rPr>
            </w:pPr>
            <w:r w:rsidRPr="005E1D12">
              <w:rPr>
                <w:rFonts w:ascii="Times New Roman" w:hAnsi="Times New Roman"/>
                <w:sz w:val="24"/>
                <w:szCs w:val="24"/>
                <w:lang w:val="en-GB"/>
              </w:rPr>
              <w:t xml:space="preserve">Description of the System for which bids are invited:  </w:t>
            </w:r>
            <w:r w:rsidR="003E16F3" w:rsidRPr="005E1D12">
              <w:rPr>
                <w:rFonts w:ascii="Times New Roman" w:hAnsi="Times New Roman"/>
                <w:b/>
                <w:sz w:val="24"/>
                <w:szCs w:val="24"/>
                <w:lang w:val="en-GB"/>
              </w:rPr>
              <w:t>Supply and Implementation of Building Information Modelling (BIM) Solutions and Licen</w:t>
            </w:r>
            <w:r w:rsidR="007935F1" w:rsidRPr="005E1D12">
              <w:rPr>
                <w:rFonts w:ascii="Times New Roman" w:hAnsi="Times New Roman"/>
                <w:b/>
                <w:sz w:val="24"/>
                <w:szCs w:val="24"/>
                <w:lang w:val="en-GB"/>
              </w:rPr>
              <w:t>c</w:t>
            </w:r>
            <w:r w:rsidR="003E16F3" w:rsidRPr="005E1D12">
              <w:rPr>
                <w:rFonts w:ascii="Times New Roman" w:hAnsi="Times New Roman"/>
                <w:b/>
                <w:sz w:val="24"/>
                <w:szCs w:val="24"/>
                <w:lang w:val="en-GB"/>
              </w:rPr>
              <w:t>es, including Associated Services and Training</w:t>
            </w:r>
          </w:p>
        </w:tc>
      </w:tr>
      <w:tr w:rsidR="00D27AE7" w:rsidRPr="008F2D34" w14:paraId="16C417EE" w14:textId="77777777" w:rsidTr="0F9808AC">
        <w:tc>
          <w:tcPr>
            <w:tcW w:w="2160" w:type="dxa"/>
          </w:tcPr>
          <w:p w14:paraId="44D5F1F4" w14:textId="77777777" w:rsidR="00D27AE7" w:rsidRPr="006A75E6" w:rsidRDefault="00D27AE7" w:rsidP="00D27AE7">
            <w:pPr>
              <w:spacing w:after="0"/>
              <w:ind w:left="515" w:hanging="515"/>
              <w:rPr>
                <w:lang w:val="en-GB"/>
              </w:rPr>
            </w:pPr>
            <w:r w:rsidRPr="006A75E6">
              <w:rPr>
                <w:lang w:val="en-GB"/>
              </w:rPr>
              <w:t>ITB</w:t>
            </w:r>
            <w:r w:rsidRPr="006A75E6">
              <w:rPr>
                <w:lang w:val="en-GB"/>
              </w:rPr>
              <w:tab/>
              <w:t>1.2</w:t>
            </w:r>
          </w:p>
        </w:tc>
        <w:tc>
          <w:tcPr>
            <w:tcW w:w="6833" w:type="dxa"/>
          </w:tcPr>
          <w:p w14:paraId="1626DD95" w14:textId="24066773" w:rsidR="00D27AE7" w:rsidRPr="005E1D12" w:rsidRDefault="00D27AE7" w:rsidP="00D27AE7">
            <w:pPr>
              <w:tabs>
                <w:tab w:val="left" w:pos="6455"/>
              </w:tabs>
              <w:spacing w:after="160"/>
              <w:ind w:right="-14"/>
              <w:rPr>
                <w:lang w:val="en-GB"/>
              </w:rPr>
            </w:pPr>
            <w:r w:rsidRPr="005E1D12">
              <w:rPr>
                <w:lang w:val="en-GB"/>
              </w:rPr>
              <w:t xml:space="preserve">Title of IFB: </w:t>
            </w:r>
            <w:r w:rsidR="003E16F3" w:rsidRPr="005E1D12">
              <w:rPr>
                <w:b/>
                <w:lang w:val="en-GB"/>
              </w:rPr>
              <w:t>Supply and Implementation of Building Information Modelling (BIM) Solutions and Licen</w:t>
            </w:r>
            <w:r w:rsidR="007935F1" w:rsidRPr="005E1D12">
              <w:rPr>
                <w:b/>
                <w:lang w:val="en-GB"/>
              </w:rPr>
              <w:t>c</w:t>
            </w:r>
            <w:r w:rsidR="003E16F3" w:rsidRPr="005E1D12">
              <w:rPr>
                <w:b/>
                <w:lang w:val="en-GB"/>
              </w:rPr>
              <w:t>es, including Associated Services and Training</w:t>
            </w:r>
          </w:p>
          <w:p w14:paraId="6C0F6D73" w14:textId="0874FE3B" w:rsidR="00D27AE7" w:rsidRPr="005E1D12" w:rsidRDefault="00D27AE7" w:rsidP="00D27AE7">
            <w:pPr>
              <w:tabs>
                <w:tab w:val="left" w:pos="6455"/>
              </w:tabs>
              <w:spacing w:after="160"/>
              <w:ind w:right="-14"/>
              <w:rPr>
                <w:lang w:val="en-GB"/>
              </w:rPr>
            </w:pPr>
            <w:r w:rsidRPr="005E1D12">
              <w:rPr>
                <w:lang w:val="en-GB"/>
              </w:rPr>
              <w:t xml:space="preserve">Number of IFB: </w:t>
            </w:r>
            <w:r w:rsidR="006416B5" w:rsidRPr="005E1D12">
              <w:rPr>
                <w:rStyle w:val="preparersnote"/>
                <w:i w:val="0"/>
                <w:iCs w:val="0"/>
                <w:lang w:val="en-GB"/>
              </w:rPr>
              <w:t>CIA/OAB/02/2026</w:t>
            </w:r>
          </w:p>
          <w:p w14:paraId="3BD5DE76" w14:textId="46425617" w:rsidR="00D27AE7" w:rsidRPr="005E1D12" w:rsidRDefault="00D27AE7" w:rsidP="009A56A7">
            <w:pPr>
              <w:pStyle w:val="explanatoryclause"/>
              <w:spacing w:after="240"/>
              <w:ind w:left="0" w:firstLine="0"/>
              <w:jc w:val="both"/>
              <w:rPr>
                <w:rFonts w:ascii="Times New Roman" w:hAnsi="Times New Roman"/>
                <w:sz w:val="24"/>
                <w:szCs w:val="24"/>
                <w:lang w:val="en-GB"/>
              </w:rPr>
            </w:pPr>
            <w:r w:rsidRPr="005E1D12">
              <w:rPr>
                <w:rFonts w:ascii="Times New Roman" w:hAnsi="Times New Roman"/>
                <w:sz w:val="24"/>
                <w:szCs w:val="24"/>
                <w:lang w:val="en-GB"/>
              </w:rPr>
              <w:t xml:space="preserve">Name of resulting Contract(s): </w:t>
            </w:r>
            <w:r w:rsidR="003E16F3" w:rsidRPr="005E1D12">
              <w:rPr>
                <w:rFonts w:ascii="Times New Roman" w:hAnsi="Times New Roman"/>
                <w:b/>
                <w:sz w:val="24"/>
                <w:szCs w:val="24"/>
                <w:lang w:val="en-GB"/>
              </w:rPr>
              <w:t>Supply and Implementation of Building Information Modelling (BIM) Solutions and Licen</w:t>
            </w:r>
            <w:r w:rsidR="007935F1" w:rsidRPr="005E1D12">
              <w:rPr>
                <w:rFonts w:ascii="Times New Roman" w:hAnsi="Times New Roman"/>
                <w:b/>
                <w:sz w:val="24"/>
                <w:szCs w:val="24"/>
                <w:lang w:val="en-GB"/>
              </w:rPr>
              <w:t>c</w:t>
            </w:r>
            <w:r w:rsidR="003E16F3" w:rsidRPr="005E1D12">
              <w:rPr>
                <w:rFonts w:ascii="Times New Roman" w:hAnsi="Times New Roman"/>
                <w:b/>
                <w:sz w:val="24"/>
                <w:szCs w:val="24"/>
                <w:lang w:val="en-GB"/>
              </w:rPr>
              <w:t>es, including Associated Services and Training</w:t>
            </w:r>
          </w:p>
        </w:tc>
      </w:tr>
      <w:tr w:rsidR="0052539E" w:rsidRPr="006A75E6" w14:paraId="54B888E8" w14:textId="77777777" w:rsidTr="0F9808AC">
        <w:tc>
          <w:tcPr>
            <w:tcW w:w="2160" w:type="dxa"/>
          </w:tcPr>
          <w:p w14:paraId="7BD6CEBD" w14:textId="77777777" w:rsidR="0052539E" w:rsidRPr="006A75E6" w:rsidRDefault="0052539E">
            <w:pPr>
              <w:spacing w:after="0"/>
              <w:ind w:left="518" w:hanging="518"/>
              <w:rPr>
                <w:lang w:val="en-GB"/>
              </w:rPr>
            </w:pPr>
            <w:r w:rsidRPr="006A75E6">
              <w:rPr>
                <w:lang w:val="en-GB"/>
              </w:rPr>
              <w:t>ITB</w:t>
            </w:r>
            <w:r w:rsidRPr="006A75E6">
              <w:rPr>
                <w:lang w:val="en-GB"/>
              </w:rPr>
              <w:tab/>
              <w:t>1.</w:t>
            </w:r>
            <w:r w:rsidR="00BD54D6" w:rsidRPr="006A75E6">
              <w:rPr>
                <w:lang w:val="en-GB"/>
              </w:rPr>
              <w:t>4</w:t>
            </w:r>
          </w:p>
        </w:tc>
        <w:tc>
          <w:tcPr>
            <w:tcW w:w="6833" w:type="dxa"/>
          </w:tcPr>
          <w:p w14:paraId="7FEA6F0A" w14:textId="77777777" w:rsidR="00CF6BE5" w:rsidRPr="00C86EF4" w:rsidRDefault="00CF6BE5" w:rsidP="00CF6BE5">
            <w:pPr>
              <w:pStyle w:val="ListParagraph"/>
              <w:ind w:left="22"/>
              <w:rPr>
                <w:color w:val="000000" w:themeColor="text1"/>
                <w:lang w:val="en-GB"/>
              </w:rPr>
            </w:pPr>
            <w:r w:rsidRPr="00C86EF4">
              <w:rPr>
                <w:color w:val="000000" w:themeColor="text1"/>
                <w:lang w:val="en-GB"/>
              </w:rPr>
              <w:t xml:space="preserve">A Bidder may submit a maximum of </w:t>
            </w:r>
            <w:r w:rsidRPr="00C86EF4">
              <w:rPr>
                <w:b/>
                <w:bCs/>
                <w:color w:val="000000" w:themeColor="text1"/>
                <w:u w:val="single"/>
                <w:lang w:val="en-GB"/>
              </w:rPr>
              <w:t>one (1)</w:t>
            </w:r>
            <w:r w:rsidRPr="00C86EF4">
              <w:rPr>
                <w:color w:val="000000" w:themeColor="text1"/>
                <w:lang w:val="en-GB"/>
              </w:rPr>
              <w:t xml:space="preserve"> Alternative Bid for each Slice for which it submits a substantially responsive Base Bid.</w:t>
            </w:r>
          </w:p>
          <w:p w14:paraId="5FB2C3FF" w14:textId="77777777" w:rsidR="00CF6BE5" w:rsidRPr="00C86EF4" w:rsidRDefault="00CF6BE5" w:rsidP="00CF6BE5">
            <w:pPr>
              <w:pStyle w:val="ListParagraph"/>
              <w:ind w:left="22"/>
              <w:rPr>
                <w:color w:val="000000" w:themeColor="text1"/>
                <w:lang w:val="en-GB"/>
              </w:rPr>
            </w:pPr>
          </w:p>
          <w:p w14:paraId="1904EB87" w14:textId="2FF0281D" w:rsidR="00CF6BE5" w:rsidRPr="00C86EF4" w:rsidRDefault="00CF6BE5" w:rsidP="00C86EF4">
            <w:pPr>
              <w:pStyle w:val="ListParagraph"/>
              <w:ind w:left="22"/>
              <w:rPr>
                <w:color w:val="000000" w:themeColor="text1"/>
                <w:lang w:val="en-GB"/>
              </w:rPr>
            </w:pPr>
            <w:r w:rsidRPr="00C86EF4">
              <w:rPr>
                <w:color w:val="000000" w:themeColor="text1"/>
                <w:lang w:val="en-GB"/>
              </w:rPr>
              <w:t>An Alternative Bid shall be clearly identified as “ALTERNATIVE BID – SLICE [1/2/3]” and shall be complete and separately priced.</w:t>
            </w:r>
            <w:r w:rsidR="00C86EF4">
              <w:rPr>
                <w:color w:val="000000" w:themeColor="text1"/>
                <w:lang w:val="en-GB"/>
              </w:rPr>
              <w:t xml:space="preserve">  </w:t>
            </w:r>
            <w:r w:rsidRPr="00C86EF4">
              <w:rPr>
                <w:color w:val="000000" w:themeColor="text1"/>
                <w:lang w:val="en-GB"/>
              </w:rPr>
              <w:t xml:space="preserve">For the </w:t>
            </w:r>
            <w:r w:rsidRPr="00C86EF4">
              <w:rPr>
                <w:b/>
                <w:bCs/>
                <w:color w:val="000000" w:themeColor="text1"/>
                <w:u w:val="single"/>
                <w:lang w:val="en-GB"/>
              </w:rPr>
              <w:t>Base Bid</w:t>
            </w:r>
            <w:r w:rsidRPr="00C86EF4">
              <w:rPr>
                <w:color w:val="000000" w:themeColor="text1"/>
                <w:lang w:val="en-GB"/>
              </w:rPr>
              <w:t>, the Bidder shall comply with the prescribed implementation periods, namely:</w:t>
            </w:r>
          </w:p>
          <w:p w14:paraId="6CCC468C" w14:textId="77777777" w:rsidR="00CF6BE5" w:rsidRPr="00C86EF4" w:rsidRDefault="00CF6BE5" w:rsidP="00CF6BE5">
            <w:pPr>
              <w:pStyle w:val="ListParagraph"/>
              <w:ind w:left="22"/>
              <w:rPr>
                <w:color w:val="000000" w:themeColor="text1"/>
                <w:lang w:val="en-GB"/>
              </w:rPr>
            </w:pPr>
          </w:p>
          <w:p w14:paraId="73BB6503" w14:textId="77777777" w:rsidR="00CF6BE5" w:rsidRPr="00C86EF4" w:rsidRDefault="00CF6BE5" w:rsidP="00CF6BE5">
            <w:pPr>
              <w:pStyle w:val="ListParagraph"/>
              <w:numPr>
                <w:ilvl w:val="0"/>
                <w:numId w:val="88"/>
              </w:numPr>
              <w:suppressAutoHyphens w:val="0"/>
              <w:rPr>
                <w:color w:val="000000" w:themeColor="text1"/>
                <w:lang w:val="en-GB"/>
              </w:rPr>
            </w:pPr>
            <w:r w:rsidRPr="00C86EF4">
              <w:rPr>
                <w:b/>
                <w:bCs/>
                <w:color w:val="000000" w:themeColor="text1"/>
                <w:lang w:val="en-GB"/>
              </w:rPr>
              <w:t>Slice 1</w:t>
            </w:r>
            <w:r w:rsidRPr="00C86EF4">
              <w:rPr>
                <w:color w:val="000000" w:themeColor="text1"/>
                <w:lang w:val="en-GB"/>
              </w:rPr>
              <w:t xml:space="preserve">: Operational Acceptance within forty-two (42) calendar days; </w:t>
            </w:r>
          </w:p>
          <w:p w14:paraId="771F238A" w14:textId="77777777" w:rsidR="00CF6BE5" w:rsidRPr="00C86EF4" w:rsidRDefault="00CF6BE5" w:rsidP="00CF6BE5">
            <w:pPr>
              <w:pStyle w:val="ListParagraph"/>
              <w:ind w:left="22"/>
              <w:rPr>
                <w:color w:val="000000" w:themeColor="text1"/>
                <w:lang w:val="en-GB"/>
              </w:rPr>
            </w:pPr>
          </w:p>
          <w:p w14:paraId="00A3644A" w14:textId="77777777" w:rsidR="00CF6BE5" w:rsidRPr="00C86EF4" w:rsidRDefault="00CF6BE5" w:rsidP="00CF6BE5">
            <w:pPr>
              <w:pStyle w:val="ListParagraph"/>
              <w:numPr>
                <w:ilvl w:val="0"/>
                <w:numId w:val="88"/>
              </w:numPr>
              <w:suppressAutoHyphens w:val="0"/>
              <w:rPr>
                <w:color w:val="000000" w:themeColor="text1"/>
                <w:lang w:val="en-GB"/>
              </w:rPr>
            </w:pPr>
            <w:r w:rsidRPr="00C86EF4">
              <w:rPr>
                <w:b/>
                <w:bCs/>
                <w:color w:val="000000" w:themeColor="text1"/>
                <w:lang w:val="en-GB"/>
              </w:rPr>
              <w:t>Slice 2</w:t>
            </w:r>
            <w:r w:rsidRPr="00C86EF4">
              <w:rPr>
                <w:color w:val="000000" w:themeColor="text1"/>
                <w:lang w:val="en-GB"/>
              </w:rPr>
              <w:t>: Operational Acceptance within forty-two (42) calendar days; and</w:t>
            </w:r>
          </w:p>
          <w:p w14:paraId="174B27CD" w14:textId="77777777" w:rsidR="00CF6BE5" w:rsidRPr="00C86EF4" w:rsidRDefault="00CF6BE5" w:rsidP="00CF6BE5">
            <w:pPr>
              <w:spacing w:after="0"/>
              <w:ind w:left="22"/>
              <w:rPr>
                <w:color w:val="000000" w:themeColor="text1"/>
                <w:lang w:val="en-GB"/>
              </w:rPr>
            </w:pPr>
          </w:p>
          <w:p w14:paraId="3942B0CD" w14:textId="77777777" w:rsidR="00CF6BE5" w:rsidRPr="00CC2FE3" w:rsidRDefault="00CF6BE5" w:rsidP="00CF6BE5">
            <w:pPr>
              <w:pStyle w:val="ListParagraph"/>
              <w:numPr>
                <w:ilvl w:val="0"/>
                <w:numId w:val="88"/>
              </w:numPr>
              <w:suppressAutoHyphens w:val="0"/>
              <w:rPr>
                <w:color w:val="000000" w:themeColor="text1"/>
                <w:lang w:val="en-GB"/>
              </w:rPr>
            </w:pPr>
            <w:r w:rsidRPr="00C86EF4">
              <w:rPr>
                <w:b/>
                <w:bCs/>
                <w:color w:val="000000" w:themeColor="text1"/>
                <w:lang w:val="en-GB"/>
              </w:rPr>
              <w:t>Slice 3</w:t>
            </w:r>
            <w:r w:rsidRPr="00C86EF4">
              <w:rPr>
                <w:color w:val="000000" w:themeColor="text1"/>
                <w:lang w:val="en-GB"/>
              </w:rPr>
              <w:t xml:space="preserve">: completion of the programme within fifty-two (52) </w:t>
            </w:r>
            <w:r w:rsidRPr="00CC2FE3">
              <w:rPr>
                <w:color w:val="000000" w:themeColor="text1"/>
                <w:lang w:val="en-GB"/>
              </w:rPr>
              <w:t>weeks.</w:t>
            </w:r>
          </w:p>
          <w:p w14:paraId="4E8578D5" w14:textId="77777777" w:rsidR="00CF6BE5" w:rsidRPr="00CC2FE3" w:rsidRDefault="00CF6BE5" w:rsidP="00CF6BE5">
            <w:pPr>
              <w:pStyle w:val="ListParagraph"/>
              <w:ind w:left="1440"/>
              <w:rPr>
                <w:color w:val="000000" w:themeColor="text1"/>
                <w:lang w:val="en-GB"/>
              </w:rPr>
            </w:pPr>
          </w:p>
          <w:p w14:paraId="71796921" w14:textId="77777777" w:rsidR="00CF6BE5" w:rsidRPr="00CC2FE3" w:rsidRDefault="00CF6BE5" w:rsidP="00E140C6">
            <w:pPr>
              <w:pStyle w:val="ListParagraph"/>
              <w:ind w:left="22"/>
              <w:rPr>
                <w:color w:val="000000" w:themeColor="text1"/>
                <w:lang w:val="en-GB"/>
              </w:rPr>
            </w:pPr>
            <w:r w:rsidRPr="00CC2FE3">
              <w:rPr>
                <w:color w:val="000000" w:themeColor="text1"/>
                <w:lang w:val="en-GB"/>
              </w:rPr>
              <w:t xml:space="preserve">For an </w:t>
            </w:r>
            <w:r w:rsidRPr="00CC2FE3">
              <w:rPr>
                <w:b/>
                <w:bCs/>
                <w:color w:val="000000" w:themeColor="text1"/>
                <w:u w:val="single"/>
                <w:lang w:val="en-GB"/>
              </w:rPr>
              <w:t>Alternative Bid</w:t>
            </w:r>
            <w:r w:rsidRPr="00CC2FE3">
              <w:rPr>
                <w:color w:val="000000" w:themeColor="text1"/>
                <w:lang w:val="en-GB"/>
              </w:rPr>
              <w:t xml:space="preserve">, the Bidder </w:t>
            </w:r>
            <w:r w:rsidRPr="00CC2FE3">
              <w:rPr>
                <w:b/>
                <w:bCs/>
                <w:color w:val="000000" w:themeColor="text1"/>
                <w:lang w:val="en-GB"/>
              </w:rPr>
              <w:t>may</w:t>
            </w:r>
            <w:r w:rsidRPr="00CC2FE3">
              <w:rPr>
                <w:color w:val="000000" w:themeColor="text1"/>
                <w:lang w:val="en-GB"/>
              </w:rPr>
              <w:t xml:space="preserve"> propose an alternative implementation and/or programme duration.  The Bidder shall clearly </w:t>
            </w:r>
            <w:r w:rsidRPr="00CC2FE3">
              <w:rPr>
                <w:color w:val="000000" w:themeColor="text1"/>
                <w:lang w:val="en-GB"/>
              </w:rPr>
              <w:lastRenderedPageBreak/>
              <w:t>state and justify the proposed duration and submit a complete implementation schedule, sequencing, milestones and resource plan.</w:t>
            </w:r>
          </w:p>
          <w:p w14:paraId="59C30A74" w14:textId="77777777" w:rsidR="00CF6BE5" w:rsidRPr="00CC2FE3" w:rsidRDefault="00CF6BE5" w:rsidP="00F9389C">
            <w:pPr>
              <w:rPr>
                <w:color w:val="000000" w:themeColor="text1"/>
                <w:lang w:val="en-GB"/>
              </w:rPr>
            </w:pPr>
          </w:p>
          <w:p w14:paraId="2A74DA89" w14:textId="43EC03B0" w:rsidR="00CF6BE5" w:rsidRPr="00CC2FE3" w:rsidRDefault="00CF6BE5" w:rsidP="00E140C6">
            <w:pPr>
              <w:pStyle w:val="ListParagraph"/>
              <w:ind w:left="22"/>
              <w:rPr>
                <w:color w:val="000000" w:themeColor="text1"/>
                <w:lang w:val="en-GB"/>
              </w:rPr>
            </w:pPr>
            <w:r w:rsidRPr="00CC2FE3">
              <w:rPr>
                <w:color w:val="000000" w:themeColor="text1"/>
                <w:lang w:val="en-GB"/>
              </w:rPr>
              <w:t xml:space="preserve">No maximum implementation or programme duration is prescribed for an Alternative Bid. However, the proposed duration shall be evaluated in accordance with </w:t>
            </w:r>
            <w:r w:rsidRPr="00CC2FE3">
              <w:rPr>
                <w:b/>
                <w:bCs/>
                <w:color w:val="000000" w:themeColor="text1"/>
                <w:lang w:val="en-GB"/>
              </w:rPr>
              <w:t>Section V, Part H</w:t>
            </w:r>
            <w:r w:rsidRPr="00CC2FE3">
              <w:rPr>
                <w:color w:val="000000" w:themeColor="text1"/>
                <w:lang w:val="en-GB"/>
              </w:rPr>
              <w:t xml:space="preserve"> – </w:t>
            </w:r>
            <w:r w:rsidRPr="00CC2FE3">
              <w:rPr>
                <w:b/>
                <w:bCs/>
                <w:color w:val="000000" w:themeColor="text1"/>
                <w:lang w:val="en-GB"/>
              </w:rPr>
              <w:t>Technical Evaluation Criteria</w:t>
            </w:r>
            <w:r w:rsidRPr="00CC2FE3">
              <w:rPr>
                <w:color w:val="000000" w:themeColor="text1"/>
                <w:lang w:val="en-GB"/>
              </w:rPr>
              <w:t>, taking into consideration its realism, efficiency, operational impact and ability to achieve all required outputs and outcomes.</w:t>
            </w:r>
          </w:p>
          <w:p w14:paraId="5FF07DCE" w14:textId="77777777" w:rsidR="00CF6BE5" w:rsidRPr="00CC2FE3" w:rsidRDefault="00CF6BE5" w:rsidP="00E140C6">
            <w:pPr>
              <w:pStyle w:val="ListParagraph"/>
              <w:ind w:left="22"/>
              <w:rPr>
                <w:color w:val="000000" w:themeColor="text1"/>
                <w:lang w:val="en-GB"/>
              </w:rPr>
            </w:pPr>
          </w:p>
          <w:p w14:paraId="4C4380FF" w14:textId="7B7572C5" w:rsidR="008847D2" w:rsidRPr="00CF6BE5" w:rsidRDefault="00CF6BE5" w:rsidP="00B11B15">
            <w:pPr>
              <w:pStyle w:val="ListParagraph"/>
              <w:ind w:left="22"/>
              <w:rPr>
                <w:b/>
                <w:bCs/>
                <w:sz w:val="22"/>
                <w:lang w:val="en-GB"/>
              </w:rPr>
            </w:pPr>
            <w:r w:rsidRPr="00CC2FE3">
              <w:rPr>
                <w:color w:val="000000" w:themeColor="text1"/>
                <w:lang w:val="en-GB"/>
              </w:rPr>
              <w:t>Except for the implementation/programme duration expressly permitted to vary under this clause, the Alternative Bid shall meet or exceed all mandatory scope, functionality, interoperability, quality, training, certification, warranty and other requirements of the Bidding Documents.</w:t>
            </w:r>
          </w:p>
        </w:tc>
      </w:tr>
      <w:tr w:rsidR="003A3F3F" w:rsidRPr="008026D8" w14:paraId="18E6882E" w14:textId="77777777" w:rsidTr="0F9808AC">
        <w:trPr>
          <w:trHeight w:val="38"/>
        </w:trPr>
        <w:tc>
          <w:tcPr>
            <w:tcW w:w="2160" w:type="dxa"/>
          </w:tcPr>
          <w:p w14:paraId="4669170E" w14:textId="77777777" w:rsidR="003A3F3F" w:rsidRPr="006A75E6" w:rsidRDefault="003A3F3F" w:rsidP="003A3F3F">
            <w:pPr>
              <w:ind w:left="518" w:hanging="518"/>
              <w:rPr>
                <w:lang w:val="en-GB"/>
              </w:rPr>
            </w:pPr>
            <w:r w:rsidRPr="006A75E6">
              <w:rPr>
                <w:lang w:val="en-GB"/>
              </w:rPr>
              <w:lastRenderedPageBreak/>
              <w:t>ITB  2.3</w:t>
            </w:r>
          </w:p>
        </w:tc>
        <w:tc>
          <w:tcPr>
            <w:tcW w:w="6833" w:type="dxa"/>
          </w:tcPr>
          <w:p w14:paraId="5510E13D" w14:textId="3D481523" w:rsidR="003A3F3F" w:rsidRPr="006A75E6" w:rsidRDefault="003A3F3F">
            <w:pPr>
              <w:numPr>
                <w:ilvl w:val="0"/>
                <w:numId w:val="21"/>
              </w:numPr>
              <w:spacing w:after="200"/>
              <w:ind w:right="-72"/>
              <w:rPr>
                <w:szCs w:val="24"/>
                <w:lang w:val="en-GB"/>
              </w:rPr>
            </w:pPr>
            <w:r w:rsidRPr="006A75E6">
              <w:rPr>
                <w:szCs w:val="24"/>
                <w:lang w:val="en-GB"/>
              </w:rPr>
              <w:t xml:space="preserve">Challenges Shall be addressed to: </w:t>
            </w:r>
          </w:p>
          <w:p w14:paraId="039DB2D6" w14:textId="77777777" w:rsidR="003A3F3F" w:rsidRPr="00C55615" w:rsidRDefault="003A3F3F" w:rsidP="00C55615">
            <w:pPr>
              <w:suppressAutoHyphens w:val="0"/>
              <w:spacing w:after="0"/>
              <w:ind w:left="1020" w:hanging="510"/>
              <w:jc w:val="left"/>
              <w:rPr>
                <w:b/>
                <w:sz w:val="23"/>
                <w:szCs w:val="23"/>
                <w:lang w:val="en-GB"/>
              </w:rPr>
            </w:pPr>
            <w:r w:rsidRPr="00C55615">
              <w:rPr>
                <w:b/>
                <w:sz w:val="23"/>
                <w:szCs w:val="23"/>
                <w:lang w:val="en-GB"/>
              </w:rPr>
              <w:t>The Officer-in-Charge</w:t>
            </w:r>
          </w:p>
          <w:p w14:paraId="53E26EC4" w14:textId="77777777" w:rsidR="003A3F3F" w:rsidRPr="00C55615" w:rsidRDefault="003A3F3F" w:rsidP="00C55615">
            <w:pPr>
              <w:suppressAutoHyphens w:val="0"/>
              <w:spacing w:after="0"/>
              <w:ind w:left="1020" w:hanging="510"/>
              <w:jc w:val="left"/>
              <w:rPr>
                <w:b/>
                <w:sz w:val="23"/>
                <w:szCs w:val="23"/>
                <w:lang w:val="en-GB"/>
              </w:rPr>
            </w:pPr>
            <w:r w:rsidRPr="00C55615">
              <w:rPr>
                <w:b/>
                <w:sz w:val="23"/>
                <w:szCs w:val="23"/>
                <w:lang w:val="en-GB"/>
              </w:rPr>
              <w:t>Construction Industry Authority</w:t>
            </w:r>
          </w:p>
          <w:p w14:paraId="30C049CB" w14:textId="77777777" w:rsidR="003A3F3F" w:rsidRPr="00C55615" w:rsidRDefault="003A3F3F" w:rsidP="00C55615">
            <w:pPr>
              <w:suppressAutoHyphens w:val="0"/>
              <w:spacing w:after="0"/>
              <w:ind w:left="1020" w:hanging="510"/>
              <w:jc w:val="left"/>
              <w:rPr>
                <w:b/>
                <w:sz w:val="23"/>
                <w:szCs w:val="23"/>
                <w:lang w:val="en-GB"/>
              </w:rPr>
            </w:pPr>
            <w:r w:rsidRPr="00C55615">
              <w:rPr>
                <w:b/>
                <w:sz w:val="23"/>
                <w:szCs w:val="23"/>
                <w:lang w:val="en-GB"/>
              </w:rPr>
              <w:t>5</w:t>
            </w:r>
            <w:r w:rsidRPr="00C55615">
              <w:rPr>
                <w:b/>
                <w:sz w:val="23"/>
                <w:szCs w:val="23"/>
                <w:vertAlign w:val="superscript"/>
                <w:lang w:val="en-GB"/>
              </w:rPr>
              <w:t>th</w:t>
            </w:r>
            <w:r w:rsidRPr="00C55615">
              <w:rPr>
                <w:b/>
                <w:sz w:val="23"/>
                <w:szCs w:val="23"/>
                <w:lang w:val="en-GB"/>
              </w:rPr>
              <w:t xml:space="preserve"> Floor, Mutual Aid Building II </w:t>
            </w:r>
          </w:p>
          <w:p w14:paraId="5BDBBC7F" w14:textId="77777777" w:rsidR="003A3F3F" w:rsidRPr="00C55615" w:rsidRDefault="003A3F3F" w:rsidP="00C55615">
            <w:pPr>
              <w:suppressAutoHyphens w:val="0"/>
              <w:spacing w:after="0"/>
              <w:ind w:left="1020" w:hanging="510"/>
              <w:jc w:val="left"/>
              <w:rPr>
                <w:b/>
                <w:sz w:val="23"/>
                <w:szCs w:val="23"/>
                <w:lang w:val="fr-FR"/>
              </w:rPr>
            </w:pPr>
            <w:r w:rsidRPr="00C55615">
              <w:rPr>
                <w:b/>
                <w:sz w:val="23"/>
                <w:szCs w:val="23"/>
                <w:lang w:val="fr-FR"/>
              </w:rPr>
              <w:t xml:space="preserve">5 Guy Rozemont Square </w:t>
            </w:r>
          </w:p>
          <w:p w14:paraId="17DB467B" w14:textId="77777777" w:rsidR="003A3F3F" w:rsidRPr="00C55615" w:rsidRDefault="003A3F3F" w:rsidP="00C55615">
            <w:pPr>
              <w:suppressAutoHyphens w:val="0"/>
              <w:spacing w:after="0"/>
              <w:ind w:left="1020" w:hanging="510"/>
              <w:jc w:val="left"/>
              <w:rPr>
                <w:b/>
                <w:sz w:val="23"/>
                <w:szCs w:val="23"/>
                <w:lang w:val="fr-FR"/>
              </w:rPr>
            </w:pPr>
            <w:r w:rsidRPr="00C55615">
              <w:rPr>
                <w:b/>
                <w:sz w:val="23"/>
                <w:szCs w:val="23"/>
                <w:lang w:val="fr-FR"/>
              </w:rPr>
              <w:t xml:space="preserve">Port Louis 11327 </w:t>
            </w:r>
          </w:p>
          <w:p w14:paraId="522B9734" w14:textId="77777777" w:rsidR="003A3F3F" w:rsidRPr="00C55615" w:rsidRDefault="003A3F3F" w:rsidP="00C55615">
            <w:pPr>
              <w:suppressAutoHyphens w:val="0"/>
              <w:spacing w:after="0"/>
              <w:ind w:left="1020" w:hanging="510"/>
              <w:jc w:val="left"/>
              <w:rPr>
                <w:b/>
                <w:sz w:val="23"/>
                <w:szCs w:val="23"/>
                <w:lang w:val="en-GB"/>
              </w:rPr>
            </w:pPr>
            <w:r w:rsidRPr="00C55615">
              <w:rPr>
                <w:b/>
                <w:sz w:val="23"/>
                <w:szCs w:val="23"/>
                <w:lang w:val="en-GB"/>
              </w:rPr>
              <w:t>Republic of Mauritius</w:t>
            </w:r>
          </w:p>
          <w:p w14:paraId="6D547A68" w14:textId="474E1BA9" w:rsidR="003A3F3F" w:rsidRPr="00C2175C" w:rsidRDefault="003A3F3F" w:rsidP="00C55615">
            <w:pPr>
              <w:ind w:left="1020" w:hanging="510"/>
              <w:contextualSpacing/>
              <w:rPr>
                <w:sz w:val="16"/>
                <w:szCs w:val="16"/>
                <w:lang w:val="en-GB"/>
              </w:rPr>
            </w:pPr>
            <w:r w:rsidRPr="006A75E6">
              <w:rPr>
                <w:szCs w:val="24"/>
                <w:lang w:val="en-GB"/>
              </w:rPr>
              <w:t xml:space="preserve"> </w:t>
            </w:r>
          </w:p>
          <w:p w14:paraId="5CE8E3C9" w14:textId="77777777" w:rsidR="003A3F3F" w:rsidRPr="006A75E6" w:rsidRDefault="003A3F3F">
            <w:pPr>
              <w:numPr>
                <w:ilvl w:val="0"/>
                <w:numId w:val="21"/>
              </w:numPr>
              <w:tabs>
                <w:tab w:val="left" w:pos="540"/>
              </w:tabs>
              <w:spacing w:after="200"/>
              <w:ind w:right="-72"/>
              <w:rPr>
                <w:szCs w:val="24"/>
                <w:lang w:val="en-GB"/>
              </w:rPr>
            </w:pPr>
            <w:r w:rsidRPr="006A75E6">
              <w:rPr>
                <w:szCs w:val="24"/>
                <w:lang w:val="en-GB"/>
              </w:rPr>
              <w:t>Application for Review shall be addressed to:</w:t>
            </w:r>
          </w:p>
          <w:p w14:paraId="6D778789" w14:textId="77777777" w:rsidR="003A3F3F" w:rsidRPr="00C55615" w:rsidRDefault="003A3F3F" w:rsidP="00C55615">
            <w:pPr>
              <w:suppressAutoHyphens w:val="0"/>
              <w:spacing w:after="0"/>
              <w:ind w:left="1020" w:hanging="510"/>
              <w:jc w:val="left"/>
              <w:rPr>
                <w:b/>
                <w:sz w:val="23"/>
                <w:szCs w:val="23"/>
                <w:lang w:val="en-GB"/>
              </w:rPr>
            </w:pPr>
            <w:r w:rsidRPr="00C55615">
              <w:rPr>
                <w:b/>
                <w:sz w:val="23"/>
                <w:szCs w:val="23"/>
                <w:lang w:val="en-GB"/>
              </w:rPr>
              <w:t>The Chairperson</w:t>
            </w:r>
          </w:p>
          <w:p w14:paraId="1D9773BB" w14:textId="77777777" w:rsidR="003A3F3F" w:rsidRPr="00C55615" w:rsidRDefault="003A3F3F" w:rsidP="00C55615">
            <w:pPr>
              <w:suppressAutoHyphens w:val="0"/>
              <w:spacing w:after="0"/>
              <w:ind w:left="1020" w:hanging="510"/>
              <w:jc w:val="left"/>
              <w:rPr>
                <w:b/>
                <w:sz w:val="23"/>
                <w:szCs w:val="23"/>
                <w:lang w:val="en-GB"/>
              </w:rPr>
            </w:pPr>
            <w:r w:rsidRPr="00C55615">
              <w:rPr>
                <w:b/>
                <w:sz w:val="23"/>
                <w:szCs w:val="23"/>
                <w:lang w:val="en-GB"/>
              </w:rPr>
              <w:t>Independent Review Panel,</w:t>
            </w:r>
          </w:p>
          <w:p w14:paraId="563F8235" w14:textId="77777777" w:rsidR="003A3F3F" w:rsidRPr="00C55615" w:rsidRDefault="003A3F3F" w:rsidP="00C55615">
            <w:pPr>
              <w:suppressAutoHyphens w:val="0"/>
              <w:spacing w:after="0"/>
              <w:ind w:left="1020" w:hanging="510"/>
              <w:jc w:val="left"/>
              <w:rPr>
                <w:b/>
                <w:sz w:val="23"/>
                <w:szCs w:val="23"/>
                <w:lang w:val="en-GB"/>
              </w:rPr>
            </w:pPr>
            <w:r w:rsidRPr="00C55615">
              <w:rPr>
                <w:b/>
                <w:sz w:val="23"/>
                <w:szCs w:val="23"/>
                <w:lang w:val="en-GB"/>
              </w:rPr>
              <w:t>5</w:t>
            </w:r>
            <w:r w:rsidRPr="00C55615">
              <w:rPr>
                <w:b/>
                <w:sz w:val="23"/>
                <w:szCs w:val="23"/>
                <w:vertAlign w:val="superscript"/>
                <w:lang w:val="en-GB"/>
              </w:rPr>
              <w:t>th</w:t>
            </w:r>
            <w:r w:rsidRPr="00C55615">
              <w:rPr>
                <w:b/>
                <w:sz w:val="23"/>
                <w:szCs w:val="23"/>
                <w:lang w:val="en-GB"/>
              </w:rPr>
              <w:t xml:space="preserve"> Floor</w:t>
            </w:r>
          </w:p>
          <w:p w14:paraId="5D730AB6" w14:textId="77777777" w:rsidR="003A3F3F" w:rsidRPr="00C55615" w:rsidRDefault="003A3F3F" w:rsidP="00C55615">
            <w:pPr>
              <w:suppressAutoHyphens w:val="0"/>
              <w:spacing w:after="0"/>
              <w:ind w:left="1020" w:hanging="510"/>
              <w:jc w:val="left"/>
              <w:rPr>
                <w:b/>
                <w:sz w:val="23"/>
                <w:szCs w:val="23"/>
                <w:lang w:val="en-GB"/>
              </w:rPr>
            </w:pPr>
            <w:r w:rsidRPr="00C55615">
              <w:rPr>
                <w:b/>
                <w:sz w:val="23"/>
                <w:szCs w:val="23"/>
                <w:lang w:val="en-GB"/>
              </w:rPr>
              <w:t>Belmont House</w:t>
            </w:r>
          </w:p>
          <w:p w14:paraId="216ED1B1" w14:textId="77777777" w:rsidR="003A3F3F" w:rsidRPr="00C55615" w:rsidRDefault="003A3F3F" w:rsidP="00C55615">
            <w:pPr>
              <w:suppressAutoHyphens w:val="0"/>
              <w:spacing w:after="0"/>
              <w:ind w:left="1020" w:hanging="510"/>
              <w:jc w:val="left"/>
              <w:rPr>
                <w:b/>
                <w:sz w:val="23"/>
                <w:szCs w:val="23"/>
                <w:lang w:val="en-GB"/>
              </w:rPr>
            </w:pPr>
            <w:proofErr w:type="spellStart"/>
            <w:r w:rsidRPr="00C55615">
              <w:rPr>
                <w:b/>
                <w:sz w:val="23"/>
                <w:szCs w:val="23"/>
                <w:lang w:val="en-GB"/>
              </w:rPr>
              <w:t>Intendance</w:t>
            </w:r>
            <w:proofErr w:type="spellEnd"/>
            <w:r w:rsidRPr="00C55615">
              <w:rPr>
                <w:b/>
                <w:sz w:val="23"/>
                <w:szCs w:val="23"/>
                <w:lang w:val="en-GB"/>
              </w:rPr>
              <w:t xml:space="preserve"> Street</w:t>
            </w:r>
          </w:p>
          <w:p w14:paraId="336F4A85" w14:textId="77777777" w:rsidR="003A3F3F" w:rsidRPr="00C55615" w:rsidRDefault="003A3F3F" w:rsidP="00C55615">
            <w:pPr>
              <w:suppressAutoHyphens w:val="0"/>
              <w:spacing w:after="0"/>
              <w:ind w:left="1020" w:hanging="510"/>
              <w:jc w:val="left"/>
              <w:rPr>
                <w:b/>
                <w:sz w:val="23"/>
                <w:szCs w:val="23"/>
                <w:lang w:val="fr-FR"/>
              </w:rPr>
            </w:pPr>
            <w:r w:rsidRPr="00C55615">
              <w:rPr>
                <w:b/>
                <w:sz w:val="23"/>
                <w:szCs w:val="23"/>
                <w:lang w:val="fr-FR"/>
              </w:rPr>
              <w:t>Port Louis</w:t>
            </w:r>
          </w:p>
          <w:p w14:paraId="4F8A9447" w14:textId="65AD1D40" w:rsidR="003A3F3F" w:rsidRPr="00C55615" w:rsidRDefault="003A3F3F" w:rsidP="00C55615">
            <w:pPr>
              <w:suppressAutoHyphens w:val="0"/>
              <w:spacing w:after="0"/>
              <w:ind w:left="1020" w:hanging="510"/>
              <w:jc w:val="left"/>
              <w:rPr>
                <w:b/>
                <w:sz w:val="23"/>
                <w:szCs w:val="23"/>
                <w:lang w:val="fr-FR"/>
              </w:rPr>
            </w:pPr>
            <w:r w:rsidRPr="00C55615">
              <w:rPr>
                <w:b/>
                <w:sz w:val="23"/>
                <w:szCs w:val="23"/>
                <w:lang w:val="fr-FR"/>
              </w:rPr>
              <w:t>Tel : +230</w:t>
            </w:r>
            <w:r w:rsidR="00C55615">
              <w:rPr>
                <w:b/>
                <w:sz w:val="23"/>
                <w:szCs w:val="23"/>
                <w:lang w:val="fr-FR"/>
              </w:rPr>
              <w:t xml:space="preserve"> </w:t>
            </w:r>
            <w:r w:rsidRPr="00C55615">
              <w:rPr>
                <w:b/>
                <w:sz w:val="23"/>
                <w:szCs w:val="23"/>
                <w:lang w:val="fr-FR"/>
              </w:rPr>
              <w:t>2602228</w:t>
            </w:r>
          </w:p>
          <w:p w14:paraId="00A36F03" w14:textId="1CDAE635" w:rsidR="003A3F3F" w:rsidRPr="0016434C" w:rsidRDefault="003A3F3F" w:rsidP="00C55615">
            <w:pPr>
              <w:spacing w:after="200"/>
              <w:ind w:left="1020" w:right="-72" w:hanging="510"/>
              <w:rPr>
                <w:szCs w:val="24"/>
                <w:lang w:val="fr-FR"/>
              </w:rPr>
            </w:pPr>
            <w:r w:rsidRPr="0016434C">
              <w:rPr>
                <w:b/>
                <w:sz w:val="23"/>
                <w:szCs w:val="23"/>
                <w:lang w:val="fr-FR"/>
              </w:rPr>
              <w:t xml:space="preserve">Email : </w:t>
            </w:r>
            <w:hyperlink r:id="rId34" w:history="1">
              <w:r w:rsidRPr="0016434C">
                <w:rPr>
                  <w:rStyle w:val="Hyperlink"/>
                  <w:b/>
                  <w:color w:val="000000" w:themeColor="text1"/>
                  <w:sz w:val="23"/>
                  <w:szCs w:val="23"/>
                  <w:lang w:val="fr-FR"/>
                </w:rPr>
                <w:t>irp@govmu.org</w:t>
              </w:r>
            </w:hyperlink>
          </w:p>
        </w:tc>
      </w:tr>
      <w:tr w:rsidR="00351EAF" w:rsidRPr="006A75E6" w14:paraId="65043715" w14:textId="77777777" w:rsidTr="0F9808AC">
        <w:tc>
          <w:tcPr>
            <w:tcW w:w="2160" w:type="dxa"/>
          </w:tcPr>
          <w:p w14:paraId="5F030821" w14:textId="77777777" w:rsidR="00351EAF" w:rsidRPr="006A75E6" w:rsidRDefault="00351EAF" w:rsidP="00351EAF">
            <w:pPr>
              <w:spacing w:after="0"/>
              <w:ind w:left="518" w:hanging="518"/>
              <w:rPr>
                <w:lang w:val="en-GB"/>
              </w:rPr>
            </w:pPr>
            <w:r w:rsidRPr="006A75E6">
              <w:rPr>
                <w:lang w:val="en-GB"/>
              </w:rPr>
              <w:t>ITB 4.1</w:t>
            </w:r>
          </w:p>
        </w:tc>
        <w:tc>
          <w:tcPr>
            <w:tcW w:w="6833" w:type="dxa"/>
          </w:tcPr>
          <w:p w14:paraId="125BC0E8" w14:textId="72450446" w:rsidR="00351EAF" w:rsidRPr="006A75E6" w:rsidRDefault="00351EAF" w:rsidP="00351EAF">
            <w:pPr>
              <w:tabs>
                <w:tab w:val="left" w:pos="540"/>
              </w:tabs>
              <w:spacing w:after="200"/>
              <w:ind w:right="-72"/>
              <w:rPr>
                <w:i/>
                <w:lang w:val="en-GB"/>
              </w:rPr>
            </w:pPr>
            <w:r w:rsidRPr="006A75E6">
              <w:rPr>
                <w:lang w:val="en-GB"/>
              </w:rPr>
              <w:t>Bidding is not limited to citizens of Mauritius or entities incorporated in Mauritius.</w:t>
            </w:r>
          </w:p>
        </w:tc>
      </w:tr>
      <w:tr w:rsidR="00FE781F" w:rsidRPr="006A75E6" w14:paraId="28648E20" w14:textId="77777777" w:rsidTr="0F9808AC">
        <w:tc>
          <w:tcPr>
            <w:tcW w:w="2160" w:type="dxa"/>
          </w:tcPr>
          <w:p w14:paraId="6DC2004F" w14:textId="77777777" w:rsidR="00FE781F" w:rsidRPr="006A75E6" w:rsidRDefault="00FE781F" w:rsidP="00FE781F">
            <w:pPr>
              <w:spacing w:after="0"/>
              <w:ind w:left="518" w:hanging="518"/>
              <w:rPr>
                <w:lang w:val="en-GB"/>
              </w:rPr>
            </w:pPr>
            <w:r w:rsidRPr="006A75E6">
              <w:rPr>
                <w:lang w:val="en-GB"/>
              </w:rPr>
              <w:t>ITB</w:t>
            </w:r>
            <w:r w:rsidRPr="006A75E6">
              <w:rPr>
                <w:lang w:val="en-GB"/>
              </w:rPr>
              <w:tab/>
              <w:t>6.1 (a)</w:t>
            </w:r>
          </w:p>
        </w:tc>
        <w:tc>
          <w:tcPr>
            <w:tcW w:w="6833" w:type="dxa"/>
          </w:tcPr>
          <w:p w14:paraId="169EB399" w14:textId="77777777" w:rsidR="00FE781F" w:rsidRPr="006A75E6" w:rsidRDefault="00FE781F" w:rsidP="00FE781F">
            <w:pPr>
              <w:tabs>
                <w:tab w:val="left" w:pos="540"/>
              </w:tabs>
              <w:spacing w:after="200"/>
              <w:ind w:right="-72"/>
              <w:rPr>
                <w:szCs w:val="24"/>
                <w:lang w:val="en-GB"/>
              </w:rPr>
            </w:pPr>
            <w:r w:rsidRPr="006A75E6">
              <w:rPr>
                <w:szCs w:val="24"/>
                <w:lang w:val="en-GB"/>
              </w:rPr>
              <w:t>Qualification requirements for Bidders are:</w:t>
            </w:r>
          </w:p>
          <w:p w14:paraId="615CAB0E" w14:textId="77777777" w:rsidR="00FE781F" w:rsidRPr="006A75E6" w:rsidRDefault="00FE781F" w:rsidP="00FE781F">
            <w:pPr>
              <w:tabs>
                <w:tab w:val="left" w:pos="540"/>
              </w:tabs>
              <w:spacing w:after="200"/>
              <w:ind w:right="-72"/>
              <w:rPr>
                <w:b/>
                <w:bCs/>
                <w:szCs w:val="24"/>
                <w:u w:val="single"/>
                <w:lang w:val="en-GB"/>
              </w:rPr>
            </w:pPr>
            <w:r w:rsidRPr="006A75E6">
              <w:rPr>
                <w:b/>
                <w:bCs/>
                <w:szCs w:val="24"/>
                <w:u w:val="single"/>
                <w:lang w:val="en-GB"/>
              </w:rPr>
              <w:t>Financial Capability</w:t>
            </w:r>
          </w:p>
          <w:p w14:paraId="3B1B13F3" w14:textId="77777777" w:rsidR="00FE781F" w:rsidRPr="00790487" w:rsidRDefault="00FE781F" w:rsidP="00FE781F">
            <w:pPr>
              <w:tabs>
                <w:tab w:val="left" w:pos="540"/>
              </w:tabs>
              <w:spacing w:after="200"/>
              <w:ind w:right="-72"/>
              <w:rPr>
                <w:szCs w:val="24"/>
                <w:lang w:val="en-GB"/>
              </w:rPr>
            </w:pPr>
            <w:r w:rsidRPr="006A75E6">
              <w:rPr>
                <w:szCs w:val="24"/>
                <w:lang w:val="en-GB"/>
              </w:rPr>
              <w:t xml:space="preserve">The Bidder shall furnish documentary evidence that it meets the </w:t>
            </w:r>
            <w:r w:rsidRPr="00790487">
              <w:rPr>
                <w:szCs w:val="24"/>
                <w:lang w:val="en-GB"/>
              </w:rPr>
              <w:t>following financial requirement(s):</w:t>
            </w:r>
          </w:p>
          <w:p w14:paraId="18D91F48" w14:textId="22FE25DC" w:rsidR="00FE781F" w:rsidRPr="00790487" w:rsidRDefault="5585BF21">
            <w:pPr>
              <w:pStyle w:val="ListParagraph"/>
              <w:numPr>
                <w:ilvl w:val="0"/>
                <w:numId w:val="22"/>
              </w:numPr>
              <w:spacing w:after="200"/>
              <w:ind w:left="310" w:right="-72"/>
              <w:rPr>
                <w:szCs w:val="24"/>
                <w:lang w:val="en-GB"/>
              </w:rPr>
            </w:pPr>
            <w:r w:rsidRPr="00790487">
              <w:t xml:space="preserve">The Bidder should have an average annual turnover of </w:t>
            </w:r>
            <w:r w:rsidRPr="00790487">
              <w:rPr>
                <w:b/>
                <w:bCs/>
              </w:rPr>
              <w:t>MUR 5 million</w:t>
            </w:r>
            <w:r w:rsidRPr="00790487">
              <w:t xml:space="preserve"> over the last </w:t>
            </w:r>
            <w:r w:rsidRPr="00790487">
              <w:rPr>
                <w:b/>
                <w:bCs/>
              </w:rPr>
              <w:t xml:space="preserve">three </w:t>
            </w:r>
            <w:r w:rsidR="00923D2A" w:rsidRPr="00790487">
              <w:rPr>
                <w:b/>
                <w:bCs/>
              </w:rPr>
              <w:t xml:space="preserve">(3) </w:t>
            </w:r>
            <w:r w:rsidRPr="00790487">
              <w:rPr>
                <w:b/>
                <w:bCs/>
              </w:rPr>
              <w:t>years.</w:t>
            </w:r>
          </w:p>
          <w:p w14:paraId="5F1932B4" w14:textId="77777777" w:rsidR="00FE781F" w:rsidRPr="006A75E6" w:rsidRDefault="5585BF21" w:rsidP="00FE781F">
            <w:pPr>
              <w:tabs>
                <w:tab w:val="left" w:pos="540"/>
              </w:tabs>
              <w:spacing w:after="200"/>
              <w:ind w:right="-72"/>
              <w:rPr>
                <w:b/>
                <w:bCs/>
                <w:szCs w:val="24"/>
                <w:u w:val="single"/>
                <w:lang w:val="en-GB"/>
              </w:rPr>
            </w:pPr>
            <w:r w:rsidRPr="5585BF21">
              <w:rPr>
                <w:b/>
                <w:bCs/>
                <w:u w:val="single"/>
                <w:lang w:val="en-GB"/>
              </w:rPr>
              <w:lastRenderedPageBreak/>
              <w:t>Experience and Technical Capacity</w:t>
            </w:r>
          </w:p>
          <w:p w14:paraId="00733D59" w14:textId="778607AF" w:rsidR="00EB6767" w:rsidRPr="00790487" w:rsidRDefault="003277C5" w:rsidP="0034025B">
            <w:pPr>
              <w:pStyle w:val="ListParagraph"/>
              <w:numPr>
                <w:ilvl w:val="0"/>
                <w:numId w:val="23"/>
              </w:numPr>
              <w:tabs>
                <w:tab w:val="left" w:pos="540"/>
              </w:tabs>
              <w:ind w:left="310" w:right="-72"/>
              <w:rPr>
                <w:rFonts w:eastAsia="Aptos"/>
                <w:szCs w:val="24"/>
                <w:lang w:val="en-GB"/>
                <w14:ligatures w14:val="standardContextual"/>
              </w:rPr>
            </w:pPr>
            <w:r w:rsidRPr="00790487">
              <w:rPr>
                <w:color w:val="000000" w:themeColor="text1"/>
                <w:szCs w:val="24"/>
                <w:lang w:val="en-GB"/>
              </w:rPr>
              <w:t xml:space="preserve">(a) </w:t>
            </w:r>
            <w:r w:rsidR="00EB6767" w:rsidRPr="00790487">
              <w:rPr>
                <w:color w:val="000000" w:themeColor="text1"/>
                <w:szCs w:val="24"/>
                <w:lang w:val="en-GB"/>
              </w:rPr>
              <w:t>The</w:t>
            </w:r>
            <w:r w:rsidR="0034025B" w:rsidRPr="00790487">
              <w:rPr>
                <w:rFonts w:eastAsia="Aptos"/>
                <w:color w:val="000000"/>
                <w:szCs w:val="24"/>
                <w:lang w:val="en-GB" w:eastAsia="fr-FR" w:bidi="en-US"/>
              </w:rPr>
              <w:t xml:space="preserve"> Bidder </w:t>
            </w:r>
            <w:r w:rsidR="009F66A4" w:rsidRPr="00790487">
              <w:rPr>
                <w:rFonts w:eastAsia="Aptos"/>
                <w:color w:val="000000"/>
                <w:szCs w:val="24"/>
                <w:lang w:val="en-GB" w:eastAsia="fr-FR" w:bidi="en-US"/>
              </w:rPr>
              <w:t xml:space="preserve">must have successfully delivered at least </w:t>
            </w:r>
            <w:r w:rsidR="009F66A4" w:rsidRPr="00790487">
              <w:rPr>
                <w:rFonts w:eastAsia="Aptos"/>
                <w:b/>
                <w:bCs/>
                <w:color w:val="000000"/>
                <w:szCs w:val="24"/>
                <w:lang w:val="en-GB" w:eastAsia="fr-FR" w:bidi="en-US"/>
              </w:rPr>
              <w:t>one (1)</w:t>
            </w:r>
            <w:r w:rsidR="009F66A4" w:rsidRPr="00790487">
              <w:rPr>
                <w:rFonts w:eastAsia="Aptos"/>
                <w:color w:val="000000"/>
                <w:szCs w:val="24"/>
                <w:lang w:val="en-GB" w:eastAsia="fr-FR" w:bidi="en-US"/>
              </w:rPr>
              <w:t xml:space="preserve"> </w:t>
            </w:r>
            <w:r w:rsidR="00DB34AD" w:rsidRPr="00790487">
              <w:rPr>
                <w:rFonts w:eastAsia="Aptos"/>
                <w:color w:val="000000"/>
                <w:szCs w:val="24"/>
                <w:lang w:val="en-GB" w:eastAsia="fr-FR" w:bidi="en-US"/>
              </w:rPr>
              <w:t xml:space="preserve">of each of the proposed </w:t>
            </w:r>
            <w:r w:rsidR="009F66A4" w:rsidRPr="00790487">
              <w:rPr>
                <w:rFonts w:eastAsia="Aptos"/>
                <w:color w:val="000000"/>
                <w:szCs w:val="24"/>
                <w:lang w:val="en-GB" w:eastAsia="fr-FR" w:bidi="en-US"/>
              </w:rPr>
              <w:t xml:space="preserve">solution and shall provide at least </w:t>
            </w:r>
            <w:r w:rsidR="009F66A4" w:rsidRPr="00790487">
              <w:rPr>
                <w:rFonts w:eastAsia="Aptos"/>
                <w:b/>
                <w:bCs/>
                <w:color w:val="000000"/>
                <w:szCs w:val="24"/>
                <w:lang w:val="en-GB" w:eastAsia="fr-FR" w:bidi="en-US"/>
              </w:rPr>
              <w:t>one (1)</w:t>
            </w:r>
            <w:r w:rsidR="009F66A4" w:rsidRPr="00790487">
              <w:rPr>
                <w:rFonts w:eastAsia="Aptos"/>
                <w:color w:val="000000"/>
                <w:szCs w:val="24"/>
                <w:lang w:val="en-GB" w:eastAsia="fr-FR" w:bidi="en-US"/>
              </w:rPr>
              <w:t xml:space="preserve"> testimonial confirming satisfactory </w:t>
            </w:r>
            <w:r w:rsidR="00326E5F" w:rsidRPr="00790487">
              <w:rPr>
                <w:rFonts w:eastAsia="Aptos"/>
                <w:color w:val="000000"/>
                <w:szCs w:val="24"/>
                <w:lang w:val="en-GB" w:eastAsia="fr-FR" w:bidi="en-US"/>
              </w:rPr>
              <w:t>implementation of each of the proposed or similar solutions</w:t>
            </w:r>
            <w:r w:rsidR="004F7E90" w:rsidRPr="00790487">
              <w:rPr>
                <w:rFonts w:eastAsia="Aptos"/>
                <w:color w:val="000000"/>
                <w:szCs w:val="24"/>
                <w:lang w:val="en-GB" w:eastAsia="fr-FR" w:bidi="en-US"/>
              </w:rPr>
              <w:t xml:space="preserve"> </w:t>
            </w:r>
            <w:r w:rsidR="00D53BD1" w:rsidRPr="00790487">
              <w:rPr>
                <w:rFonts w:eastAsia="Aptos"/>
                <w:color w:val="000000"/>
                <w:szCs w:val="24"/>
                <w:lang w:val="en-GB" w:eastAsia="fr-FR" w:bidi="en-US"/>
              </w:rPr>
              <w:t xml:space="preserve">over the last </w:t>
            </w:r>
            <w:r w:rsidR="00D53BD1" w:rsidRPr="00790487">
              <w:rPr>
                <w:rFonts w:eastAsia="Aptos"/>
                <w:b/>
                <w:bCs/>
                <w:color w:val="000000"/>
                <w:szCs w:val="24"/>
                <w:lang w:val="en-GB" w:eastAsia="fr-FR" w:bidi="en-US"/>
              </w:rPr>
              <w:t>five (5) years.</w:t>
            </w:r>
          </w:p>
          <w:p w14:paraId="1BEAD859" w14:textId="77777777" w:rsidR="0034025B" w:rsidRPr="00790487" w:rsidRDefault="0034025B" w:rsidP="00915D2E">
            <w:pPr>
              <w:tabs>
                <w:tab w:val="left" w:pos="540"/>
              </w:tabs>
              <w:ind w:right="-72"/>
              <w:rPr>
                <w:rFonts w:eastAsia="Aptos"/>
                <w:szCs w:val="24"/>
                <w:lang w:val="en-GB"/>
                <w14:ligatures w14:val="standardContextual"/>
              </w:rPr>
            </w:pPr>
          </w:p>
          <w:p w14:paraId="72CD1631" w14:textId="2022AD6A" w:rsidR="003277C5" w:rsidRPr="00915D2E" w:rsidRDefault="003277C5" w:rsidP="00915D2E">
            <w:pPr>
              <w:pStyle w:val="ListParagraph"/>
              <w:tabs>
                <w:tab w:val="left" w:pos="540"/>
              </w:tabs>
              <w:ind w:left="310" w:right="-72"/>
              <w:rPr>
                <w:rFonts w:eastAsia="Aptos"/>
                <w:szCs w:val="24"/>
                <w:lang w:val="en-GB"/>
                <w14:ligatures w14:val="standardContextual"/>
              </w:rPr>
            </w:pPr>
            <w:r w:rsidRPr="00790487">
              <w:rPr>
                <w:color w:val="000000" w:themeColor="text1"/>
                <w:szCs w:val="24"/>
                <w:lang w:val="en-GB"/>
              </w:rPr>
              <w:t>(b) The</w:t>
            </w:r>
            <w:r w:rsidRPr="00790487">
              <w:rPr>
                <w:rFonts w:eastAsia="Aptos"/>
                <w:szCs w:val="24"/>
                <w:lang w:val="en-GB"/>
                <w14:ligatures w14:val="standardContextual"/>
              </w:rPr>
              <w:t xml:space="preserve"> Bidder </w:t>
            </w:r>
            <w:r w:rsidR="009F66A4" w:rsidRPr="00790487">
              <w:rPr>
                <w:rFonts w:eastAsia="Aptos"/>
                <w:szCs w:val="24"/>
                <w:lang w:val="en-GB"/>
                <w14:ligatures w14:val="standardContextual"/>
              </w:rPr>
              <w:t xml:space="preserve">must have successfully delivered training </w:t>
            </w:r>
            <w:r w:rsidR="0070618D" w:rsidRPr="00915D2E">
              <w:rPr>
                <w:rFonts w:eastAsia="Aptos"/>
                <w:szCs w:val="24"/>
                <w:lang w:val="en-GB"/>
                <w14:ligatures w14:val="standardContextual"/>
              </w:rPr>
              <w:t xml:space="preserve">for each of the proposed solutions </w:t>
            </w:r>
            <w:r w:rsidR="009F66A4" w:rsidRPr="00915D2E">
              <w:rPr>
                <w:rFonts w:eastAsia="Aptos"/>
                <w:szCs w:val="24"/>
                <w:lang w:val="en-GB"/>
                <w14:ligatures w14:val="standardContextual"/>
              </w:rPr>
              <w:t xml:space="preserve">and shall provide at least </w:t>
            </w:r>
            <w:r w:rsidR="009F66A4" w:rsidRPr="00915D2E">
              <w:rPr>
                <w:rFonts w:eastAsia="Aptos"/>
                <w:b/>
                <w:bCs/>
                <w:szCs w:val="24"/>
                <w:lang w:val="en-GB"/>
                <w14:ligatures w14:val="standardContextual"/>
              </w:rPr>
              <w:t xml:space="preserve">one (1) </w:t>
            </w:r>
            <w:r w:rsidR="009F66A4" w:rsidRPr="00915D2E">
              <w:rPr>
                <w:rFonts w:eastAsia="Aptos"/>
                <w:szCs w:val="24"/>
                <w:lang w:val="en-GB"/>
                <w14:ligatures w14:val="standardContextual"/>
              </w:rPr>
              <w:t>testimonial confirming satisfactory delivery of such training.</w:t>
            </w:r>
          </w:p>
          <w:p w14:paraId="55AE1D38" w14:textId="77777777" w:rsidR="003277C5" w:rsidRPr="00790487" w:rsidRDefault="003277C5" w:rsidP="003277C5">
            <w:pPr>
              <w:pStyle w:val="ListParagraph"/>
              <w:tabs>
                <w:tab w:val="left" w:pos="540"/>
              </w:tabs>
              <w:ind w:left="310" w:right="-72"/>
              <w:rPr>
                <w:rFonts w:eastAsia="Aptos"/>
                <w:szCs w:val="24"/>
                <w:lang w:val="en-GB"/>
                <w14:ligatures w14:val="standardContextual"/>
              </w:rPr>
            </w:pPr>
          </w:p>
          <w:p w14:paraId="68B06C3E" w14:textId="3384BAAD" w:rsidR="00FE781F" w:rsidRPr="008F0ACD" w:rsidRDefault="5585BF21" w:rsidP="003F0BB8">
            <w:pPr>
              <w:pStyle w:val="ListParagraph"/>
              <w:numPr>
                <w:ilvl w:val="0"/>
                <w:numId w:val="23"/>
              </w:numPr>
              <w:tabs>
                <w:tab w:val="left" w:pos="540"/>
              </w:tabs>
              <w:ind w:left="310" w:right="-72"/>
              <w:rPr>
                <w:b/>
                <w:bCs/>
              </w:rPr>
            </w:pPr>
            <w:r w:rsidRPr="008F0ACD">
              <w:rPr>
                <w:b/>
                <w:bCs/>
              </w:rPr>
              <w:t>Personnel Capabilities</w:t>
            </w:r>
          </w:p>
          <w:p w14:paraId="533577E4" w14:textId="77777777" w:rsidR="00FE781F" w:rsidRPr="00D75D7B" w:rsidRDefault="00FE781F" w:rsidP="0034025B">
            <w:pPr>
              <w:suppressAutoHyphens w:val="0"/>
              <w:spacing w:after="0" w:line="276" w:lineRule="auto"/>
              <w:ind w:left="310"/>
              <w:contextualSpacing/>
              <w:rPr>
                <w:rFonts w:eastAsia="Aptos"/>
                <w:szCs w:val="24"/>
                <w:lang w:val="en-GB"/>
                <w14:ligatures w14:val="standardContextual"/>
              </w:rPr>
            </w:pPr>
            <w:r w:rsidRPr="00790487">
              <w:rPr>
                <w:rFonts w:eastAsia="Aptos"/>
                <w:szCs w:val="24"/>
                <w:lang w:val="en-GB"/>
                <w14:ligatures w14:val="standardContextual"/>
              </w:rPr>
              <w:t>The Bidder must include the following minimum resource profiles in the proposed team:</w:t>
            </w:r>
          </w:p>
          <w:p w14:paraId="454538D9" w14:textId="77777777" w:rsidR="00FE781F" w:rsidRPr="006A75E6" w:rsidRDefault="00FE781F" w:rsidP="002B4538">
            <w:pPr>
              <w:spacing w:after="0"/>
              <w:ind w:left="310" w:hanging="360"/>
              <w:rPr>
                <w:szCs w:val="24"/>
                <w:lang w:val="en-GB"/>
              </w:rPr>
            </w:pPr>
          </w:p>
          <w:p w14:paraId="0BA2C091" w14:textId="38CCE14E" w:rsidR="00FE781F" w:rsidRPr="00790487" w:rsidRDefault="00FE781F">
            <w:pPr>
              <w:pStyle w:val="ListParagraph"/>
              <w:numPr>
                <w:ilvl w:val="0"/>
                <w:numId w:val="24"/>
              </w:numPr>
              <w:spacing w:after="200"/>
              <w:ind w:right="-72"/>
              <w:rPr>
                <w:color w:val="000000" w:themeColor="text1"/>
                <w:szCs w:val="24"/>
                <w:lang w:val="en-GB"/>
              </w:rPr>
            </w:pPr>
            <w:r w:rsidRPr="00790487">
              <w:rPr>
                <w:b/>
                <w:bCs/>
                <w:color w:val="000000" w:themeColor="text1"/>
                <w:szCs w:val="24"/>
                <w:lang w:val="en-GB"/>
              </w:rPr>
              <w:t>One (1) Project Manager</w:t>
            </w:r>
            <w:r w:rsidRPr="00790487">
              <w:rPr>
                <w:color w:val="000000" w:themeColor="text1"/>
                <w:szCs w:val="24"/>
                <w:lang w:val="en-GB"/>
              </w:rPr>
              <w:t xml:space="preserve"> with:</w:t>
            </w:r>
          </w:p>
          <w:p w14:paraId="7DC22515" w14:textId="0DEC9D69" w:rsidR="00FE781F" w:rsidRPr="00790487" w:rsidRDefault="005A0BB2">
            <w:pPr>
              <w:pStyle w:val="ListParagraph"/>
              <w:numPr>
                <w:ilvl w:val="1"/>
                <w:numId w:val="25"/>
              </w:numPr>
              <w:spacing w:after="200"/>
              <w:ind w:left="1148" w:right="-72"/>
              <w:rPr>
                <w:color w:val="000000" w:themeColor="text1"/>
                <w:szCs w:val="24"/>
                <w:lang w:val="en-GB"/>
              </w:rPr>
            </w:pPr>
            <w:r w:rsidRPr="00790487">
              <w:rPr>
                <w:color w:val="000000" w:themeColor="text1"/>
                <w:szCs w:val="24"/>
                <w:lang w:val="en-GB"/>
              </w:rPr>
              <w:t>At least a</w:t>
            </w:r>
            <w:r w:rsidR="00FE781F" w:rsidRPr="00790487">
              <w:rPr>
                <w:color w:val="000000" w:themeColor="text1"/>
                <w:szCs w:val="24"/>
                <w:lang w:val="en-GB"/>
              </w:rPr>
              <w:t xml:space="preserve"> </w:t>
            </w:r>
            <w:r w:rsidR="00FA2D65" w:rsidRPr="00790487">
              <w:rPr>
                <w:color w:val="000000" w:themeColor="text1"/>
                <w:szCs w:val="24"/>
                <w:lang w:val="en-GB"/>
              </w:rPr>
              <w:t>B</w:t>
            </w:r>
            <w:r w:rsidR="00FE781F" w:rsidRPr="00790487">
              <w:rPr>
                <w:color w:val="000000" w:themeColor="text1"/>
                <w:szCs w:val="24"/>
                <w:lang w:val="en-GB"/>
              </w:rPr>
              <w:t xml:space="preserve">achelor’s </w:t>
            </w:r>
            <w:r w:rsidR="00FA2D65" w:rsidRPr="00790487">
              <w:rPr>
                <w:color w:val="000000" w:themeColor="text1"/>
                <w:szCs w:val="24"/>
                <w:lang w:val="en-GB"/>
              </w:rPr>
              <w:t xml:space="preserve">degree </w:t>
            </w:r>
            <w:r w:rsidR="00FE781F" w:rsidRPr="00790487">
              <w:rPr>
                <w:color w:val="000000" w:themeColor="text1"/>
                <w:szCs w:val="24"/>
                <w:lang w:val="en-GB"/>
              </w:rPr>
              <w:t>in</w:t>
            </w:r>
            <w:r w:rsidR="00B23DD9" w:rsidRPr="00790487">
              <w:rPr>
                <w:color w:val="000000" w:themeColor="text1"/>
                <w:szCs w:val="24"/>
                <w:lang w:val="en-GB"/>
              </w:rPr>
              <w:t xml:space="preserve"> </w:t>
            </w:r>
            <w:r w:rsidR="00FE781F" w:rsidRPr="00790487">
              <w:rPr>
                <w:color w:val="000000" w:themeColor="text1"/>
                <w:szCs w:val="24"/>
                <w:lang w:val="en-GB"/>
              </w:rPr>
              <w:t>Computer Science, ICT, Project Management</w:t>
            </w:r>
            <w:r w:rsidRPr="00790487">
              <w:rPr>
                <w:color w:val="000000" w:themeColor="text1"/>
                <w:szCs w:val="24"/>
                <w:lang w:val="en-GB"/>
              </w:rPr>
              <w:t>, or an academic qualification acceptable to the CIA</w:t>
            </w:r>
          </w:p>
          <w:p w14:paraId="1C158F7E" w14:textId="43BB9092" w:rsidR="00FE781F" w:rsidRPr="00790487" w:rsidRDefault="00FE781F">
            <w:pPr>
              <w:pStyle w:val="ListParagraph"/>
              <w:numPr>
                <w:ilvl w:val="1"/>
                <w:numId w:val="25"/>
              </w:numPr>
              <w:spacing w:after="200"/>
              <w:ind w:left="1148" w:right="-72"/>
              <w:rPr>
                <w:color w:val="000000" w:themeColor="text1"/>
                <w:szCs w:val="24"/>
                <w:lang w:val="en-GB"/>
              </w:rPr>
            </w:pPr>
            <w:r w:rsidRPr="00790487">
              <w:rPr>
                <w:color w:val="000000" w:themeColor="text1"/>
                <w:szCs w:val="24"/>
                <w:lang w:val="en-GB"/>
              </w:rPr>
              <w:t xml:space="preserve">Proven experience of at least </w:t>
            </w:r>
            <w:r w:rsidR="005F7B95" w:rsidRPr="00790487">
              <w:rPr>
                <w:b/>
                <w:bCs/>
                <w:color w:val="000000" w:themeColor="text1"/>
                <w:szCs w:val="24"/>
                <w:lang w:val="en-GB"/>
              </w:rPr>
              <w:t xml:space="preserve">two </w:t>
            </w:r>
            <w:r w:rsidR="00FA2D65" w:rsidRPr="00790487">
              <w:rPr>
                <w:b/>
                <w:bCs/>
                <w:color w:val="000000" w:themeColor="text1"/>
                <w:szCs w:val="24"/>
                <w:lang w:val="en-GB"/>
              </w:rPr>
              <w:t>(</w:t>
            </w:r>
            <w:r w:rsidR="005F7B95" w:rsidRPr="00790487">
              <w:rPr>
                <w:b/>
                <w:bCs/>
                <w:color w:val="000000" w:themeColor="text1"/>
                <w:szCs w:val="24"/>
                <w:lang w:val="en-GB"/>
              </w:rPr>
              <w:t>2</w:t>
            </w:r>
            <w:r w:rsidR="00FA2D65" w:rsidRPr="00790487">
              <w:rPr>
                <w:b/>
                <w:bCs/>
                <w:color w:val="000000" w:themeColor="text1"/>
                <w:szCs w:val="24"/>
                <w:lang w:val="en-GB"/>
              </w:rPr>
              <w:t>)</w:t>
            </w:r>
            <w:r w:rsidR="005F7B95" w:rsidRPr="00790487">
              <w:rPr>
                <w:b/>
                <w:bCs/>
                <w:color w:val="000000" w:themeColor="text1"/>
                <w:szCs w:val="24"/>
                <w:lang w:val="en-GB"/>
              </w:rPr>
              <w:t xml:space="preserve"> </w:t>
            </w:r>
            <w:r w:rsidRPr="00790487">
              <w:rPr>
                <w:b/>
                <w:bCs/>
                <w:color w:val="000000" w:themeColor="text1"/>
                <w:szCs w:val="24"/>
                <w:lang w:val="en-GB"/>
              </w:rPr>
              <w:t>years</w:t>
            </w:r>
            <w:r w:rsidRPr="00790487">
              <w:rPr>
                <w:color w:val="000000" w:themeColor="text1"/>
                <w:szCs w:val="24"/>
                <w:lang w:val="en-GB"/>
              </w:rPr>
              <w:t xml:space="preserve"> in </w:t>
            </w:r>
            <w:r w:rsidR="005F7B95" w:rsidRPr="00790487">
              <w:rPr>
                <w:color w:val="000000" w:themeColor="text1"/>
                <w:szCs w:val="24"/>
                <w:lang w:val="en-GB"/>
              </w:rPr>
              <w:t xml:space="preserve">BIM </w:t>
            </w:r>
          </w:p>
          <w:p w14:paraId="7488A272" w14:textId="77777777" w:rsidR="007A24DC" w:rsidRPr="00790487" w:rsidRDefault="007A24DC" w:rsidP="007A24DC">
            <w:pPr>
              <w:pStyle w:val="ListParagraph"/>
              <w:spacing w:after="200"/>
              <w:ind w:left="1148" w:right="-72"/>
              <w:rPr>
                <w:color w:val="000000" w:themeColor="text1"/>
                <w:szCs w:val="24"/>
                <w:lang w:val="en-GB"/>
              </w:rPr>
            </w:pPr>
          </w:p>
          <w:p w14:paraId="7B7F5451" w14:textId="26EC4AC6" w:rsidR="007A24DC" w:rsidRPr="00790487" w:rsidRDefault="007A24DC" w:rsidP="007A24DC">
            <w:pPr>
              <w:pStyle w:val="ListParagraph"/>
              <w:numPr>
                <w:ilvl w:val="0"/>
                <w:numId w:val="24"/>
              </w:numPr>
              <w:spacing w:after="200"/>
              <w:ind w:right="-72"/>
              <w:rPr>
                <w:color w:val="000000" w:themeColor="text1"/>
                <w:szCs w:val="24"/>
                <w:lang w:val="en-GB"/>
              </w:rPr>
            </w:pPr>
            <w:r w:rsidRPr="00790487">
              <w:rPr>
                <w:b/>
                <w:bCs/>
                <w:color w:val="000000" w:themeColor="text1"/>
                <w:szCs w:val="24"/>
                <w:lang w:val="en-GB"/>
              </w:rPr>
              <w:t xml:space="preserve">One (1) BIM Practitioner </w:t>
            </w:r>
            <w:r w:rsidRPr="00790487">
              <w:rPr>
                <w:color w:val="000000" w:themeColor="text1"/>
                <w:szCs w:val="24"/>
                <w:lang w:val="en-GB"/>
              </w:rPr>
              <w:t>with:</w:t>
            </w:r>
          </w:p>
          <w:p w14:paraId="5ED29CE9" w14:textId="51FD54D0" w:rsidR="007A24DC" w:rsidRPr="00790487" w:rsidRDefault="007A24DC" w:rsidP="007A24DC">
            <w:pPr>
              <w:pStyle w:val="ListParagraph"/>
              <w:numPr>
                <w:ilvl w:val="1"/>
                <w:numId w:val="25"/>
              </w:numPr>
              <w:spacing w:after="200"/>
              <w:ind w:left="1148" w:right="-72"/>
              <w:rPr>
                <w:color w:val="000000" w:themeColor="text1"/>
                <w:szCs w:val="24"/>
                <w:lang w:val="en-GB"/>
              </w:rPr>
            </w:pPr>
            <w:r w:rsidRPr="00790487">
              <w:rPr>
                <w:color w:val="000000" w:themeColor="text1"/>
                <w:szCs w:val="24"/>
                <w:lang w:val="en-GB"/>
              </w:rPr>
              <w:t>At least a Bachelor’s degree or an academic qualification acceptable to the CIA</w:t>
            </w:r>
          </w:p>
          <w:p w14:paraId="50DA8FA7" w14:textId="77777777" w:rsidR="007A24DC" w:rsidRPr="00790487" w:rsidRDefault="007A24DC" w:rsidP="007A24DC">
            <w:pPr>
              <w:pStyle w:val="ListParagraph"/>
              <w:numPr>
                <w:ilvl w:val="1"/>
                <w:numId w:val="25"/>
              </w:numPr>
              <w:spacing w:after="200"/>
              <w:ind w:left="1148" w:right="-72"/>
              <w:rPr>
                <w:color w:val="000000" w:themeColor="text1"/>
                <w:szCs w:val="24"/>
                <w:lang w:val="en-GB"/>
              </w:rPr>
            </w:pPr>
            <w:r w:rsidRPr="00790487">
              <w:rPr>
                <w:color w:val="000000" w:themeColor="text1"/>
                <w:szCs w:val="24"/>
                <w:lang w:val="en-GB"/>
              </w:rPr>
              <w:t>A certification in BIM</w:t>
            </w:r>
          </w:p>
          <w:p w14:paraId="6BC5E0EB" w14:textId="77777777" w:rsidR="007A24DC" w:rsidRPr="00790487" w:rsidRDefault="007A24DC" w:rsidP="007A24DC">
            <w:pPr>
              <w:pStyle w:val="ListParagraph"/>
              <w:numPr>
                <w:ilvl w:val="1"/>
                <w:numId w:val="25"/>
              </w:numPr>
              <w:spacing w:after="200"/>
              <w:ind w:left="1148" w:right="-72"/>
              <w:rPr>
                <w:color w:val="000000" w:themeColor="text1"/>
                <w:szCs w:val="24"/>
                <w:lang w:val="en-GB"/>
              </w:rPr>
            </w:pPr>
            <w:r w:rsidRPr="00790487">
              <w:rPr>
                <w:color w:val="000000" w:themeColor="text1"/>
                <w:szCs w:val="24"/>
                <w:lang w:val="en-GB"/>
              </w:rPr>
              <w:t>Proven experience of at least</w:t>
            </w:r>
            <w:r w:rsidRPr="00790487">
              <w:rPr>
                <w:b/>
                <w:bCs/>
                <w:color w:val="000000" w:themeColor="text1"/>
                <w:szCs w:val="24"/>
                <w:lang w:val="en-GB"/>
              </w:rPr>
              <w:t xml:space="preserve"> two (2) years</w:t>
            </w:r>
            <w:r w:rsidRPr="00790487">
              <w:rPr>
                <w:color w:val="000000" w:themeColor="text1"/>
                <w:szCs w:val="24"/>
                <w:lang w:val="en-GB"/>
              </w:rPr>
              <w:t xml:space="preserve"> in BIM </w:t>
            </w:r>
          </w:p>
          <w:p w14:paraId="1EAEF02D" w14:textId="77777777" w:rsidR="009B6EBC" w:rsidRPr="00790487" w:rsidRDefault="009B6EBC" w:rsidP="009B6EBC">
            <w:pPr>
              <w:pStyle w:val="ListParagraph"/>
              <w:spacing w:after="200"/>
              <w:ind w:left="1148" w:right="-72"/>
              <w:rPr>
                <w:color w:val="000000" w:themeColor="text1"/>
                <w:szCs w:val="24"/>
                <w:lang w:val="en-GB"/>
              </w:rPr>
            </w:pPr>
          </w:p>
          <w:p w14:paraId="390E4BC8" w14:textId="2B122443" w:rsidR="00FE781F" w:rsidRPr="00790487" w:rsidRDefault="00FE781F">
            <w:pPr>
              <w:pStyle w:val="ListParagraph"/>
              <w:numPr>
                <w:ilvl w:val="0"/>
                <w:numId w:val="24"/>
              </w:numPr>
              <w:spacing w:after="200"/>
              <w:ind w:right="-72"/>
              <w:rPr>
                <w:color w:val="000000" w:themeColor="text1"/>
                <w:szCs w:val="24"/>
                <w:lang w:val="en-GB"/>
              </w:rPr>
            </w:pPr>
            <w:r w:rsidRPr="00790487">
              <w:rPr>
                <w:b/>
                <w:bCs/>
                <w:color w:val="000000" w:themeColor="text1"/>
                <w:szCs w:val="24"/>
                <w:lang w:val="en-GB"/>
              </w:rPr>
              <w:t xml:space="preserve">One (1) </w:t>
            </w:r>
            <w:r w:rsidR="005F7B95" w:rsidRPr="00790487">
              <w:rPr>
                <w:b/>
                <w:bCs/>
                <w:color w:val="000000" w:themeColor="text1"/>
                <w:szCs w:val="24"/>
                <w:lang w:val="en-GB"/>
              </w:rPr>
              <w:t>Trainer</w:t>
            </w:r>
            <w:r w:rsidRPr="00790487">
              <w:rPr>
                <w:color w:val="000000" w:themeColor="text1"/>
                <w:szCs w:val="24"/>
                <w:lang w:val="en-GB"/>
              </w:rPr>
              <w:t xml:space="preserve"> with:</w:t>
            </w:r>
          </w:p>
          <w:p w14:paraId="747E1AA2" w14:textId="1AD6F564" w:rsidR="00FE781F" w:rsidRPr="00790487" w:rsidRDefault="00FE781F">
            <w:pPr>
              <w:pStyle w:val="ListParagraph"/>
              <w:numPr>
                <w:ilvl w:val="1"/>
                <w:numId w:val="25"/>
              </w:numPr>
              <w:spacing w:after="200"/>
              <w:ind w:left="1148" w:right="-72"/>
              <w:rPr>
                <w:color w:val="000000" w:themeColor="text1"/>
                <w:szCs w:val="24"/>
                <w:lang w:val="en-GB"/>
              </w:rPr>
            </w:pPr>
            <w:r w:rsidRPr="00790487">
              <w:rPr>
                <w:color w:val="000000" w:themeColor="text1"/>
                <w:szCs w:val="24"/>
                <w:lang w:val="en-GB"/>
              </w:rPr>
              <w:t xml:space="preserve">A </w:t>
            </w:r>
            <w:r w:rsidR="00FA2D65" w:rsidRPr="00790487">
              <w:rPr>
                <w:color w:val="000000" w:themeColor="text1"/>
                <w:szCs w:val="24"/>
                <w:lang w:val="en-GB"/>
              </w:rPr>
              <w:t>B</w:t>
            </w:r>
            <w:r w:rsidRPr="00790487">
              <w:rPr>
                <w:color w:val="000000" w:themeColor="text1"/>
                <w:szCs w:val="24"/>
                <w:lang w:val="en-GB"/>
              </w:rPr>
              <w:t xml:space="preserve">achelor’s degree </w:t>
            </w:r>
            <w:r w:rsidR="005A0BB2" w:rsidRPr="00790487">
              <w:rPr>
                <w:color w:val="000000" w:themeColor="text1"/>
                <w:szCs w:val="24"/>
                <w:lang w:val="en-GB"/>
              </w:rPr>
              <w:t>or an academic qualification acceptable to the CIA</w:t>
            </w:r>
          </w:p>
          <w:p w14:paraId="53F38675" w14:textId="1C8E03A9" w:rsidR="00FA2D65" w:rsidRPr="00790487" w:rsidRDefault="00FA2D65" w:rsidP="00FA2D65">
            <w:pPr>
              <w:pStyle w:val="ListParagraph"/>
              <w:numPr>
                <w:ilvl w:val="1"/>
                <w:numId w:val="25"/>
              </w:numPr>
              <w:spacing w:after="200"/>
              <w:ind w:left="1148" w:right="-72"/>
              <w:rPr>
                <w:color w:val="000000" w:themeColor="text1"/>
                <w:szCs w:val="24"/>
                <w:lang w:val="en-GB"/>
              </w:rPr>
            </w:pPr>
            <w:r w:rsidRPr="00790487">
              <w:rPr>
                <w:color w:val="000000" w:themeColor="text1"/>
                <w:szCs w:val="24"/>
                <w:lang w:val="en-GB"/>
              </w:rPr>
              <w:t xml:space="preserve">Proven experience of at least </w:t>
            </w:r>
            <w:r w:rsidRPr="00790487">
              <w:rPr>
                <w:b/>
                <w:bCs/>
                <w:color w:val="000000" w:themeColor="text1"/>
                <w:szCs w:val="24"/>
                <w:lang w:val="en-GB"/>
              </w:rPr>
              <w:t>two (2) years</w:t>
            </w:r>
            <w:r w:rsidRPr="00790487">
              <w:rPr>
                <w:color w:val="000000" w:themeColor="text1"/>
                <w:szCs w:val="24"/>
                <w:lang w:val="en-GB"/>
              </w:rPr>
              <w:t xml:space="preserve"> in delivering Training in BIM </w:t>
            </w:r>
          </w:p>
          <w:p w14:paraId="7451538C" w14:textId="3B88CF87" w:rsidR="00FE781F" w:rsidRPr="001E66E1" w:rsidRDefault="00FE781F" w:rsidP="00FC74BF">
            <w:pPr>
              <w:suppressAutoHyphens w:val="0"/>
              <w:spacing w:after="0" w:line="276" w:lineRule="auto"/>
              <w:contextualSpacing/>
              <w:rPr>
                <w:rFonts w:eastAsia="Aptos"/>
                <w:szCs w:val="24"/>
                <w:lang w:val="en-GB"/>
                <w14:ligatures w14:val="standardContextual"/>
              </w:rPr>
            </w:pPr>
            <w:r w:rsidRPr="00245B6A">
              <w:rPr>
                <w:rFonts w:eastAsia="Aptos"/>
                <w:szCs w:val="24"/>
                <w:lang w:val="en-GB"/>
                <w14:ligatures w14:val="standardContextual"/>
              </w:rPr>
              <w:t xml:space="preserve">The </w:t>
            </w:r>
            <w:r w:rsidR="00C6089B" w:rsidRPr="00245B6A">
              <w:rPr>
                <w:rFonts w:eastAsia="Aptos"/>
                <w:szCs w:val="24"/>
                <w:lang w:val="en-GB"/>
                <w14:ligatures w14:val="standardContextual"/>
              </w:rPr>
              <w:t xml:space="preserve">qualifications </w:t>
            </w:r>
            <w:r w:rsidRPr="00245B6A">
              <w:rPr>
                <w:rFonts w:eastAsia="Aptos"/>
                <w:szCs w:val="24"/>
                <w:lang w:val="en-GB"/>
                <w14:ligatures w14:val="standardContextual"/>
              </w:rPr>
              <w:t xml:space="preserve">and experience of </w:t>
            </w:r>
            <w:r w:rsidR="00F60EAC" w:rsidRPr="00245B6A">
              <w:rPr>
                <w:rFonts w:eastAsia="Aptos"/>
                <w:szCs w:val="24"/>
                <w:lang w:val="en-GB"/>
                <w14:ligatures w14:val="standardContextual"/>
              </w:rPr>
              <w:t xml:space="preserve">subcontractors </w:t>
            </w:r>
            <w:r w:rsidRPr="00245B6A">
              <w:rPr>
                <w:rFonts w:eastAsia="Aptos"/>
                <w:szCs w:val="24"/>
                <w:lang w:val="en-GB"/>
                <w14:ligatures w14:val="standardContextual"/>
              </w:rPr>
              <w:t xml:space="preserve">can count for </w:t>
            </w:r>
            <w:r w:rsidRPr="001E66E1">
              <w:rPr>
                <w:rFonts w:eastAsia="Aptos"/>
                <w:szCs w:val="24"/>
                <w:lang w:val="en-GB"/>
                <w14:ligatures w14:val="standardContextual"/>
              </w:rPr>
              <w:t xml:space="preserve">the provision of the following key </w:t>
            </w:r>
            <w:r w:rsidR="002B4538" w:rsidRPr="001E66E1">
              <w:rPr>
                <w:rFonts w:eastAsia="Aptos"/>
                <w:szCs w:val="24"/>
                <w:lang w:val="en-GB"/>
                <w14:ligatures w14:val="standardContextual"/>
              </w:rPr>
              <w:t xml:space="preserve">project </w:t>
            </w:r>
            <w:r w:rsidRPr="001E66E1">
              <w:rPr>
                <w:rFonts w:eastAsia="Aptos"/>
                <w:szCs w:val="24"/>
                <w:lang w:val="en-GB"/>
                <w14:ligatures w14:val="standardContextual"/>
              </w:rPr>
              <w:t>components:</w:t>
            </w:r>
          </w:p>
          <w:p w14:paraId="6EFF0DE7" w14:textId="18BF61DE" w:rsidR="00FE781F" w:rsidRPr="001E66E1" w:rsidRDefault="5585BF21" w:rsidP="00536F7A">
            <w:pPr>
              <w:pStyle w:val="ListParagraph"/>
              <w:numPr>
                <w:ilvl w:val="0"/>
                <w:numId w:val="64"/>
              </w:numPr>
              <w:spacing w:after="200"/>
              <w:ind w:right="-72"/>
              <w:rPr>
                <w:szCs w:val="24"/>
                <w:lang w:val="en-GB"/>
              </w:rPr>
            </w:pPr>
            <w:r w:rsidRPr="001E66E1">
              <w:rPr>
                <w:lang w:val="en-GB"/>
              </w:rPr>
              <w:t xml:space="preserve"> Solution Implementation</w:t>
            </w:r>
          </w:p>
          <w:p w14:paraId="03763A91" w14:textId="3C468B97" w:rsidR="003744D9" w:rsidRPr="001E66E1" w:rsidRDefault="5585BF21" w:rsidP="00536F7A">
            <w:pPr>
              <w:pStyle w:val="ListParagraph"/>
              <w:numPr>
                <w:ilvl w:val="0"/>
                <w:numId w:val="64"/>
              </w:numPr>
              <w:spacing w:after="200"/>
              <w:ind w:right="-72"/>
              <w:rPr>
                <w:szCs w:val="24"/>
                <w:lang w:val="en-GB"/>
              </w:rPr>
            </w:pPr>
            <w:r w:rsidRPr="001E66E1">
              <w:rPr>
                <w:lang w:val="en-GB"/>
              </w:rPr>
              <w:t xml:space="preserve"> Training Delivery</w:t>
            </w:r>
          </w:p>
          <w:p w14:paraId="0C54D306" w14:textId="7EC916A2" w:rsidR="00FE781F" w:rsidRPr="006A75E6" w:rsidRDefault="00FE781F" w:rsidP="00FE781F">
            <w:pPr>
              <w:tabs>
                <w:tab w:val="left" w:pos="540"/>
              </w:tabs>
              <w:spacing w:after="200"/>
              <w:ind w:right="-72"/>
              <w:rPr>
                <w:szCs w:val="24"/>
                <w:lang w:val="en-GB"/>
              </w:rPr>
            </w:pPr>
            <w:r w:rsidRPr="006A75E6">
              <w:rPr>
                <w:szCs w:val="24"/>
                <w:lang w:val="en-GB"/>
              </w:rPr>
              <w:t xml:space="preserve">Bidders are requested to submit the following information to ascertain their experience, technical and financial capacity to execute the job to the satisfaction of the Purchaser: </w:t>
            </w:r>
          </w:p>
          <w:p w14:paraId="2D3049CC" w14:textId="77777777" w:rsidR="00FE781F" w:rsidRPr="006A75E6" w:rsidRDefault="00FE781F" w:rsidP="00536F7A">
            <w:pPr>
              <w:pStyle w:val="ListParagraph"/>
              <w:numPr>
                <w:ilvl w:val="0"/>
                <w:numId w:val="26"/>
              </w:numPr>
              <w:tabs>
                <w:tab w:val="left" w:pos="540"/>
              </w:tabs>
              <w:spacing w:after="200"/>
              <w:ind w:right="-74"/>
              <w:contextualSpacing w:val="0"/>
              <w:rPr>
                <w:szCs w:val="24"/>
                <w:lang w:val="en-GB"/>
              </w:rPr>
            </w:pPr>
            <w:r w:rsidRPr="006A75E6">
              <w:rPr>
                <w:szCs w:val="24"/>
                <w:lang w:val="en-GB"/>
              </w:rPr>
              <w:t>Background and experience of firm/joint venture.</w:t>
            </w:r>
          </w:p>
          <w:p w14:paraId="308BEEED" w14:textId="2F8CECF0" w:rsidR="00FE781F" w:rsidRPr="006A75E6" w:rsidRDefault="00F60EAC" w:rsidP="00536F7A">
            <w:pPr>
              <w:pStyle w:val="ListParagraph"/>
              <w:numPr>
                <w:ilvl w:val="0"/>
                <w:numId w:val="26"/>
              </w:numPr>
              <w:tabs>
                <w:tab w:val="left" w:pos="540"/>
              </w:tabs>
              <w:spacing w:after="200"/>
              <w:ind w:right="-74"/>
              <w:contextualSpacing w:val="0"/>
              <w:rPr>
                <w:szCs w:val="24"/>
                <w:lang w:val="en-GB"/>
              </w:rPr>
            </w:pPr>
            <w:r w:rsidRPr="006A75E6">
              <w:rPr>
                <w:szCs w:val="24"/>
                <w:lang w:val="en-GB"/>
              </w:rPr>
              <w:t xml:space="preserve">Organisational </w:t>
            </w:r>
            <w:r w:rsidR="00FE781F" w:rsidRPr="006A75E6">
              <w:rPr>
                <w:szCs w:val="24"/>
                <w:lang w:val="en-GB"/>
              </w:rPr>
              <w:t xml:space="preserve">strength (including: (a) an organisation chart indicating responsibilities, (b) names and CVs of key personnel </w:t>
            </w:r>
            <w:r w:rsidR="00FE781F" w:rsidRPr="006A75E6">
              <w:rPr>
                <w:szCs w:val="24"/>
                <w:lang w:val="en-GB"/>
              </w:rPr>
              <w:lastRenderedPageBreak/>
              <w:t>proposed, and (c) Number of staff working on each proposed solutions).</w:t>
            </w:r>
          </w:p>
          <w:p w14:paraId="0359CF72" w14:textId="77777777" w:rsidR="00FE781F" w:rsidRPr="006A75E6" w:rsidRDefault="00FE781F" w:rsidP="00536F7A">
            <w:pPr>
              <w:pStyle w:val="ListParagraph"/>
              <w:numPr>
                <w:ilvl w:val="0"/>
                <w:numId w:val="26"/>
              </w:numPr>
              <w:tabs>
                <w:tab w:val="left" w:pos="540"/>
              </w:tabs>
              <w:spacing w:after="200"/>
              <w:ind w:right="-74"/>
              <w:contextualSpacing w:val="0"/>
              <w:rPr>
                <w:szCs w:val="24"/>
                <w:lang w:val="en-GB"/>
              </w:rPr>
            </w:pPr>
            <w:r w:rsidRPr="006A75E6">
              <w:rPr>
                <w:szCs w:val="24"/>
                <w:lang w:val="en-GB"/>
              </w:rPr>
              <w:t xml:space="preserve">Audited </w:t>
            </w:r>
            <w:r w:rsidRPr="008F0ACD">
              <w:rPr>
                <w:b/>
                <w:bCs/>
                <w:szCs w:val="24"/>
                <w:lang w:val="en-GB"/>
              </w:rPr>
              <w:t>financial statements</w:t>
            </w:r>
            <w:r w:rsidRPr="006A75E6">
              <w:rPr>
                <w:szCs w:val="24"/>
                <w:lang w:val="en-GB"/>
              </w:rPr>
              <w:t xml:space="preserve"> for the last </w:t>
            </w:r>
            <w:r w:rsidRPr="008F0ACD">
              <w:rPr>
                <w:b/>
                <w:bCs/>
                <w:szCs w:val="24"/>
                <w:lang w:val="en-GB"/>
              </w:rPr>
              <w:t>three (3) years</w:t>
            </w:r>
            <w:r w:rsidRPr="006A75E6">
              <w:rPr>
                <w:szCs w:val="24"/>
                <w:lang w:val="en-GB"/>
              </w:rPr>
              <w:t xml:space="preserve"> to demonstrate the current soundness of the bidder’s financial position and its prospective long-term financial stability.</w:t>
            </w:r>
          </w:p>
          <w:p w14:paraId="2777F79F" w14:textId="749CCEDE" w:rsidR="00FE781F" w:rsidRPr="006A75E6" w:rsidRDefault="00FE781F" w:rsidP="00536F7A">
            <w:pPr>
              <w:pStyle w:val="ListParagraph"/>
              <w:numPr>
                <w:ilvl w:val="0"/>
                <w:numId w:val="26"/>
              </w:numPr>
              <w:tabs>
                <w:tab w:val="left" w:pos="540"/>
              </w:tabs>
              <w:spacing w:after="200"/>
              <w:ind w:right="-74"/>
              <w:contextualSpacing w:val="0"/>
              <w:rPr>
                <w:szCs w:val="24"/>
                <w:lang w:val="en-GB"/>
              </w:rPr>
            </w:pPr>
            <w:r w:rsidRPr="006A75E6">
              <w:rPr>
                <w:szCs w:val="24"/>
                <w:lang w:val="en-GB"/>
              </w:rPr>
              <w:t>List of projects of similar nature to that of the Purchaser</w:t>
            </w:r>
            <w:r w:rsidR="00131214">
              <w:rPr>
                <w:szCs w:val="24"/>
                <w:lang w:val="en-GB"/>
              </w:rPr>
              <w:t>,</w:t>
            </w:r>
            <w:r w:rsidRPr="006A75E6">
              <w:rPr>
                <w:szCs w:val="24"/>
                <w:lang w:val="en-GB"/>
              </w:rPr>
              <w:t xml:space="preserve"> </w:t>
            </w:r>
            <w:r w:rsidRPr="008F0ACD">
              <w:rPr>
                <w:b/>
                <w:bCs/>
                <w:szCs w:val="24"/>
                <w:lang w:val="en-GB"/>
              </w:rPr>
              <w:t xml:space="preserve">completed </w:t>
            </w:r>
            <w:r w:rsidRPr="006A75E6">
              <w:rPr>
                <w:szCs w:val="24"/>
                <w:lang w:val="en-GB"/>
              </w:rPr>
              <w:t>by the Bidder during the last</w:t>
            </w:r>
            <w:r w:rsidRPr="008F0ACD">
              <w:rPr>
                <w:b/>
                <w:bCs/>
                <w:sz w:val="22"/>
                <w:szCs w:val="22"/>
                <w:lang w:val="en-GB"/>
              </w:rPr>
              <w:t xml:space="preserve"> </w:t>
            </w:r>
            <w:r w:rsidR="00CF1C1A" w:rsidRPr="008F0ACD">
              <w:rPr>
                <w:b/>
                <w:bCs/>
                <w:sz w:val="22"/>
                <w:szCs w:val="22"/>
                <w:lang w:val="en-GB"/>
              </w:rPr>
              <w:t>ten</w:t>
            </w:r>
            <w:r w:rsidRPr="008F0ACD">
              <w:rPr>
                <w:b/>
                <w:bCs/>
                <w:sz w:val="22"/>
                <w:szCs w:val="22"/>
                <w:lang w:val="en-GB"/>
              </w:rPr>
              <w:t xml:space="preserve"> (</w:t>
            </w:r>
            <w:r w:rsidR="00CF1C1A" w:rsidRPr="008F0ACD">
              <w:rPr>
                <w:b/>
                <w:bCs/>
                <w:sz w:val="22"/>
                <w:szCs w:val="22"/>
                <w:lang w:val="en-GB"/>
              </w:rPr>
              <w:t>10</w:t>
            </w:r>
            <w:r w:rsidRPr="008F0ACD">
              <w:rPr>
                <w:b/>
                <w:bCs/>
                <w:sz w:val="22"/>
                <w:szCs w:val="22"/>
                <w:lang w:val="en-GB"/>
              </w:rPr>
              <w:t>) years</w:t>
            </w:r>
            <w:r w:rsidRPr="006A75E6">
              <w:rPr>
                <w:szCs w:val="24"/>
                <w:lang w:val="en-GB"/>
              </w:rPr>
              <w:t xml:space="preserve"> stating name and location of the client, scope of work, systems implemented, project value, contract period and work performed by the Bidder.</w:t>
            </w:r>
          </w:p>
          <w:p w14:paraId="406352DF" w14:textId="77777777" w:rsidR="00FE781F" w:rsidRPr="006A75E6" w:rsidRDefault="00FE781F" w:rsidP="00536F7A">
            <w:pPr>
              <w:pStyle w:val="ListParagraph"/>
              <w:numPr>
                <w:ilvl w:val="0"/>
                <w:numId w:val="26"/>
              </w:numPr>
              <w:tabs>
                <w:tab w:val="left" w:pos="540"/>
              </w:tabs>
              <w:spacing w:after="200"/>
              <w:ind w:right="-74"/>
              <w:contextualSpacing w:val="0"/>
              <w:rPr>
                <w:szCs w:val="24"/>
                <w:lang w:val="en-GB"/>
              </w:rPr>
            </w:pPr>
            <w:r w:rsidRPr="006A75E6">
              <w:rPr>
                <w:szCs w:val="24"/>
                <w:lang w:val="en-GB"/>
              </w:rPr>
              <w:t xml:space="preserve">List of </w:t>
            </w:r>
            <w:r w:rsidRPr="008F0ACD">
              <w:rPr>
                <w:b/>
                <w:bCs/>
                <w:szCs w:val="24"/>
                <w:lang w:val="en-GB"/>
              </w:rPr>
              <w:t>ongoing projects</w:t>
            </w:r>
            <w:r w:rsidRPr="006A75E6">
              <w:rPr>
                <w:szCs w:val="24"/>
                <w:lang w:val="en-GB"/>
              </w:rPr>
              <w:t xml:space="preserve"> of similar nature stating name and location of the client, scope of work, systems being implemented, project value, contract period, work performed by the Bidder and the stage reached.</w:t>
            </w:r>
          </w:p>
          <w:p w14:paraId="20EB0F5D" w14:textId="11C8965C" w:rsidR="00836A44" w:rsidRPr="006A75E6" w:rsidRDefault="00FE781F" w:rsidP="00536F7A">
            <w:pPr>
              <w:pStyle w:val="ListParagraph"/>
              <w:numPr>
                <w:ilvl w:val="0"/>
                <w:numId w:val="26"/>
              </w:numPr>
              <w:tabs>
                <w:tab w:val="left" w:pos="540"/>
              </w:tabs>
              <w:spacing w:after="200"/>
              <w:ind w:right="-74"/>
              <w:contextualSpacing w:val="0"/>
              <w:rPr>
                <w:szCs w:val="24"/>
                <w:lang w:val="en-GB"/>
              </w:rPr>
            </w:pPr>
            <w:r w:rsidRPr="006A75E6">
              <w:rPr>
                <w:szCs w:val="24"/>
                <w:lang w:val="en-GB"/>
              </w:rPr>
              <w:t>Experience in BIM Solutions implementation and training</w:t>
            </w:r>
            <w:r w:rsidR="00321704" w:rsidRPr="00321704">
              <w:rPr>
                <w:szCs w:val="24"/>
                <w:lang w:val="en-GB"/>
              </w:rPr>
              <w:t>.</w:t>
            </w:r>
          </w:p>
          <w:p w14:paraId="09EB7141" w14:textId="2DDDC51D" w:rsidR="00FC74BF" w:rsidRPr="00FC74BF" w:rsidRDefault="00FE781F" w:rsidP="004A5BA4">
            <w:pPr>
              <w:pStyle w:val="ListParagraph"/>
              <w:numPr>
                <w:ilvl w:val="0"/>
                <w:numId w:val="26"/>
              </w:numPr>
              <w:tabs>
                <w:tab w:val="left" w:pos="540"/>
              </w:tabs>
              <w:spacing w:after="200"/>
              <w:ind w:right="-74"/>
              <w:contextualSpacing w:val="0"/>
              <w:rPr>
                <w:szCs w:val="24"/>
                <w:lang w:val="en-GB"/>
              </w:rPr>
            </w:pPr>
            <w:r w:rsidRPr="006A75E6">
              <w:rPr>
                <w:szCs w:val="24"/>
                <w:lang w:val="en-GB"/>
              </w:rPr>
              <w:t>In case project will be delivered by more than one firm, please provide the activities and corresponding workload (percentage of scope) that will be delivered by each firm.</w:t>
            </w:r>
          </w:p>
        </w:tc>
      </w:tr>
      <w:tr w:rsidR="001F4D91" w:rsidRPr="006A75E6" w14:paraId="1F214205" w14:textId="77777777" w:rsidTr="0F9808AC">
        <w:tc>
          <w:tcPr>
            <w:tcW w:w="2160" w:type="dxa"/>
          </w:tcPr>
          <w:p w14:paraId="34AD2E5A" w14:textId="77777777" w:rsidR="001F4D91" w:rsidRPr="006A75E6" w:rsidRDefault="001F4D91" w:rsidP="001F4D91">
            <w:pPr>
              <w:spacing w:after="0"/>
              <w:ind w:left="518" w:hanging="518"/>
              <w:jc w:val="left"/>
              <w:rPr>
                <w:lang w:val="en-GB"/>
              </w:rPr>
            </w:pPr>
            <w:r w:rsidRPr="006A75E6">
              <w:rPr>
                <w:lang w:val="en-GB"/>
              </w:rPr>
              <w:lastRenderedPageBreak/>
              <w:t>ITB</w:t>
            </w:r>
            <w:r w:rsidRPr="006A75E6">
              <w:rPr>
                <w:lang w:val="en-GB"/>
              </w:rPr>
              <w:tab/>
              <w:t>6.1 (b)</w:t>
            </w:r>
          </w:p>
        </w:tc>
        <w:tc>
          <w:tcPr>
            <w:tcW w:w="6833" w:type="dxa"/>
          </w:tcPr>
          <w:p w14:paraId="09EE8998" w14:textId="261D131F" w:rsidR="001659DE" w:rsidRPr="006A75E6" w:rsidRDefault="001F4D91" w:rsidP="00A23C78">
            <w:pPr>
              <w:spacing w:after="160"/>
              <w:ind w:left="28" w:hanging="28"/>
              <w:rPr>
                <w:rFonts w:ascii="Arial" w:hAnsi="Arial"/>
                <w:sz w:val="22"/>
                <w:lang w:val="en-GB"/>
              </w:rPr>
            </w:pPr>
            <w:r w:rsidRPr="006A75E6">
              <w:rPr>
                <w:lang w:val="en-GB"/>
              </w:rPr>
              <w:t xml:space="preserve">Manufacturer's Authorizations for Information Technologies - except for those technologies which the Bidder itself manufactures - are required for the following types/categories: </w:t>
            </w:r>
            <w:r w:rsidRPr="00A23C78">
              <w:rPr>
                <w:rStyle w:val="preparersnote"/>
                <w:i w:val="0"/>
                <w:iCs w:val="0"/>
                <w:lang w:val="en-GB"/>
              </w:rPr>
              <w:t>All</w:t>
            </w:r>
          </w:p>
        </w:tc>
      </w:tr>
      <w:tr w:rsidR="00131FD0" w:rsidRPr="006A75E6" w14:paraId="58D975BF" w14:textId="77777777" w:rsidTr="0F9808AC">
        <w:tc>
          <w:tcPr>
            <w:tcW w:w="2160" w:type="dxa"/>
          </w:tcPr>
          <w:p w14:paraId="6A2F1217" w14:textId="77777777" w:rsidR="00131FD0" w:rsidRPr="006A75E6" w:rsidRDefault="00131FD0" w:rsidP="00F50BBC">
            <w:pPr>
              <w:spacing w:after="0"/>
              <w:ind w:left="518" w:hanging="518"/>
              <w:jc w:val="left"/>
              <w:rPr>
                <w:lang w:val="en-GB"/>
              </w:rPr>
            </w:pPr>
            <w:r w:rsidRPr="006A75E6">
              <w:rPr>
                <w:lang w:val="en-GB"/>
              </w:rPr>
              <w:t>ITB</w:t>
            </w:r>
            <w:r w:rsidRPr="006A75E6">
              <w:rPr>
                <w:lang w:val="en-GB"/>
              </w:rPr>
              <w:tab/>
              <w:t>6.1 (b)</w:t>
            </w:r>
          </w:p>
        </w:tc>
        <w:tc>
          <w:tcPr>
            <w:tcW w:w="6833" w:type="dxa"/>
          </w:tcPr>
          <w:p w14:paraId="46814ED5" w14:textId="77777777" w:rsidR="008755FE" w:rsidRPr="006A75E6" w:rsidRDefault="008755FE" w:rsidP="00F60EAC">
            <w:pPr>
              <w:spacing w:after="160"/>
              <w:rPr>
                <w:lang w:val="en-GB"/>
              </w:rPr>
            </w:pPr>
            <w:r w:rsidRPr="006A75E6">
              <w:rPr>
                <w:lang w:val="en-GB"/>
              </w:rPr>
              <w:t xml:space="preserve">Read </w:t>
            </w:r>
          </w:p>
          <w:p w14:paraId="69BA2136" w14:textId="77777777" w:rsidR="008755FE" w:rsidRPr="006A75E6" w:rsidRDefault="008755FE" w:rsidP="00F60EAC">
            <w:pPr>
              <w:spacing w:after="160"/>
              <w:rPr>
                <w:lang w:val="en-GB"/>
              </w:rPr>
            </w:pPr>
            <w:r w:rsidRPr="006A75E6">
              <w:rPr>
                <w:lang w:val="en-GB"/>
              </w:rPr>
              <w:t>“</w:t>
            </w:r>
            <w:r w:rsidRPr="00A23C78">
              <w:rPr>
                <w:b/>
                <w:bCs/>
                <w:lang w:val="en-GB"/>
              </w:rPr>
              <w:t>(This will be accomplished by including Manufacturer’s Authorizations in the bid, based on the sample found in Section VI.)</w:t>
            </w:r>
            <w:r w:rsidRPr="006A75E6">
              <w:rPr>
                <w:lang w:val="en-GB"/>
              </w:rPr>
              <w:t>”</w:t>
            </w:r>
          </w:p>
          <w:p w14:paraId="2498FAAC" w14:textId="77777777" w:rsidR="008755FE" w:rsidRPr="006A75E6" w:rsidRDefault="008755FE" w:rsidP="00F60EAC">
            <w:pPr>
              <w:spacing w:after="160"/>
              <w:rPr>
                <w:lang w:val="en-GB"/>
              </w:rPr>
            </w:pPr>
            <w:r w:rsidRPr="006A75E6">
              <w:rPr>
                <w:lang w:val="en-GB"/>
              </w:rPr>
              <w:t xml:space="preserve">instead of </w:t>
            </w:r>
          </w:p>
          <w:p w14:paraId="5906117B" w14:textId="1BD55B19" w:rsidR="00131FD0" w:rsidRPr="00132801" w:rsidRDefault="008755FE" w:rsidP="00350483">
            <w:pPr>
              <w:spacing w:after="160"/>
              <w:ind w:left="28" w:hanging="28"/>
              <w:rPr>
                <w:rFonts w:ascii="Arial" w:hAnsi="Arial"/>
                <w:sz w:val="22"/>
                <w:szCs w:val="22"/>
              </w:rPr>
            </w:pPr>
            <w:r w:rsidRPr="00132801">
              <w:t>“</w:t>
            </w:r>
            <w:r w:rsidRPr="00132801">
              <w:rPr>
                <w:b/>
                <w:bCs/>
              </w:rPr>
              <w:t>(This will be accomplished by including Manufacturer’s Authorizations in the bid, based on the sample found in Section VII.)</w:t>
            </w:r>
            <w:r w:rsidRPr="00132801">
              <w:t>”.</w:t>
            </w:r>
          </w:p>
        </w:tc>
      </w:tr>
      <w:tr w:rsidR="0052539E" w:rsidRPr="006A75E6" w14:paraId="5B48BEE4" w14:textId="77777777" w:rsidTr="0F9808AC">
        <w:tc>
          <w:tcPr>
            <w:tcW w:w="2160" w:type="dxa"/>
          </w:tcPr>
          <w:p w14:paraId="59EE7D53" w14:textId="77777777" w:rsidR="0052539E" w:rsidRPr="006A75E6" w:rsidRDefault="0052539E">
            <w:pPr>
              <w:spacing w:after="0"/>
              <w:ind w:left="518" w:hanging="518"/>
              <w:jc w:val="left"/>
              <w:rPr>
                <w:lang w:val="en-GB"/>
              </w:rPr>
            </w:pPr>
            <w:r w:rsidRPr="006A75E6">
              <w:rPr>
                <w:lang w:val="en-GB"/>
              </w:rPr>
              <w:t>ITB</w:t>
            </w:r>
            <w:r w:rsidRPr="006A75E6">
              <w:rPr>
                <w:lang w:val="en-GB"/>
              </w:rPr>
              <w:tab/>
              <w:t>6.1 (c)</w:t>
            </w:r>
          </w:p>
        </w:tc>
        <w:tc>
          <w:tcPr>
            <w:tcW w:w="6833" w:type="dxa"/>
          </w:tcPr>
          <w:p w14:paraId="37D40175" w14:textId="52FBED8A" w:rsidR="0052539E" w:rsidRPr="006A75E6" w:rsidRDefault="0052539E" w:rsidP="0074665E">
            <w:pPr>
              <w:spacing w:after="160"/>
              <w:ind w:hanging="29"/>
              <w:rPr>
                <w:lang w:val="en-GB"/>
              </w:rPr>
            </w:pPr>
            <w:r w:rsidRPr="006A75E6">
              <w:rPr>
                <w:lang w:val="en-GB"/>
              </w:rPr>
              <w:t>If the Bidder proposes to use Subcontractors for the provision of certain key services, written agreements by the proposed firms to provide these services in case of contract(s) resulting from this bidding are required for the following types/categories of services:</w:t>
            </w:r>
            <w:r w:rsidR="0074665E" w:rsidRPr="006A75E6">
              <w:rPr>
                <w:lang w:val="en-GB"/>
              </w:rPr>
              <w:t xml:space="preserve"> </w:t>
            </w:r>
            <w:r w:rsidR="0074665E" w:rsidRPr="00350483">
              <w:rPr>
                <w:rStyle w:val="preparersnote"/>
                <w:i w:val="0"/>
                <w:iCs w:val="0"/>
                <w:lang w:val="en-GB"/>
              </w:rPr>
              <w:t>All</w:t>
            </w:r>
          </w:p>
        </w:tc>
      </w:tr>
    </w:tbl>
    <w:p w14:paraId="10D0256B" w14:textId="77777777" w:rsidR="0052539E" w:rsidRPr="006A75E6" w:rsidRDefault="0052539E">
      <w:pPr>
        <w:pStyle w:val="Head31"/>
        <w:spacing w:before="360"/>
        <w:rPr>
          <w:lang w:val="en-GB"/>
        </w:rPr>
      </w:pPr>
      <w:r w:rsidRPr="006A75E6">
        <w:rPr>
          <w:lang w:val="en-GB"/>
        </w:rPr>
        <w:t>B.  The Bidding Documents</w:t>
      </w:r>
    </w:p>
    <w:tbl>
      <w:tblPr>
        <w:tblW w:w="0" w:type="auto"/>
        <w:tblInd w:w="115"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2160"/>
        <w:gridCol w:w="6833"/>
      </w:tblGrid>
      <w:tr w:rsidR="0052539E" w:rsidRPr="006A75E6" w14:paraId="1AEFE155" w14:textId="77777777">
        <w:tc>
          <w:tcPr>
            <w:tcW w:w="2160" w:type="dxa"/>
          </w:tcPr>
          <w:p w14:paraId="1C3845A0" w14:textId="77777777" w:rsidR="0052539E" w:rsidRPr="006A75E6" w:rsidRDefault="0052539E">
            <w:pPr>
              <w:spacing w:after="0"/>
              <w:ind w:left="518" w:hanging="518"/>
              <w:rPr>
                <w:lang w:val="en-GB"/>
              </w:rPr>
            </w:pPr>
            <w:r w:rsidRPr="006A75E6">
              <w:rPr>
                <w:lang w:val="en-GB"/>
              </w:rPr>
              <w:t>ITB</w:t>
            </w:r>
            <w:r w:rsidRPr="006A75E6">
              <w:rPr>
                <w:lang w:val="en-GB"/>
              </w:rPr>
              <w:tab/>
              <w:t>10.1</w:t>
            </w:r>
          </w:p>
        </w:tc>
        <w:tc>
          <w:tcPr>
            <w:tcW w:w="6833" w:type="dxa"/>
          </w:tcPr>
          <w:p w14:paraId="00A22C71" w14:textId="327B5A91" w:rsidR="0052539E" w:rsidRPr="006A75E6" w:rsidRDefault="0052539E">
            <w:pPr>
              <w:spacing w:after="240"/>
              <w:ind w:left="720" w:right="-14" w:hanging="720"/>
              <w:rPr>
                <w:rStyle w:val="preparersnote"/>
                <w:b w:val="0"/>
                <w:szCs w:val="24"/>
                <w:lang w:val="en-GB"/>
              </w:rPr>
            </w:pPr>
            <w:r w:rsidRPr="006A75E6">
              <w:rPr>
                <w:szCs w:val="24"/>
                <w:lang w:val="en-GB"/>
              </w:rPr>
              <w:t xml:space="preserve">Purchaser’s address:  </w:t>
            </w:r>
          </w:p>
          <w:p w14:paraId="0E1277D1" w14:textId="77777777" w:rsidR="00010352" w:rsidRPr="006A75E6" w:rsidRDefault="00010352" w:rsidP="00010352">
            <w:pPr>
              <w:ind w:left="510" w:hanging="510"/>
              <w:rPr>
                <w:b/>
                <w:szCs w:val="24"/>
                <w:lang w:val="en-GB"/>
              </w:rPr>
            </w:pPr>
            <w:r w:rsidRPr="006A75E6">
              <w:rPr>
                <w:b/>
                <w:szCs w:val="24"/>
                <w:lang w:val="en-GB"/>
              </w:rPr>
              <w:lastRenderedPageBreak/>
              <w:t>The Officer-in-Charge</w:t>
            </w:r>
          </w:p>
          <w:p w14:paraId="758B3E9A" w14:textId="77777777" w:rsidR="00010352" w:rsidRPr="006A75E6" w:rsidRDefault="00010352" w:rsidP="00010352">
            <w:pPr>
              <w:suppressAutoHyphens w:val="0"/>
              <w:spacing w:after="0"/>
              <w:ind w:left="510" w:hanging="510"/>
              <w:jc w:val="left"/>
              <w:rPr>
                <w:b/>
                <w:szCs w:val="24"/>
                <w:lang w:val="en-GB"/>
              </w:rPr>
            </w:pPr>
            <w:r w:rsidRPr="006A75E6">
              <w:rPr>
                <w:b/>
                <w:szCs w:val="24"/>
                <w:lang w:val="en-GB"/>
              </w:rPr>
              <w:t>Construction Industry Authority</w:t>
            </w:r>
          </w:p>
          <w:p w14:paraId="79ED8431" w14:textId="77777777" w:rsidR="00010352" w:rsidRPr="006A75E6" w:rsidRDefault="00010352" w:rsidP="00010352">
            <w:pPr>
              <w:suppressAutoHyphens w:val="0"/>
              <w:spacing w:after="0"/>
              <w:ind w:left="510" w:hanging="510"/>
              <w:jc w:val="left"/>
              <w:rPr>
                <w:b/>
                <w:szCs w:val="24"/>
                <w:lang w:val="en-GB"/>
              </w:rPr>
            </w:pPr>
            <w:r w:rsidRPr="006A75E6">
              <w:rPr>
                <w:b/>
                <w:szCs w:val="24"/>
                <w:lang w:val="en-GB"/>
              </w:rPr>
              <w:t>5</w:t>
            </w:r>
            <w:r w:rsidRPr="006A75E6">
              <w:rPr>
                <w:b/>
                <w:szCs w:val="24"/>
                <w:vertAlign w:val="superscript"/>
                <w:lang w:val="en-GB"/>
              </w:rPr>
              <w:t>th</w:t>
            </w:r>
            <w:r w:rsidRPr="006A75E6">
              <w:rPr>
                <w:b/>
                <w:szCs w:val="24"/>
                <w:lang w:val="en-GB"/>
              </w:rPr>
              <w:t xml:space="preserve"> Floor, Mutual Aid Building II </w:t>
            </w:r>
          </w:p>
          <w:p w14:paraId="27F53B85" w14:textId="77777777" w:rsidR="00010352" w:rsidRPr="005740DA" w:rsidRDefault="00010352" w:rsidP="00010352">
            <w:pPr>
              <w:suppressAutoHyphens w:val="0"/>
              <w:spacing w:after="0"/>
              <w:ind w:left="510" w:hanging="510"/>
              <w:jc w:val="left"/>
              <w:rPr>
                <w:b/>
                <w:szCs w:val="24"/>
                <w:lang w:val="fr-FR"/>
              </w:rPr>
            </w:pPr>
            <w:r w:rsidRPr="005740DA">
              <w:rPr>
                <w:b/>
                <w:szCs w:val="24"/>
                <w:lang w:val="fr-FR"/>
              </w:rPr>
              <w:t xml:space="preserve">5 Guy Rozemont Square </w:t>
            </w:r>
          </w:p>
          <w:p w14:paraId="05F93091" w14:textId="77777777" w:rsidR="00010352" w:rsidRPr="005740DA" w:rsidRDefault="00010352" w:rsidP="00010352">
            <w:pPr>
              <w:suppressAutoHyphens w:val="0"/>
              <w:spacing w:after="0"/>
              <w:ind w:left="510" w:hanging="510"/>
              <w:jc w:val="left"/>
              <w:rPr>
                <w:b/>
                <w:szCs w:val="24"/>
                <w:lang w:val="fr-FR"/>
              </w:rPr>
            </w:pPr>
            <w:r w:rsidRPr="005740DA">
              <w:rPr>
                <w:b/>
                <w:szCs w:val="24"/>
                <w:lang w:val="fr-FR"/>
              </w:rPr>
              <w:t xml:space="preserve">Port Louis 11327 </w:t>
            </w:r>
          </w:p>
          <w:p w14:paraId="43C8D695" w14:textId="77777777" w:rsidR="00010352" w:rsidRPr="006A75E6" w:rsidRDefault="00010352" w:rsidP="00010352">
            <w:pPr>
              <w:suppressAutoHyphens w:val="0"/>
              <w:spacing w:after="0"/>
              <w:ind w:left="510" w:hanging="510"/>
              <w:jc w:val="left"/>
              <w:rPr>
                <w:b/>
                <w:szCs w:val="24"/>
                <w:lang w:val="en-GB"/>
              </w:rPr>
            </w:pPr>
            <w:r w:rsidRPr="006A75E6">
              <w:rPr>
                <w:b/>
                <w:szCs w:val="24"/>
                <w:lang w:val="en-GB"/>
              </w:rPr>
              <w:t>Republic of Mauritius</w:t>
            </w:r>
          </w:p>
          <w:p w14:paraId="66B36A61" w14:textId="77777777" w:rsidR="008F7AB3" w:rsidRPr="006A75E6" w:rsidRDefault="008F7AB3" w:rsidP="008C0F86">
            <w:pPr>
              <w:spacing w:after="0"/>
              <w:ind w:left="720" w:right="-14" w:hanging="720"/>
              <w:rPr>
                <w:rStyle w:val="preparersnote"/>
                <w:b w:val="0"/>
                <w:szCs w:val="24"/>
                <w:lang w:val="en-GB"/>
              </w:rPr>
            </w:pPr>
          </w:p>
          <w:p w14:paraId="12E43ED0" w14:textId="11957308" w:rsidR="008F7AB3" w:rsidRPr="006A75E6" w:rsidRDefault="008F7AB3" w:rsidP="008F7AB3">
            <w:pPr>
              <w:spacing w:after="0"/>
              <w:ind w:left="1701" w:hanging="1701"/>
              <w:jc w:val="left"/>
              <w:rPr>
                <w:b/>
                <w:szCs w:val="24"/>
                <w:lang w:val="en-GB"/>
              </w:rPr>
            </w:pPr>
            <w:r w:rsidRPr="006A75E6">
              <w:rPr>
                <w:b/>
                <w:szCs w:val="24"/>
                <w:lang w:val="en-GB"/>
              </w:rPr>
              <w:t>Tel No: (+230) 211-7878</w:t>
            </w:r>
          </w:p>
          <w:p w14:paraId="159E3661" w14:textId="58934367" w:rsidR="008F7AB3" w:rsidRDefault="008F7AB3" w:rsidP="008C0F86">
            <w:pPr>
              <w:spacing w:after="0"/>
              <w:ind w:left="1701" w:hanging="1701"/>
              <w:jc w:val="left"/>
              <w:rPr>
                <w:b/>
                <w:szCs w:val="24"/>
                <w:lang w:val="en-GB"/>
              </w:rPr>
            </w:pPr>
            <w:r w:rsidRPr="006A75E6">
              <w:rPr>
                <w:b/>
                <w:szCs w:val="24"/>
                <w:lang w:val="en-GB"/>
              </w:rPr>
              <w:t xml:space="preserve">Email Address: </w:t>
            </w:r>
            <w:hyperlink r:id="rId35" w:history="1">
              <w:r w:rsidR="004246DF" w:rsidRPr="0098134C">
                <w:rPr>
                  <w:rStyle w:val="Hyperlink"/>
                  <w:b/>
                  <w:szCs w:val="24"/>
                  <w:lang w:val="en-GB"/>
                </w:rPr>
                <w:t>info@ciamauritius.org</w:t>
              </w:r>
            </w:hyperlink>
          </w:p>
          <w:p w14:paraId="08240BF2" w14:textId="77777777" w:rsidR="004246DF" w:rsidRDefault="004246DF" w:rsidP="008C0F86">
            <w:pPr>
              <w:spacing w:after="0"/>
              <w:ind w:left="1701" w:hanging="1701"/>
              <w:jc w:val="left"/>
              <w:rPr>
                <w:b/>
                <w:szCs w:val="24"/>
                <w:lang w:val="en-GB"/>
              </w:rPr>
            </w:pPr>
          </w:p>
          <w:p w14:paraId="35D3D71A" w14:textId="1B2D8FC5" w:rsidR="00597FFD" w:rsidRPr="006A75E6" w:rsidRDefault="00597FFD" w:rsidP="008C0F86">
            <w:pPr>
              <w:spacing w:after="0"/>
              <w:ind w:left="1701" w:hanging="1701"/>
              <w:jc w:val="left"/>
              <w:rPr>
                <w:szCs w:val="24"/>
                <w:lang w:val="en-GB"/>
              </w:rPr>
            </w:pPr>
          </w:p>
        </w:tc>
      </w:tr>
      <w:tr w:rsidR="0052539E" w:rsidRPr="006A75E6" w14:paraId="53AAD7DA" w14:textId="77777777">
        <w:tc>
          <w:tcPr>
            <w:tcW w:w="2160" w:type="dxa"/>
          </w:tcPr>
          <w:p w14:paraId="7FA42808" w14:textId="77777777" w:rsidR="0052539E" w:rsidRPr="006A75E6" w:rsidRDefault="0052539E">
            <w:pPr>
              <w:spacing w:after="0"/>
              <w:ind w:left="518" w:hanging="518"/>
              <w:rPr>
                <w:lang w:val="en-GB"/>
              </w:rPr>
            </w:pPr>
            <w:r w:rsidRPr="006A75E6">
              <w:rPr>
                <w:lang w:val="en-GB"/>
              </w:rPr>
              <w:lastRenderedPageBreak/>
              <w:t>ITB</w:t>
            </w:r>
            <w:r w:rsidRPr="006A75E6">
              <w:rPr>
                <w:lang w:val="en-GB"/>
              </w:rPr>
              <w:tab/>
              <w:t>10.2</w:t>
            </w:r>
          </w:p>
        </w:tc>
        <w:tc>
          <w:tcPr>
            <w:tcW w:w="6833" w:type="dxa"/>
          </w:tcPr>
          <w:p w14:paraId="4B95FA29" w14:textId="55A8E074" w:rsidR="0052539E" w:rsidRPr="006A75E6" w:rsidRDefault="0052539E" w:rsidP="00612FF5">
            <w:pPr>
              <w:spacing w:after="160"/>
              <w:ind w:right="-14"/>
              <w:rPr>
                <w:lang w:val="en-GB"/>
              </w:rPr>
            </w:pPr>
            <w:r w:rsidRPr="006A75E6">
              <w:rPr>
                <w:lang w:val="en-GB"/>
              </w:rPr>
              <w:t xml:space="preserve">Dates, times, and places for the pre-bid meeting:  </w:t>
            </w:r>
            <w:r w:rsidRPr="006A75E6">
              <w:rPr>
                <w:lang w:val="en-GB"/>
              </w:rPr>
              <w:br/>
            </w:r>
            <w:r w:rsidR="00612FF5" w:rsidRPr="00350483">
              <w:rPr>
                <w:rStyle w:val="preparersnote"/>
                <w:i w:val="0"/>
                <w:iCs w:val="0"/>
                <w:lang w:val="en-GB"/>
              </w:rPr>
              <w:t>N</w:t>
            </w:r>
            <w:r w:rsidRPr="00350483">
              <w:rPr>
                <w:rStyle w:val="preparersnote"/>
                <w:i w:val="0"/>
                <w:iCs w:val="0"/>
                <w:lang w:val="en-GB"/>
              </w:rPr>
              <w:t>one</w:t>
            </w:r>
          </w:p>
        </w:tc>
      </w:tr>
    </w:tbl>
    <w:p w14:paraId="5C27A1AE" w14:textId="77777777" w:rsidR="0052539E" w:rsidRPr="006A75E6" w:rsidRDefault="0052539E">
      <w:pPr>
        <w:pStyle w:val="Head31"/>
        <w:spacing w:before="360"/>
        <w:rPr>
          <w:lang w:val="en-GB"/>
        </w:rPr>
      </w:pPr>
      <w:r w:rsidRPr="006A75E6">
        <w:rPr>
          <w:lang w:val="en-GB"/>
        </w:rPr>
        <w:t>C.  Preparation of Bids</w:t>
      </w:r>
    </w:p>
    <w:tbl>
      <w:tblPr>
        <w:tblW w:w="8993" w:type="dxa"/>
        <w:tblInd w:w="115"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2160"/>
        <w:gridCol w:w="6833"/>
      </w:tblGrid>
      <w:tr w:rsidR="00A432F0" w:rsidRPr="006A75E6" w14:paraId="70BFAF2A" w14:textId="77777777" w:rsidTr="0F9808AC">
        <w:tc>
          <w:tcPr>
            <w:tcW w:w="2160" w:type="dxa"/>
          </w:tcPr>
          <w:p w14:paraId="63FABE4C" w14:textId="5471790E" w:rsidR="00A432F0" w:rsidRPr="008743DC" w:rsidRDefault="00A432F0">
            <w:pPr>
              <w:spacing w:after="0"/>
              <w:ind w:left="518" w:hanging="518"/>
              <w:jc w:val="left"/>
              <w:rPr>
                <w:lang w:val="en-GB"/>
              </w:rPr>
            </w:pPr>
            <w:r w:rsidRPr="008743DC">
              <w:rPr>
                <w:lang w:val="en-GB"/>
              </w:rPr>
              <w:t>ITB 14.4(a)</w:t>
            </w:r>
          </w:p>
        </w:tc>
        <w:tc>
          <w:tcPr>
            <w:tcW w:w="6833" w:type="dxa"/>
          </w:tcPr>
          <w:p w14:paraId="25636252" w14:textId="1BEE65B7" w:rsidR="00A432F0" w:rsidRPr="008743DC" w:rsidRDefault="00A432F0" w:rsidP="005C3E60">
            <w:pPr>
              <w:spacing w:after="160"/>
              <w:rPr>
                <w:rStyle w:val="Strong"/>
                <w:b w:val="0"/>
                <w:bCs w:val="0"/>
              </w:rPr>
            </w:pPr>
            <w:r w:rsidRPr="008743DC">
              <w:t xml:space="preserve">“single responsibility” applies to the </w:t>
            </w:r>
            <w:r w:rsidRPr="008743DC">
              <w:rPr>
                <w:rStyle w:val="Strong"/>
              </w:rPr>
              <w:t>complete scope of the slice(s) bid for</w:t>
            </w:r>
            <w:r w:rsidRPr="008743DC">
              <w:t>, not to portions outside those slices.</w:t>
            </w:r>
          </w:p>
        </w:tc>
      </w:tr>
      <w:tr w:rsidR="002B0D5A" w:rsidRPr="006A75E6" w14:paraId="501100B5" w14:textId="77777777" w:rsidTr="0F9808AC">
        <w:tc>
          <w:tcPr>
            <w:tcW w:w="2160" w:type="dxa"/>
          </w:tcPr>
          <w:p w14:paraId="7F53E909" w14:textId="01126833" w:rsidR="002B0D5A" w:rsidRPr="008743DC" w:rsidRDefault="002B0D5A">
            <w:pPr>
              <w:spacing w:after="0"/>
              <w:ind w:left="518" w:hanging="518"/>
              <w:jc w:val="left"/>
              <w:rPr>
                <w:lang w:val="en-GB"/>
              </w:rPr>
            </w:pPr>
            <w:r w:rsidRPr="008743DC">
              <w:rPr>
                <w:lang w:val="en-GB"/>
              </w:rPr>
              <w:t>ITB 14.6</w:t>
            </w:r>
          </w:p>
        </w:tc>
        <w:tc>
          <w:tcPr>
            <w:tcW w:w="6833" w:type="dxa"/>
          </w:tcPr>
          <w:p w14:paraId="511FE7EB" w14:textId="7DDC0B1A" w:rsidR="002B0D5A" w:rsidRPr="008743DC" w:rsidRDefault="002B0D5A" w:rsidP="005C3E60">
            <w:pPr>
              <w:spacing w:after="160"/>
              <w:rPr>
                <w:lang w:val="en-GB"/>
              </w:rPr>
            </w:pPr>
            <w:r w:rsidRPr="008743DC">
              <w:rPr>
                <w:rStyle w:val="Strong"/>
                <w:b w:val="0"/>
                <w:bCs w:val="0"/>
              </w:rPr>
              <w:t xml:space="preserve">The dedicated Optional Post-Warranty Support and </w:t>
            </w:r>
            <w:proofErr w:type="spellStart"/>
            <w:r w:rsidRPr="008743DC">
              <w:rPr>
                <w:rStyle w:val="Strong"/>
                <w:b w:val="0"/>
                <w:bCs w:val="0"/>
              </w:rPr>
              <w:t>Licence</w:t>
            </w:r>
            <w:proofErr w:type="spellEnd"/>
            <w:r w:rsidRPr="008743DC">
              <w:rPr>
                <w:rStyle w:val="Strong"/>
                <w:b w:val="0"/>
                <w:bCs w:val="0"/>
              </w:rPr>
              <w:t xml:space="preserve"> Renewal Table replaces Forms 2.4 and 2.6 for this procurement</w:t>
            </w:r>
            <w:r w:rsidRPr="008743DC">
              <w:t>.</w:t>
            </w:r>
          </w:p>
        </w:tc>
      </w:tr>
      <w:tr w:rsidR="0052539E" w:rsidRPr="006A75E6" w14:paraId="0971D698" w14:textId="77777777" w:rsidTr="0F9808AC">
        <w:tc>
          <w:tcPr>
            <w:tcW w:w="2160" w:type="dxa"/>
          </w:tcPr>
          <w:p w14:paraId="7324BBC8" w14:textId="77777777" w:rsidR="0052539E" w:rsidRPr="006A75E6" w:rsidRDefault="0052539E">
            <w:pPr>
              <w:spacing w:after="0"/>
              <w:ind w:left="518" w:hanging="518"/>
              <w:jc w:val="left"/>
              <w:rPr>
                <w:lang w:val="en-GB"/>
              </w:rPr>
            </w:pPr>
            <w:r w:rsidRPr="006A75E6">
              <w:rPr>
                <w:lang w:val="en-GB"/>
              </w:rPr>
              <w:t>ITB</w:t>
            </w:r>
            <w:r w:rsidRPr="006A75E6">
              <w:rPr>
                <w:lang w:val="en-GB"/>
              </w:rPr>
              <w:tab/>
              <w:t>14.7</w:t>
            </w:r>
          </w:p>
        </w:tc>
        <w:tc>
          <w:tcPr>
            <w:tcW w:w="6833" w:type="dxa"/>
          </w:tcPr>
          <w:p w14:paraId="61FEDD04" w14:textId="157A1557" w:rsidR="0052539E" w:rsidRPr="006A75E6" w:rsidRDefault="005C3E60" w:rsidP="005C3E60">
            <w:pPr>
              <w:spacing w:after="160"/>
              <w:rPr>
                <w:lang w:val="en-GB"/>
              </w:rPr>
            </w:pPr>
            <w:r w:rsidRPr="006A75E6">
              <w:rPr>
                <w:lang w:val="en-GB"/>
              </w:rPr>
              <w:t xml:space="preserve">Prices quoted by the Bidder shall be </w:t>
            </w:r>
            <w:r w:rsidRPr="00350483">
              <w:rPr>
                <w:rStyle w:val="preparersnote"/>
                <w:i w:val="0"/>
                <w:iCs w:val="0"/>
                <w:lang w:val="en-GB"/>
              </w:rPr>
              <w:t>fixed.</w:t>
            </w:r>
          </w:p>
        </w:tc>
      </w:tr>
      <w:tr w:rsidR="0052539E" w:rsidRPr="006A75E6" w14:paraId="4C5DDC91" w14:textId="77777777" w:rsidTr="0F9808AC">
        <w:tc>
          <w:tcPr>
            <w:tcW w:w="2160" w:type="dxa"/>
          </w:tcPr>
          <w:p w14:paraId="6F424D86" w14:textId="4CD5ACD0" w:rsidR="0052539E" w:rsidRPr="006A75E6" w:rsidRDefault="0052539E">
            <w:pPr>
              <w:spacing w:after="0"/>
              <w:ind w:left="518" w:hanging="518"/>
              <w:jc w:val="left"/>
              <w:rPr>
                <w:lang w:val="en-GB"/>
              </w:rPr>
            </w:pPr>
            <w:r w:rsidRPr="006A75E6">
              <w:rPr>
                <w:lang w:val="en-GB"/>
              </w:rPr>
              <w:t>ITB</w:t>
            </w:r>
            <w:r w:rsidRPr="006A75E6">
              <w:rPr>
                <w:lang w:val="en-GB"/>
              </w:rPr>
              <w:tab/>
              <w:t>15.1 </w:t>
            </w:r>
            <w:r w:rsidR="005540A0">
              <w:rPr>
                <w:lang w:val="en-GB"/>
              </w:rPr>
              <w:t xml:space="preserve">(a) and </w:t>
            </w:r>
            <w:r w:rsidRPr="006A75E6">
              <w:rPr>
                <w:lang w:val="en-GB"/>
              </w:rPr>
              <w:t>(b)</w:t>
            </w:r>
          </w:p>
        </w:tc>
        <w:tc>
          <w:tcPr>
            <w:tcW w:w="6833" w:type="dxa"/>
          </w:tcPr>
          <w:p w14:paraId="5955D1C8" w14:textId="47D2A93F" w:rsidR="0052539E" w:rsidRPr="006A75E6" w:rsidRDefault="005540A0" w:rsidP="00E43645">
            <w:pPr>
              <w:spacing w:after="160"/>
              <w:rPr>
                <w:i/>
                <w:lang w:val="en-GB"/>
              </w:rPr>
            </w:pPr>
            <w:r>
              <w:rPr>
                <w:lang w:val="en-GB"/>
              </w:rPr>
              <w:t>All prices to be quoted in</w:t>
            </w:r>
            <w:r w:rsidR="0052539E" w:rsidRPr="006A75E6">
              <w:rPr>
                <w:lang w:val="en-GB"/>
              </w:rPr>
              <w:t xml:space="preserve"> </w:t>
            </w:r>
            <w:r w:rsidR="006C3B6E" w:rsidRPr="006A75E6">
              <w:rPr>
                <w:rStyle w:val="preparersnote"/>
                <w:i w:val="0"/>
                <w:lang w:val="en-GB"/>
              </w:rPr>
              <w:t>Mauritian Rupees</w:t>
            </w:r>
            <w:r w:rsidR="00F421DF" w:rsidRPr="006A75E6">
              <w:rPr>
                <w:rStyle w:val="preparersnote"/>
                <w:i w:val="0"/>
                <w:lang w:val="en-GB"/>
              </w:rPr>
              <w:t xml:space="preserve"> (MUR)</w:t>
            </w:r>
            <w:r w:rsidR="0052539E" w:rsidRPr="006A75E6">
              <w:rPr>
                <w:rStyle w:val="preparersnote"/>
                <w:i w:val="0"/>
                <w:lang w:val="en-GB"/>
              </w:rPr>
              <w:t>.</w:t>
            </w:r>
          </w:p>
        </w:tc>
      </w:tr>
      <w:tr w:rsidR="00F260DC" w:rsidRPr="006A75E6" w14:paraId="074AAF85" w14:textId="77777777" w:rsidTr="0F9808AC">
        <w:tc>
          <w:tcPr>
            <w:tcW w:w="2160" w:type="dxa"/>
          </w:tcPr>
          <w:p w14:paraId="1B7ABA7A" w14:textId="4759DE5B" w:rsidR="00F260DC" w:rsidRPr="006A75E6" w:rsidRDefault="005773A7">
            <w:pPr>
              <w:spacing w:after="0"/>
              <w:ind w:left="518" w:hanging="518"/>
              <w:jc w:val="left"/>
              <w:rPr>
                <w:highlight w:val="yellow"/>
                <w:lang w:val="en-GB"/>
              </w:rPr>
            </w:pPr>
            <w:r w:rsidRPr="006A75E6">
              <w:rPr>
                <w:lang w:val="en-GB"/>
              </w:rPr>
              <w:t>ITB 16.2 (a)</w:t>
            </w:r>
          </w:p>
        </w:tc>
        <w:tc>
          <w:tcPr>
            <w:tcW w:w="6833" w:type="dxa"/>
          </w:tcPr>
          <w:p w14:paraId="4E50A805" w14:textId="31F9E1F0" w:rsidR="00F260DC" w:rsidRPr="00132801" w:rsidRDefault="00ED1408" w:rsidP="00160013">
            <w:pPr>
              <w:spacing w:after="160"/>
              <w:rPr>
                <w:highlight w:val="yellow"/>
              </w:rPr>
            </w:pPr>
            <w:r w:rsidRPr="00132801">
              <w:t>Read “</w:t>
            </w:r>
            <w:r w:rsidRPr="00132801">
              <w:rPr>
                <w:b/>
                <w:bCs/>
              </w:rPr>
              <w:t>Technical Requirements (Section V)</w:t>
            </w:r>
            <w:r w:rsidRPr="00132801">
              <w:t>” instead of “</w:t>
            </w:r>
            <w:r w:rsidRPr="00132801">
              <w:rPr>
                <w:b/>
                <w:bCs/>
              </w:rPr>
              <w:t>Technical Requirements (Section VI)</w:t>
            </w:r>
            <w:r w:rsidRPr="00132801">
              <w:t>”.</w:t>
            </w:r>
          </w:p>
        </w:tc>
      </w:tr>
      <w:tr w:rsidR="0052539E" w:rsidRPr="006A75E6" w14:paraId="0B16E948" w14:textId="77777777" w:rsidTr="0F9808AC">
        <w:tc>
          <w:tcPr>
            <w:tcW w:w="2160" w:type="dxa"/>
          </w:tcPr>
          <w:p w14:paraId="47E38AA1" w14:textId="77777777" w:rsidR="0052539E" w:rsidRPr="006A75E6" w:rsidRDefault="0052539E">
            <w:pPr>
              <w:spacing w:after="0"/>
              <w:ind w:left="518" w:hanging="518"/>
              <w:jc w:val="left"/>
              <w:rPr>
                <w:lang w:val="en-GB"/>
              </w:rPr>
            </w:pPr>
            <w:r w:rsidRPr="006A75E6">
              <w:rPr>
                <w:lang w:val="en-GB"/>
              </w:rPr>
              <w:t>ITB</w:t>
            </w:r>
            <w:r w:rsidRPr="006A75E6">
              <w:rPr>
                <w:lang w:val="en-GB"/>
              </w:rPr>
              <w:tab/>
              <w:t>16.2 (c)</w:t>
            </w:r>
          </w:p>
        </w:tc>
        <w:tc>
          <w:tcPr>
            <w:tcW w:w="6833" w:type="dxa"/>
          </w:tcPr>
          <w:p w14:paraId="5410298D" w14:textId="314E4395" w:rsidR="0052539E" w:rsidRPr="006A75E6" w:rsidRDefault="0052539E" w:rsidP="00D80BBE">
            <w:pPr>
              <w:spacing w:after="160"/>
              <w:rPr>
                <w:lang w:val="en-GB"/>
              </w:rPr>
            </w:pPr>
            <w:r w:rsidRPr="006A75E6">
              <w:rPr>
                <w:lang w:val="en-GB"/>
              </w:rPr>
              <w:t xml:space="preserve">In addition to the topics described in ITB Clause 16.2 (c), the Preliminary Project Plan must address the following topics:  </w:t>
            </w:r>
            <w:r w:rsidR="00D80BBE" w:rsidRPr="00350483">
              <w:rPr>
                <w:b/>
                <w:bCs/>
                <w:lang w:val="en-GB"/>
              </w:rPr>
              <w:t>N</w:t>
            </w:r>
            <w:r w:rsidR="00D80BBE" w:rsidRPr="00350483">
              <w:rPr>
                <w:rStyle w:val="preparersnote"/>
                <w:i w:val="0"/>
                <w:iCs w:val="0"/>
                <w:lang w:val="en-GB"/>
              </w:rPr>
              <w:t>one.</w:t>
            </w:r>
          </w:p>
        </w:tc>
      </w:tr>
      <w:tr w:rsidR="0052539E" w:rsidRPr="006A75E6" w14:paraId="6F86A4DA" w14:textId="77777777" w:rsidTr="0F9808AC">
        <w:tc>
          <w:tcPr>
            <w:tcW w:w="2160" w:type="dxa"/>
          </w:tcPr>
          <w:p w14:paraId="09002795" w14:textId="77777777" w:rsidR="0052539E" w:rsidRPr="006A75E6" w:rsidRDefault="0052539E">
            <w:pPr>
              <w:spacing w:after="0"/>
              <w:ind w:left="518" w:hanging="518"/>
              <w:jc w:val="left"/>
              <w:rPr>
                <w:lang w:val="en-GB"/>
              </w:rPr>
            </w:pPr>
            <w:r w:rsidRPr="006A75E6">
              <w:rPr>
                <w:lang w:val="en-GB"/>
              </w:rPr>
              <w:t>ITB</w:t>
            </w:r>
            <w:r w:rsidRPr="006A75E6">
              <w:rPr>
                <w:lang w:val="en-GB"/>
              </w:rPr>
              <w:tab/>
              <w:t>16.3</w:t>
            </w:r>
          </w:p>
        </w:tc>
        <w:tc>
          <w:tcPr>
            <w:tcW w:w="6833" w:type="dxa"/>
          </w:tcPr>
          <w:p w14:paraId="65FB29FC" w14:textId="0C892CE0" w:rsidR="0052539E" w:rsidRPr="006A75E6" w:rsidRDefault="0052539E" w:rsidP="00160013">
            <w:pPr>
              <w:spacing w:after="240"/>
              <w:rPr>
                <w:lang w:val="en-GB"/>
              </w:rPr>
            </w:pPr>
            <w:r w:rsidRPr="006A75E6">
              <w:rPr>
                <w:lang w:val="en-GB"/>
              </w:rPr>
              <w:t xml:space="preserve">In the interest of effective integration, cost-effective technical support, and reduced re-training and staffing costs, Bidders are required to offer specific brand names and models for the following limited number of specific items:  </w:t>
            </w:r>
            <w:r w:rsidR="003A4FC4" w:rsidRPr="00350483">
              <w:rPr>
                <w:rStyle w:val="preparersnote"/>
                <w:i w:val="0"/>
                <w:iCs w:val="0"/>
                <w:lang w:val="en-GB"/>
              </w:rPr>
              <w:t>N</w:t>
            </w:r>
            <w:r w:rsidRPr="00350483">
              <w:rPr>
                <w:rStyle w:val="preparersnote"/>
                <w:i w:val="0"/>
                <w:iCs w:val="0"/>
                <w:lang w:val="en-GB"/>
              </w:rPr>
              <w:t>one</w:t>
            </w:r>
            <w:r w:rsidR="003A4FC4" w:rsidRPr="00350483">
              <w:rPr>
                <w:rStyle w:val="preparersnote"/>
                <w:i w:val="0"/>
                <w:iCs w:val="0"/>
                <w:lang w:val="en-GB"/>
              </w:rPr>
              <w:t>.</w:t>
            </w:r>
          </w:p>
        </w:tc>
      </w:tr>
      <w:tr w:rsidR="0052539E" w:rsidRPr="006A75E6" w14:paraId="1E27B800" w14:textId="77777777" w:rsidTr="0F9808AC">
        <w:tc>
          <w:tcPr>
            <w:tcW w:w="2160" w:type="dxa"/>
          </w:tcPr>
          <w:p w14:paraId="1B6F2626" w14:textId="77777777" w:rsidR="0052539E" w:rsidRPr="006A75E6" w:rsidRDefault="0052539E">
            <w:pPr>
              <w:spacing w:after="0"/>
              <w:ind w:left="515" w:hanging="515"/>
              <w:jc w:val="left"/>
              <w:rPr>
                <w:lang w:val="en-GB"/>
              </w:rPr>
            </w:pPr>
            <w:r w:rsidRPr="006A75E6">
              <w:rPr>
                <w:lang w:val="en-GB"/>
              </w:rPr>
              <w:t>ITB</w:t>
            </w:r>
            <w:r w:rsidRPr="006A75E6">
              <w:rPr>
                <w:lang w:val="en-GB"/>
              </w:rPr>
              <w:tab/>
              <w:t>17.1</w:t>
            </w:r>
          </w:p>
        </w:tc>
        <w:tc>
          <w:tcPr>
            <w:tcW w:w="6833" w:type="dxa"/>
          </w:tcPr>
          <w:p w14:paraId="7FACAAF7" w14:textId="4AF17E6D" w:rsidR="0052539E" w:rsidRPr="006A75E6" w:rsidRDefault="007A2087" w:rsidP="004B46A2">
            <w:pPr>
              <w:spacing w:after="160"/>
              <w:rPr>
                <w:lang w:val="en-GB"/>
              </w:rPr>
            </w:pPr>
            <w:r w:rsidRPr="00350483">
              <w:rPr>
                <w:b/>
                <w:iCs/>
                <w:lang w:val="en-GB"/>
              </w:rPr>
              <w:t xml:space="preserve">The Bidder shall submit a duly signed Bid Securing Declaration Form together with </w:t>
            </w:r>
            <w:r w:rsidR="009907D2" w:rsidRPr="00350483">
              <w:rPr>
                <w:b/>
                <w:iCs/>
                <w:lang w:val="en-GB"/>
              </w:rPr>
              <w:t>his</w:t>
            </w:r>
            <w:r w:rsidRPr="00350483">
              <w:rPr>
                <w:b/>
                <w:iCs/>
                <w:lang w:val="en-GB"/>
              </w:rPr>
              <w:t xml:space="preserve"> Bid.</w:t>
            </w:r>
            <w:r w:rsidRPr="006A75E6">
              <w:rPr>
                <w:b/>
                <w:i/>
                <w:lang w:val="en-GB"/>
              </w:rPr>
              <w:t xml:space="preserve"> </w:t>
            </w:r>
          </w:p>
        </w:tc>
      </w:tr>
      <w:tr w:rsidR="00C11BBA" w:rsidRPr="006A75E6" w14:paraId="6067F571" w14:textId="77777777" w:rsidTr="0F9808AC">
        <w:tc>
          <w:tcPr>
            <w:tcW w:w="2160" w:type="dxa"/>
          </w:tcPr>
          <w:p w14:paraId="74CA8B9F" w14:textId="77777777" w:rsidR="00C11BBA" w:rsidRPr="006A75E6" w:rsidRDefault="00C11BBA">
            <w:pPr>
              <w:spacing w:after="0"/>
              <w:ind w:left="518" w:hanging="518"/>
              <w:jc w:val="left"/>
              <w:rPr>
                <w:lang w:val="en-GB"/>
              </w:rPr>
            </w:pPr>
            <w:r w:rsidRPr="006A75E6">
              <w:rPr>
                <w:lang w:val="en-GB"/>
              </w:rPr>
              <w:t>ITB 17.7</w:t>
            </w:r>
          </w:p>
        </w:tc>
        <w:tc>
          <w:tcPr>
            <w:tcW w:w="6833" w:type="dxa"/>
          </w:tcPr>
          <w:p w14:paraId="195B58BC" w14:textId="21A9CE3A" w:rsidR="00A9419F" w:rsidRPr="006A75E6" w:rsidRDefault="00C11BBA" w:rsidP="00F17D94">
            <w:pPr>
              <w:spacing w:after="160"/>
              <w:rPr>
                <w:lang w:val="en-GB"/>
              </w:rPr>
            </w:pPr>
            <w:r w:rsidRPr="006A75E6">
              <w:rPr>
                <w:lang w:val="en-GB"/>
              </w:rPr>
              <w:t xml:space="preserve">If the Bidder incurs any of the actions prescribed in </w:t>
            </w:r>
            <w:r w:rsidR="006A578B" w:rsidRPr="006A75E6">
              <w:rPr>
                <w:lang w:val="en-GB"/>
              </w:rPr>
              <w:t>ITB Clause 17.7</w:t>
            </w:r>
            <w:r w:rsidRPr="006A75E6">
              <w:rPr>
                <w:lang w:val="en-GB"/>
              </w:rPr>
              <w:t xml:space="preserve"> (a) or (b), the </w:t>
            </w:r>
            <w:r w:rsidR="00091E17" w:rsidRPr="006A75E6">
              <w:rPr>
                <w:lang w:val="en-GB"/>
              </w:rPr>
              <w:t xml:space="preserve">CIA </w:t>
            </w:r>
            <w:r w:rsidRPr="006A75E6">
              <w:rPr>
                <w:lang w:val="en-GB"/>
              </w:rPr>
              <w:t>will declare the Bidder ineligible to be awarded contracts by the Employer for a period</w:t>
            </w:r>
            <w:r w:rsidR="009B58F2">
              <w:rPr>
                <w:lang w:val="en-GB"/>
              </w:rPr>
              <w:t xml:space="preserve"> </w:t>
            </w:r>
            <w:r w:rsidR="00DB7588" w:rsidRPr="006A75E6">
              <w:rPr>
                <w:lang w:val="en-GB"/>
              </w:rPr>
              <w:t>to be decided by the Procurement Policy Office (PPO)</w:t>
            </w:r>
            <w:r w:rsidR="004B3E6D">
              <w:rPr>
                <w:lang w:val="en-GB"/>
              </w:rPr>
              <w:t>.</w:t>
            </w:r>
          </w:p>
        </w:tc>
      </w:tr>
      <w:tr w:rsidR="0052539E" w:rsidRPr="006A75E6" w14:paraId="034A7833" w14:textId="77777777" w:rsidTr="0F9808AC">
        <w:tc>
          <w:tcPr>
            <w:tcW w:w="2160" w:type="dxa"/>
          </w:tcPr>
          <w:p w14:paraId="0F3FE564" w14:textId="77777777" w:rsidR="0052539E" w:rsidRPr="006A75E6" w:rsidRDefault="0052539E">
            <w:pPr>
              <w:spacing w:after="0"/>
              <w:ind w:left="518" w:hanging="518"/>
              <w:jc w:val="left"/>
              <w:rPr>
                <w:lang w:val="en-GB"/>
              </w:rPr>
            </w:pPr>
            <w:r w:rsidRPr="006A75E6">
              <w:rPr>
                <w:lang w:val="en-GB"/>
              </w:rPr>
              <w:t>ITB</w:t>
            </w:r>
            <w:r w:rsidRPr="006A75E6">
              <w:rPr>
                <w:lang w:val="en-GB"/>
              </w:rPr>
              <w:tab/>
              <w:t>18.1</w:t>
            </w:r>
          </w:p>
        </w:tc>
        <w:tc>
          <w:tcPr>
            <w:tcW w:w="6833" w:type="dxa"/>
          </w:tcPr>
          <w:p w14:paraId="1964B8C7" w14:textId="7458A959" w:rsidR="000A455F" w:rsidRPr="005E1D12" w:rsidRDefault="000A455F" w:rsidP="000A455F">
            <w:pPr>
              <w:spacing w:after="160"/>
              <w:rPr>
                <w:rStyle w:val="preparersnote"/>
                <w:lang w:val="en-GB"/>
              </w:rPr>
            </w:pPr>
            <w:r w:rsidRPr="006A75E6">
              <w:rPr>
                <w:lang w:val="en-GB"/>
              </w:rPr>
              <w:t xml:space="preserve">The bid validity period shall be </w:t>
            </w:r>
            <w:r w:rsidRPr="00B068AF">
              <w:rPr>
                <w:rStyle w:val="preparersnote"/>
                <w:i w:val="0"/>
                <w:iCs w:val="0"/>
                <w:lang w:val="en-GB"/>
              </w:rPr>
              <w:t>One Hundred and Twenty</w:t>
            </w:r>
            <w:r w:rsidRPr="006A75E6">
              <w:rPr>
                <w:rStyle w:val="preparersnote"/>
                <w:lang w:val="en-GB"/>
              </w:rPr>
              <w:t xml:space="preserve"> </w:t>
            </w:r>
            <w:r w:rsidRPr="00B068AF">
              <w:rPr>
                <w:rStyle w:val="preparersnote"/>
                <w:i w:val="0"/>
                <w:iCs w:val="0"/>
                <w:lang w:val="en-GB"/>
              </w:rPr>
              <w:t>(120)</w:t>
            </w:r>
            <w:r w:rsidRPr="006A75E6">
              <w:rPr>
                <w:rStyle w:val="preparersnote"/>
                <w:lang w:val="en-GB"/>
              </w:rPr>
              <w:t xml:space="preserve"> </w:t>
            </w:r>
            <w:r w:rsidRPr="006A75E6">
              <w:rPr>
                <w:lang w:val="en-GB"/>
              </w:rPr>
              <w:t xml:space="preserve">days after the deadline for bid submission, as specified below in </w:t>
            </w:r>
            <w:r w:rsidRPr="006A75E6">
              <w:rPr>
                <w:lang w:val="en-GB"/>
              </w:rPr>
              <w:lastRenderedPageBreak/>
              <w:t xml:space="preserve">reference to </w:t>
            </w:r>
            <w:r w:rsidRPr="00BA36B4">
              <w:rPr>
                <w:lang w:val="en-GB"/>
              </w:rPr>
              <w:t>ITB Clause 2</w:t>
            </w:r>
            <w:r w:rsidR="002342C9" w:rsidRPr="00BA36B4">
              <w:rPr>
                <w:lang w:val="en-GB"/>
              </w:rPr>
              <w:t>1</w:t>
            </w:r>
            <w:r w:rsidRPr="00BA36B4">
              <w:rPr>
                <w:lang w:val="en-GB"/>
              </w:rPr>
              <w:t xml:space="preserve">.  Accordingly, each bid shall be valid </w:t>
            </w:r>
            <w:r w:rsidR="00694E88">
              <w:rPr>
                <w:lang w:val="en-GB"/>
              </w:rPr>
              <w:t xml:space="preserve">until </w:t>
            </w:r>
            <w:r w:rsidR="006F388D" w:rsidRPr="005E1D12">
              <w:rPr>
                <w:rStyle w:val="preparersnote"/>
                <w:i w:val="0"/>
                <w:iCs w:val="0"/>
                <w:lang w:val="en-GB"/>
              </w:rPr>
              <w:t>21 May</w:t>
            </w:r>
            <w:r w:rsidR="001E66E1" w:rsidRPr="005E1D12">
              <w:rPr>
                <w:rStyle w:val="preparersnote"/>
                <w:i w:val="0"/>
                <w:iCs w:val="0"/>
                <w:lang w:val="en-GB"/>
              </w:rPr>
              <w:t xml:space="preserve"> 2027</w:t>
            </w:r>
            <w:r w:rsidRPr="005E1D12">
              <w:rPr>
                <w:rStyle w:val="preparersnote"/>
                <w:i w:val="0"/>
                <w:iCs w:val="0"/>
                <w:lang w:val="en-GB"/>
              </w:rPr>
              <w:t>.</w:t>
            </w:r>
          </w:p>
          <w:p w14:paraId="3B3F37BF" w14:textId="22D9D1D4" w:rsidR="0052539E" w:rsidRPr="00B068AF" w:rsidRDefault="000A455F" w:rsidP="00AE5D6F">
            <w:pPr>
              <w:spacing w:after="160"/>
              <w:rPr>
                <w:i/>
                <w:iCs/>
                <w:lang w:val="en-GB"/>
              </w:rPr>
            </w:pPr>
            <w:r w:rsidRPr="005E1D12">
              <w:rPr>
                <w:lang w:val="en-GB"/>
              </w:rPr>
              <w:t xml:space="preserve">Accordingly, a bid with a </w:t>
            </w:r>
            <w:r w:rsidRPr="005E1D12">
              <w:rPr>
                <w:b/>
                <w:lang w:val="en-GB"/>
              </w:rPr>
              <w:t>Bid-Securing Declaration</w:t>
            </w:r>
            <w:r w:rsidRPr="005E1D12">
              <w:rPr>
                <w:lang w:val="en-GB"/>
              </w:rPr>
              <w:t xml:space="preserve"> that expires before</w:t>
            </w:r>
            <w:r w:rsidRPr="005E1D12">
              <w:rPr>
                <w:bCs/>
                <w:i/>
                <w:iCs/>
                <w:lang w:val="en-GB"/>
              </w:rPr>
              <w:t xml:space="preserve"> </w:t>
            </w:r>
            <w:r w:rsidRPr="005E1D12">
              <w:rPr>
                <w:rStyle w:val="preparersnote"/>
                <w:b w:val="0"/>
                <w:bCs/>
                <w:i w:val="0"/>
                <w:lang w:val="en-GB"/>
              </w:rPr>
              <w:t>the</w:t>
            </w:r>
            <w:r w:rsidRPr="005E1D12">
              <w:rPr>
                <w:rStyle w:val="preparersnote"/>
                <w:i w:val="0"/>
                <w:lang w:val="en-GB"/>
              </w:rPr>
              <w:t xml:space="preserve"> </w:t>
            </w:r>
            <w:r w:rsidR="006F388D" w:rsidRPr="005E1D12">
              <w:rPr>
                <w:rStyle w:val="preparersnote"/>
                <w:i w:val="0"/>
                <w:lang w:val="en-GB"/>
              </w:rPr>
              <w:t>18 June</w:t>
            </w:r>
            <w:r w:rsidR="001E66E1" w:rsidRPr="005E1D12">
              <w:rPr>
                <w:rStyle w:val="preparersnote"/>
                <w:i w:val="0"/>
                <w:lang w:val="en-GB"/>
              </w:rPr>
              <w:t xml:space="preserve"> 2027</w:t>
            </w:r>
            <w:r w:rsidRPr="00BA36B4">
              <w:rPr>
                <w:rStyle w:val="preparersnote"/>
                <w:i w:val="0"/>
                <w:lang w:val="en-GB"/>
              </w:rPr>
              <w:t xml:space="preserve">, </w:t>
            </w:r>
            <w:r w:rsidRPr="00BA36B4">
              <w:rPr>
                <w:rStyle w:val="preparersnote"/>
                <w:b w:val="0"/>
                <w:bCs/>
                <w:i w:val="0"/>
                <w:lang w:val="en-GB"/>
              </w:rPr>
              <w:t>i.e.,</w:t>
            </w:r>
            <w:r w:rsidRPr="00BA36B4">
              <w:rPr>
                <w:rStyle w:val="preparersnote"/>
                <w:i w:val="0"/>
                <w:lang w:val="en-GB"/>
              </w:rPr>
              <w:t xml:space="preserve"> twenty</w:t>
            </w:r>
            <w:r w:rsidRPr="00B068AF">
              <w:rPr>
                <w:rStyle w:val="preparersnote"/>
                <w:i w:val="0"/>
                <w:lang w:val="en-GB"/>
              </w:rPr>
              <w:t xml:space="preserve">-eight (28) days after the end of the bid validity period </w:t>
            </w:r>
            <w:r w:rsidRPr="006A75E6">
              <w:rPr>
                <w:lang w:val="en-GB"/>
              </w:rPr>
              <w:t>shall be rejected as non-responsive.</w:t>
            </w:r>
          </w:p>
        </w:tc>
      </w:tr>
      <w:tr w:rsidR="0052539E" w:rsidRPr="006A75E6" w14:paraId="3BDF96E7" w14:textId="77777777" w:rsidTr="0F9808AC">
        <w:tc>
          <w:tcPr>
            <w:tcW w:w="2160" w:type="dxa"/>
          </w:tcPr>
          <w:p w14:paraId="5AF1FFE3" w14:textId="77777777" w:rsidR="0052539E" w:rsidRPr="006A75E6" w:rsidRDefault="0052539E">
            <w:pPr>
              <w:spacing w:after="0"/>
              <w:ind w:left="518" w:hanging="518"/>
              <w:jc w:val="left"/>
              <w:rPr>
                <w:lang w:val="en-GB"/>
              </w:rPr>
            </w:pPr>
            <w:r w:rsidRPr="006A75E6">
              <w:rPr>
                <w:lang w:val="en-GB"/>
              </w:rPr>
              <w:lastRenderedPageBreak/>
              <w:t>ITB</w:t>
            </w:r>
            <w:r w:rsidRPr="006A75E6">
              <w:rPr>
                <w:lang w:val="en-GB"/>
              </w:rPr>
              <w:tab/>
              <w:t>19.1</w:t>
            </w:r>
          </w:p>
        </w:tc>
        <w:tc>
          <w:tcPr>
            <w:tcW w:w="6833" w:type="dxa"/>
          </w:tcPr>
          <w:p w14:paraId="4409827C" w14:textId="224DA044" w:rsidR="0052539E" w:rsidRPr="006A75E6" w:rsidRDefault="0052539E" w:rsidP="00E649B6">
            <w:pPr>
              <w:spacing w:after="160"/>
              <w:rPr>
                <w:i/>
                <w:iCs/>
                <w:lang w:val="en-GB"/>
              </w:rPr>
            </w:pPr>
            <w:r w:rsidRPr="006A75E6">
              <w:rPr>
                <w:lang w:val="en-GB"/>
              </w:rPr>
              <w:t xml:space="preserve">Required number of bid copies, besides the original: </w:t>
            </w:r>
            <w:r w:rsidR="00E649B6" w:rsidRPr="004246DF">
              <w:rPr>
                <w:rStyle w:val="preparersnote"/>
                <w:i w:val="0"/>
                <w:iCs w:val="0"/>
                <w:lang w:val="en-GB"/>
              </w:rPr>
              <w:t>Two</w:t>
            </w:r>
            <w:r w:rsidRPr="004246DF">
              <w:rPr>
                <w:rStyle w:val="preparersnote"/>
                <w:i w:val="0"/>
                <w:iCs w:val="0"/>
                <w:lang w:val="en-GB"/>
              </w:rPr>
              <w:t xml:space="preserve"> (</w:t>
            </w:r>
            <w:r w:rsidR="00AB40A5" w:rsidRPr="004246DF">
              <w:rPr>
                <w:rStyle w:val="preparersnote"/>
                <w:i w:val="0"/>
                <w:iCs w:val="0"/>
                <w:lang w:val="en-GB"/>
              </w:rPr>
              <w:t>2</w:t>
            </w:r>
            <w:proofErr w:type="gramStart"/>
            <w:r w:rsidRPr="004246DF">
              <w:rPr>
                <w:rStyle w:val="preparersnote"/>
                <w:i w:val="0"/>
                <w:iCs w:val="0"/>
                <w:lang w:val="en-GB"/>
              </w:rPr>
              <w:t>)</w:t>
            </w:r>
            <w:r w:rsidR="00F829CE">
              <w:rPr>
                <w:rStyle w:val="preparersnote"/>
                <w:i w:val="0"/>
                <w:iCs w:val="0"/>
                <w:lang w:val="en-GB"/>
              </w:rPr>
              <w:t xml:space="preserve"> </w:t>
            </w:r>
            <w:r w:rsidR="00AB40A5" w:rsidRPr="004246DF">
              <w:rPr>
                <w:rStyle w:val="preparersnote"/>
                <w:i w:val="0"/>
                <w:iCs w:val="0"/>
                <w:lang w:val="en-GB"/>
              </w:rPr>
              <w:t>.</w:t>
            </w:r>
            <w:proofErr w:type="gramEnd"/>
            <w:r w:rsidR="00F829CE">
              <w:rPr>
                <w:rStyle w:val="preparersnote"/>
                <w:i w:val="0"/>
                <w:iCs w:val="0"/>
                <w:lang w:val="en-GB"/>
              </w:rPr>
              <w:t xml:space="preserve"> </w:t>
            </w:r>
            <w:r w:rsidR="00100432" w:rsidRPr="004246DF">
              <w:rPr>
                <w:rStyle w:val="preparersnote"/>
                <w:i w:val="0"/>
                <w:iCs w:val="0"/>
                <w:lang w:val="en-GB"/>
              </w:rPr>
              <w:t xml:space="preserve"> One original + two copies. Copies should be identical to the original.</w:t>
            </w:r>
            <w:r w:rsidR="00100432" w:rsidRPr="006A75E6">
              <w:rPr>
                <w:rStyle w:val="preparersnote"/>
                <w:lang w:val="en-GB"/>
              </w:rPr>
              <w:t xml:space="preserve"> </w:t>
            </w:r>
          </w:p>
        </w:tc>
      </w:tr>
      <w:tr w:rsidR="00C7333C" w:rsidRPr="006A75E6" w14:paraId="1E9F5518" w14:textId="77777777" w:rsidTr="0F9808AC">
        <w:tc>
          <w:tcPr>
            <w:tcW w:w="2160" w:type="dxa"/>
          </w:tcPr>
          <w:p w14:paraId="0BACFD2E" w14:textId="77777777" w:rsidR="00C7333C" w:rsidRPr="006A75E6" w:rsidRDefault="00C7333C">
            <w:pPr>
              <w:spacing w:after="0"/>
              <w:ind w:left="518" w:hanging="518"/>
              <w:jc w:val="left"/>
              <w:rPr>
                <w:lang w:val="en-GB"/>
              </w:rPr>
            </w:pPr>
            <w:r w:rsidRPr="006A75E6">
              <w:rPr>
                <w:lang w:val="en-GB"/>
              </w:rPr>
              <w:t>ITB 19.2</w:t>
            </w:r>
          </w:p>
        </w:tc>
        <w:tc>
          <w:tcPr>
            <w:tcW w:w="6833" w:type="dxa"/>
          </w:tcPr>
          <w:p w14:paraId="7C60B136" w14:textId="41DA48CB" w:rsidR="00C7333C" w:rsidRPr="006A75E6" w:rsidRDefault="00C7333C" w:rsidP="00F86A04">
            <w:pPr>
              <w:pStyle w:val="Footer"/>
              <w:spacing w:after="240"/>
              <w:rPr>
                <w:sz w:val="24"/>
                <w:szCs w:val="24"/>
                <w:lang w:val="en-GB"/>
              </w:rPr>
            </w:pPr>
            <w:r w:rsidRPr="006A75E6">
              <w:rPr>
                <w:sz w:val="24"/>
                <w:szCs w:val="24"/>
                <w:lang w:val="en-GB"/>
              </w:rPr>
              <w:t>This authori</w:t>
            </w:r>
            <w:r w:rsidR="00DD6593" w:rsidRPr="006A75E6">
              <w:rPr>
                <w:sz w:val="24"/>
                <w:szCs w:val="24"/>
                <w:lang w:val="en-GB"/>
              </w:rPr>
              <w:t>s</w:t>
            </w:r>
            <w:r w:rsidRPr="006A75E6">
              <w:rPr>
                <w:sz w:val="24"/>
                <w:szCs w:val="24"/>
                <w:lang w:val="en-GB"/>
              </w:rPr>
              <w:t>ation shall consist of written confirmation and shall be attached to the bid. It may include a delegation of power by resolution of the Board of a company or from the CEO, himself holding power from the Board or from a Director being a shareholder of a company or through a Power of Attorney.</w:t>
            </w:r>
          </w:p>
          <w:p w14:paraId="247B6160" w14:textId="77777777" w:rsidR="00C7333C" w:rsidRPr="006A75E6" w:rsidRDefault="00C7333C" w:rsidP="00F86A04">
            <w:pPr>
              <w:pStyle w:val="Footer"/>
              <w:spacing w:after="240"/>
              <w:ind w:left="13"/>
              <w:rPr>
                <w:sz w:val="24"/>
                <w:szCs w:val="24"/>
                <w:lang w:val="en-GB"/>
              </w:rPr>
            </w:pPr>
            <w:r w:rsidRPr="006A75E6">
              <w:rPr>
                <w:sz w:val="24"/>
                <w:szCs w:val="24"/>
                <w:lang w:val="en-GB"/>
              </w:rPr>
              <w:t>The name and position held by each person signing the authorization must be typed or printed below the signature.</w:t>
            </w:r>
          </w:p>
          <w:p w14:paraId="1447B960" w14:textId="7C827516" w:rsidR="00C7333C" w:rsidRPr="006A75E6" w:rsidRDefault="00C7333C" w:rsidP="00F86A04">
            <w:pPr>
              <w:pStyle w:val="Footer"/>
              <w:spacing w:after="240"/>
              <w:ind w:left="13"/>
              <w:rPr>
                <w:sz w:val="24"/>
                <w:szCs w:val="24"/>
                <w:lang w:val="en-GB"/>
              </w:rPr>
            </w:pPr>
            <w:r w:rsidRPr="006A75E6">
              <w:rPr>
                <w:sz w:val="24"/>
                <w:szCs w:val="24"/>
                <w:lang w:val="en-GB"/>
              </w:rPr>
              <w:t>In the case of Bids submitted by an existing or intended JV an undertaking signed by all parties (</w:t>
            </w:r>
            <w:proofErr w:type="spellStart"/>
            <w:r w:rsidRPr="006A75E6">
              <w:rPr>
                <w:sz w:val="24"/>
                <w:szCs w:val="24"/>
                <w:lang w:val="en-GB"/>
              </w:rPr>
              <w:t>i</w:t>
            </w:r>
            <w:proofErr w:type="spellEnd"/>
            <w:r w:rsidRPr="006A75E6">
              <w:rPr>
                <w:sz w:val="24"/>
                <w:szCs w:val="24"/>
                <w:lang w:val="en-GB"/>
              </w:rPr>
              <w:t xml:space="preserve">) stating that all parties shall be jointly and severally liable, if so required in accordance with ITB </w:t>
            </w:r>
            <w:r w:rsidR="00047903" w:rsidRPr="006A75E6">
              <w:rPr>
                <w:sz w:val="24"/>
                <w:szCs w:val="24"/>
                <w:lang w:val="en-GB"/>
              </w:rPr>
              <w:t>6.2</w:t>
            </w:r>
            <w:r w:rsidRPr="006A75E6">
              <w:rPr>
                <w:sz w:val="24"/>
                <w:szCs w:val="24"/>
                <w:lang w:val="en-GB"/>
              </w:rPr>
              <w:t xml:space="preserve"> and</w:t>
            </w:r>
            <w:r w:rsidRPr="006A75E6">
              <w:rPr>
                <w:iCs/>
                <w:sz w:val="24"/>
                <w:szCs w:val="24"/>
                <w:lang w:val="en-GB"/>
              </w:rPr>
              <w:t xml:space="preserve"> (ii) nominating a Representative who shall have the authority to conduct all business for and on behalf of any and all the parties of the JV during the bidding process and, in the event the JV is awarded the Contr</w:t>
            </w:r>
            <w:r w:rsidR="009E149A" w:rsidRPr="006A75E6">
              <w:rPr>
                <w:iCs/>
                <w:sz w:val="24"/>
                <w:szCs w:val="24"/>
                <w:lang w:val="en-GB"/>
              </w:rPr>
              <w:t>act, during contract execution.</w:t>
            </w:r>
          </w:p>
        </w:tc>
      </w:tr>
    </w:tbl>
    <w:p w14:paraId="61903C8E" w14:textId="77777777" w:rsidR="0052539E" w:rsidRPr="006A75E6" w:rsidRDefault="0052539E">
      <w:pPr>
        <w:pStyle w:val="Head31"/>
        <w:spacing w:before="360"/>
        <w:rPr>
          <w:lang w:val="en-GB"/>
        </w:rPr>
      </w:pPr>
      <w:r w:rsidRPr="006A75E6">
        <w:rPr>
          <w:lang w:val="en-GB"/>
        </w:rPr>
        <w:t>D. Submission of Bids</w:t>
      </w:r>
    </w:p>
    <w:tbl>
      <w:tblPr>
        <w:tblW w:w="0" w:type="auto"/>
        <w:tblInd w:w="115"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2160"/>
        <w:gridCol w:w="6833"/>
      </w:tblGrid>
      <w:tr w:rsidR="0052539E" w:rsidRPr="005E1D12" w14:paraId="074A88E8" w14:textId="77777777">
        <w:tc>
          <w:tcPr>
            <w:tcW w:w="2160" w:type="dxa"/>
          </w:tcPr>
          <w:p w14:paraId="756FEE52" w14:textId="77777777" w:rsidR="0052539E" w:rsidRPr="005E1D12" w:rsidRDefault="0052539E">
            <w:pPr>
              <w:spacing w:after="0"/>
              <w:ind w:left="518" w:hanging="518"/>
              <w:jc w:val="left"/>
              <w:rPr>
                <w:lang w:val="en-GB"/>
              </w:rPr>
            </w:pPr>
            <w:r w:rsidRPr="005E1D12">
              <w:rPr>
                <w:lang w:val="en-GB"/>
              </w:rPr>
              <w:t>ITB</w:t>
            </w:r>
            <w:r w:rsidRPr="005E1D12">
              <w:rPr>
                <w:lang w:val="en-GB"/>
              </w:rPr>
              <w:tab/>
              <w:t xml:space="preserve">20.2 (a) </w:t>
            </w:r>
          </w:p>
        </w:tc>
        <w:tc>
          <w:tcPr>
            <w:tcW w:w="6833" w:type="dxa"/>
          </w:tcPr>
          <w:p w14:paraId="5D3A012A" w14:textId="1499BB9A" w:rsidR="00A93882" w:rsidRPr="005E1D12" w:rsidRDefault="0052539E" w:rsidP="00A93882">
            <w:pPr>
              <w:spacing w:after="160"/>
              <w:rPr>
                <w:lang w:val="en-GB"/>
              </w:rPr>
            </w:pPr>
            <w:r w:rsidRPr="005E1D12">
              <w:rPr>
                <w:lang w:val="en-GB"/>
              </w:rPr>
              <w:t xml:space="preserve">The address for bid submission is: </w:t>
            </w:r>
          </w:p>
          <w:p w14:paraId="154B8147" w14:textId="77777777" w:rsidR="00A93882" w:rsidRPr="005E1D12" w:rsidRDefault="00A93882" w:rsidP="00A93882">
            <w:pPr>
              <w:numPr>
                <w:ilvl w:val="12"/>
                <w:numId w:val="0"/>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60"/>
              <w:ind w:left="1287" w:hanging="720"/>
              <w:jc w:val="left"/>
              <w:rPr>
                <w:b/>
                <w:iCs/>
                <w:lang w:val="en-GB"/>
              </w:rPr>
            </w:pPr>
            <w:r w:rsidRPr="005E1D12">
              <w:rPr>
                <w:b/>
                <w:iCs/>
                <w:lang w:val="en-GB"/>
              </w:rPr>
              <w:t>The Tender Box</w:t>
            </w:r>
          </w:p>
          <w:p w14:paraId="0CAB2C2E" w14:textId="77777777" w:rsidR="00A93882" w:rsidRPr="005E1D12" w:rsidRDefault="00A93882" w:rsidP="00A93882">
            <w:pPr>
              <w:numPr>
                <w:ilvl w:val="12"/>
                <w:numId w:val="0"/>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60"/>
              <w:ind w:left="1287" w:hanging="720"/>
              <w:jc w:val="left"/>
              <w:rPr>
                <w:b/>
                <w:iCs/>
                <w:lang w:val="en-GB"/>
              </w:rPr>
            </w:pPr>
            <w:r w:rsidRPr="005E1D12">
              <w:rPr>
                <w:b/>
                <w:iCs/>
                <w:lang w:val="en-GB"/>
              </w:rPr>
              <w:t>Construction Industry Authority</w:t>
            </w:r>
          </w:p>
          <w:p w14:paraId="1DCA9AB5" w14:textId="77777777" w:rsidR="00A93882" w:rsidRPr="005E1D12" w:rsidRDefault="00A93882" w:rsidP="00A93882">
            <w:pPr>
              <w:numPr>
                <w:ilvl w:val="12"/>
                <w:numId w:val="0"/>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60"/>
              <w:ind w:left="1287" w:hanging="720"/>
              <w:jc w:val="left"/>
              <w:rPr>
                <w:b/>
                <w:iCs/>
                <w:lang w:val="en-GB"/>
              </w:rPr>
            </w:pPr>
            <w:r w:rsidRPr="005E1D12">
              <w:rPr>
                <w:b/>
                <w:iCs/>
                <w:lang w:val="en-GB"/>
              </w:rPr>
              <w:t>5</w:t>
            </w:r>
            <w:r w:rsidRPr="005E1D12">
              <w:rPr>
                <w:b/>
                <w:iCs/>
                <w:vertAlign w:val="superscript"/>
                <w:lang w:val="en-GB"/>
              </w:rPr>
              <w:t>th</w:t>
            </w:r>
            <w:r w:rsidRPr="005E1D12">
              <w:rPr>
                <w:b/>
                <w:iCs/>
                <w:lang w:val="en-GB"/>
              </w:rPr>
              <w:t xml:space="preserve"> Floor, Mutual Aid Building II</w:t>
            </w:r>
          </w:p>
          <w:p w14:paraId="009DDBDD" w14:textId="77777777" w:rsidR="00A93882" w:rsidRPr="005E1D12" w:rsidRDefault="00A93882" w:rsidP="00A93882">
            <w:pPr>
              <w:numPr>
                <w:ilvl w:val="12"/>
                <w:numId w:val="0"/>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60"/>
              <w:ind w:left="1287" w:hanging="720"/>
              <w:jc w:val="left"/>
              <w:rPr>
                <w:b/>
                <w:iCs/>
                <w:lang w:val="fr-FR"/>
              </w:rPr>
            </w:pPr>
            <w:r w:rsidRPr="005E1D12">
              <w:rPr>
                <w:b/>
                <w:iCs/>
                <w:lang w:val="fr-FR"/>
              </w:rPr>
              <w:t>5, Guy Rozemont Square Port Louis 11327</w:t>
            </w:r>
          </w:p>
          <w:p w14:paraId="1D9F674C" w14:textId="049F8A15" w:rsidR="00A93882" w:rsidRPr="005E1D12" w:rsidRDefault="00A93882" w:rsidP="00A93882">
            <w:pPr>
              <w:numPr>
                <w:ilvl w:val="12"/>
                <w:numId w:val="0"/>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60"/>
              <w:ind w:left="1287" w:hanging="720"/>
              <w:jc w:val="left"/>
              <w:rPr>
                <w:lang w:val="en-GB"/>
              </w:rPr>
            </w:pPr>
            <w:r w:rsidRPr="005E1D12">
              <w:rPr>
                <w:b/>
                <w:iCs/>
                <w:lang w:val="en-GB"/>
              </w:rPr>
              <w:t>Republic of Mauritius</w:t>
            </w:r>
          </w:p>
        </w:tc>
      </w:tr>
      <w:tr w:rsidR="0052539E" w:rsidRPr="005E1D12" w14:paraId="476BEB3D" w14:textId="77777777">
        <w:tc>
          <w:tcPr>
            <w:tcW w:w="2160" w:type="dxa"/>
          </w:tcPr>
          <w:p w14:paraId="5172EBE5" w14:textId="77777777" w:rsidR="0052539E" w:rsidRPr="005E1D12" w:rsidRDefault="0052539E">
            <w:pPr>
              <w:spacing w:after="0"/>
              <w:ind w:left="518" w:hanging="518"/>
              <w:rPr>
                <w:lang w:val="en-GB"/>
              </w:rPr>
            </w:pPr>
            <w:r w:rsidRPr="005E1D12">
              <w:rPr>
                <w:lang w:val="en-GB"/>
              </w:rPr>
              <w:t>ITB</w:t>
            </w:r>
            <w:r w:rsidRPr="005E1D12">
              <w:rPr>
                <w:lang w:val="en-GB"/>
              </w:rPr>
              <w:tab/>
              <w:t>21.1</w:t>
            </w:r>
          </w:p>
        </w:tc>
        <w:tc>
          <w:tcPr>
            <w:tcW w:w="6833" w:type="dxa"/>
          </w:tcPr>
          <w:p w14:paraId="1C85787C" w14:textId="4E21CD23" w:rsidR="0052539E" w:rsidRPr="005E1D12" w:rsidRDefault="0052539E" w:rsidP="0059608D">
            <w:pPr>
              <w:spacing w:after="160"/>
              <w:rPr>
                <w:b/>
                <w:szCs w:val="24"/>
                <w:lang w:val="en-GB"/>
              </w:rPr>
            </w:pPr>
            <w:r w:rsidRPr="005E1D12">
              <w:rPr>
                <w:szCs w:val="24"/>
                <w:lang w:val="en-GB"/>
              </w:rPr>
              <w:t xml:space="preserve">Deadline for bid submission </w:t>
            </w:r>
            <w:proofErr w:type="gramStart"/>
            <w:r w:rsidRPr="005E1D12">
              <w:rPr>
                <w:szCs w:val="24"/>
                <w:lang w:val="en-GB"/>
              </w:rPr>
              <w:t>is:</w:t>
            </w:r>
            <w:proofErr w:type="gramEnd"/>
            <w:r w:rsidRPr="005E1D12">
              <w:rPr>
                <w:b/>
                <w:szCs w:val="24"/>
                <w:lang w:val="en-GB"/>
              </w:rPr>
              <w:t xml:space="preserve">  </w:t>
            </w:r>
            <w:r w:rsidR="00D2312B" w:rsidRPr="005E1D12">
              <w:rPr>
                <w:b/>
                <w:szCs w:val="24"/>
                <w:lang w:val="en-GB"/>
              </w:rPr>
              <w:t>Thursday</w:t>
            </w:r>
            <w:r w:rsidR="007F3B95" w:rsidRPr="005E1D12">
              <w:rPr>
                <w:b/>
                <w:szCs w:val="24"/>
                <w:lang w:val="en-GB"/>
              </w:rPr>
              <w:t xml:space="preserve">, </w:t>
            </w:r>
            <w:r w:rsidR="00D2312B" w:rsidRPr="005E1D12">
              <w:rPr>
                <w:b/>
                <w:szCs w:val="24"/>
                <w:lang w:val="en-GB"/>
              </w:rPr>
              <w:t>21 January 2027</w:t>
            </w:r>
            <w:r w:rsidR="007157EC" w:rsidRPr="005E1D12">
              <w:rPr>
                <w:rStyle w:val="preparersnote"/>
                <w:bCs/>
                <w:iCs w:val="0"/>
                <w:szCs w:val="24"/>
                <w:lang w:val="en-GB"/>
              </w:rPr>
              <w:t xml:space="preserve"> </w:t>
            </w:r>
            <w:r w:rsidR="007157EC" w:rsidRPr="005E1D12">
              <w:rPr>
                <w:rStyle w:val="preparersnote"/>
                <w:bCs/>
                <w:i w:val="0"/>
                <w:szCs w:val="24"/>
                <w:lang w:val="en-GB"/>
              </w:rPr>
              <w:t xml:space="preserve">at </w:t>
            </w:r>
            <w:r w:rsidR="00D2312B" w:rsidRPr="005E1D12">
              <w:rPr>
                <w:rStyle w:val="preparersnote"/>
                <w:bCs/>
                <w:i w:val="0"/>
                <w:szCs w:val="24"/>
                <w:lang w:val="en-GB"/>
              </w:rPr>
              <w:t xml:space="preserve">              </w:t>
            </w:r>
            <w:r w:rsidR="007157EC" w:rsidRPr="005E1D12">
              <w:rPr>
                <w:rStyle w:val="preparersnote"/>
                <w:bCs/>
                <w:i w:val="0"/>
                <w:szCs w:val="24"/>
                <w:lang w:val="en-GB"/>
              </w:rPr>
              <w:t>14</w:t>
            </w:r>
            <w:r w:rsidR="004246DF" w:rsidRPr="005E1D12">
              <w:rPr>
                <w:rStyle w:val="preparersnote"/>
                <w:bCs/>
                <w:i w:val="0"/>
                <w:szCs w:val="24"/>
                <w:lang w:val="en-GB"/>
              </w:rPr>
              <w:t xml:space="preserve"> </w:t>
            </w:r>
            <w:r w:rsidR="00DD6593" w:rsidRPr="005E1D12">
              <w:rPr>
                <w:rStyle w:val="preparersnote"/>
                <w:bCs/>
                <w:i w:val="0"/>
                <w:szCs w:val="24"/>
                <w:lang w:val="en-GB"/>
              </w:rPr>
              <w:t>00</w:t>
            </w:r>
            <w:r w:rsidR="004246DF" w:rsidRPr="005E1D12">
              <w:rPr>
                <w:rStyle w:val="preparersnote"/>
                <w:bCs/>
                <w:i w:val="0"/>
                <w:szCs w:val="24"/>
                <w:lang w:val="en-GB"/>
              </w:rPr>
              <w:t xml:space="preserve"> hr</w:t>
            </w:r>
            <w:r w:rsidR="007157EC" w:rsidRPr="005E1D12">
              <w:rPr>
                <w:rStyle w:val="preparersnote"/>
                <w:bCs/>
                <w:i w:val="0"/>
                <w:szCs w:val="24"/>
                <w:lang w:val="en-GB"/>
              </w:rPr>
              <w:t xml:space="preserve"> (Mauritius Time)</w:t>
            </w:r>
          </w:p>
        </w:tc>
      </w:tr>
    </w:tbl>
    <w:p w14:paraId="122C53DC" w14:textId="77777777" w:rsidR="0052539E" w:rsidRPr="005E1D12" w:rsidRDefault="0052539E">
      <w:pPr>
        <w:pStyle w:val="Head31"/>
        <w:keepLines/>
        <w:spacing w:before="360"/>
        <w:rPr>
          <w:lang w:val="en-GB"/>
        </w:rPr>
      </w:pPr>
      <w:r w:rsidRPr="005E1D12">
        <w:rPr>
          <w:lang w:val="en-GB"/>
        </w:rPr>
        <w:t>E.  Bid Opening and Evaluation</w:t>
      </w:r>
    </w:p>
    <w:tbl>
      <w:tblPr>
        <w:tblW w:w="8993" w:type="dxa"/>
        <w:tblInd w:w="115"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2160"/>
        <w:gridCol w:w="6833"/>
      </w:tblGrid>
      <w:tr w:rsidR="0052539E" w:rsidRPr="006A75E6" w14:paraId="475098AE" w14:textId="77777777" w:rsidTr="0F9808AC">
        <w:tc>
          <w:tcPr>
            <w:tcW w:w="2160" w:type="dxa"/>
          </w:tcPr>
          <w:p w14:paraId="4999EA73" w14:textId="77777777" w:rsidR="0052539E" w:rsidRPr="005E1D12" w:rsidRDefault="0052539E">
            <w:pPr>
              <w:spacing w:after="0"/>
              <w:ind w:left="518" w:hanging="518"/>
              <w:rPr>
                <w:lang w:val="en-GB"/>
              </w:rPr>
            </w:pPr>
            <w:r w:rsidRPr="005E1D12">
              <w:rPr>
                <w:lang w:val="en-GB"/>
              </w:rPr>
              <w:t>ITB</w:t>
            </w:r>
            <w:r w:rsidRPr="005E1D12">
              <w:rPr>
                <w:lang w:val="en-GB"/>
              </w:rPr>
              <w:tab/>
              <w:t>24.1</w:t>
            </w:r>
          </w:p>
        </w:tc>
        <w:tc>
          <w:tcPr>
            <w:tcW w:w="6833" w:type="dxa"/>
          </w:tcPr>
          <w:p w14:paraId="2EEDD3FE" w14:textId="21ECA84F" w:rsidR="0052539E" w:rsidRPr="005E1D12" w:rsidRDefault="0052539E" w:rsidP="00F61401">
            <w:pPr>
              <w:spacing w:after="160"/>
              <w:rPr>
                <w:lang w:val="en-GB"/>
              </w:rPr>
            </w:pPr>
            <w:r w:rsidRPr="005E1D12">
              <w:rPr>
                <w:lang w:val="en-GB"/>
              </w:rPr>
              <w:t xml:space="preserve">Time, date, and place for bid opening </w:t>
            </w:r>
            <w:proofErr w:type="gramStart"/>
            <w:r w:rsidRPr="005E1D12">
              <w:rPr>
                <w:lang w:val="en-GB"/>
              </w:rPr>
              <w:t>are:</w:t>
            </w:r>
            <w:proofErr w:type="gramEnd"/>
            <w:r w:rsidR="00D2312B" w:rsidRPr="005E1D12">
              <w:rPr>
                <w:b/>
                <w:szCs w:val="24"/>
                <w:lang w:val="en-GB"/>
              </w:rPr>
              <w:t xml:space="preserve"> Thursday, 21 January 2027</w:t>
            </w:r>
            <w:r w:rsidR="00D2312B" w:rsidRPr="005E1D12">
              <w:rPr>
                <w:rStyle w:val="preparersnote"/>
                <w:bCs/>
                <w:iCs w:val="0"/>
                <w:szCs w:val="24"/>
                <w:lang w:val="en-GB"/>
              </w:rPr>
              <w:t xml:space="preserve"> </w:t>
            </w:r>
            <w:r w:rsidR="00D2312B" w:rsidRPr="005E1D12">
              <w:rPr>
                <w:rStyle w:val="preparersnote"/>
                <w:bCs/>
                <w:i w:val="0"/>
                <w:szCs w:val="24"/>
                <w:lang w:val="en-GB"/>
              </w:rPr>
              <w:t>at 14 30 hr (Mauritius Time)</w:t>
            </w:r>
            <w:r w:rsidRPr="005E1D12">
              <w:rPr>
                <w:lang w:val="en-GB"/>
              </w:rPr>
              <w:t xml:space="preserve"> </w:t>
            </w:r>
            <w:r w:rsidR="00E7174B" w:rsidRPr="005E1D12">
              <w:rPr>
                <w:lang w:val="en-GB"/>
              </w:rPr>
              <w:t>at</w:t>
            </w:r>
            <w:r w:rsidR="00810BF3" w:rsidRPr="005E1D12">
              <w:rPr>
                <w:lang w:val="en-GB"/>
              </w:rPr>
              <w:t xml:space="preserve"> the following address:</w:t>
            </w:r>
          </w:p>
          <w:p w14:paraId="674BABFC" w14:textId="77777777" w:rsidR="00810BF3" w:rsidRPr="005E1D12" w:rsidRDefault="00810BF3" w:rsidP="00810BF3">
            <w:pPr>
              <w:numPr>
                <w:ilvl w:val="12"/>
                <w:numId w:val="0"/>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60"/>
              <w:ind w:left="1287" w:hanging="720"/>
              <w:jc w:val="left"/>
              <w:rPr>
                <w:b/>
                <w:iCs/>
                <w:lang w:val="en-GB"/>
              </w:rPr>
            </w:pPr>
            <w:r w:rsidRPr="005E1D12">
              <w:rPr>
                <w:b/>
                <w:iCs/>
                <w:lang w:val="en-GB"/>
              </w:rPr>
              <w:lastRenderedPageBreak/>
              <w:t>Construction Industry Authority</w:t>
            </w:r>
          </w:p>
          <w:p w14:paraId="5D11E2F9" w14:textId="77777777" w:rsidR="00810BF3" w:rsidRPr="005E1D12" w:rsidRDefault="00810BF3" w:rsidP="00810BF3">
            <w:pPr>
              <w:numPr>
                <w:ilvl w:val="12"/>
                <w:numId w:val="0"/>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60"/>
              <w:ind w:left="1287" w:hanging="720"/>
              <w:jc w:val="left"/>
              <w:rPr>
                <w:b/>
                <w:iCs/>
                <w:lang w:val="en-GB"/>
              </w:rPr>
            </w:pPr>
            <w:r w:rsidRPr="005E1D12">
              <w:rPr>
                <w:b/>
                <w:iCs/>
                <w:lang w:val="en-GB"/>
              </w:rPr>
              <w:t>5</w:t>
            </w:r>
            <w:r w:rsidRPr="005E1D12">
              <w:rPr>
                <w:b/>
                <w:iCs/>
                <w:vertAlign w:val="superscript"/>
                <w:lang w:val="en-GB"/>
              </w:rPr>
              <w:t>th</w:t>
            </w:r>
            <w:r w:rsidRPr="005E1D12">
              <w:rPr>
                <w:b/>
                <w:iCs/>
                <w:lang w:val="en-GB"/>
              </w:rPr>
              <w:t xml:space="preserve"> Floor, Mutual Aid Building II</w:t>
            </w:r>
          </w:p>
          <w:p w14:paraId="123D5109" w14:textId="77777777" w:rsidR="00810BF3" w:rsidRPr="005E1D12" w:rsidRDefault="00810BF3" w:rsidP="00810BF3">
            <w:pPr>
              <w:numPr>
                <w:ilvl w:val="12"/>
                <w:numId w:val="0"/>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60"/>
              <w:ind w:left="1287" w:hanging="720"/>
              <w:jc w:val="left"/>
              <w:rPr>
                <w:b/>
                <w:iCs/>
                <w:lang w:val="fr-FR"/>
              </w:rPr>
            </w:pPr>
            <w:r w:rsidRPr="005E1D12">
              <w:rPr>
                <w:b/>
                <w:iCs/>
                <w:lang w:val="fr-FR"/>
              </w:rPr>
              <w:t>5, Guy Rozemont Square Port Louis 11327</w:t>
            </w:r>
          </w:p>
          <w:p w14:paraId="6E54D3DC" w14:textId="555A934B" w:rsidR="00810BF3" w:rsidRPr="006A75E6" w:rsidRDefault="00810BF3" w:rsidP="00810BF3">
            <w:pPr>
              <w:numPr>
                <w:ilvl w:val="12"/>
                <w:numId w:val="0"/>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60"/>
              <w:ind w:left="1287" w:hanging="720"/>
              <w:jc w:val="left"/>
              <w:rPr>
                <w:lang w:val="en-GB"/>
              </w:rPr>
            </w:pPr>
            <w:r w:rsidRPr="005E1D12">
              <w:rPr>
                <w:b/>
                <w:iCs/>
                <w:lang w:val="en-GB"/>
              </w:rPr>
              <w:t>Republic of Mauritius</w:t>
            </w:r>
          </w:p>
        </w:tc>
      </w:tr>
      <w:tr w:rsidR="0052539E" w:rsidRPr="006A75E6" w14:paraId="3F0A47FE" w14:textId="77777777" w:rsidTr="0F9808AC">
        <w:tc>
          <w:tcPr>
            <w:tcW w:w="2160" w:type="dxa"/>
          </w:tcPr>
          <w:p w14:paraId="79FE2B7E" w14:textId="77777777" w:rsidR="0052539E" w:rsidRPr="006A75E6" w:rsidRDefault="0052539E">
            <w:pPr>
              <w:spacing w:after="0"/>
              <w:ind w:left="518" w:hanging="518"/>
              <w:rPr>
                <w:lang w:val="en-GB"/>
              </w:rPr>
            </w:pPr>
            <w:r w:rsidRPr="006A75E6">
              <w:rPr>
                <w:lang w:val="en-GB"/>
              </w:rPr>
              <w:lastRenderedPageBreak/>
              <w:t>ITB</w:t>
            </w:r>
            <w:r w:rsidRPr="006A75E6">
              <w:rPr>
                <w:lang w:val="en-GB"/>
              </w:rPr>
              <w:tab/>
              <w:t>27.1</w:t>
            </w:r>
          </w:p>
        </w:tc>
        <w:tc>
          <w:tcPr>
            <w:tcW w:w="6833" w:type="dxa"/>
          </w:tcPr>
          <w:p w14:paraId="578CDAF2" w14:textId="56D887F3" w:rsidR="005F5798" w:rsidRPr="006A75E6" w:rsidRDefault="005F5798" w:rsidP="005F5798">
            <w:pPr>
              <w:spacing w:after="160"/>
              <w:rPr>
                <w:b/>
                <w:lang w:val="en-GB"/>
              </w:rPr>
            </w:pPr>
            <w:r w:rsidRPr="006A75E6">
              <w:rPr>
                <w:lang w:val="en-GB"/>
              </w:rPr>
              <w:t xml:space="preserve">The currency chosen for the purpose of converting to a common currency is:  </w:t>
            </w:r>
            <w:r w:rsidR="0011773B" w:rsidRPr="00E31487">
              <w:rPr>
                <w:rStyle w:val="preparersnote"/>
                <w:bCs/>
                <w:i w:val="0"/>
                <w:iCs w:val="0"/>
                <w:lang w:val="en-GB"/>
              </w:rPr>
              <w:t>Mauritian Rupees (MUR)</w:t>
            </w:r>
          </w:p>
          <w:p w14:paraId="51B84AE2" w14:textId="77777777" w:rsidR="005F5798" w:rsidRPr="006A75E6" w:rsidRDefault="005F5798" w:rsidP="005F5798">
            <w:pPr>
              <w:spacing w:after="160"/>
              <w:rPr>
                <w:lang w:val="en-GB"/>
              </w:rPr>
            </w:pPr>
            <w:r w:rsidRPr="006A75E6">
              <w:rPr>
                <w:lang w:val="en-GB"/>
              </w:rPr>
              <w:t xml:space="preserve">The source of exchange rate is:  </w:t>
            </w:r>
            <w:r w:rsidRPr="00E31487">
              <w:rPr>
                <w:rStyle w:val="preparersnote"/>
                <w:i w:val="0"/>
                <w:iCs w:val="0"/>
                <w:lang w:val="en-GB"/>
              </w:rPr>
              <w:t>The Bank of Mauritius</w:t>
            </w:r>
            <w:r w:rsidRPr="006A75E6">
              <w:rPr>
                <w:rStyle w:val="preparersnote"/>
                <w:b w:val="0"/>
                <w:lang w:val="en-GB"/>
              </w:rPr>
              <w:t>.</w:t>
            </w:r>
          </w:p>
          <w:p w14:paraId="13E1230C" w14:textId="67B0DA44" w:rsidR="0052539E" w:rsidRPr="006A75E6" w:rsidRDefault="005F5798" w:rsidP="007B7D7D">
            <w:pPr>
              <w:spacing w:after="160"/>
              <w:rPr>
                <w:lang w:val="en-GB"/>
              </w:rPr>
            </w:pPr>
            <w:r w:rsidRPr="006A75E6">
              <w:rPr>
                <w:lang w:val="en-GB"/>
              </w:rPr>
              <w:t>The date of exchange rate determination is</w:t>
            </w:r>
            <w:r w:rsidRPr="006A75E6">
              <w:rPr>
                <w:rStyle w:val="preparersnote"/>
                <w:lang w:val="en-GB"/>
              </w:rPr>
              <w:t xml:space="preserve">:  </w:t>
            </w:r>
            <w:r w:rsidRPr="00E31487">
              <w:rPr>
                <w:rStyle w:val="preparersnote"/>
                <w:i w:val="0"/>
                <w:iCs w:val="0"/>
                <w:lang w:val="en-GB"/>
              </w:rPr>
              <w:t>The deadline for the receipt of bids as specified for ITB Clause 2</w:t>
            </w:r>
            <w:r w:rsidR="001C3010" w:rsidRPr="00E31487">
              <w:rPr>
                <w:rStyle w:val="preparersnote"/>
                <w:i w:val="0"/>
                <w:iCs w:val="0"/>
                <w:lang w:val="en-GB"/>
              </w:rPr>
              <w:t>1</w:t>
            </w:r>
            <w:r w:rsidRPr="00E31487">
              <w:rPr>
                <w:rStyle w:val="preparersnote"/>
                <w:i w:val="0"/>
                <w:iCs w:val="0"/>
                <w:lang w:val="en-GB"/>
              </w:rPr>
              <w:t>.1</w:t>
            </w:r>
            <w:r w:rsidRPr="006A75E6">
              <w:rPr>
                <w:rStyle w:val="preparersnote"/>
                <w:b w:val="0"/>
                <w:lang w:val="en-GB"/>
              </w:rPr>
              <w:t>.</w:t>
            </w:r>
            <w:r w:rsidRPr="006A75E6">
              <w:rPr>
                <w:rStyle w:val="preparersnote"/>
                <w:b w:val="0"/>
                <w:i w:val="0"/>
                <w:lang w:val="en-GB"/>
              </w:rPr>
              <w:t xml:space="preserve">  In case that no exchange rates are available on this date from the source indicated above, the latest available exchange rates from the same source prior to this date will be used.</w:t>
            </w:r>
          </w:p>
        </w:tc>
      </w:tr>
      <w:tr w:rsidR="0052539E" w:rsidRPr="006A75E6" w14:paraId="3F1E2697" w14:textId="77777777" w:rsidTr="0F9808AC">
        <w:tc>
          <w:tcPr>
            <w:tcW w:w="2160" w:type="dxa"/>
          </w:tcPr>
          <w:p w14:paraId="0878C3CD" w14:textId="77777777" w:rsidR="0052539E" w:rsidRPr="006A75E6" w:rsidRDefault="0052539E">
            <w:pPr>
              <w:spacing w:after="0"/>
              <w:ind w:left="518" w:hanging="518"/>
              <w:jc w:val="left"/>
              <w:rPr>
                <w:lang w:val="en-GB"/>
              </w:rPr>
            </w:pPr>
            <w:r w:rsidRPr="006A75E6">
              <w:rPr>
                <w:lang w:val="en-GB"/>
              </w:rPr>
              <w:t>ITB</w:t>
            </w:r>
            <w:r w:rsidRPr="006A75E6">
              <w:rPr>
                <w:lang w:val="en-GB"/>
              </w:rPr>
              <w:tab/>
              <w:t>28.1</w:t>
            </w:r>
          </w:p>
        </w:tc>
        <w:tc>
          <w:tcPr>
            <w:tcW w:w="6833" w:type="dxa"/>
          </w:tcPr>
          <w:p w14:paraId="1BFC51DD" w14:textId="00FA49F7" w:rsidR="0052539E" w:rsidRPr="00FF2C24" w:rsidRDefault="0052539E" w:rsidP="00492FF9">
            <w:pPr>
              <w:spacing w:after="160"/>
              <w:rPr>
                <w:lang w:val="en-GB"/>
              </w:rPr>
            </w:pPr>
            <w:r w:rsidRPr="00FF2C24">
              <w:rPr>
                <w:lang w:val="en-GB"/>
              </w:rPr>
              <w:t xml:space="preserve">Bids for Subsystems, lots, or slices of the overall Information System </w:t>
            </w:r>
            <w:r w:rsidRPr="00FF2C24">
              <w:rPr>
                <w:rStyle w:val="preparersnote"/>
                <w:lang w:val="en-GB"/>
              </w:rPr>
              <w:t xml:space="preserve"> </w:t>
            </w:r>
            <w:r w:rsidRPr="00FF2C24">
              <w:rPr>
                <w:rStyle w:val="preparersnote"/>
                <w:i w:val="0"/>
                <w:iCs w:val="0"/>
                <w:lang w:val="en-GB"/>
              </w:rPr>
              <w:t>will</w:t>
            </w:r>
            <w:r w:rsidRPr="00FF2C24">
              <w:rPr>
                <w:rStyle w:val="preparersnote"/>
                <w:lang w:val="en-GB"/>
              </w:rPr>
              <w:t xml:space="preserve"> </w:t>
            </w:r>
            <w:r w:rsidRPr="00FF2C24">
              <w:rPr>
                <w:lang w:val="en-GB"/>
              </w:rPr>
              <w:t>be accepted</w:t>
            </w:r>
            <w:r w:rsidR="00F6763D" w:rsidRPr="00FF2C24">
              <w:rPr>
                <w:lang w:val="en-GB"/>
              </w:rPr>
              <w:t xml:space="preserve"> as follows:</w:t>
            </w:r>
          </w:p>
          <w:p w14:paraId="1961EF2C" w14:textId="5FCF5574" w:rsidR="001E6F9B" w:rsidRPr="00FF2C24" w:rsidRDefault="001E6F9B" w:rsidP="00492FF9">
            <w:pPr>
              <w:spacing w:after="160"/>
              <w:rPr>
                <w:lang w:val="en-GB"/>
              </w:rPr>
            </w:pPr>
            <w:r w:rsidRPr="00FF2C24">
              <w:t>For the purposes of bidding and possible separate award, the requirements are divided into the following slices:</w:t>
            </w:r>
          </w:p>
          <w:tbl>
            <w:tblPr>
              <w:tblStyle w:val="TableGrid11"/>
              <w:tblW w:w="0" w:type="auto"/>
              <w:jc w:val="center"/>
              <w:tblLook w:val="04A0" w:firstRow="1" w:lastRow="0" w:firstColumn="1" w:lastColumn="0" w:noHBand="0" w:noVBand="1"/>
            </w:tblPr>
            <w:tblGrid>
              <w:gridCol w:w="1646"/>
              <w:gridCol w:w="4583"/>
            </w:tblGrid>
            <w:tr w:rsidR="00F6763D" w:rsidRPr="00FF2C24" w14:paraId="5853CA95" w14:textId="77777777" w:rsidTr="0F9808AC">
              <w:trPr>
                <w:trHeight w:val="267"/>
                <w:jc w:val="center"/>
              </w:trPr>
              <w:tc>
                <w:tcPr>
                  <w:tcW w:w="1646" w:type="dxa"/>
                  <w:shd w:val="clear" w:color="auto" w:fill="F2F2F2" w:themeFill="background1" w:themeFillShade="F2"/>
                  <w:hideMark/>
                </w:tcPr>
                <w:p w14:paraId="444B96D0" w14:textId="77777777" w:rsidR="00F6763D" w:rsidRPr="00FF2C24" w:rsidRDefault="00F6763D" w:rsidP="000A740B">
                  <w:pPr>
                    <w:suppressAutoHyphens w:val="0"/>
                    <w:spacing w:after="0"/>
                    <w:jc w:val="center"/>
                    <w:rPr>
                      <w:rFonts w:ascii="Times New Roman" w:hAnsi="Times New Roman" w:cs="Times New Roman"/>
                      <w:b/>
                      <w:sz w:val="20"/>
                      <w:szCs w:val="20"/>
                    </w:rPr>
                  </w:pPr>
                  <w:r w:rsidRPr="00FF2C24">
                    <w:rPr>
                      <w:rFonts w:ascii="Times New Roman" w:hAnsi="Times New Roman" w:cs="Times New Roman"/>
                      <w:b/>
                      <w:sz w:val="20"/>
                      <w:szCs w:val="20"/>
                    </w:rPr>
                    <w:t>Slice</w:t>
                  </w:r>
                </w:p>
              </w:tc>
              <w:tc>
                <w:tcPr>
                  <w:tcW w:w="4583" w:type="dxa"/>
                  <w:shd w:val="clear" w:color="auto" w:fill="F2F2F2" w:themeFill="background1" w:themeFillShade="F2"/>
                  <w:hideMark/>
                </w:tcPr>
                <w:p w14:paraId="22E578B0" w14:textId="77777777" w:rsidR="00F6763D" w:rsidRPr="00FF2C24" w:rsidRDefault="00F6763D" w:rsidP="000A740B">
                  <w:pPr>
                    <w:suppressAutoHyphens w:val="0"/>
                    <w:spacing w:after="0"/>
                    <w:jc w:val="center"/>
                    <w:rPr>
                      <w:rFonts w:ascii="Times New Roman" w:hAnsi="Times New Roman" w:cs="Times New Roman"/>
                      <w:b/>
                      <w:sz w:val="20"/>
                      <w:szCs w:val="20"/>
                    </w:rPr>
                  </w:pPr>
                  <w:r w:rsidRPr="00FF2C24">
                    <w:rPr>
                      <w:rFonts w:ascii="Times New Roman" w:hAnsi="Times New Roman" w:cs="Times New Roman"/>
                      <w:b/>
                      <w:sz w:val="20"/>
                      <w:szCs w:val="20"/>
                    </w:rPr>
                    <w:t>Recommended scope</w:t>
                  </w:r>
                </w:p>
              </w:tc>
            </w:tr>
            <w:tr w:rsidR="00F6763D" w:rsidRPr="00FF2C24" w14:paraId="0A1AB906" w14:textId="77777777" w:rsidTr="0F9808AC">
              <w:trPr>
                <w:trHeight w:val="849"/>
                <w:jc w:val="center"/>
              </w:trPr>
              <w:tc>
                <w:tcPr>
                  <w:tcW w:w="1646" w:type="dxa"/>
                  <w:hideMark/>
                </w:tcPr>
                <w:p w14:paraId="218F9D62" w14:textId="0BEE329B" w:rsidR="00F6763D" w:rsidRPr="00FF2C24" w:rsidRDefault="00F6763D" w:rsidP="009423B5">
                  <w:pPr>
                    <w:suppressAutoHyphens w:val="0"/>
                    <w:spacing w:after="0"/>
                    <w:jc w:val="left"/>
                    <w:rPr>
                      <w:rFonts w:ascii="Times New Roman" w:hAnsi="Times New Roman" w:cs="Times New Roman"/>
                      <w:sz w:val="20"/>
                      <w:szCs w:val="20"/>
                    </w:rPr>
                  </w:pPr>
                  <w:r w:rsidRPr="00FF2C24">
                    <w:rPr>
                      <w:rFonts w:ascii="Times New Roman" w:hAnsi="Times New Roman" w:cs="Times New Roman"/>
                      <w:b/>
                      <w:bCs/>
                      <w:sz w:val="20"/>
                      <w:szCs w:val="20"/>
                    </w:rPr>
                    <w:t>Slice 1 – Core BIM Software, CDE</w:t>
                  </w:r>
                  <w:r w:rsidR="009423B5" w:rsidRPr="00FF2C24">
                    <w:rPr>
                      <w:rFonts w:ascii="Times New Roman" w:hAnsi="Times New Roman" w:cs="Times New Roman"/>
                      <w:b/>
                      <w:bCs/>
                      <w:sz w:val="20"/>
                      <w:szCs w:val="20"/>
                    </w:rPr>
                    <w:t>, BIM Modelling &amp; Viewer</w:t>
                  </w:r>
                  <w:r w:rsidRPr="00FF2C24">
                    <w:rPr>
                      <w:rFonts w:ascii="Times New Roman" w:hAnsi="Times New Roman" w:cs="Times New Roman"/>
                      <w:b/>
                      <w:bCs/>
                      <w:sz w:val="20"/>
                      <w:szCs w:val="20"/>
                    </w:rPr>
                    <w:t xml:space="preserve"> and Implementation</w:t>
                  </w:r>
                </w:p>
              </w:tc>
              <w:tc>
                <w:tcPr>
                  <w:tcW w:w="4583" w:type="dxa"/>
                  <w:hideMark/>
                </w:tcPr>
                <w:p w14:paraId="1D95779E" w14:textId="4009F73B" w:rsidR="00F6763D" w:rsidRPr="00FF2C24" w:rsidRDefault="00F6763D" w:rsidP="00FF2C24">
                  <w:pPr>
                    <w:suppressAutoHyphens w:val="0"/>
                    <w:spacing w:after="0"/>
                    <w:rPr>
                      <w:rFonts w:ascii="Times New Roman" w:hAnsi="Times New Roman" w:cs="Times New Roman"/>
                      <w:sz w:val="20"/>
                      <w:szCs w:val="20"/>
                    </w:rPr>
                  </w:pPr>
                  <w:r w:rsidRPr="00FF2C24">
                    <w:rPr>
                      <w:rFonts w:ascii="Times New Roman" w:hAnsi="Times New Roman" w:cs="Times New Roman"/>
                      <w:sz w:val="20"/>
                      <w:szCs w:val="20"/>
                    </w:rPr>
                    <w:t xml:space="preserve">BIM Modelling, BIM Viewer, CDE and BIM 3D, 4D and 5D solutions, including </w:t>
                  </w:r>
                  <w:proofErr w:type="spellStart"/>
                  <w:r w:rsidRPr="00FF2C24">
                    <w:rPr>
                      <w:rFonts w:ascii="Times New Roman" w:hAnsi="Times New Roman" w:cs="Times New Roman"/>
                      <w:sz w:val="20"/>
                      <w:szCs w:val="20"/>
                    </w:rPr>
                    <w:t>licences</w:t>
                  </w:r>
                  <w:proofErr w:type="spellEnd"/>
                  <w:r w:rsidRPr="00FF2C24">
                    <w:rPr>
                      <w:rFonts w:ascii="Times New Roman" w:hAnsi="Times New Roman" w:cs="Times New Roman"/>
                      <w:sz w:val="20"/>
                      <w:szCs w:val="20"/>
                    </w:rPr>
                    <w:t xml:space="preserve">, installation, configuration, integration, testing, </w:t>
                  </w:r>
                  <w:r w:rsidR="00D10A74" w:rsidRPr="00FF2C24">
                    <w:rPr>
                      <w:rFonts w:ascii="Times New Roman" w:hAnsi="Times New Roman" w:cs="Times New Roman"/>
                      <w:sz w:val="20"/>
                      <w:szCs w:val="20"/>
                    </w:rPr>
                    <w:t xml:space="preserve">training, </w:t>
                  </w:r>
                  <w:r w:rsidRPr="00FF2C24">
                    <w:rPr>
                      <w:rFonts w:ascii="Times New Roman" w:hAnsi="Times New Roman" w:cs="Times New Roman"/>
                      <w:sz w:val="20"/>
                      <w:szCs w:val="20"/>
                    </w:rPr>
                    <w:t>UAT/OAT and warranty/support.</w:t>
                  </w:r>
                </w:p>
              </w:tc>
            </w:tr>
            <w:tr w:rsidR="00F6763D" w:rsidRPr="00FF2C24" w14:paraId="4F0F25DA" w14:textId="77777777" w:rsidTr="0F9808AC">
              <w:trPr>
                <w:trHeight w:val="1133"/>
                <w:jc w:val="center"/>
              </w:trPr>
              <w:tc>
                <w:tcPr>
                  <w:tcW w:w="1646" w:type="dxa"/>
                  <w:hideMark/>
                </w:tcPr>
                <w:p w14:paraId="3E38DFBD" w14:textId="77777777" w:rsidR="00F6763D" w:rsidRPr="00FF2C24" w:rsidRDefault="00F6763D" w:rsidP="009423B5">
                  <w:pPr>
                    <w:suppressAutoHyphens w:val="0"/>
                    <w:spacing w:after="0"/>
                    <w:jc w:val="left"/>
                    <w:rPr>
                      <w:rFonts w:ascii="Times New Roman" w:hAnsi="Times New Roman" w:cs="Times New Roman"/>
                      <w:sz w:val="20"/>
                      <w:szCs w:val="20"/>
                    </w:rPr>
                  </w:pPr>
                  <w:r w:rsidRPr="00FF2C24">
                    <w:rPr>
                      <w:rFonts w:ascii="Times New Roman" w:hAnsi="Times New Roman" w:cs="Times New Roman"/>
                      <w:b/>
                      <w:sz w:val="20"/>
                      <w:szCs w:val="20"/>
                    </w:rPr>
                    <w:t>Slice 2 – Advanced BIM Software and Implementation</w:t>
                  </w:r>
                </w:p>
              </w:tc>
              <w:tc>
                <w:tcPr>
                  <w:tcW w:w="4583" w:type="dxa"/>
                  <w:hideMark/>
                </w:tcPr>
                <w:p w14:paraId="26EC3738" w14:textId="342BF721" w:rsidR="00F6763D" w:rsidRPr="00FF2C24" w:rsidRDefault="00F6763D" w:rsidP="00FF2C24">
                  <w:pPr>
                    <w:suppressAutoHyphens w:val="0"/>
                    <w:spacing w:after="0"/>
                    <w:rPr>
                      <w:rFonts w:ascii="Times New Roman" w:hAnsi="Times New Roman" w:cs="Times New Roman"/>
                      <w:sz w:val="20"/>
                      <w:szCs w:val="20"/>
                    </w:rPr>
                  </w:pPr>
                  <w:r w:rsidRPr="00FF2C24">
                    <w:rPr>
                      <w:rFonts w:ascii="Times New Roman" w:hAnsi="Times New Roman" w:cs="Times New Roman"/>
                      <w:sz w:val="20"/>
                      <w:szCs w:val="20"/>
                    </w:rPr>
                    <w:t xml:space="preserve">BIM 6D – Energy &amp; Environmental Analysis, BIM 6D – Structural Performance Analysis, and BIM 7D – Asset/Facilities Management and Digital Handover, including </w:t>
                  </w:r>
                  <w:proofErr w:type="spellStart"/>
                  <w:r w:rsidRPr="00FF2C24">
                    <w:rPr>
                      <w:rFonts w:ascii="Times New Roman" w:hAnsi="Times New Roman" w:cs="Times New Roman"/>
                      <w:sz w:val="20"/>
                      <w:szCs w:val="20"/>
                    </w:rPr>
                    <w:t>licences</w:t>
                  </w:r>
                  <w:proofErr w:type="spellEnd"/>
                  <w:r w:rsidRPr="00FF2C24">
                    <w:rPr>
                      <w:rFonts w:ascii="Times New Roman" w:hAnsi="Times New Roman" w:cs="Times New Roman"/>
                      <w:sz w:val="20"/>
                      <w:szCs w:val="20"/>
                    </w:rPr>
                    <w:t>, installation, configuration, integration, testing</w:t>
                  </w:r>
                  <w:r w:rsidR="00D10A74" w:rsidRPr="00FF2C24">
                    <w:rPr>
                      <w:rFonts w:ascii="Times New Roman" w:hAnsi="Times New Roman" w:cs="Times New Roman"/>
                      <w:sz w:val="20"/>
                      <w:szCs w:val="20"/>
                    </w:rPr>
                    <w:t>,</w:t>
                  </w:r>
                  <w:r w:rsidRPr="00FF2C24">
                    <w:rPr>
                      <w:rFonts w:ascii="Times New Roman" w:hAnsi="Times New Roman" w:cs="Times New Roman"/>
                      <w:sz w:val="20"/>
                      <w:szCs w:val="20"/>
                    </w:rPr>
                    <w:t xml:space="preserve"> </w:t>
                  </w:r>
                  <w:r w:rsidR="00D10A74" w:rsidRPr="00FF2C24">
                    <w:rPr>
                      <w:rFonts w:ascii="Times New Roman" w:hAnsi="Times New Roman" w:cs="Times New Roman"/>
                      <w:sz w:val="20"/>
                      <w:szCs w:val="20"/>
                    </w:rPr>
                    <w:t>training</w:t>
                  </w:r>
                  <w:r w:rsidR="001F5B1D" w:rsidRPr="00FF2C24">
                    <w:rPr>
                      <w:rFonts w:ascii="Times New Roman" w:hAnsi="Times New Roman" w:cs="Times New Roman"/>
                      <w:sz w:val="20"/>
                      <w:szCs w:val="20"/>
                    </w:rPr>
                    <w:t xml:space="preserve">, UAT/OAT </w:t>
                  </w:r>
                  <w:r w:rsidRPr="00FF2C24">
                    <w:rPr>
                      <w:rFonts w:ascii="Times New Roman" w:hAnsi="Times New Roman" w:cs="Times New Roman"/>
                      <w:sz w:val="20"/>
                      <w:szCs w:val="20"/>
                    </w:rPr>
                    <w:t>and warranty/support.</w:t>
                  </w:r>
                </w:p>
              </w:tc>
            </w:tr>
            <w:tr w:rsidR="00F6763D" w:rsidRPr="00FF2C24" w14:paraId="48FA3D34" w14:textId="77777777" w:rsidTr="0F9808AC">
              <w:trPr>
                <w:trHeight w:val="1416"/>
                <w:jc w:val="center"/>
              </w:trPr>
              <w:tc>
                <w:tcPr>
                  <w:tcW w:w="1646" w:type="dxa"/>
                  <w:hideMark/>
                </w:tcPr>
                <w:p w14:paraId="132BF31D" w14:textId="3AA8BD75" w:rsidR="00F6763D" w:rsidRPr="00FF2C24" w:rsidRDefault="00F6763D" w:rsidP="009423B5">
                  <w:pPr>
                    <w:suppressAutoHyphens w:val="0"/>
                    <w:spacing w:after="0"/>
                    <w:jc w:val="left"/>
                    <w:rPr>
                      <w:rFonts w:ascii="Times New Roman" w:hAnsi="Times New Roman" w:cs="Times New Roman"/>
                      <w:sz w:val="20"/>
                      <w:szCs w:val="20"/>
                    </w:rPr>
                  </w:pPr>
                  <w:r w:rsidRPr="00FF2C24">
                    <w:rPr>
                      <w:rFonts w:ascii="Times New Roman" w:hAnsi="Times New Roman" w:cs="Times New Roman"/>
                      <w:b/>
                      <w:sz w:val="20"/>
                      <w:szCs w:val="20"/>
                    </w:rPr>
                    <w:t>Slice 3 – BIM</w:t>
                  </w:r>
                  <w:r w:rsidR="00035BDA" w:rsidRPr="00FF2C24">
                    <w:rPr>
                      <w:rFonts w:ascii="Times New Roman" w:hAnsi="Times New Roman" w:cs="Times New Roman"/>
                      <w:b/>
                      <w:sz w:val="20"/>
                      <w:szCs w:val="20"/>
                    </w:rPr>
                    <w:t xml:space="preserve"> </w:t>
                  </w:r>
                  <w:r w:rsidRPr="00FF2C24">
                    <w:rPr>
                      <w:rFonts w:ascii="Times New Roman" w:hAnsi="Times New Roman" w:cs="Times New Roman"/>
                      <w:b/>
                      <w:sz w:val="20"/>
                      <w:szCs w:val="20"/>
                    </w:rPr>
                    <w:t>Training, Capacity Building and Implementation Support</w:t>
                  </w:r>
                </w:p>
              </w:tc>
              <w:tc>
                <w:tcPr>
                  <w:tcW w:w="4583" w:type="dxa"/>
                  <w:hideMark/>
                </w:tcPr>
                <w:p w14:paraId="181A6DFD" w14:textId="0A6ACAEF" w:rsidR="00F6763D" w:rsidRPr="00FF2C24" w:rsidRDefault="00F6763D" w:rsidP="00FF2C24">
                  <w:pPr>
                    <w:suppressAutoHyphens w:val="0"/>
                    <w:spacing w:after="0"/>
                    <w:rPr>
                      <w:rFonts w:ascii="Times New Roman" w:hAnsi="Times New Roman" w:cs="Times New Roman"/>
                      <w:sz w:val="20"/>
                      <w:szCs w:val="20"/>
                    </w:rPr>
                  </w:pPr>
                  <w:r w:rsidRPr="00FF2C24">
                    <w:rPr>
                      <w:rFonts w:ascii="Times New Roman" w:hAnsi="Times New Roman" w:cs="Times New Roman"/>
                      <w:sz w:val="20"/>
                      <w:szCs w:val="20"/>
                    </w:rPr>
                    <w:t>BIM Foundation/</w:t>
                  </w:r>
                  <w:proofErr w:type="spellStart"/>
                  <w:r w:rsidRPr="00FF2C24">
                    <w:rPr>
                      <w:rFonts w:ascii="Times New Roman" w:hAnsi="Times New Roman" w:cs="Times New Roman"/>
                      <w:sz w:val="20"/>
                      <w:szCs w:val="20"/>
                    </w:rPr>
                    <w:t>openBIM</w:t>
                  </w:r>
                  <w:proofErr w:type="spellEnd"/>
                  <w:r w:rsidRPr="00FF2C24">
                    <w:rPr>
                      <w:rFonts w:ascii="Times New Roman" w:hAnsi="Times New Roman" w:cs="Times New Roman"/>
                      <w:sz w:val="20"/>
                      <w:szCs w:val="20"/>
                    </w:rPr>
                    <w:t>/CDE and BIM 3D–</w:t>
                  </w:r>
                  <w:r w:rsidR="00086710" w:rsidRPr="00FF2C24">
                    <w:rPr>
                      <w:rFonts w:ascii="Times New Roman" w:hAnsi="Times New Roman" w:cs="Times New Roman"/>
                      <w:sz w:val="20"/>
                      <w:szCs w:val="20"/>
                    </w:rPr>
                    <w:t>7</w:t>
                  </w:r>
                  <w:r w:rsidRPr="00FF2C24">
                    <w:rPr>
                      <w:rFonts w:ascii="Times New Roman" w:hAnsi="Times New Roman" w:cs="Times New Roman"/>
                      <w:sz w:val="20"/>
                      <w:szCs w:val="20"/>
                    </w:rPr>
                    <w:t>D</w:t>
                  </w:r>
                  <w:r w:rsidR="00EB6179" w:rsidRPr="00FF2C24">
                    <w:rPr>
                      <w:rFonts w:ascii="Times New Roman" w:hAnsi="Times New Roman" w:cs="Times New Roman"/>
                      <w:sz w:val="20"/>
                      <w:szCs w:val="20"/>
                    </w:rPr>
                    <w:t>/Modelling</w:t>
                  </w:r>
                  <w:r w:rsidR="003B17E6" w:rsidRPr="00FF2C24">
                    <w:rPr>
                      <w:rFonts w:ascii="Times New Roman" w:hAnsi="Times New Roman" w:cs="Times New Roman"/>
                      <w:sz w:val="20"/>
                      <w:szCs w:val="20"/>
                    </w:rPr>
                    <w:t xml:space="preserve">/Viewer </w:t>
                  </w:r>
                  <w:r w:rsidRPr="00FF2C24">
                    <w:rPr>
                      <w:rFonts w:ascii="Times New Roman" w:hAnsi="Times New Roman" w:cs="Times New Roman"/>
                      <w:sz w:val="20"/>
                      <w:szCs w:val="20"/>
                    </w:rPr>
                    <w:t>training, assessments/certification, BIM Information Management Framework, BEP Light, RACI, OIR/AIR/EIR guidance, CDE procedures, IFC/BCF, naming conventions, LOD/LOI, 3D–</w:t>
                  </w:r>
                  <w:r w:rsidR="00086710" w:rsidRPr="00FF2C24">
                    <w:rPr>
                      <w:rFonts w:ascii="Times New Roman" w:hAnsi="Times New Roman" w:cs="Times New Roman"/>
                      <w:sz w:val="20"/>
                      <w:szCs w:val="20"/>
                    </w:rPr>
                    <w:t>7</w:t>
                  </w:r>
                  <w:r w:rsidRPr="00FF2C24">
                    <w:rPr>
                      <w:rFonts w:ascii="Times New Roman" w:hAnsi="Times New Roman" w:cs="Times New Roman"/>
                      <w:sz w:val="20"/>
                      <w:szCs w:val="20"/>
                    </w:rPr>
                    <w:t>D protocols/manuals/templates, QA/QC, coaching, pilot/capstone, BIM Light Kit and final knowledge transfer.</w:t>
                  </w:r>
                </w:p>
              </w:tc>
            </w:tr>
          </w:tbl>
          <w:p w14:paraId="33E1950B" w14:textId="77777777" w:rsidR="00F6763D" w:rsidRPr="00FF2C24" w:rsidRDefault="00F6763D" w:rsidP="00492FF9">
            <w:pPr>
              <w:spacing w:after="160"/>
              <w:rPr>
                <w:lang w:val="en-GB"/>
              </w:rPr>
            </w:pPr>
          </w:p>
          <w:p w14:paraId="3602A0ED" w14:textId="229A2488" w:rsidR="006363F8" w:rsidRPr="00FF2C24" w:rsidRDefault="006363F8" w:rsidP="006363F8">
            <w:pPr>
              <w:spacing w:after="160"/>
              <w:rPr>
                <w:lang w:val="en-GB"/>
              </w:rPr>
            </w:pPr>
            <w:r w:rsidRPr="00FF2C24">
              <w:rPr>
                <w:lang w:val="en-GB"/>
              </w:rPr>
              <w:t xml:space="preserve">Bidders may submit bids for one or more slices </w:t>
            </w:r>
            <w:r w:rsidR="000F3BF5" w:rsidRPr="00FF2C24">
              <w:rPr>
                <w:lang w:val="en-GB"/>
              </w:rPr>
              <w:t>individually in separate proposals.</w:t>
            </w:r>
            <w:r w:rsidRPr="00FF2C24">
              <w:rPr>
                <w:lang w:val="en-GB"/>
              </w:rPr>
              <w:t xml:space="preserve"> The CIA reserves the right to award individual slices to different Bidders, taking into consideration technical competence, interoperability, operational requirements and availability of funds.</w:t>
            </w:r>
          </w:p>
          <w:p w14:paraId="66E97866" w14:textId="30516A57" w:rsidR="00B11E56" w:rsidRPr="00FF2C24" w:rsidRDefault="00B11E56" w:rsidP="00B11E56">
            <w:pPr>
              <w:spacing w:after="160"/>
              <w:rPr>
                <w:lang w:val="en-GB"/>
              </w:rPr>
            </w:pPr>
            <w:r w:rsidRPr="00FF2C24">
              <w:rPr>
                <w:lang w:val="en-GB"/>
              </w:rPr>
              <w:lastRenderedPageBreak/>
              <w:t xml:space="preserve">Where different Suppliers are appointed, each Supplier shall cooperate with the other appointed Suppliers and ensure interoperability of its proposed solution with the applicable CDE, </w:t>
            </w:r>
            <w:proofErr w:type="spellStart"/>
            <w:r w:rsidRPr="00FF2C24">
              <w:rPr>
                <w:lang w:val="en-GB"/>
              </w:rPr>
              <w:t>openBIM</w:t>
            </w:r>
            <w:proofErr w:type="spellEnd"/>
            <w:r w:rsidRPr="00FF2C24">
              <w:rPr>
                <w:lang w:val="en-GB"/>
              </w:rPr>
              <w:t>, IFC/BCF and other interface requirements specified in the Bidding Documents.</w:t>
            </w:r>
          </w:p>
          <w:p w14:paraId="1903BAB3" w14:textId="5D87E6DF" w:rsidR="0052539E" w:rsidRPr="00FF2C24" w:rsidRDefault="0052539E" w:rsidP="00327136">
            <w:pPr>
              <w:spacing w:after="160"/>
              <w:rPr>
                <w:lang w:val="en-GB"/>
              </w:rPr>
            </w:pPr>
            <w:r w:rsidRPr="00FF2C24">
              <w:rPr>
                <w:lang w:val="en-GB"/>
              </w:rPr>
              <w:t>Discounts for the award of multiple Subsystems, lots, or slices</w:t>
            </w:r>
            <w:r w:rsidRPr="00FF2C24">
              <w:rPr>
                <w:rStyle w:val="preparersnote"/>
                <w:i w:val="0"/>
                <w:iCs w:val="0"/>
                <w:lang w:val="en-GB"/>
              </w:rPr>
              <w:t xml:space="preserve"> will not </w:t>
            </w:r>
            <w:r w:rsidRPr="00FF2C24">
              <w:rPr>
                <w:lang w:val="en-GB"/>
              </w:rPr>
              <w:t>be considered in bid evaluation.</w:t>
            </w:r>
          </w:p>
        </w:tc>
      </w:tr>
      <w:tr w:rsidR="0052539E" w:rsidRPr="006A75E6" w14:paraId="648F0F49" w14:textId="77777777" w:rsidTr="0F9808AC">
        <w:tc>
          <w:tcPr>
            <w:tcW w:w="2160" w:type="dxa"/>
          </w:tcPr>
          <w:p w14:paraId="02BB463A" w14:textId="77777777" w:rsidR="0052539E" w:rsidRPr="006A75E6" w:rsidRDefault="0052539E">
            <w:pPr>
              <w:spacing w:after="0"/>
              <w:ind w:left="518" w:hanging="518"/>
              <w:rPr>
                <w:lang w:val="en-GB"/>
              </w:rPr>
            </w:pPr>
            <w:r w:rsidRPr="006A75E6">
              <w:rPr>
                <w:lang w:val="en-GB"/>
              </w:rPr>
              <w:lastRenderedPageBreak/>
              <w:t>ITB</w:t>
            </w:r>
            <w:r w:rsidRPr="006A75E6">
              <w:rPr>
                <w:lang w:val="en-GB"/>
              </w:rPr>
              <w:tab/>
              <w:t>28.4</w:t>
            </w:r>
          </w:p>
        </w:tc>
        <w:tc>
          <w:tcPr>
            <w:tcW w:w="6833" w:type="dxa"/>
          </w:tcPr>
          <w:p w14:paraId="28C0AD8D" w14:textId="77777777" w:rsidR="00405365" w:rsidRPr="006A75E6" w:rsidRDefault="00405365" w:rsidP="00405365">
            <w:pPr>
              <w:spacing w:after="160"/>
              <w:rPr>
                <w:lang w:val="en-GB"/>
              </w:rPr>
            </w:pPr>
            <w:r w:rsidRPr="006A75E6">
              <w:rPr>
                <w:lang w:val="en-GB"/>
              </w:rPr>
              <w:t xml:space="preserve">The bid evaluation </w:t>
            </w:r>
            <w:r w:rsidRPr="00E31487">
              <w:rPr>
                <w:rStyle w:val="preparersnote"/>
                <w:i w:val="0"/>
                <w:iCs w:val="0"/>
                <w:lang w:val="en-GB"/>
              </w:rPr>
              <w:t>will</w:t>
            </w:r>
            <w:r w:rsidRPr="006A75E6">
              <w:rPr>
                <w:lang w:val="en-GB"/>
              </w:rPr>
              <w:t xml:space="preserve"> take into account technical factors in addition to cost factors.</w:t>
            </w:r>
          </w:p>
          <w:p w14:paraId="55914D26" w14:textId="77777777" w:rsidR="0052539E" w:rsidRPr="00376184" w:rsidRDefault="00405365" w:rsidP="000631DE">
            <w:pPr>
              <w:spacing w:after="160"/>
              <w:rPr>
                <w:rStyle w:val="preparersnote"/>
                <w:bCs/>
                <w:i w:val="0"/>
                <w:iCs w:val="0"/>
                <w:lang w:val="en-GB"/>
              </w:rPr>
            </w:pPr>
            <w:r w:rsidRPr="006A75E6">
              <w:rPr>
                <w:lang w:val="en-GB"/>
              </w:rPr>
              <w:t xml:space="preserve">The weight of the Price (“X” multiplied by 100 in the Evaluated Bid </w:t>
            </w:r>
            <w:r w:rsidRPr="00376184">
              <w:rPr>
                <w:lang w:val="en-GB"/>
              </w:rPr>
              <w:t xml:space="preserve">Score formula) = </w:t>
            </w:r>
            <w:r w:rsidRPr="00376184">
              <w:rPr>
                <w:rStyle w:val="preparersnote"/>
                <w:bCs/>
                <w:i w:val="0"/>
                <w:iCs w:val="0"/>
                <w:lang w:val="en-GB"/>
              </w:rPr>
              <w:t>30%</w:t>
            </w:r>
          </w:p>
          <w:p w14:paraId="26A35F63" w14:textId="15FD70D9" w:rsidR="00F3372A" w:rsidRPr="00F3372A" w:rsidRDefault="00F3372A" w:rsidP="00F3372A">
            <w:pPr>
              <w:rPr>
                <w:szCs w:val="24"/>
              </w:rPr>
            </w:pPr>
            <w:r w:rsidRPr="00376184">
              <w:rPr>
                <w:szCs w:val="24"/>
              </w:rPr>
              <w:t xml:space="preserve">The Evaluated Bid Price used for technical/financial ranking shall be the Base Offer for </w:t>
            </w:r>
            <w:r w:rsidRPr="00376184">
              <w:rPr>
                <w:b/>
                <w:bCs/>
                <w:szCs w:val="24"/>
              </w:rPr>
              <w:t>ten (10) users</w:t>
            </w:r>
            <w:r w:rsidRPr="00376184">
              <w:rPr>
                <w:szCs w:val="24"/>
              </w:rPr>
              <w:t xml:space="preserve"> for the relevant lot/slice. The separately priced options for </w:t>
            </w:r>
            <w:r w:rsidRPr="00376184">
              <w:rPr>
                <w:b/>
                <w:bCs/>
                <w:szCs w:val="24"/>
              </w:rPr>
              <w:t>fifteen (15), twenty (20), twenty-five (25)</w:t>
            </w:r>
            <w:r w:rsidRPr="00376184">
              <w:rPr>
                <w:szCs w:val="24"/>
              </w:rPr>
              <w:t xml:space="preserve"> and </w:t>
            </w:r>
            <w:r w:rsidRPr="00376184">
              <w:rPr>
                <w:b/>
                <w:bCs/>
                <w:szCs w:val="24"/>
              </w:rPr>
              <w:t>thirty (30) users</w:t>
            </w:r>
            <w:r w:rsidRPr="00376184">
              <w:rPr>
                <w:szCs w:val="24"/>
              </w:rPr>
              <w:t xml:space="preserve"> and the </w:t>
            </w:r>
            <w:r w:rsidRPr="00376184">
              <w:rPr>
                <w:b/>
                <w:bCs/>
                <w:szCs w:val="24"/>
              </w:rPr>
              <w:t xml:space="preserve">optional post-warranty support </w:t>
            </w:r>
            <w:r w:rsidRPr="00376184">
              <w:rPr>
                <w:szCs w:val="24"/>
              </w:rPr>
              <w:t xml:space="preserve">and </w:t>
            </w:r>
            <w:proofErr w:type="spellStart"/>
            <w:r w:rsidRPr="00376184">
              <w:rPr>
                <w:szCs w:val="24"/>
              </w:rPr>
              <w:t>licence</w:t>
            </w:r>
            <w:proofErr w:type="spellEnd"/>
            <w:r w:rsidRPr="00376184">
              <w:rPr>
                <w:szCs w:val="24"/>
              </w:rPr>
              <w:t>-renewal periods shall not be included in the Evaluated Bid Price used for ranking. Such options may be exercised by the Purchaser in accordance with the Bidding Documents, subject to its requirements and availability of funds.</w:t>
            </w:r>
          </w:p>
        </w:tc>
      </w:tr>
      <w:tr w:rsidR="0052539E" w:rsidRPr="006A75E6" w14:paraId="6D39A929" w14:textId="77777777" w:rsidTr="0F9808AC">
        <w:tc>
          <w:tcPr>
            <w:tcW w:w="2160" w:type="dxa"/>
          </w:tcPr>
          <w:p w14:paraId="5F4A57CF" w14:textId="77777777" w:rsidR="0052539E" w:rsidRPr="006A75E6" w:rsidRDefault="0052539E">
            <w:pPr>
              <w:spacing w:after="0"/>
              <w:ind w:left="518" w:hanging="518"/>
              <w:rPr>
                <w:lang w:val="en-GB"/>
              </w:rPr>
            </w:pPr>
            <w:r w:rsidRPr="006A75E6">
              <w:rPr>
                <w:lang w:val="en-GB"/>
              </w:rPr>
              <w:t>ITB</w:t>
            </w:r>
            <w:r w:rsidRPr="006A75E6">
              <w:rPr>
                <w:lang w:val="en-GB"/>
              </w:rPr>
              <w:tab/>
              <w:t>28.5</w:t>
            </w:r>
          </w:p>
        </w:tc>
        <w:tc>
          <w:tcPr>
            <w:tcW w:w="6833" w:type="dxa"/>
          </w:tcPr>
          <w:p w14:paraId="3D8C525F" w14:textId="3270328F" w:rsidR="00D17C9E" w:rsidRDefault="005D74DB" w:rsidP="00D17C9E">
            <w:pPr>
              <w:spacing w:after="160"/>
              <w:rPr>
                <w:lang w:val="en-GB"/>
              </w:rPr>
            </w:pPr>
            <w:r w:rsidRPr="006A75E6">
              <w:rPr>
                <w:lang w:val="en-GB"/>
              </w:rPr>
              <w:t xml:space="preserve">(a),(b), (c),(e),(f) </w:t>
            </w:r>
            <w:r w:rsidR="00D17C9E" w:rsidRPr="006A75E6">
              <w:rPr>
                <w:lang w:val="en-GB"/>
              </w:rPr>
              <w:t>The technical evaluation categories and the features to be evaluated within each category</w:t>
            </w:r>
            <w:r w:rsidRPr="006A75E6">
              <w:rPr>
                <w:lang w:val="en-GB"/>
              </w:rPr>
              <w:t>,</w:t>
            </w:r>
            <w:r w:rsidR="00D17C9E" w:rsidRPr="006A75E6">
              <w:rPr>
                <w:lang w:val="en-GB"/>
              </w:rPr>
              <w:t xml:space="preserve"> </w:t>
            </w:r>
            <w:r w:rsidR="00C25D39" w:rsidRPr="006A75E6">
              <w:rPr>
                <w:lang w:val="en-GB"/>
              </w:rPr>
              <w:t xml:space="preserve">and the corresponding weights, </w:t>
            </w:r>
            <w:r w:rsidR="00D17C9E" w:rsidRPr="006A75E6">
              <w:rPr>
                <w:lang w:val="en-GB"/>
              </w:rPr>
              <w:t xml:space="preserve">are as follows: </w:t>
            </w:r>
          </w:p>
          <w:tbl>
            <w:tblPr>
              <w:tblW w:w="64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485"/>
              <w:gridCol w:w="3969"/>
              <w:gridCol w:w="975"/>
            </w:tblGrid>
            <w:tr w:rsidR="00D17C9E" w:rsidRPr="006A75E6" w14:paraId="4985902E" w14:textId="77777777" w:rsidTr="00376184">
              <w:trPr>
                <w:trHeight w:val="300"/>
              </w:trPr>
              <w:tc>
                <w:tcPr>
                  <w:tcW w:w="1485" w:type="dxa"/>
                  <w:shd w:val="clear" w:color="auto" w:fill="F2F2F2" w:themeFill="background1" w:themeFillShade="F2"/>
                  <w:vAlign w:val="center"/>
                  <w:hideMark/>
                </w:tcPr>
                <w:p w14:paraId="4B40DB7B" w14:textId="77777777" w:rsidR="00D17C9E" w:rsidRPr="006A75E6" w:rsidRDefault="00D17C9E" w:rsidP="00D17C9E">
                  <w:pPr>
                    <w:pStyle w:val="explanatoryclause"/>
                    <w:spacing w:after="0"/>
                    <w:ind w:left="734" w:right="-11"/>
                    <w:jc w:val="center"/>
                    <w:rPr>
                      <w:rFonts w:ascii="Times New Roman" w:hAnsi="Times New Roman"/>
                      <w:sz w:val="24"/>
                      <w:szCs w:val="24"/>
                      <w:lang w:val="en-GB"/>
                    </w:rPr>
                  </w:pPr>
                  <w:r w:rsidRPr="006A75E6">
                    <w:rPr>
                      <w:rFonts w:ascii="Times New Roman" w:hAnsi="Times New Roman"/>
                      <w:b/>
                      <w:bCs/>
                      <w:sz w:val="24"/>
                      <w:szCs w:val="24"/>
                      <w:lang w:val="en-GB"/>
                    </w:rPr>
                    <w:t>Category</w:t>
                  </w:r>
                </w:p>
              </w:tc>
              <w:tc>
                <w:tcPr>
                  <w:tcW w:w="3969" w:type="dxa"/>
                  <w:shd w:val="clear" w:color="auto" w:fill="F2F2F2" w:themeFill="background1" w:themeFillShade="F2"/>
                  <w:vAlign w:val="center"/>
                  <w:hideMark/>
                </w:tcPr>
                <w:p w14:paraId="1230D6C7" w14:textId="77777777" w:rsidR="00D17C9E" w:rsidRPr="006A75E6" w:rsidRDefault="00D17C9E" w:rsidP="00D17C9E">
                  <w:pPr>
                    <w:pStyle w:val="explanatoryclause"/>
                    <w:spacing w:after="0"/>
                    <w:ind w:left="734" w:right="-11"/>
                    <w:jc w:val="center"/>
                    <w:rPr>
                      <w:rFonts w:ascii="Times New Roman" w:hAnsi="Times New Roman"/>
                      <w:sz w:val="24"/>
                      <w:szCs w:val="24"/>
                      <w:lang w:val="en-GB"/>
                    </w:rPr>
                  </w:pPr>
                  <w:r w:rsidRPr="006A75E6">
                    <w:rPr>
                      <w:rFonts w:ascii="Times New Roman" w:hAnsi="Times New Roman"/>
                      <w:b/>
                      <w:bCs/>
                      <w:sz w:val="24"/>
                      <w:szCs w:val="24"/>
                      <w:lang w:val="en-GB"/>
                    </w:rPr>
                    <w:t>Description</w:t>
                  </w:r>
                </w:p>
              </w:tc>
              <w:tc>
                <w:tcPr>
                  <w:tcW w:w="975" w:type="dxa"/>
                  <w:shd w:val="clear" w:color="auto" w:fill="F2F2F2" w:themeFill="background1" w:themeFillShade="F2"/>
                  <w:vAlign w:val="center"/>
                  <w:hideMark/>
                </w:tcPr>
                <w:p w14:paraId="76AC42A4" w14:textId="77777777" w:rsidR="00D17C9E" w:rsidRPr="006A75E6" w:rsidRDefault="00D17C9E" w:rsidP="00D17C9E">
                  <w:pPr>
                    <w:pStyle w:val="explanatoryclause"/>
                    <w:spacing w:after="0"/>
                    <w:ind w:left="734" w:right="-11"/>
                    <w:jc w:val="center"/>
                    <w:rPr>
                      <w:rFonts w:ascii="Times New Roman" w:hAnsi="Times New Roman"/>
                      <w:sz w:val="24"/>
                      <w:szCs w:val="24"/>
                      <w:lang w:val="en-GB"/>
                    </w:rPr>
                  </w:pPr>
                  <w:r w:rsidRPr="006A75E6">
                    <w:rPr>
                      <w:rFonts w:ascii="Times New Roman" w:hAnsi="Times New Roman"/>
                      <w:b/>
                      <w:bCs/>
                      <w:sz w:val="24"/>
                      <w:szCs w:val="24"/>
                      <w:lang w:val="en-GB"/>
                    </w:rPr>
                    <w:t>Weight</w:t>
                  </w:r>
                </w:p>
              </w:tc>
            </w:tr>
            <w:tr w:rsidR="00D17C9E" w:rsidRPr="006A75E6" w14:paraId="16CFC2FE" w14:textId="77777777" w:rsidTr="00F50BBC">
              <w:trPr>
                <w:trHeight w:val="300"/>
              </w:trPr>
              <w:tc>
                <w:tcPr>
                  <w:tcW w:w="1485" w:type="dxa"/>
                  <w:vAlign w:val="center"/>
                  <w:hideMark/>
                </w:tcPr>
                <w:p w14:paraId="23F8FF44" w14:textId="77777777" w:rsidR="00D17C9E" w:rsidRPr="006A75E6" w:rsidRDefault="00D17C9E" w:rsidP="00D17C9E">
                  <w:pPr>
                    <w:pStyle w:val="explanatoryclause"/>
                    <w:spacing w:after="0"/>
                    <w:ind w:left="0" w:right="-11" w:hanging="4"/>
                    <w:rPr>
                      <w:rFonts w:ascii="Times New Roman" w:hAnsi="Times New Roman"/>
                      <w:sz w:val="24"/>
                      <w:szCs w:val="24"/>
                      <w:lang w:val="en-GB"/>
                    </w:rPr>
                  </w:pPr>
                  <w:r w:rsidRPr="006A75E6">
                    <w:rPr>
                      <w:rFonts w:ascii="Times New Roman" w:hAnsi="Times New Roman"/>
                      <w:sz w:val="24"/>
                      <w:szCs w:val="24"/>
                      <w:lang w:val="en-GB"/>
                    </w:rPr>
                    <w:t>Specification compliance </w:t>
                  </w:r>
                </w:p>
              </w:tc>
              <w:tc>
                <w:tcPr>
                  <w:tcW w:w="3969" w:type="dxa"/>
                  <w:vAlign w:val="center"/>
                  <w:hideMark/>
                </w:tcPr>
                <w:p w14:paraId="2265A347" w14:textId="6423EA5A" w:rsidR="00D17C9E" w:rsidRPr="00A432F0" w:rsidRDefault="00D17C9E" w:rsidP="00E31487">
                  <w:pPr>
                    <w:pStyle w:val="explanatoryclause"/>
                    <w:spacing w:after="0"/>
                    <w:ind w:left="63" w:right="-11" w:hanging="4"/>
                    <w:jc w:val="both"/>
                    <w:rPr>
                      <w:rFonts w:ascii="Times New Roman" w:hAnsi="Times New Roman"/>
                      <w:sz w:val="24"/>
                      <w:szCs w:val="24"/>
                      <w:lang w:val="en-GB"/>
                    </w:rPr>
                  </w:pPr>
                  <w:r w:rsidRPr="00376184">
                    <w:rPr>
                      <w:rFonts w:ascii="Times New Roman" w:hAnsi="Times New Roman"/>
                      <w:sz w:val="24"/>
                      <w:szCs w:val="24"/>
                      <w:lang w:val="en-GB"/>
                    </w:rPr>
                    <w:t xml:space="preserve">Extent to which the offered BIM </w:t>
                  </w:r>
                  <w:r w:rsidR="00A432F0" w:rsidRPr="00376184">
                    <w:rPr>
                      <w:rFonts w:ascii="Times New Roman" w:hAnsi="Times New Roman"/>
                      <w:sz w:val="24"/>
                      <w:szCs w:val="24"/>
                    </w:rPr>
                    <w:t xml:space="preserve">solution(s) and/or services applicable to the lot/slice </w:t>
                  </w:r>
                  <w:r w:rsidRPr="00376184">
                    <w:rPr>
                      <w:rFonts w:ascii="Times New Roman" w:hAnsi="Times New Roman"/>
                      <w:sz w:val="24"/>
                      <w:szCs w:val="24"/>
                      <w:lang w:val="en-GB"/>
                    </w:rPr>
                    <w:t>meets t</w:t>
                  </w:r>
                  <w:r w:rsidRPr="00A432F0">
                    <w:rPr>
                      <w:rFonts w:ascii="Times New Roman" w:hAnsi="Times New Roman"/>
                      <w:sz w:val="24"/>
                      <w:szCs w:val="24"/>
                      <w:lang w:val="en-GB"/>
                    </w:rPr>
                    <w:t>he functional and non-functional specifications described in Section V (Technical Requirements). </w:t>
                  </w:r>
                </w:p>
              </w:tc>
              <w:tc>
                <w:tcPr>
                  <w:tcW w:w="975" w:type="dxa"/>
                  <w:vAlign w:val="center"/>
                  <w:hideMark/>
                </w:tcPr>
                <w:p w14:paraId="3035B0E3" w14:textId="77777777" w:rsidR="00D17C9E" w:rsidRPr="006A75E6" w:rsidRDefault="00D17C9E" w:rsidP="00D17C9E">
                  <w:pPr>
                    <w:pStyle w:val="explanatoryclause"/>
                    <w:spacing w:after="0"/>
                    <w:ind w:left="0" w:right="-11" w:hanging="4"/>
                    <w:jc w:val="center"/>
                    <w:rPr>
                      <w:rFonts w:ascii="Times New Roman" w:hAnsi="Times New Roman"/>
                      <w:sz w:val="24"/>
                      <w:szCs w:val="24"/>
                      <w:lang w:val="en-GB"/>
                    </w:rPr>
                  </w:pPr>
                  <w:r w:rsidRPr="006A75E6">
                    <w:rPr>
                      <w:rFonts w:ascii="Times New Roman" w:hAnsi="Times New Roman"/>
                      <w:sz w:val="24"/>
                      <w:szCs w:val="24"/>
                      <w:lang w:val="en-GB"/>
                    </w:rPr>
                    <w:t>40%</w:t>
                  </w:r>
                </w:p>
              </w:tc>
            </w:tr>
            <w:tr w:rsidR="00D17C9E" w:rsidRPr="006A75E6" w14:paraId="33DE15A9" w14:textId="77777777" w:rsidTr="00F50BBC">
              <w:trPr>
                <w:trHeight w:val="300"/>
              </w:trPr>
              <w:tc>
                <w:tcPr>
                  <w:tcW w:w="1485" w:type="dxa"/>
                  <w:vAlign w:val="center"/>
                  <w:hideMark/>
                </w:tcPr>
                <w:p w14:paraId="3B784B89" w14:textId="77777777" w:rsidR="00D17C9E" w:rsidRPr="006A75E6" w:rsidRDefault="00D17C9E" w:rsidP="00D17C9E">
                  <w:pPr>
                    <w:pStyle w:val="explanatoryclause"/>
                    <w:spacing w:after="0"/>
                    <w:ind w:left="0" w:right="-11" w:hanging="4"/>
                    <w:rPr>
                      <w:rFonts w:ascii="Times New Roman" w:hAnsi="Times New Roman"/>
                      <w:sz w:val="24"/>
                      <w:szCs w:val="24"/>
                      <w:lang w:val="en-GB"/>
                    </w:rPr>
                  </w:pPr>
                  <w:r w:rsidRPr="006A75E6">
                    <w:rPr>
                      <w:rFonts w:ascii="Times New Roman" w:hAnsi="Times New Roman"/>
                      <w:sz w:val="24"/>
                      <w:szCs w:val="24"/>
                      <w:lang w:val="en-GB"/>
                    </w:rPr>
                    <w:t>Size &amp; Experience </w:t>
                  </w:r>
                </w:p>
              </w:tc>
              <w:tc>
                <w:tcPr>
                  <w:tcW w:w="3969" w:type="dxa"/>
                  <w:vAlign w:val="center"/>
                  <w:hideMark/>
                </w:tcPr>
                <w:p w14:paraId="10F6A8A1" w14:textId="2C7C241F" w:rsidR="00D17C9E" w:rsidRPr="006A75E6" w:rsidRDefault="00D17C9E" w:rsidP="00642957">
                  <w:pPr>
                    <w:pStyle w:val="explanatoryclause"/>
                    <w:spacing w:after="0"/>
                    <w:ind w:left="63" w:right="-11" w:hanging="4"/>
                    <w:jc w:val="both"/>
                    <w:rPr>
                      <w:rFonts w:ascii="Times New Roman" w:hAnsi="Times New Roman"/>
                      <w:sz w:val="24"/>
                      <w:szCs w:val="24"/>
                      <w:lang w:val="en-GB"/>
                    </w:rPr>
                  </w:pPr>
                  <w:r w:rsidRPr="006A75E6">
                    <w:rPr>
                      <w:rFonts w:ascii="Times New Roman" w:hAnsi="Times New Roman"/>
                      <w:sz w:val="24"/>
                      <w:szCs w:val="24"/>
                      <w:lang w:val="en-GB"/>
                    </w:rPr>
                    <w:t xml:space="preserve">Bidder’s size and experience in successfully completing similar projects as per requirements described in ITB </w:t>
                  </w:r>
                  <w:r w:rsidR="001E242B" w:rsidRPr="006A75E6">
                    <w:rPr>
                      <w:rFonts w:ascii="Times New Roman" w:hAnsi="Times New Roman"/>
                      <w:sz w:val="24"/>
                      <w:szCs w:val="24"/>
                      <w:lang w:val="en-GB"/>
                    </w:rPr>
                    <w:t>6</w:t>
                  </w:r>
                  <w:r w:rsidRPr="006A75E6">
                    <w:rPr>
                      <w:rFonts w:ascii="Times New Roman" w:hAnsi="Times New Roman"/>
                      <w:sz w:val="24"/>
                      <w:szCs w:val="24"/>
                      <w:lang w:val="en-GB"/>
                    </w:rPr>
                    <w:t>.1 (a) of the Bid Data Sheet. </w:t>
                  </w:r>
                </w:p>
              </w:tc>
              <w:tc>
                <w:tcPr>
                  <w:tcW w:w="975" w:type="dxa"/>
                  <w:vAlign w:val="center"/>
                  <w:hideMark/>
                </w:tcPr>
                <w:p w14:paraId="61AFE481" w14:textId="77777777" w:rsidR="00D17C9E" w:rsidRPr="006A75E6" w:rsidRDefault="00D17C9E" w:rsidP="00D17C9E">
                  <w:pPr>
                    <w:pStyle w:val="explanatoryclause"/>
                    <w:spacing w:after="0"/>
                    <w:ind w:left="0" w:right="-11" w:hanging="4"/>
                    <w:jc w:val="center"/>
                    <w:rPr>
                      <w:rFonts w:ascii="Times New Roman" w:hAnsi="Times New Roman"/>
                      <w:sz w:val="24"/>
                      <w:szCs w:val="24"/>
                      <w:lang w:val="en-GB"/>
                    </w:rPr>
                  </w:pPr>
                  <w:r w:rsidRPr="006A75E6">
                    <w:rPr>
                      <w:rFonts w:ascii="Times New Roman" w:hAnsi="Times New Roman"/>
                      <w:sz w:val="24"/>
                      <w:szCs w:val="24"/>
                      <w:lang w:val="en-GB"/>
                    </w:rPr>
                    <w:t>20% </w:t>
                  </w:r>
                </w:p>
              </w:tc>
            </w:tr>
            <w:tr w:rsidR="00D17C9E" w:rsidRPr="006A75E6" w14:paraId="691FC814" w14:textId="77777777" w:rsidTr="00F50BBC">
              <w:trPr>
                <w:trHeight w:val="300"/>
              </w:trPr>
              <w:tc>
                <w:tcPr>
                  <w:tcW w:w="1485" w:type="dxa"/>
                  <w:vAlign w:val="center"/>
                  <w:hideMark/>
                </w:tcPr>
                <w:p w14:paraId="69F1C457" w14:textId="77777777" w:rsidR="00D17C9E" w:rsidRPr="006A75E6" w:rsidRDefault="00D17C9E" w:rsidP="00D17C9E">
                  <w:pPr>
                    <w:pStyle w:val="explanatoryclause"/>
                    <w:spacing w:after="0"/>
                    <w:ind w:left="0" w:right="-11" w:hanging="4"/>
                    <w:rPr>
                      <w:rFonts w:ascii="Times New Roman" w:hAnsi="Times New Roman"/>
                      <w:sz w:val="24"/>
                      <w:szCs w:val="24"/>
                      <w:lang w:val="en-GB"/>
                    </w:rPr>
                  </w:pPr>
                  <w:r w:rsidRPr="006A75E6">
                    <w:rPr>
                      <w:rFonts w:ascii="Times New Roman" w:hAnsi="Times New Roman"/>
                      <w:sz w:val="24"/>
                      <w:szCs w:val="24"/>
                      <w:lang w:val="en-GB"/>
                    </w:rPr>
                    <w:t>Key personnel qualification and experience </w:t>
                  </w:r>
                </w:p>
              </w:tc>
              <w:tc>
                <w:tcPr>
                  <w:tcW w:w="3969" w:type="dxa"/>
                  <w:vAlign w:val="center"/>
                  <w:hideMark/>
                </w:tcPr>
                <w:p w14:paraId="7B063689" w14:textId="75DCC5F2" w:rsidR="00D17C9E" w:rsidRPr="006A75E6" w:rsidRDefault="00D17C9E" w:rsidP="00642957">
                  <w:pPr>
                    <w:pStyle w:val="explanatoryclause"/>
                    <w:spacing w:after="0"/>
                    <w:ind w:left="63" w:right="-11" w:hanging="4"/>
                    <w:jc w:val="both"/>
                    <w:rPr>
                      <w:rFonts w:ascii="Times New Roman" w:hAnsi="Times New Roman"/>
                      <w:sz w:val="24"/>
                      <w:szCs w:val="24"/>
                      <w:lang w:val="en-GB"/>
                    </w:rPr>
                  </w:pPr>
                  <w:r w:rsidRPr="006A75E6">
                    <w:rPr>
                      <w:rFonts w:ascii="Times New Roman" w:hAnsi="Times New Roman"/>
                      <w:sz w:val="24"/>
                      <w:szCs w:val="24"/>
                      <w:lang w:val="en-GB"/>
                    </w:rPr>
                    <w:t xml:space="preserve">Experience of the members of the proposed team as per requirements described in ITB </w:t>
                  </w:r>
                  <w:r w:rsidR="00467621" w:rsidRPr="006A75E6">
                    <w:rPr>
                      <w:rFonts w:ascii="Times New Roman" w:hAnsi="Times New Roman"/>
                      <w:sz w:val="24"/>
                      <w:szCs w:val="24"/>
                      <w:lang w:val="en-GB"/>
                    </w:rPr>
                    <w:t>6</w:t>
                  </w:r>
                  <w:r w:rsidRPr="006A75E6">
                    <w:rPr>
                      <w:rFonts w:ascii="Times New Roman" w:hAnsi="Times New Roman"/>
                      <w:sz w:val="24"/>
                      <w:szCs w:val="24"/>
                      <w:lang w:val="en-GB"/>
                    </w:rPr>
                    <w:t>.1 (a) of the Bid Data Sheet. </w:t>
                  </w:r>
                </w:p>
              </w:tc>
              <w:tc>
                <w:tcPr>
                  <w:tcW w:w="975" w:type="dxa"/>
                  <w:vAlign w:val="center"/>
                  <w:hideMark/>
                </w:tcPr>
                <w:p w14:paraId="38672C6B" w14:textId="77777777" w:rsidR="00D17C9E" w:rsidRPr="006A75E6" w:rsidRDefault="00D17C9E" w:rsidP="00D17C9E">
                  <w:pPr>
                    <w:pStyle w:val="explanatoryclause"/>
                    <w:spacing w:after="0"/>
                    <w:ind w:left="0" w:right="-11" w:hanging="4"/>
                    <w:jc w:val="center"/>
                    <w:rPr>
                      <w:rFonts w:ascii="Times New Roman" w:hAnsi="Times New Roman"/>
                      <w:sz w:val="24"/>
                      <w:szCs w:val="24"/>
                      <w:lang w:val="en-GB"/>
                    </w:rPr>
                  </w:pPr>
                  <w:r w:rsidRPr="006A75E6">
                    <w:rPr>
                      <w:rFonts w:ascii="Times New Roman" w:hAnsi="Times New Roman"/>
                      <w:sz w:val="24"/>
                      <w:szCs w:val="24"/>
                      <w:lang w:val="en-GB"/>
                    </w:rPr>
                    <w:t>25% </w:t>
                  </w:r>
                </w:p>
              </w:tc>
            </w:tr>
            <w:tr w:rsidR="00D17C9E" w:rsidRPr="006A75E6" w14:paraId="35F660D7" w14:textId="77777777" w:rsidTr="00F50BBC">
              <w:trPr>
                <w:trHeight w:val="300"/>
              </w:trPr>
              <w:tc>
                <w:tcPr>
                  <w:tcW w:w="1485" w:type="dxa"/>
                  <w:vAlign w:val="center"/>
                  <w:hideMark/>
                </w:tcPr>
                <w:p w14:paraId="034BA4D9" w14:textId="77777777" w:rsidR="00D17C9E" w:rsidRPr="006A75E6" w:rsidRDefault="00D17C9E" w:rsidP="00D17C9E">
                  <w:pPr>
                    <w:pStyle w:val="explanatoryclause"/>
                    <w:spacing w:after="0"/>
                    <w:ind w:left="0" w:right="-11" w:hanging="4"/>
                    <w:rPr>
                      <w:rFonts w:ascii="Times New Roman" w:hAnsi="Times New Roman"/>
                      <w:sz w:val="24"/>
                      <w:szCs w:val="24"/>
                      <w:lang w:val="en-GB"/>
                    </w:rPr>
                  </w:pPr>
                  <w:r w:rsidRPr="006A75E6">
                    <w:rPr>
                      <w:rFonts w:ascii="Times New Roman" w:hAnsi="Times New Roman"/>
                      <w:sz w:val="24"/>
                      <w:szCs w:val="24"/>
                      <w:lang w:val="en-GB"/>
                    </w:rPr>
                    <w:t>Approach &amp; Planning</w:t>
                  </w:r>
                </w:p>
              </w:tc>
              <w:tc>
                <w:tcPr>
                  <w:tcW w:w="3969" w:type="dxa"/>
                  <w:vAlign w:val="center"/>
                  <w:hideMark/>
                </w:tcPr>
                <w:p w14:paraId="07FFDCCC" w14:textId="77777777" w:rsidR="00D17C9E" w:rsidRPr="006A75E6" w:rsidRDefault="00D17C9E" w:rsidP="00642957">
                  <w:pPr>
                    <w:pStyle w:val="explanatoryclause"/>
                    <w:spacing w:after="0"/>
                    <w:ind w:left="63" w:right="-11" w:hanging="4"/>
                    <w:jc w:val="both"/>
                    <w:rPr>
                      <w:rFonts w:ascii="Times New Roman" w:hAnsi="Times New Roman"/>
                      <w:sz w:val="24"/>
                      <w:szCs w:val="24"/>
                      <w:lang w:val="en-GB"/>
                    </w:rPr>
                  </w:pPr>
                  <w:r w:rsidRPr="006A75E6">
                    <w:rPr>
                      <w:rFonts w:ascii="Times New Roman" w:hAnsi="Times New Roman"/>
                      <w:sz w:val="24"/>
                      <w:szCs w:val="24"/>
                      <w:lang w:val="en-GB"/>
                    </w:rPr>
                    <w:t>Extent to which the approach and planning proposed by the Bidder (including installation, testing and training) meets the requirements set out in this document. </w:t>
                  </w:r>
                </w:p>
              </w:tc>
              <w:tc>
                <w:tcPr>
                  <w:tcW w:w="975" w:type="dxa"/>
                  <w:vAlign w:val="center"/>
                  <w:hideMark/>
                </w:tcPr>
                <w:p w14:paraId="7DC627EB" w14:textId="77777777" w:rsidR="00D17C9E" w:rsidRPr="006A75E6" w:rsidRDefault="00D17C9E" w:rsidP="00D17C9E">
                  <w:pPr>
                    <w:pStyle w:val="explanatoryclause"/>
                    <w:spacing w:after="0"/>
                    <w:ind w:left="0" w:right="-11" w:hanging="4"/>
                    <w:jc w:val="center"/>
                    <w:rPr>
                      <w:rFonts w:ascii="Times New Roman" w:hAnsi="Times New Roman"/>
                      <w:sz w:val="24"/>
                      <w:szCs w:val="24"/>
                      <w:lang w:val="en-GB"/>
                    </w:rPr>
                  </w:pPr>
                  <w:r w:rsidRPr="006A75E6">
                    <w:rPr>
                      <w:rFonts w:ascii="Times New Roman" w:hAnsi="Times New Roman"/>
                      <w:sz w:val="24"/>
                      <w:szCs w:val="24"/>
                      <w:lang w:val="en-GB"/>
                    </w:rPr>
                    <w:t>15% </w:t>
                  </w:r>
                </w:p>
              </w:tc>
            </w:tr>
          </w:tbl>
          <w:p w14:paraId="25A91F4F" w14:textId="77777777" w:rsidR="00D17C9E" w:rsidRPr="006A75E6" w:rsidRDefault="00D17C9E" w:rsidP="00160013">
            <w:pPr>
              <w:spacing w:after="160"/>
              <w:rPr>
                <w:i/>
                <w:lang w:val="en-GB"/>
              </w:rPr>
            </w:pPr>
          </w:p>
          <w:p w14:paraId="1DF40904" w14:textId="77777777" w:rsidR="00C273C7" w:rsidRDefault="00C273C7" w:rsidP="00C273C7">
            <w:pPr>
              <w:spacing w:after="160"/>
              <w:rPr>
                <w:b/>
                <w:bCs/>
                <w:lang w:val="en-GB"/>
              </w:rPr>
            </w:pPr>
            <w:r w:rsidRPr="006A75E6">
              <w:rPr>
                <w:lang w:val="en-GB"/>
              </w:rPr>
              <w:t xml:space="preserve">The minimum technical score required is: </w:t>
            </w:r>
            <w:r w:rsidRPr="00642957">
              <w:rPr>
                <w:b/>
                <w:bCs/>
                <w:lang w:val="en-GB"/>
              </w:rPr>
              <w:t>70</w:t>
            </w:r>
          </w:p>
          <w:p w14:paraId="58C510E8" w14:textId="7924DD60" w:rsidR="00A432F0" w:rsidRDefault="00A432F0" w:rsidP="00C273C7">
            <w:pPr>
              <w:spacing w:after="160"/>
            </w:pPr>
            <w:r w:rsidRPr="00376184">
              <w:t xml:space="preserve">The </w:t>
            </w:r>
            <w:r w:rsidRPr="00376184">
              <w:rPr>
                <w:rStyle w:val="Strong"/>
              </w:rPr>
              <w:t>minimum technical score of 70 applies separately to each slice</w:t>
            </w:r>
            <w:r w:rsidRPr="00376184">
              <w:t>.</w:t>
            </w:r>
          </w:p>
          <w:p w14:paraId="4F762F73" w14:textId="77777777" w:rsidR="008847D2" w:rsidRDefault="00C273C7" w:rsidP="00467621">
            <w:pPr>
              <w:spacing w:after="160"/>
              <w:rPr>
                <w:lang w:val="en-GB"/>
              </w:rPr>
            </w:pPr>
            <w:r w:rsidRPr="006A75E6">
              <w:rPr>
                <w:lang w:val="en-GB"/>
              </w:rPr>
              <w:t>All the sections above must be explicitly included and elaborated in detail in the submitted bids, as per the instructions in Section V - Technical Requirements (including Implementation Schedule).</w:t>
            </w:r>
          </w:p>
          <w:p w14:paraId="3CA911E0" w14:textId="77777777" w:rsidR="00CB57CC" w:rsidRPr="00376184" w:rsidRDefault="00CB57CC" w:rsidP="00CB57CC">
            <w:pPr>
              <w:rPr>
                <w:szCs w:val="24"/>
              </w:rPr>
            </w:pPr>
            <w:r w:rsidRPr="00376184">
              <w:rPr>
                <w:szCs w:val="24"/>
              </w:rPr>
              <w:t>Notwithstanding the generic scoring provisions of ITB 28.5(d), the technical scoring methodology for this procurement shall be as set out in Section V, Part H – Technical Evaluation Criteria. For Specification Compliance, the relative-importance points and compliance factors specified in Part H shall apply. For Size &amp; Experience, Key Personnel Qualification and Experience, and Approach &amp; Planning, the rating factors and sub-criteria specified in Part H shall apply.</w:t>
            </w:r>
          </w:p>
          <w:p w14:paraId="3D1F913F" w14:textId="77777777" w:rsidR="00CB57CC" w:rsidRPr="00376184" w:rsidRDefault="00CB57CC" w:rsidP="00CB57CC">
            <w:pPr>
              <w:rPr>
                <w:szCs w:val="24"/>
              </w:rPr>
            </w:pPr>
            <w:r w:rsidRPr="00376184">
              <w:rPr>
                <w:szCs w:val="24"/>
              </w:rPr>
              <w:t>The qualification requirements specified in ITB 6.1(a) are mandatory minimum requirements and shall first be assessed on a pass/fail basis for the relevant lot/slice. Technical scoring shall not operate so as to waive or relax any mandatory qualification requirement. Only bids satisfying the applicable mandatory qualification requirements shall proceed to technical scoring.</w:t>
            </w:r>
          </w:p>
          <w:p w14:paraId="3160E4E3" w14:textId="06331DC9" w:rsidR="00CB57CC" w:rsidRPr="00CB57CC" w:rsidRDefault="00CB57CC" w:rsidP="00CB57CC">
            <w:pPr>
              <w:rPr>
                <w:szCs w:val="24"/>
              </w:rPr>
            </w:pPr>
            <w:r w:rsidRPr="00376184">
              <w:rPr>
                <w:szCs w:val="24"/>
              </w:rPr>
              <w:t>Where a Bidder submits a bid for more than one lot/slice, each lot/slice shall be evaluated and scored separately. Evidence submitted by the Bidder may be relied upon for more than one lot/slice where relevant, but the score awarded shall reflect the relevance of that evidence to the particular lot/slice under evaluation.</w:t>
            </w:r>
          </w:p>
        </w:tc>
      </w:tr>
      <w:tr w:rsidR="00701E33" w:rsidRPr="006A75E6" w14:paraId="50F59EB4" w14:textId="77777777" w:rsidTr="0F9808AC">
        <w:tc>
          <w:tcPr>
            <w:tcW w:w="2160" w:type="dxa"/>
          </w:tcPr>
          <w:p w14:paraId="7FB62EEF" w14:textId="206C6F47" w:rsidR="00701E33" w:rsidRPr="006A75E6" w:rsidRDefault="00772581">
            <w:pPr>
              <w:spacing w:after="0"/>
              <w:ind w:left="518" w:hanging="518"/>
              <w:jc w:val="left"/>
              <w:rPr>
                <w:lang w:val="en-GB"/>
              </w:rPr>
            </w:pPr>
            <w:r w:rsidRPr="006A75E6">
              <w:rPr>
                <w:lang w:val="en-GB"/>
              </w:rPr>
              <w:lastRenderedPageBreak/>
              <w:t>ITB</w:t>
            </w:r>
            <w:r w:rsidRPr="006A75E6">
              <w:rPr>
                <w:lang w:val="en-GB"/>
              </w:rPr>
              <w:tab/>
              <w:t>28.5 (a) (iii)</w:t>
            </w:r>
          </w:p>
        </w:tc>
        <w:tc>
          <w:tcPr>
            <w:tcW w:w="6833" w:type="dxa"/>
          </w:tcPr>
          <w:p w14:paraId="0B337AAB" w14:textId="1F4610DA" w:rsidR="00701E33" w:rsidRPr="006A75E6" w:rsidRDefault="5585BF21" w:rsidP="5585BF21">
            <w:pPr>
              <w:spacing w:after="160"/>
            </w:pPr>
            <w:r w:rsidRPr="5585BF21">
              <w:t>Read “</w:t>
            </w:r>
            <w:r w:rsidRPr="5585BF21">
              <w:rPr>
                <w:b/>
                <w:bCs/>
              </w:rPr>
              <w:t>Section V (Technical Requirements)</w:t>
            </w:r>
            <w:r w:rsidRPr="5585BF21">
              <w:t>” instead of “</w:t>
            </w:r>
            <w:r w:rsidRPr="5585BF21">
              <w:rPr>
                <w:b/>
                <w:bCs/>
              </w:rPr>
              <w:t>Section VI (Technical Requirements)</w:t>
            </w:r>
            <w:r w:rsidRPr="5585BF21">
              <w:t>”.</w:t>
            </w:r>
          </w:p>
        </w:tc>
      </w:tr>
      <w:tr w:rsidR="0052539E" w:rsidRPr="006A75E6" w14:paraId="59F73F05" w14:textId="77777777" w:rsidTr="0F9808AC">
        <w:tc>
          <w:tcPr>
            <w:tcW w:w="2160" w:type="dxa"/>
          </w:tcPr>
          <w:p w14:paraId="581B7BC9" w14:textId="77777777" w:rsidR="0052539E" w:rsidRPr="006A75E6" w:rsidRDefault="0052539E">
            <w:pPr>
              <w:spacing w:after="0"/>
              <w:ind w:left="518" w:hanging="518"/>
              <w:jc w:val="left"/>
              <w:rPr>
                <w:lang w:val="en-GB"/>
              </w:rPr>
            </w:pPr>
            <w:r w:rsidRPr="006A75E6">
              <w:rPr>
                <w:lang w:val="en-GB"/>
              </w:rPr>
              <w:t>ITB</w:t>
            </w:r>
            <w:r w:rsidRPr="006A75E6">
              <w:rPr>
                <w:lang w:val="en-GB"/>
              </w:rPr>
              <w:tab/>
              <w:t>28.6 (c) (</w:t>
            </w:r>
            <w:proofErr w:type="spellStart"/>
            <w:r w:rsidRPr="006A75E6">
              <w:rPr>
                <w:lang w:val="en-GB"/>
              </w:rPr>
              <w:t>i</w:t>
            </w:r>
            <w:proofErr w:type="spellEnd"/>
            <w:r w:rsidRPr="006A75E6">
              <w:rPr>
                <w:lang w:val="en-GB"/>
              </w:rPr>
              <w:t>)</w:t>
            </w:r>
          </w:p>
        </w:tc>
        <w:tc>
          <w:tcPr>
            <w:tcW w:w="6833" w:type="dxa"/>
          </w:tcPr>
          <w:p w14:paraId="0BBE1F06" w14:textId="77777777" w:rsidR="00F86DF9" w:rsidRPr="004624B0" w:rsidRDefault="00F86DF9" w:rsidP="00F86DF9">
            <w:pPr>
              <w:spacing w:after="160"/>
              <w:rPr>
                <w:lang w:val="en-GB"/>
              </w:rPr>
            </w:pPr>
            <w:r w:rsidRPr="004624B0">
              <w:rPr>
                <w:lang w:val="en-GB"/>
              </w:rPr>
              <w:t xml:space="preserve">For a </w:t>
            </w:r>
            <w:r w:rsidRPr="004624B0">
              <w:rPr>
                <w:b/>
                <w:bCs/>
                <w:u w:val="single"/>
                <w:lang w:val="en-GB"/>
              </w:rPr>
              <w:t>Base Bid</w:t>
            </w:r>
            <w:r w:rsidRPr="004624B0">
              <w:rPr>
                <w:lang w:val="en-GB"/>
              </w:rPr>
              <w:t>, deviations from the prescribed Implementation Schedule shall not be accepted.</w:t>
            </w:r>
          </w:p>
          <w:p w14:paraId="2BCBE58F" w14:textId="77777777" w:rsidR="00F86DF9" w:rsidRPr="004624B0" w:rsidRDefault="00F86DF9" w:rsidP="00F86DF9">
            <w:pPr>
              <w:spacing w:after="160"/>
              <w:rPr>
                <w:lang w:val="en-GB"/>
              </w:rPr>
            </w:pPr>
            <w:r w:rsidRPr="004624B0">
              <w:rPr>
                <w:lang w:val="en-GB"/>
              </w:rPr>
              <w:t xml:space="preserve">For an </w:t>
            </w:r>
            <w:r w:rsidRPr="004624B0">
              <w:rPr>
                <w:b/>
                <w:bCs/>
                <w:u w:val="single"/>
                <w:lang w:val="en-GB"/>
              </w:rPr>
              <w:t>Alternative Bid</w:t>
            </w:r>
            <w:r w:rsidRPr="004624B0">
              <w:rPr>
                <w:lang w:val="en-GB"/>
              </w:rPr>
              <w:t xml:space="preserve"> submitted in accordance with ITB 16.4, the Bidder may propose an alternative implementation/programme duration and schedule. No maximum permissible deviation from the Base Bid duration is prescribed for an Alternative Bid.</w:t>
            </w:r>
          </w:p>
          <w:p w14:paraId="52E20408" w14:textId="77777777" w:rsidR="00F86DF9" w:rsidRPr="004624B0" w:rsidRDefault="00F86DF9" w:rsidP="00F86DF9">
            <w:pPr>
              <w:spacing w:after="160"/>
              <w:rPr>
                <w:lang w:val="en-GB"/>
              </w:rPr>
            </w:pPr>
            <w:r w:rsidRPr="004624B0">
              <w:rPr>
                <w:lang w:val="en-GB"/>
              </w:rPr>
              <w:t xml:space="preserve">The proposed alternative schedule shall be evaluated as part of the technical evaluation under </w:t>
            </w:r>
            <w:r w:rsidRPr="004624B0">
              <w:rPr>
                <w:b/>
                <w:bCs/>
                <w:lang w:val="en-GB"/>
              </w:rPr>
              <w:t>Section V, Part H.6 – Approach &amp; Planning.</w:t>
            </w:r>
            <w:r w:rsidRPr="004624B0">
              <w:rPr>
                <w:lang w:val="en-GB"/>
              </w:rPr>
              <w:t xml:space="preserve">  No financial adjustment shall be made to the price of an Alternative Bid solely because its proposed implementation/programme duration differs from that of the Base </w:t>
            </w:r>
            <w:r w:rsidRPr="004624B0">
              <w:rPr>
                <w:lang w:val="en-GB"/>
              </w:rPr>
              <w:lastRenderedPageBreak/>
              <w:t>Bid. Any such difference in duration shall be assessed under the technical evaluation criteria relating to Approach &amp; Planning.</w:t>
            </w:r>
          </w:p>
          <w:p w14:paraId="58FF6CA1" w14:textId="7509E7CD" w:rsidR="0052539E" w:rsidRPr="004624B0" w:rsidRDefault="00F86DF9" w:rsidP="00F86DF9">
            <w:pPr>
              <w:spacing w:after="160"/>
              <w:rPr>
                <w:lang w:val="en-GB"/>
              </w:rPr>
            </w:pPr>
            <w:r w:rsidRPr="004624B0">
              <w:rPr>
                <w:lang w:val="en-GB"/>
              </w:rPr>
              <w:t>Where an Alternative Bid is selected for award, the implementation/programme schedule proposed in the accepted Alternative Bid, as may be clarified without changing the substance of the Bid, shall become the contractual Implementation Schedule.</w:t>
            </w:r>
          </w:p>
        </w:tc>
      </w:tr>
      <w:tr w:rsidR="0052539E" w:rsidRPr="006A75E6" w14:paraId="4372F892" w14:textId="77777777" w:rsidTr="0F9808AC">
        <w:tc>
          <w:tcPr>
            <w:tcW w:w="2160" w:type="dxa"/>
          </w:tcPr>
          <w:p w14:paraId="7D39772F" w14:textId="77777777" w:rsidR="0052539E" w:rsidRPr="006A75E6" w:rsidRDefault="0052539E">
            <w:pPr>
              <w:spacing w:after="0"/>
              <w:ind w:left="518" w:hanging="518"/>
              <w:rPr>
                <w:lang w:val="en-GB"/>
              </w:rPr>
            </w:pPr>
            <w:r w:rsidRPr="006A75E6">
              <w:rPr>
                <w:lang w:val="en-GB"/>
              </w:rPr>
              <w:lastRenderedPageBreak/>
              <w:t>ITB</w:t>
            </w:r>
            <w:r w:rsidRPr="006A75E6">
              <w:rPr>
                <w:lang w:val="en-GB"/>
              </w:rPr>
              <w:tab/>
              <w:t>28.6 (c) (ii)</w:t>
            </w:r>
          </w:p>
        </w:tc>
        <w:tc>
          <w:tcPr>
            <w:tcW w:w="6833" w:type="dxa"/>
          </w:tcPr>
          <w:p w14:paraId="30D3ABCF" w14:textId="02C8889A" w:rsidR="0052539E" w:rsidRPr="006A75E6" w:rsidRDefault="002F0C14" w:rsidP="00E71F09">
            <w:pPr>
              <w:spacing w:after="160"/>
              <w:rPr>
                <w:lang w:val="en-GB"/>
              </w:rPr>
            </w:pPr>
            <w:r w:rsidRPr="006A75E6">
              <w:rPr>
                <w:lang w:val="en-GB"/>
              </w:rPr>
              <w:t xml:space="preserve">The Purchaser </w:t>
            </w:r>
            <w:r w:rsidRPr="00642957">
              <w:rPr>
                <w:rStyle w:val="preparersnote"/>
                <w:i w:val="0"/>
                <w:iCs w:val="0"/>
                <w:lang w:val="en-GB"/>
              </w:rPr>
              <w:t>will not</w:t>
            </w:r>
            <w:r w:rsidRPr="006A75E6">
              <w:rPr>
                <w:lang w:val="en-GB"/>
              </w:rPr>
              <w:t xml:space="preserve"> accept deviations in the payment schedule in the SCC.</w:t>
            </w:r>
          </w:p>
        </w:tc>
      </w:tr>
      <w:tr w:rsidR="0052539E" w:rsidRPr="006A75E6" w14:paraId="47CE5100" w14:textId="77777777" w:rsidTr="0F9808AC">
        <w:tc>
          <w:tcPr>
            <w:tcW w:w="2160" w:type="dxa"/>
          </w:tcPr>
          <w:p w14:paraId="2CB6C0BF" w14:textId="77777777" w:rsidR="0052539E" w:rsidRPr="006A75E6" w:rsidRDefault="0052539E">
            <w:pPr>
              <w:spacing w:after="0"/>
              <w:ind w:left="518" w:hanging="518"/>
              <w:rPr>
                <w:lang w:val="en-GB"/>
              </w:rPr>
            </w:pPr>
            <w:r w:rsidRPr="006A75E6">
              <w:rPr>
                <w:lang w:val="en-GB"/>
              </w:rPr>
              <w:t>ITB</w:t>
            </w:r>
            <w:r w:rsidRPr="006A75E6">
              <w:rPr>
                <w:lang w:val="en-GB"/>
              </w:rPr>
              <w:tab/>
              <w:t>28.6 (d)</w:t>
            </w:r>
          </w:p>
        </w:tc>
        <w:tc>
          <w:tcPr>
            <w:tcW w:w="6833" w:type="dxa"/>
          </w:tcPr>
          <w:p w14:paraId="675F22FE" w14:textId="255B3DBE" w:rsidR="004D3871" w:rsidRPr="006A75E6" w:rsidRDefault="00E44E0E" w:rsidP="00E44E0E">
            <w:pPr>
              <w:spacing w:after="160"/>
              <w:rPr>
                <w:lang w:val="en-GB"/>
              </w:rPr>
            </w:pPr>
            <w:r w:rsidRPr="006A75E6">
              <w:rPr>
                <w:lang w:val="en-GB"/>
              </w:rPr>
              <w:t xml:space="preserve">Interest Rate (I) for net present value calculations of recurrent costs = </w:t>
            </w:r>
            <w:r w:rsidRPr="00642957">
              <w:rPr>
                <w:rStyle w:val="preparersnote"/>
                <w:i w:val="0"/>
                <w:iCs w:val="0"/>
                <w:lang w:val="en-GB"/>
              </w:rPr>
              <w:t>10%</w:t>
            </w:r>
            <w:r w:rsidRPr="006A75E6">
              <w:rPr>
                <w:lang w:val="en-GB"/>
              </w:rPr>
              <w:t xml:space="preserve"> percent per annum.</w:t>
            </w:r>
          </w:p>
        </w:tc>
      </w:tr>
    </w:tbl>
    <w:p w14:paraId="510647F6" w14:textId="77777777" w:rsidR="0052539E" w:rsidRPr="006A75E6" w:rsidRDefault="0052539E">
      <w:pPr>
        <w:pStyle w:val="Head31"/>
        <w:spacing w:before="360"/>
        <w:rPr>
          <w:lang w:val="en-GB"/>
        </w:rPr>
      </w:pPr>
      <w:r w:rsidRPr="006A75E6">
        <w:rPr>
          <w:lang w:val="en-GB"/>
        </w:rPr>
        <w:t xml:space="preserve">F.  </w:t>
      </w:r>
      <w:proofErr w:type="spellStart"/>
      <w:r w:rsidRPr="006A75E6">
        <w:rPr>
          <w:lang w:val="en-GB"/>
        </w:rPr>
        <w:t>Postqualification</w:t>
      </w:r>
      <w:proofErr w:type="spellEnd"/>
      <w:r w:rsidRPr="006A75E6">
        <w:rPr>
          <w:lang w:val="en-GB"/>
        </w:rPr>
        <w:t xml:space="preserve"> and Award of Contract</w:t>
      </w:r>
    </w:p>
    <w:tbl>
      <w:tblPr>
        <w:tblW w:w="0" w:type="auto"/>
        <w:tblInd w:w="115"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115" w:type="dxa"/>
          <w:right w:w="115" w:type="dxa"/>
        </w:tblCellMar>
        <w:tblLook w:val="0000" w:firstRow="0" w:lastRow="0" w:firstColumn="0" w:lastColumn="0" w:noHBand="0" w:noVBand="0"/>
      </w:tblPr>
      <w:tblGrid>
        <w:gridCol w:w="2160"/>
        <w:gridCol w:w="6833"/>
      </w:tblGrid>
      <w:tr w:rsidR="0052539E" w:rsidRPr="006A75E6" w14:paraId="1EC143C3" w14:textId="77777777">
        <w:tc>
          <w:tcPr>
            <w:tcW w:w="2160" w:type="dxa"/>
          </w:tcPr>
          <w:p w14:paraId="790395D6" w14:textId="77777777" w:rsidR="0052539E" w:rsidRPr="006A75E6" w:rsidRDefault="0052539E">
            <w:pPr>
              <w:spacing w:after="0"/>
              <w:ind w:left="518" w:hanging="518"/>
              <w:rPr>
                <w:lang w:val="en-GB"/>
              </w:rPr>
            </w:pPr>
            <w:r w:rsidRPr="006A75E6">
              <w:rPr>
                <w:lang w:val="en-GB"/>
              </w:rPr>
              <w:t>ITB</w:t>
            </w:r>
            <w:r w:rsidRPr="006A75E6">
              <w:rPr>
                <w:lang w:val="en-GB"/>
              </w:rPr>
              <w:tab/>
              <w:t>31.2</w:t>
            </w:r>
          </w:p>
        </w:tc>
        <w:tc>
          <w:tcPr>
            <w:tcW w:w="6833" w:type="dxa"/>
          </w:tcPr>
          <w:p w14:paraId="5264EB07" w14:textId="77777777" w:rsidR="000B5259" w:rsidRPr="004624B0" w:rsidRDefault="000B5259" w:rsidP="000B5259">
            <w:pPr>
              <w:keepNext/>
              <w:rPr>
                <w:lang w:val="en-GB"/>
              </w:rPr>
            </w:pPr>
            <w:r w:rsidRPr="004624B0">
              <w:rPr>
                <w:lang w:val="en-GB"/>
              </w:rPr>
              <w:t xml:space="preserve">As additional post-qualification measures, the System offered by the Lowest Evaluated Bidder may be subjected to the following tests and performance benchmarks prior to Contract award: </w:t>
            </w:r>
          </w:p>
          <w:p w14:paraId="4D89EAD6" w14:textId="1DC3A073" w:rsidR="0052539E" w:rsidRPr="004624B0" w:rsidRDefault="000B5259" w:rsidP="00B3343A">
            <w:pPr>
              <w:keepNext/>
              <w:rPr>
                <w:rStyle w:val="preparersnote"/>
                <w:b w:val="0"/>
                <w:strike/>
                <w:lang w:val="en-GB"/>
              </w:rPr>
            </w:pPr>
            <w:r w:rsidRPr="004624B0">
              <w:rPr>
                <w:lang w:val="en-GB"/>
              </w:rPr>
              <w:t>CIA will invite bidders to perform l</w:t>
            </w:r>
            <w:r w:rsidRPr="004624B0">
              <w:rPr>
                <w:b/>
                <w:bCs/>
                <w:lang w:val="en-GB"/>
              </w:rPr>
              <w:t>ive demonstrations</w:t>
            </w:r>
            <w:r w:rsidRPr="004624B0">
              <w:rPr>
                <w:lang w:val="en-GB"/>
              </w:rPr>
              <w:t xml:space="preserve"> / </w:t>
            </w:r>
            <w:r w:rsidRPr="004624B0">
              <w:rPr>
                <w:b/>
                <w:bCs/>
                <w:lang w:val="en-GB"/>
              </w:rPr>
              <w:t>Proof of Concept</w:t>
            </w:r>
            <w:r w:rsidRPr="004624B0">
              <w:rPr>
                <w:lang w:val="en-GB"/>
              </w:rPr>
              <w:t xml:space="preserve"> exercises covering the key requirements set out in the request for proposal.  Moreover, </w:t>
            </w:r>
            <w:r w:rsidRPr="004624B0">
              <w:rPr>
                <w:iCs/>
                <w:lang w:val="en-GB"/>
              </w:rPr>
              <w:t>documentation reviews</w:t>
            </w:r>
            <w:r w:rsidRPr="004624B0">
              <w:rPr>
                <w:lang w:val="en-GB"/>
              </w:rPr>
              <w:t xml:space="preserve"> and reference site visit may also be conducted</w:t>
            </w:r>
            <w:r w:rsidR="00CB57CC" w:rsidRPr="004624B0">
              <w:rPr>
                <w:rStyle w:val="preparersnote"/>
                <w:b w:val="0"/>
                <w:bCs/>
              </w:rPr>
              <w:t>.</w:t>
            </w:r>
          </w:p>
          <w:p w14:paraId="7B5248D6" w14:textId="200F14B1" w:rsidR="00CB57CC" w:rsidRPr="004624B0" w:rsidRDefault="00CB57CC" w:rsidP="00CB57CC">
            <w:pPr>
              <w:rPr>
                <w:szCs w:val="24"/>
              </w:rPr>
            </w:pPr>
            <w:r w:rsidRPr="004624B0">
              <w:rPr>
                <w:szCs w:val="24"/>
              </w:rPr>
              <w:t>Any live demonstration, Proof of Concept, documentation review or reference-site verification shall be used only to validate the Bidder’s claims against the requirements and evaluation criteria already stated in the Bidding Documents. No new evaluation criterion shall be introduced at that stage. Where a functionality, capability or experience claimed in the Bid cannot be satisfactorily demonstrated or verified, the relevant technical score may be adjusted accordingly.</w:t>
            </w:r>
          </w:p>
        </w:tc>
      </w:tr>
      <w:tr w:rsidR="0052539E" w:rsidRPr="006A75E6" w14:paraId="4C9190C1" w14:textId="77777777">
        <w:tc>
          <w:tcPr>
            <w:tcW w:w="2160" w:type="dxa"/>
          </w:tcPr>
          <w:p w14:paraId="775159CB" w14:textId="77777777" w:rsidR="0052539E" w:rsidRPr="006A75E6" w:rsidRDefault="0052539E">
            <w:pPr>
              <w:spacing w:after="0"/>
              <w:ind w:left="515" w:hanging="515"/>
              <w:rPr>
                <w:lang w:val="en-GB"/>
              </w:rPr>
            </w:pPr>
            <w:r w:rsidRPr="006A75E6">
              <w:rPr>
                <w:lang w:val="en-GB"/>
              </w:rPr>
              <w:t>ITB</w:t>
            </w:r>
            <w:r w:rsidRPr="006A75E6">
              <w:rPr>
                <w:lang w:val="en-GB"/>
              </w:rPr>
              <w:tab/>
              <w:t>33.1</w:t>
            </w:r>
          </w:p>
        </w:tc>
        <w:tc>
          <w:tcPr>
            <w:tcW w:w="6833" w:type="dxa"/>
          </w:tcPr>
          <w:p w14:paraId="2F121D69" w14:textId="77777777" w:rsidR="0052539E" w:rsidRPr="004624B0" w:rsidRDefault="0052539E" w:rsidP="00ED46DF">
            <w:pPr>
              <w:spacing w:after="160"/>
              <w:ind w:left="691" w:hanging="691"/>
              <w:rPr>
                <w:rStyle w:val="preparersnote"/>
                <w:b w:val="0"/>
                <w:lang w:val="en-GB"/>
              </w:rPr>
            </w:pPr>
            <w:r w:rsidRPr="004624B0">
              <w:rPr>
                <w:lang w:val="en-GB"/>
              </w:rPr>
              <w:t>Percentage for quantity increase or decrease:</w:t>
            </w:r>
            <w:r w:rsidR="004246DF" w:rsidRPr="004624B0">
              <w:rPr>
                <w:lang w:val="en-GB"/>
              </w:rPr>
              <w:t xml:space="preserve"> </w:t>
            </w:r>
            <w:r w:rsidR="001E19B2" w:rsidRPr="004624B0">
              <w:rPr>
                <w:b/>
                <w:bCs/>
                <w:lang w:val="en-GB"/>
              </w:rPr>
              <w:t>2</w:t>
            </w:r>
            <w:r w:rsidR="00ED46DF" w:rsidRPr="004624B0">
              <w:rPr>
                <w:b/>
                <w:bCs/>
                <w:lang w:val="en-GB"/>
              </w:rPr>
              <w:t>0 %</w:t>
            </w:r>
            <w:r w:rsidRPr="004624B0">
              <w:rPr>
                <w:rStyle w:val="preparersnote"/>
                <w:b w:val="0"/>
                <w:lang w:val="en-GB"/>
              </w:rPr>
              <w:t>.</w:t>
            </w:r>
          </w:p>
          <w:p w14:paraId="0C484BD3" w14:textId="5910ADAD" w:rsidR="002E4019" w:rsidRPr="004624B0" w:rsidRDefault="002E4019" w:rsidP="002E4019">
            <w:pPr>
              <w:spacing w:after="160"/>
              <w:ind w:left="10" w:hanging="10"/>
              <w:rPr>
                <w:lang w:val="en-GB"/>
              </w:rPr>
            </w:pPr>
            <w:r w:rsidRPr="004624B0">
              <w:t xml:space="preserve">Separately priced </w:t>
            </w:r>
            <w:r w:rsidRPr="004624B0">
              <w:rPr>
                <w:rStyle w:val="Strong"/>
              </w:rPr>
              <w:t>15/20/25/30-user options are pre-priced options and are not subject to the ±20% variation under ITB 33.1</w:t>
            </w:r>
            <w:r w:rsidRPr="004624B0">
              <w:t>.</w:t>
            </w:r>
          </w:p>
        </w:tc>
      </w:tr>
      <w:tr w:rsidR="0052539E" w:rsidRPr="006A75E6" w14:paraId="61B36530" w14:textId="77777777">
        <w:tc>
          <w:tcPr>
            <w:tcW w:w="2160" w:type="dxa"/>
          </w:tcPr>
          <w:p w14:paraId="076B114F" w14:textId="77777777" w:rsidR="0052539E" w:rsidRPr="006A75E6" w:rsidRDefault="0052539E">
            <w:pPr>
              <w:spacing w:after="0"/>
              <w:ind w:left="515" w:hanging="515"/>
              <w:rPr>
                <w:lang w:val="en-GB"/>
              </w:rPr>
            </w:pPr>
            <w:r w:rsidRPr="006A75E6">
              <w:rPr>
                <w:lang w:val="en-GB"/>
              </w:rPr>
              <w:t>ITB</w:t>
            </w:r>
            <w:r w:rsidRPr="006A75E6">
              <w:rPr>
                <w:lang w:val="en-GB"/>
              </w:rPr>
              <w:tab/>
              <w:t>38.1</w:t>
            </w:r>
          </w:p>
        </w:tc>
        <w:tc>
          <w:tcPr>
            <w:tcW w:w="6833" w:type="dxa"/>
          </w:tcPr>
          <w:p w14:paraId="6FDBE37F" w14:textId="578FA4D1" w:rsidR="0052539E" w:rsidRPr="006A75E6" w:rsidRDefault="00506B6A" w:rsidP="00506B6A">
            <w:pPr>
              <w:spacing w:after="160"/>
              <w:rPr>
                <w:lang w:val="en-GB"/>
              </w:rPr>
            </w:pPr>
            <w:r w:rsidRPr="006A75E6">
              <w:rPr>
                <w:lang w:val="en-GB"/>
              </w:rPr>
              <w:t xml:space="preserve">The proposed Adjudicator is:  </w:t>
            </w:r>
            <w:r w:rsidRPr="00B3343A">
              <w:rPr>
                <w:rStyle w:val="preparersnote"/>
                <w:i w:val="0"/>
                <w:iCs w:val="0"/>
                <w:lang w:val="en-GB"/>
              </w:rPr>
              <w:t>There will be no Adjudicator under this Contract.</w:t>
            </w:r>
          </w:p>
        </w:tc>
      </w:tr>
    </w:tbl>
    <w:p w14:paraId="3A3DCB90" w14:textId="77777777" w:rsidR="0052539E" w:rsidRPr="006A75E6" w:rsidRDefault="0052539E">
      <w:pPr>
        <w:jc w:val="center"/>
        <w:rPr>
          <w:sz w:val="22"/>
          <w:highlight w:val="yellow"/>
          <w:lang w:val="en-GB"/>
        </w:rPr>
      </w:pPr>
    </w:p>
    <w:p w14:paraId="22A03E6E" w14:textId="77777777" w:rsidR="0052539E" w:rsidRPr="006A75E6" w:rsidRDefault="0052539E">
      <w:pPr>
        <w:jc w:val="center"/>
        <w:rPr>
          <w:rFonts w:ascii="Arial" w:hAnsi="Arial"/>
          <w:b/>
          <w:sz w:val="22"/>
          <w:highlight w:val="yellow"/>
          <w:lang w:val="en-GB"/>
        </w:rPr>
      </w:pPr>
    </w:p>
    <w:p w14:paraId="7887D235" w14:textId="77777777" w:rsidR="0052539E" w:rsidRPr="006A75E6" w:rsidRDefault="0052539E">
      <w:pPr>
        <w:jc w:val="center"/>
        <w:rPr>
          <w:rFonts w:ascii="Arial" w:hAnsi="Arial"/>
          <w:b/>
          <w:sz w:val="22"/>
          <w:highlight w:val="yellow"/>
          <w:lang w:val="en-GB"/>
        </w:rPr>
        <w:sectPr w:rsidR="0052539E" w:rsidRPr="006A75E6">
          <w:headerReference w:type="even" r:id="rId36"/>
          <w:headerReference w:type="default" r:id="rId37"/>
          <w:headerReference w:type="first" r:id="rId38"/>
          <w:footnotePr>
            <w:numRestart w:val="eachPage"/>
          </w:footnotePr>
          <w:endnotePr>
            <w:numRestart w:val="eachSect"/>
          </w:endnotePr>
          <w:type w:val="oddPage"/>
          <w:pgSz w:w="12240" w:h="15840" w:code="1"/>
          <w:pgMar w:top="1800" w:right="1440" w:bottom="1152" w:left="1800" w:header="720" w:footer="432" w:gutter="0"/>
          <w:cols w:space="720"/>
          <w:formProt w:val="0"/>
          <w:titlePg/>
        </w:sectPr>
      </w:pPr>
    </w:p>
    <w:p w14:paraId="0D9829B4" w14:textId="77777777" w:rsidR="0052539E" w:rsidRPr="006A75E6" w:rsidRDefault="0052539E">
      <w:pPr>
        <w:pStyle w:val="Heading1"/>
        <w:rPr>
          <w:lang w:val="en-GB"/>
        </w:rPr>
      </w:pPr>
      <w:bookmarkStart w:id="184" w:name="_Toc521498739"/>
      <w:bookmarkStart w:id="185" w:name="_Toc221524761"/>
      <w:bookmarkStart w:id="186" w:name="_Toc221524820"/>
      <w:bookmarkStart w:id="187" w:name="_Toc221524894"/>
      <w:bookmarkStart w:id="188" w:name="_Toc221524919"/>
      <w:bookmarkStart w:id="189" w:name="_Toc221524933"/>
      <w:bookmarkStart w:id="190" w:name="_Toc221524941"/>
      <w:bookmarkStart w:id="191" w:name="_Toc221525419"/>
      <w:bookmarkStart w:id="192" w:name="_Toc221526286"/>
      <w:bookmarkStart w:id="193" w:name="_Toc241410619"/>
      <w:r w:rsidRPr="006A75E6">
        <w:rPr>
          <w:lang w:val="en-GB"/>
        </w:rPr>
        <w:lastRenderedPageBreak/>
        <w:t xml:space="preserve">Section </w:t>
      </w:r>
      <w:r w:rsidR="00CD1832" w:rsidRPr="006A75E6">
        <w:rPr>
          <w:lang w:val="en-GB"/>
        </w:rPr>
        <w:t>III</w:t>
      </w:r>
      <w:r w:rsidRPr="006A75E6">
        <w:rPr>
          <w:lang w:val="en-GB"/>
        </w:rPr>
        <w:t>.  General Conditions of Contract</w:t>
      </w:r>
      <w:bookmarkEnd w:id="184"/>
      <w:bookmarkEnd w:id="185"/>
      <w:bookmarkEnd w:id="186"/>
      <w:bookmarkEnd w:id="187"/>
      <w:bookmarkEnd w:id="188"/>
      <w:bookmarkEnd w:id="189"/>
      <w:bookmarkEnd w:id="190"/>
      <w:bookmarkEnd w:id="191"/>
      <w:bookmarkEnd w:id="192"/>
      <w:bookmarkEnd w:id="193"/>
    </w:p>
    <w:p w14:paraId="218487FA" w14:textId="77777777" w:rsidR="009B683D" w:rsidRPr="006A75E6" w:rsidRDefault="009B683D" w:rsidP="009B683D">
      <w:pPr>
        <w:rPr>
          <w:lang w:val="en-GB"/>
        </w:rPr>
      </w:pPr>
      <w:bookmarkStart w:id="194" w:name="_Toc352140232"/>
      <w:bookmarkStart w:id="195" w:name="_Toc521498740"/>
    </w:p>
    <w:bookmarkEnd w:id="194"/>
    <w:bookmarkEnd w:id="195"/>
    <w:p w14:paraId="6538E2BD" w14:textId="77777777" w:rsidR="0052539E" w:rsidRPr="006A75E6" w:rsidRDefault="0052539E" w:rsidP="00233D28">
      <w:pPr>
        <w:pBdr>
          <w:bottom w:val="single" w:sz="4" w:space="1" w:color="auto"/>
        </w:pBdr>
        <w:spacing w:after="240"/>
        <w:jc w:val="center"/>
        <w:rPr>
          <w:b/>
          <w:bCs/>
          <w:sz w:val="28"/>
          <w:szCs w:val="28"/>
          <w:u w:val="single"/>
          <w:lang w:val="en-GB"/>
        </w:rPr>
      </w:pPr>
      <w:r w:rsidRPr="006A75E6">
        <w:rPr>
          <w:sz w:val="22"/>
          <w:lang w:val="en-GB"/>
        </w:rPr>
        <w:br w:type="page"/>
      </w:r>
      <w:bookmarkStart w:id="196" w:name="_Hlt490858395"/>
      <w:bookmarkStart w:id="197" w:name="_Ref324794501"/>
      <w:bookmarkStart w:id="198" w:name="_Toc352140248"/>
      <w:bookmarkStart w:id="199" w:name="_Toc521498741"/>
      <w:bookmarkEnd w:id="196"/>
      <w:r w:rsidRPr="006A75E6">
        <w:rPr>
          <w:b/>
          <w:bCs/>
          <w:sz w:val="28"/>
          <w:szCs w:val="28"/>
          <w:u w:val="single"/>
          <w:lang w:val="en-GB"/>
        </w:rPr>
        <w:lastRenderedPageBreak/>
        <w:t>Table of Clauses</w:t>
      </w:r>
      <w:bookmarkEnd w:id="197"/>
      <w:bookmarkEnd w:id="198"/>
      <w:bookmarkEnd w:id="199"/>
    </w:p>
    <w:p w14:paraId="2EE3FA3A" w14:textId="3EA5ED8F" w:rsidR="0008273A" w:rsidRDefault="008B5D0B">
      <w:pPr>
        <w:pStyle w:val="TOC1"/>
        <w:rPr>
          <w:rFonts w:asciiTheme="minorHAnsi" w:eastAsiaTheme="minorEastAsia" w:hAnsiTheme="minorHAnsi" w:cstheme="minorBidi"/>
          <w:b w:val="0"/>
          <w:noProof/>
          <w:kern w:val="2"/>
          <w:szCs w:val="24"/>
          <w14:ligatures w14:val="standardContextual"/>
        </w:rPr>
      </w:pPr>
      <w:r w:rsidRPr="006A75E6">
        <w:rPr>
          <w:b w:val="0"/>
          <w:lang w:val="en-GB"/>
        </w:rPr>
        <w:fldChar w:fldCharType="begin"/>
      </w:r>
      <w:r w:rsidRPr="006A75E6">
        <w:rPr>
          <w:b w:val="0"/>
          <w:lang w:val="en-GB"/>
        </w:rPr>
        <w:instrText xml:space="preserve"> TOC \h \z \t "Head 4.1,1,Head 4.2,2" </w:instrText>
      </w:r>
      <w:r w:rsidRPr="006A75E6">
        <w:rPr>
          <w:b w:val="0"/>
          <w:lang w:val="en-GB"/>
        </w:rPr>
        <w:fldChar w:fldCharType="separate"/>
      </w:r>
      <w:hyperlink w:anchor="_Toc223358107" w:history="1">
        <w:r w:rsidR="0008273A" w:rsidRPr="00FC6338">
          <w:rPr>
            <w:rStyle w:val="Hyperlink"/>
            <w:noProof/>
            <w:lang w:val="en-GB"/>
          </w:rPr>
          <w:t>A.  Contract and Interpretation</w:t>
        </w:r>
        <w:r w:rsidR="0008273A">
          <w:rPr>
            <w:noProof/>
            <w:webHidden/>
          </w:rPr>
          <w:tab/>
        </w:r>
        <w:r w:rsidR="0008273A">
          <w:rPr>
            <w:noProof/>
            <w:webHidden/>
          </w:rPr>
          <w:fldChar w:fldCharType="begin"/>
        </w:r>
        <w:r w:rsidR="0008273A">
          <w:rPr>
            <w:noProof/>
            <w:webHidden/>
          </w:rPr>
          <w:instrText xml:space="preserve"> PAGEREF _Toc223358107 \h </w:instrText>
        </w:r>
        <w:r w:rsidR="0008273A">
          <w:rPr>
            <w:noProof/>
            <w:webHidden/>
          </w:rPr>
        </w:r>
        <w:r w:rsidR="0008273A">
          <w:rPr>
            <w:noProof/>
            <w:webHidden/>
          </w:rPr>
          <w:fldChar w:fldCharType="separate"/>
        </w:r>
        <w:r w:rsidR="00CE4143">
          <w:rPr>
            <w:noProof/>
            <w:webHidden/>
          </w:rPr>
          <w:t>54</w:t>
        </w:r>
        <w:r w:rsidR="0008273A">
          <w:rPr>
            <w:noProof/>
            <w:webHidden/>
          </w:rPr>
          <w:fldChar w:fldCharType="end"/>
        </w:r>
      </w:hyperlink>
    </w:p>
    <w:p w14:paraId="7B033E69" w14:textId="4FD806CF" w:rsidR="0008273A" w:rsidRDefault="0008273A">
      <w:pPr>
        <w:pStyle w:val="TOC2"/>
        <w:rPr>
          <w:rFonts w:asciiTheme="minorHAnsi" w:eastAsiaTheme="minorEastAsia" w:hAnsiTheme="minorHAnsi" w:cstheme="minorBidi"/>
          <w:kern w:val="2"/>
          <w:szCs w:val="24"/>
          <w14:ligatures w14:val="standardContextual"/>
        </w:rPr>
      </w:pPr>
      <w:hyperlink w:anchor="_Toc223358108" w:history="1">
        <w:r w:rsidRPr="00FC6338">
          <w:rPr>
            <w:rStyle w:val="Hyperlink"/>
            <w:lang w:val="en-GB"/>
          </w:rPr>
          <w:t>1.</w:t>
        </w:r>
        <w:r>
          <w:rPr>
            <w:rFonts w:asciiTheme="minorHAnsi" w:eastAsiaTheme="minorEastAsia" w:hAnsiTheme="minorHAnsi" w:cstheme="minorBidi"/>
            <w:kern w:val="2"/>
            <w:szCs w:val="24"/>
            <w14:ligatures w14:val="standardContextual"/>
          </w:rPr>
          <w:tab/>
        </w:r>
        <w:r w:rsidRPr="00FC6338">
          <w:rPr>
            <w:rStyle w:val="Hyperlink"/>
            <w:lang w:val="en-GB"/>
          </w:rPr>
          <w:t>Definitions</w:t>
        </w:r>
        <w:r>
          <w:rPr>
            <w:webHidden/>
          </w:rPr>
          <w:tab/>
        </w:r>
        <w:r>
          <w:rPr>
            <w:webHidden/>
          </w:rPr>
          <w:fldChar w:fldCharType="begin"/>
        </w:r>
        <w:r>
          <w:rPr>
            <w:webHidden/>
          </w:rPr>
          <w:instrText xml:space="preserve"> PAGEREF _Toc223358108 \h </w:instrText>
        </w:r>
        <w:r>
          <w:rPr>
            <w:webHidden/>
          </w:rPr>
        </w:r>
        <w:r>
          <w:rPr>
            <w:webHidden/>
          </w:rPr>
          <w:fldChar w:fldCharType="separate"/>
        </w:r>
        <w:r w:rsidR="00CE4143">
          <w:rPr>
            <w:webHidden/>
          </w:rPr>
          <w:t>54</w:t>
        </w:r>
        <w:r>
          <w:rPr>
            <w:webHidden/>
          </w:rPr>
          <w:fldChar w:fldCharType="end"/>
        </w:r>
      </w:hyperlink>
    </w:p>
    <w:p w14:paraId="467E3CF4" w14:textId="462054DE" w:rsidR="0008273A" w:rsidRDefault="0008273A">
      <w:pPr>
        <w:pStyle w:val="TOC2"/>
        <w:rPr>
          <w:rFonts w:asciiTheme="minorHAnsi" w:eastAsiaTheme="minorEastAsia" w:hAnsiTheme="minorHAnsi" w:cstheme="minorBidi"/>
          <w:kern w:val="2"/>
          <w:szCs w:val="24"/>
          <w14:ligatures w14:val="standardContextual"/>
        </w:rPr>
      </w:pPr>
      <w:hyperlink w:anchor="_Toc223358109" w:history="1">
        <w:r w:rsidRPr="00FC6338">
          <w:rPr>
            <w:rStyle w:val="Hyperlink"/>
            <w:lang w:val="en-GB"/>
          </w:rPr>
          <w:t>2.</w:t>
        </w:r>
        <w:r>
          <w:rPr>
            <w:rFonts w:asciiTheme="minorHAnsi" w:eastAsiaTheme="minorEastAsia" w:hAnsiTheme="minorHAnsi" w:cstheme="minorBidi"/>
            <w:kern w:val="2"/>
            <w:szCs w:val="24"/>
            <w14:ligatures w14:val="standardContextual"/>
          </w:rPr>
          <w:tab/>
        </w:r>
        <w:r w:rsidRPr="00FC6338">
          <w:rPr>
            <w:rStyle w:val="Hyperlink"/>
            <w:lang w:val="en-GB"/>
          </w:rPr>
          <w:t>Contract Documents</w:t>
        </w:r>
        <w:r>
          <w:rPr>
            <w:webHidden/>
          </w:rPr>
          <w:tab/>
        </w:r>
        <w:r>
          <w:rPr>
            <w:webHidden/>
          </w:rPr>
          <w:fldChar w:fldCharType="begin"/>
        </w:r>
        <w:r>
          <w:rPr>
            <w:webHidden/>
          </w:rPr>
          <w:instrText xml:space="preserve"> PAGEREF _Toc223358109 \h </w:instrText>
        </w:r>
        <w:r>
          <w:rPr>
            <w:webHidden/>
          </w:rPr>
        </w:r>
        <w:r>
          <w:rPr>
            <w:webHidden/>
          </w:rPr>
          <w:fldChar w:fldCharType="separate"/>
        </w:r>
        <w:r w:rsidR="00CE4143">
          <w:rPr>
            <w:webHidden/>
          </w:rPr>
          <w:t>61</w:t>
        </w:r>
        <w:r>
          <w:rPr>
            <w:webHidden/>
          </w:rPr>
          <w:fldChar w:fldCharType="end"/>
        </w:r>
      </w:hyperlink>
    </w:p>
    <w:p w14:paraId="73F52B63" w14:textId="360FA060" w:rsidR="0008273A" w:rsidRDefault="0008273A">
      <w:pPr>
        <w:pStyle w:val="TOC2"/>
        <w:rPr>
          <w:rFonts w:asciiTheme="minorHAnsi" w:eastAsiaTheme="minorEastAsia" w:hAnsiTheme="minorHAnsi" w:cstheme="minorBidi"/>
          <w:kern w:val="2"/>
          <w:szCs w:val="24"/>
          <w14:ligatures w14:val="standardContextual"/>
        </w:rPr>
      </w:pPr>
      <w:hyperlink w:anchor="_Toc223358110" w:history="1">
        <w:r w:rsidRPr="00FC6338">
          <w:rPr>
            <w:rStyle w:val="Hyperlink"/>
            <w:lang w:val="en-GB"/>
          </w:rPr>
          <w:t>3.</w:t>
        </w:r>
        <w:r>
          <w:rPr>
            <w:rFonts w:asciiTheme="minorHAnsi" w:eastAsiaTheme="minorEastAsia" w:hAnsiTheme="minorHAnsi" w:cstheme="minorBidi"/>
            <w:kern w:val="2"/>
            <w:szCs w:val="24"/>
            <w14:ligatures w14:val="standardContextual"/>
          </w:rPr>
          <w:tab/>
        </w:r>
        <w:r w:rsidRPr="00FC6338">
          <w:rPr>
            <w:rStyle w:val="Hyperlink"/>
            <w:lang w:val="en-GB"/>
          </w:rPr>
          <w:t>Interpretation</w:t>
        </w:r>
        <w:r>
          <w:rPr>
            <w:webHidden/>
          </w:rPr>
          <w:tab/>
        </w:r>
        <w:r>
          <w:rPr>
            <w:webHidden/>
          </w:rPr>
          <w:fldChar w:fldCharType="begin"/>
        </w:r>
        <w:r>
          <w:rPr>
            <w:webHidden/>
          </w:rPr>
          <w:instrText xml:space="preserve"> PAGEREF _Toc223358110 \h </w:instrText>
        </w:r>
        <w:r>
          <w:rPr>
            <w:webHidden/>
          </w:rPr>
        </w:r>
        <w:r>
          <w:rPr>
            <w:webHidden/>
          </w:rPr>
          <w:fldChar w:fldCharType="separate"/>
        </w:r>
        <w:r w:rsidR="00CE4143">
          <w:rPr>
            <w:webHidden/>
          </w:rPr>
          <w:t>61</w:t>
        </w:r>
        <w:r>
          <w:rPr>
            <w:webHidden/>
          </w:rPr>
          <w:fldChar w:fldCharType="end"/>
        </w:r>
      </w:hyperlink>
    </w:p>
    <w:p w14:paraId="1F8E717F" w14:textId="7809AFB9" w:rsidR="0008273A" w:rsidRDefault="0008273A">
      <w:pPr>
        <w:pStyle w:val="TOC2"/>
        <w:rPr>
          <w:rFonts w:asciiTheme="minorHAnsi" w:eastAsiaTheme="minorEastAsia" w:hAnsiTheme="minorHAnsi" w:cstheme="minorBidi"/>
          <w:kern w:val="2"/>
          <w:szCs w:val="24"/>
          <w14:ligatures w14:val="standardContextual"/>
        </w:rPr>
      </w:pPr>
      <w:hyperlink w:anchor="_Toc223358111" w:history="1">
        <w:r w:rsidRPr="00FC6338">
          <w:rPr>
            <w:rStyle w:val="Hyperlink"/>
            <w:lang w:val="en-GB"/>
          </w:rPr>
          <w:t>4.</w:t>
        </w:r>
        <w:r>
          <w:rPr>
            <w:rFonts w:asciiTheme="minorHAnsi" w:eastAsiaTheme="minorEastAsia" w:hAnsiTheme="minorHAnsi" w:cstheme="minorBidi"/>
            <w:kern w:val="2"/>
            <w:szCs w:val="24"/>
            <w14:ligatures w14:val="standardContextual"/>
          </w:rPr>
          <w:tab/>
        </w:r>
        <w:r w:rsidRPr="00FC6338">
          <w:rPr>
            <w:rStyle w:val="Hyperlink"/>
            <w:lang w:val="en-GB"/>
          </w:rPr>
          <w:t>Notices</w:t>
        </w:r>
        <w:r>
          <w:rPr>
            <w:webHidden/>
          </w:rPr>
          <w:tab/>
        </w:r>
        <w:r>
          <w:rPr>
            <w:webHidden/>
          </w:rPr>
          <w:fldChar w:fldCharType="begin"/>
        </w:r>
        <w:r>
          <w:rPr>
            <w:webHidden/>
          </w:rPr>
          <w:instrText xml:space="preserve"> PAGEREF _Toc223358111 \h </w:instrText>
        </w:r>
        <w:r>
          <w:rPr>
            <w:webHidden/>
          </w:rPr>
        </w:r>
        <w:r>
          <w:rPr>
            <w:webHidden/>
          </w:rPr>
          <w:fldChar w:fldCharType="separate"/>
        </w:r>
        <w:r w:rsidR="00CE4143">
          <w:rPr>
            <w:webHidden/>
          </w:rPr>
          <w:t>64</w:t>
        </w:r>
        <w:r>
          <w:rPr>
            <w:webHidden/>
          </w:rPr>
          <w:fldChar w:fldCharType="end"/>
        </w:r>
      </w:hyperlink>
    </w:p>
    <w:p w14:paraId="36A4EAC8" w14:textId="54BE99A8" w:rsidR="0008273A" w:rsidRDefault="0008273A">
      <w:pPr>
        <w:pStyle w:val="TOC2"/>
        <w:rPr>
          <w:rFonts w:asciiTheme="minorHAnsi" w:eastAsiaTheme="minorEastAsia" w:hAnsiTheme="minorHAnsi" w:cstheme="minorBidi"/>
          <w:kern w:val="2"/>
          <w:szCs w:val="24"/>
          <w14:ligatures w14:val="standardContextual"/>
        </w:rPr>
      </w:pPr>
      <w:hyperlink w:anchor="_Toc223358112" w:history="1">
        <w:r w:rsidRPr="00FC6338">
          <w:rPr>
            <w:rStyle w:val="Hyperlink"/>
            <w:lang w:val="en-GB"/>
          </w:rPr>
          <w:t>5.</w:t>
        </w:r>
        <w:r>
          <w:rPr>
            <w:rFonts w:asciiTheme="minorHAnsi" w:eastAsiaTheme="minorEastAsia" w:hAnsiTheme="minorHAnsi" w:cstheme="minorBidi"/>
            <w:kern w:val="2"/>
            <w:szCs w:val="24"/>
            <w14:ligatures w14:val="standardContextual"/>
          </w:rPr>
          <w:tab/>
        </w:r>
        <w:r w:rsidRPr="00FC6338">
          <w:rPr>
            <w:rStyle w:val="Hyperlink"/>
            <w:lang w:val="en-GB"/>
          </w:rPr>
          <w:t>Governing Law</w:t>
        </w:r>
        <w:r>
          <w:rPr>
            <w:webHidden/>
          </w:rPr>
          <w:tab/>
        </w:r>
        <w:r>
          <w:rPr>
            <w:webHidden/>
          </w:rPr>
          <w:fldChar w:fldCharType="begin"/>
        </w:r>
        <w:r>
          <w:rPr>
            <w:webHidden/>
          </w:rPr>
          <w:instrText xml:space="preserve"> PAGEREF _Toc223358112 \h </w:instrText>
        </w:r>
        <w:r>
          <w:rPr>
            <w:webHidden/>
          </w:rPr>
        </w:r>
        <w:r>
          <w:rPr>
            <w:webHidden/>
          </w:rPr>
          <w:fldChar w:fldCharType="separate"/>
        </w:r>
        <w:r w:rsidR="00CE4143">
          <w:rPr>
            <w:webHidden/>
          </w:rPr>
          <w:t>65</w:t>
        </w:r>
        <w:r>
          <w:rPr>
            <w:webHidden/>
          </w:rPr>
          <w:fldChar w:fldCharType="end"/>
        </w:r>
      </w:hyperlink>
    </w:p>
    <w:p w14:paraId="6FCFC5BB" w14:textId="3638E774" w:rsidR="0008273A" w:rsidRDefault="0008273A">
      <w:pPr>
        <w:pStyle w:val="TOC2"/>
        <w:rPr>
          <w:rFonts w:asciiTheme="minorHAnsi" w:eastAsiaTheme="minorEastAsia" w:hAnsiTheme="minorHAnsi" w:cstheme="minorBidi"/>
          <w:kern w:val="2"/>
          <w:szCs w:val="24"/>
          <w14:ligatures w14:val="standardContextual"/>
        </w:rPr>
      </w:pPr>
      <w:hyperlink w:anchor="_Toc223358113" w:history="1">
        <w:r w:rsidRPr="00FC6338">
          <w:rPr>
            <w:rStyle w:val="Hyperlink"/>
            <w:lang w:val="en-GB"/>
          </w:rPr>
          <w:t>6.</w:t>
        </w:r>
        <w:r>
          <w:rPr>
            <w:rFonts w:asciiTheme="minorHAnsi" w:eastAsiaTheme="minorEastAsia" w:hAnsiTheme="minorHAnsi" w:cstheme="minorBidi"/>
            <w:kern w:val="2"/>
            <w:szCs w:val="24"/>
            <w14:ligatures w14:val="standardContextual"/>
          </w:rPr>
          <w:tab/>
        </w:r>
        <w:r w:rsidRPr="00FC6338">
          <w:rPr>
            <w:rStyle w:val="Hyperlink"/>
            <w:lang w:val="en-GB"/>
          </w:rPr>
          <w:t>Settlement of Disputes</w:t>
        </w:r>
        <w:r>
          <w:rPr>
            <w:webHidden/>
          </w:rPr>
          <w:tab/>
        </w:r>
        <w:r>
          <w:rPr>
            <w:webHidden/>
          </w:rPr>
          <w:fldChar w:fldCharType="begin"/>
        </w:r>
        <w:r>
          <w:rPr>
            <w:webHidden/>
          </w:rPr>
          <w:instrText xml:space="preserve"> PAGEREF _Toc223358113 \h </w:instrText>
        </w:r>
        <w:r>
          <w:rPr>
            <w:webHidden/>
          </w:rPr>
        </w:r>
        <w:r>
          <w:rPr>
            <w:webHidden/>
          </w:rPr>
          <w:fldChar w:fldCharType="separate"/>
        </w:r>
        <w:r w:rsidR="00CE4143">
          <w:rPr>
            <w:webHidden/>
          </w:rPr>
          <w:t>65</w:t>
        </w:r>
        <w:r>
          <w:rPr>
            <w:webHidden/>
          </w:rPr>
          <w:fldChar w:fldCharType="end"/>
        </w:r>
      </w:hyperlink>
    </w:p>
    <w:p w14:paraId="10E1974A" w14:textId="6EAC19BF" w:rsidR="0008273A" w:rsidRDefault="0008273A">
      <w:pPr>
        <w:pStyle w:val="TOC1"/>
        <w:rPr>
          <w:rFonts w:asciiTheme="minorHAnsi" w:eastAsiaTheme="minorEastAsia" w:hAnsiTheme="minorHAnsi" w:cstheme="minorBidi"/>
          <w:b w:val="0"/>
          <w:noProof/>
          <w:kern w:val="2"/>
          <w:szCs w:val="24"/>
          <w14:ligatures w14:val="standardContextual"/>
        </w:rPr>
      </w:pPr>
      <w:hyperlink w:anchor="_Toc223358114" w:history="1">
        <w:r w:rsidRPr="00FC6338">
          <w:rPr>
            <w:rStyle w:val="Hyperlink"/>
            <w:noProof/>
            <w:lang w:val="en-GB"/>
          </w:rPr>
          <w:t>B.  Subject Matter of Contract</w:t>
        </w:r>
        <w:r>
          <w:rPr>
            <w:noProof/>
            <w:webHidden/>
          </w:rPr>
          <w:tab/>
        </w:r>
        <w:r>
          <w:rPr>
            <w:noProof/>
            <w:webHidden/>
          </w:rPr>
          <w:fldChar w:fldCharType="begin"/>
        </w:r>
        <w:r>
          <w:rPr>
            <w:noProof/>
            <w:webHidden/>
          </w:rPr>
          <w:instrText xml:space="preserve"> PAGEREF _Toc223358114 \h </w:instrText>
        </w:r>
        <w:r>
          <w:rPr>
            <w:noProof/>
            <w:webHidden/>
          </w:rPr>
        </w:r>
        <w:r>
          <w:rPr>
            <w:noProof/>
            <w:webHidden/>
          </w:rPr>
          <w:fldChar w:fldCharType="separate"/>
        </w:r>
        <w:r w:rsidR="00CE4143">
          <w:rPr>
            <w:noProof/>
            <w:webHidden/>
          </w:rPr>
          <w:t>67</w:t>
        </w:r>
        <w:r>
          <w:rPr>
            <w:noProof/>
            <w:webHidden/>
          </w:rPr>
          <w:fldChar w:fldCharType="end"/>
        </w:r>
      </w:hyperlink>
    </w:p>
    <w:p w14:paraId="3975AB34" w14:textId="23600DA8" w:rsidR="0008273A" w:rsidRDefault="0008273A">
      <w:pPr>
        <w:pStyle w:val="TOC2"/>
        <w:rPr>
          <w:rFonts w:asciiTheme="minorHAnsi" w:eastAsiaTheme="minorEastAsia" w:hAnsiTheme="minorHAnsi" w:cstheme="minorBidi"/>
          <w:kern w:val="2"/>
          <w:szCs w:val="24"/>
          <w14:ligatures w14:val="standardContextual"/>
        </w:rPr>
      </w:pPr>
      <w:hyperlink w:anchor="_Toc223358115" w:history="1">
        <w:r w:rsidRPr="00FC6338">
          <w:rPr>
            <w:rStyle w:val="Hyperlink"/>
            <w:lang w:val="en-GB"/>
          </w:rPr>
          <w:t>7.</w:t>
        </w:r>
        <w:r>
          <w:rPr>
            <w:rFonts w:asciiTheme="minorHAnsi" w:eastAsiaTheme="minorEastAsia" w:hAnsiTheme="minorHAnsi" w:cstheme="minorBidi"/>
            <w:kern w:val="2"/>
            <w:szCs w:val="24"/>
            <w14:ligatures w14:val="standardContextual"/>
          </w:rPr>
          <w:tab/>
        </w:r>
        <w:r w:rsidRPr="00FC6338">
          <w:rPr>
            <w:rStyle w:val="Hyperlink"/>
            <w:lang w:val="en-GB"/>
          </w:rPr>
          <w:t>Scope of the System</w:t>
        </w:r>
        <w:r>
          <w:rPr>
            <w:webHidden/>
          </w:rPr>
          <w:tab/>
        </w:r>
        <w:r>
          <w:rPr>
            <w:webHidden/>
          </w:rPr>
          <w:fldChar w:fldCharType="begin"/>
        </w:r>
        <w:r>
          <w:rPr>
            <w:webHidden/>
          </w:rPr>
          <w:instrText xml:space="preserve"> PAGEREF _Toc223358115 \h </w:instrText>
        </w:r>
        <w:r>
          <w:rPr>
            <w:webHidden/>
          </w:rPr>
        </w:r>
        <w:r>
          <w:rPr>
            <w:webHidden/>
          </w:rPr>
          <w:fldChar w:fldCharType="separate"/>
        </w:r>
        <w:r w:rsidR="00CE4143">
          <w:rPr>
            <w:webHidden/>
          </w:rPr>
          <w:t>67</w:t>
        </w:r>
        <w:r>
          <w:rPr>
            <w:webHidden/>
          </w:rPr>
          <w:fldChar w:fldCharType="end"/>
        </w:r>
      </w:hyperlink>
    </w:p>
    <w:p w14:paraId="7235C201" w14:textId="644D3C02" w:rsidR="0008273A" w:rsidRDefault="0008273A">
      <w:pPr>
        <w:pStyle w:val="TOC2"/>
        <w:rPr>
          <w:rFonts w:asciiTheme="minorHAnsi" w:eastAsiaTheme="minorEastAsia" w:hAnsiTheme="minorHAnsi" w:cstheme="minorBidi"/>
          <w:kern w:val="2"/>
          <w:szCs w:val="24"/>
          <w14:ligatures w14:val="standardContextual"/>
        </w:rPr>
      </w:pPr>
      <w:hyperlink w:anchor="_Toc223358116" w:history="1">
        <w:r w:rsidRPr="00FC6338">
          <w:rPr>
            <w:rStyle w:val="Hyperlink"/>
            <w:lang w:val="en-GB"/>
          </w:rPr>
          <w:t>8.</w:t>
        </w:r>
        <w:r>
          <w:rPr>
            <w:rFonts w:asciiTheme="minorHAnsi" w:eastAsiaTheme="minorEastAsia" w:hAnsiTheme="minorHAnsi" w:cstheme="minorBidi"/>
            <w:kern w:val="2"/>
            <w:szCs w:val="24"/>
            <w14:ligatures w14:val="standardContextual"/>
          </w:rPr>
          <w:tab/>
        </w:r>
        <w:r w:rsidRPr="00FC6338">
          <w:rPr>
            <w:rStyle w:val="Hyperlink"/>
            <w:lang w:val="en-GB"/>
          </w:rPr>
          <w:t>Time for Commencement and Operational Acceptance</w:t>
        </w:r>
        <w:r>
          <w:rPr>
            <w:webHidden/>
          </w:rPr>
          <w:tab/>
        </w:r>
        <w:r>
          <w:rPr>
            <w:webHidden/>
          </w:rPr>
          <w:fldChar w:fldCharType="begin"/>
        </w:r>
        <w:r>
          <w:rPr>
            <w:webHidden/>
          </w:rPr>
          <w:instrText xml:space="preserve"> PAGEREF _Toc223358116 \h </w:instrText>
        </w:r>
        <w:r>
          <w:rPr>
            <w:webHidden/>
          </w:rPr>
        </w:r>
        <w:r>
          <w:rPr>
            <w:webHidden/>
          </w:rPr>
          <w:fldChar w:fldCharType="separate"/>
        </w:r>
        <w:r w:rsidR="00CE4143">
          <w:rPr>
            <w:webHidden/>
          </w:rPr>
          <w:t>68</w:t>
        </w:r>
        <w:r>
          <w:rPr>
            <w:webHidden/>
          </w:rPr>
          <w:fldChar w:fldCharType="end"/>
        </w:r>
      </w:hyperlink>
    </w:p>
    <w:p w14:paraId="13609195" w14:textId="102ADD36" w:rsidR="0008273A" w:rsidRDefault="0008273A">
      <w:pPr>
        <w:pStyle w:val="TOC2"/>
        <w:rPr>
          <w:rFonts w:asciiTheme="minorHAnsi" w:eastAsiaTheme="minorEastAsia" w:hAnsiTheme="minorHAnsi" w:cstheme="minorBidi"/>
          <w:kern w:val="2"/>
          <w:szCs w:val="24"/>
          <w14:ligatures w14:val="standardContextual"/>
        </w:rPr>
      </w:pPr>
      <w:hyperlink w:anchor="_Toc223358117" w:history="1">
        <w:r w:rsidRPr="00FC6338">
          <w:rPr>
            <w:rStyle w:val="Hyperlink"/>
            <w:lang w:val="en-GB"/>
          </w:rPr>
          <w:t>9.</w:t>
        </w:r>
        <w:r>
          <w:rPr>
            <w:rFonts w:asciiTheme="minorHAnsi" w:eastAsiaTheme="minorEastAsia" w:hAnsiTheme="minorHAnsi" w:cstheme="minorBidi"/>
            <w:kern w:val="2"/>
            <w:szCs w:val="24"/>
            <w14:ligatures w14:val="standardContextual"/>
          </w:rPr>
          <w:tab/>
        </w:r>
        <w:r w:rsidRPr="00FC6338">
          <w:rPr>
            <w:rStyle w:val="Hyperlink"/>
            <w:lang w:val="en-GB"/>
          </w:rPr>
          <w:t>Supplier’s Responsibilities</w:t>
        </w:r>
        <w:r>
          <w:rPr>
            <w:webHidden/>
          </w:rPr>
          <w:tab/>
        </w:r>
        <w:r>
          <w:rPr>
            <w:webHidden/>
          </w:rPr>
          <w:fldChar w:fldCharType="begin"/>
        </w:r>
        <w:r>
          <w:rPr>
            <w:webHidden/>
          </w:rPr>
          <w:instrText xml:space="preserve"> PAGEREF _Toc223358117 \h </w:instrText>
        </w:r>
        <w:r>
          <w:rPr>
            <w:webHidden/>
          </w:rPr>
        </w:r>
        <w:r>
          <w:rPr>
            <w:webHidden/>
          </w:rPr>
          <w:fldChar w:fldCharType="separate"/>
        </w:r>
        <w:r w:rsidR="00CE4143">
          <w:rPr>
            <w:webHidden/>
          </w:rPr>
          <w:t>68</w:t>
        </w:r>
        <w:r>
          <w:rPr>
            <w:webHidden/>
          </w:rPr>
          <w:fldChar w:fldCharType="end"/>
        </w:r>
      </w:hyperlink>
    </w:p>
    <w:p w14:paraId="7ABDC649" w14:textId="16AE36BA" w:rsidR="0008273A" w:rsidRDefault="0008273A">
      <w:pPr>
        <w:pStyle w:val="TOC2"/>
        <w:rPr>
          <w:rFonts w:asciiTheme="minorHAnsi" w:eastAsiaTheme="minorEastAsia" w:hAnsiTheme="minorHAnsi" w:cstheme="minorBidi"/>
          <w:kern w:val="2"/>
          <w:szCs w:val="24"/>
          <w14:ligatures w14:val="standardContextual"/>
        </w:rPr>
      </w:pPr>
      <w:hyperlink w:anchor="_Toc223358118" w:history="1">
        <w:r w:rsidRPr="00FC6338">
          <w:rPr>
            <w:rStyle w:val="Hyperlink"/>
            <w:lang w:val="en-GB"/>
          </w:rPr>
          <w:t>10.</w:t>
        </w:r>
        <w:r>
          <w:rPr>
            <w:rFonts w:asciiTheme="minorHAnsi" w:eastAsiaTheme="minorEastAsia" w:hAnsiTheme="minorHAnsi" w:cstheme="minorBidi"/>
            <w:kern w:val="2"/>
            <w:szCs w:val="24"/>
            <w14:ligatures w14:val="standardContextual"/>
          </w:rPr>
          <w:tab/>
        </w:r>
        <w:r w:rsidRPr="00FC6338">
          <w:rPr>
            <w:rStyle w:val="Hyperlink"/>
            <w:lang w:val="en-GB"/>
          </w:rPr>
          <w:t>Purchaser’s Responsibilities</w:t>
        </w:r>
        <w:r>
          <w:rPr>
            <w:webHidden/>
          </w:rPr>
          <w:tab/>
        </w:r>
        <w:r>
          <w:rPr>
            <w:webHidden/>
          </w:rPr>
          <w:fldChar w:fldCharType="begin"/>
        </w:r>
        <w:r>
          <w:rPr>
            <w:webHidden/>
          </w:rPr>
          <w:instrText xml:space="preserve"> PAGEREF _Toc223358118 \h </w:instrText>
        </w:r>
        <w:r>
          <w:rPr>
            <w:webHidden/>
          </w:rPr>
        </w:r>
        <w:r>
          <w:rPr>
            <w:webHidden/>
          </w:rPr>
          <w:fldChar w:fldCharType="separate"/>
        </w:r>
        <w:r w:rsidR="00CE4143">
          <w:rPr>
            <w:webHidden/>
          </w:rPr>
          <w:t>70</w:t>
        </w:r>
        <w:r>
          <w:rPr>
            <w:webHidden/>
          </w:rPr>
          <w:fldChar w:fldCharType="end"/>
        </w:r>
      </w:hyperlink>
    </w:p>
    <w:p w14:paraId="5D6CD175" w14:textId="6516CBFC" w:rsidR="0008273A" w:rsidRDefault="0008273A">
      <w:pPr>
        <w:pStyle w:val="TOC1"/>
        <w:rPr>
          <w:rFonts w:asciiTheme="minorHAnsi" w:eastAsiaTheme="minorEastAsia" w:hAnsiTheme="minorHAnsi" w:cstheme="minorBidi"/>
          <w:b w:val="0"/>
          <w:noProof/>
          <w:kern w:val="2"/>
          <w:szCs w:val="24"/>
          <w14:ligatures w14:val="standardContextual"/>
        </w:rPr>
      </w:pPr>
      <w:hyperlink w:anchor="_Toc223358119" w:history="1">
        <w:r w:rsidRPr="00FC6338">
          <w:rPr>
            <w:rStyle w:val="Hyperlink"/>
            <w:noProof/>
            <w:lang w:val="en-GB"/>
          </w:rPr>
          <w:t>C.  Payment</w:t>
        </w:r>
        <w:r>
          <w:rPr>
            <w:noProof/>
            <w:webHidden/>
          </w:rPr>
          <w:tab/>
        </w:r>
        <w:r>
          <w:rPr>
            <w:noProof/>
            <w:webHidden/>
          </w:rPr>
          <w:fldChar w:fldCharType="begin"/>
        </w:r>
        <w:r>
          <w:rPr>
            <w:noProof/>
            <w:webHidden/>
          </w:rPr>
          <w:instrText xml:space="preserve"> PAGEREF _Toc223358119 \h </w:instrText>
        </w:r>
        <w:r>
          <w:rPr>
            <w:noProof/>
            <w:webHidden/>
          </w:rPr>
        </w:r>
        <w:r>
          <w:rPr>
            <w:noProof/>
            <w:webHidden/>
          </w:rPr>
          <w:fldChar w:fldCharType="separate"/>
        </w:r>
        <w:r w:rsidR="00CE4143">
          <w:rPr>
            <w:noProof/>
            <w:webHidden/>
          </w:rPr>
          <w:t>72</w:t>
        </w:r>
        <w:r>
          <w:rPr>
            <w:noProof/>
            <w:webHidden/>
          </w:rPr>
          <w:fldChar w:fldCharType="end"/>
        </w:r>
      </w:hyperlink>
    </w:p>
    <w:p w14:paraId="32AC67EC" w14:textId="33230E29" w:rsidR="0008273A" w:rsidRDefault="0008273A">
      <w:pPr>
        <w:pStyle w:val="TOC2"/>
        <w:rPr>
          <w:rFonts w:asciiTheme="minorHAnsi" w:eastAsiaTheme="minorEastAsia" w:hAnsiTheme="minorHAnsi" w:cstheme="minorBidi"/>
          <w:kern w:val="2"/>
          <w:szCs w:val="24"/>
          <w14:ligatures w14:val="standardContextual"/>
        </w:rPr>
      </w:pPr>
      <w:hyperlink w:anchor="_Toc223358120" w:history="1">
        <w:r w:rsidRPr="00FC6338">
          <w:rPr>
            <w:rStyle w:val="Hyperlink"/>
            <w:lang w:val="en-GB"/>
          </w:rPr>
          <w:t>11.</w:t>
        </w:r>
        <w:r>
          <w:rPr>
            <w:rFonts w:asciiTheme="minorHAnsi" w:eastAsiaTheme="minorEastAsia" w:hAnsiTheme="minorHAnsi" w:cstheme="minorBidi"/>
            <w:kern w:val="2"/>
            <w:szCs w:val="24"/>
            <w14:ligatures w14:val="standardContextual"/>
          </w:rPr>
          <w:tab/>
        </w:r>
        <w:r w:rsidRPr="00FC6338">
          <w:rPr>
            <w:rStyle w:val="Hyperlink"/>
            <w:lang w:val="en-GB"/>
          </w:rPr>
          <w:t>Contract Price</w:t>
        </w:r>
        <w:r>
          <w:rPr>
            <w:webHidden/>
          </w:rPr>
          <w:tab/>
        </w:r>
        <w:r>
          <w:rPr>
            <w:webHidden/>
          </w:rPr>
          <w:fldChar w:fldCharType="begin"/>
        </w:r>
        <w:r>
          <w:rPr>
            <w:webHidden/>
          </w:rPr>
          <w:instrText xml:space="preserve"> PAGEREF _Toc223358120 \h </w:instrText>
        </w:r>
        <w:r>
          <w:rPr>
            <w:webHidden/>
          </w:rPr>
        </w:r>
        <w:r>
          <w:rPr>
            <w:webHidden/>
          </w:rPr>
          <w:fldChar w:fldCharType="separate"/>
        </w:r>
        <w:r w:rsidR="00CE4143">
          <w:rPr>
            <w:webHidden/>
          </w:rPr>
          <w:t>72</w:t>
        </w:r>
        <w:r>
          <w:rPr>
            <w:webHidden/>
          </w:rPr>
          <w:fldChar w:fldCharType="end"/>
        </w:r>
      </w:hyperlink>
    </w:p>
    <w:p w14:paraId="1B1B8A39" w14:textId="4D154689" w:rsidR="0008273A" w:rsidRDefault="0008273A">
      <w:pPr>
        <w:pStyle w:val="TOC2"/>
        <w:rPr>
          <w:rFonts w:asciiTheme="minorHAnsi" w:eastAsiaTheme="minorEastAsia" w:hAnsiTheme="minorHAnsi" w:cstheme="minorBidi"/>
          <w:kern w:val="2"/>
          <w:szCs w:val="24"/>
          <w14:ligatures w14:val="standardContextual"/>
        </w:rPr>
      </w:pPr>
      <w:hyperlink w:anchor="_Toc223358121" w:history="1">
        <w:r w:rsidRPr="00FC6338">
          <w:rPr>
            <w:rStyle w:val="Hyperlink"/>
            <w:lang w:val="en-GB"/>
          </w:rPr>
          <w:t>12.</w:t>
        </w:r>
        <w:r>
          <w:rPr>
            <w:rFonts w:asciiTheme="minorHAnsi" w:eastAsiaTheme="minorEastAsia" w:hAnsiTheme="minorHAnsi" w:cstheme="minorBidi"/>
            <w:kern w:val="2"/>
            <w:szCs w:val="24"/>
            <w14:ligatures w14:val="standardContextual"/>
          </w:rPr>
          <w:tab/>
        </w:r>
        <w:r w:rsidRPr="00FC6338">
          <w:rPr>
            <w:rStyle w:val="Hyperlink"/>
            <w:lang w:val="en-GB"/>
          </w:rPr>
          <w:t>Terms of Payment</w:t>
        </w:r>
        <w:r>
          <w:rPr>
            <w:webHidden/>
          </w:rPr>
          <w:tab/>
        </w:r>
        <w:r>
          <w:rPr>
            <w:webHidden/>
          </w:rPr>
          <w:fldChar w:fldCharType="begin"/>
        </w:r>
        <w:r>
          <w:rPr>
            <w:webHidden/>
          </w:rPr>
          <w:instrText xml:space="preserve"> PAGEREF _Toc223358121 \h </w:instrText>
        </w:r>
        <w:r>
          <w:rPr>
            <w:webHidden/>
          </w:rPr>
        </w:r>
        <w:r>
          <w:rPr>
            <w:webHidden/>
          </w:rPr>
          <w:fldChar w:fldCharType="separate"/>
        </w:r>
        <w:r w:rsidR="00CE4143">
          <w:rPr>
            <w:webHidden/>
          </w:rPr>
          <w:t>72</w:t>
        </w:r>
        <w:r>
          <w:rPr>
            <w:webHidden/>
          </w:rPr>
          <w:fldChar w:fldCharType="end"/>
        </w:r>
      </w:hyperlink>
    </w:p>
    <w:p w14:paraId="0A927D1C" w14:textId="5EC81085" w:rsidR="0008273A" w:rsidRDefault="0008273A">
      <w:pPr>
        <w:pStyle w:val="TOC2"/>
        <w:rPr>
          <w:rFonts w:asciiTheme="minorHAnsi" w:eastAsiaTheme="minorEastAsia" w:hAnsiTheme="minorHAnsi" w:cstheme="minorBidi"/>
          <w:kern w:val="2"/>
          <w:szCs w:val="24"/>
          <w14:ligatures w14:val="standardContextual"/>
        </w:rPr>
      </w:pPr>
      <w:hyperlink w:anchor="_Toc223358122" w:history="1">
        <w:r w:rsidRPr="00FC6338">
          <w:rPr>
            <w:rStyle w:val="Hyperlink"/>
            <w:lang w:val="en-GB"/>
          </w:rPr>
          <w:t>13.</w:t>
        </w:r>
        <w:r>
          <w:rPr>
            <w:rFonts w:asciiTheme="minorHAnsi" w:eastAsiaTheme="minorEastAsia" w:hAnsiTheme="minorHAnsi" w:cstheme="minorBidi"/>
            <w:kern w:val="2"/>
            <w:szCs w:val="24"/>
            <w14:ligatures w14:val="standardContextual"/>
          </w:rPr>
          <w:tab/>
        </w:r>
        <w:r w:rsidRPr="00FC6338">
          <w:rPr>
            <w:rStyle w:val="Hyperlink"/>
            <w:lang w:val="en-GB"/>
          </w:rPr>
          <w:t>Securities</w:t>
        </w:r>
        <w:r>
          <w:rPr>
            <w:webHidden/>
          </w:rPr>
          <w:tab/>
        </w:r>
        <w:r>
          <w:rPr>
            <w:webHidden/>
          </w:rPr>
          <w:fldChar w:fldCharType="begin"/>
        </w:r>
        <w:r>
          <w:rPr>
            <w:webHidden/>
          </w:rPr>
          <w:instrText xml:space="preserve"> PAGEREF _Toc223358122 \h </w:instrText>
        </w:r>
        <w:r>
          <w:rPr>
            <w:webHidden/>
          </w:rPr>
        </w:r>
        <w:r>
          <w:rPr>
            <w:webHidden/>
          </w:rPr>
          <w:fldChar w:fldCharType="separate"/>
        </w:r>
        <w:r w:rsidR="00CE4143">
          <w:rPr>
            <w:webHidden/>
          </w:rPr>
          <w:t>73</w:t>
        </w:r>
        <w:r>
          <w:rPr>
            <w:webHidden/>
          </w:rPr>
          <w:fldChar w:fldCharType="end"/>
        </w:r>
      </w:hyperlink>
    </w:p>
    <w:p w14:paraId="30D64AD4" w14:textId="3C7BF3AA" w:rsidR="0008273A" w:rsidRDefault="0008273A">
      <w:pPr>
        <w:pStyle w:val="TOC2"/>
        <w:rPr>
          <w:rFonts w:asciiTheme="minorHAnsi" w:eastAsiaTheme="minorEastAsia" w:hAnsiTheme="minorHAnsi" w:cstheme="minorBidi"/>
          <w:kern w:val="2"/>
          <w:szCs w:val="24"/>
          <w14:ligatures w14:val="standardContextual"/>
        </w:rPr>
      </w:pPr>
      <w:hyperlink w:anchor="_Toc223358123" w:history="1">
        <w:r w:rsidRPr="00FC6338">
          <w:rPr>
            <w:rStyle w:val="Hyperlink"/>
            <w:lang w:val="en-GB"/>
          </w:rPr>
          <w:t>14.</w:t>
        </w:r>
        <w:r>
          <w:rPr>
            <w:rFonts w:asciiTheme="minorHAnsi" w:eastAsiaTheme="minorEastAsia" w:hAnsiTheme="minorHAnsi" w:cstheme="minorBidi"/>
            <w:kern w:val="2"/>
            <w:szCs w:val="24"/>
            <w14:ligatures w14:val="standardContextual"/>
          </w:rPr>
          <w:tab/>
        </w:r>
        <w:r w:rsidRPr="00FC6338">
          <w:rPr>
            <w:rStyle w:val="Hyperlink"/>
            <w:lang w:val="en-GB"/>
          </w:rPr>
          <w:t>Taxes and Duties</w:t>
        </w:r>
        <w:r>
          <w:rPr>
            <w:webHidden/>
          </w:rPr>
          <w:tab/>
        </w:r>
        <w:r>
          <w:rPr>
            <w:webHidden/>
          </w:rPr>
          <w:fldChar w:fldCharType="begin"/>
        </w:r>
        <w:r>
          <w:rPr>
            <w:webHidden/>
          </w:rPr>
          <w:instrText xml:space="preserve"> PAGEREF _Toc223358123 \h </w:instrText>
        </w:r>
        <w:r>
          <w:rPr>
            <w:webHidden/>
          </w:rPr>
        </w:r>
        <w:r>
          <w:rPr>
            <w:webHidden/>
          </w:rPr>
          <w:fldChar w:fldCharType="separate"/>
        </w:r>
        <w:r w:rsidR="00CE4143">
          <w:rPr>
            <w:webHidden/>
          </w:rPr>
          <w:t>74</w:t>
        </w:r>
        <w:r>
          <w:rPr>
            <w:webHidden/>
          </w:rPr>
          <w:fldChar w:fldCharType="end"/>
        </w:r>
      </w:hyperlink>
    </w:p>
    <w:p w14:paraId="28016E93" w14:textId="4BAAFD91" w:rsidR="0008273A" w:rsidRDefault="0008273A">
      <w:pPr>
        <w:pStyle w:val="TOC1"/>
        <w:rPr>
          <w:rFonts w:asciiTheme="minorHAnsi" w:eastAsiaTheme="minorEastAsia" w:hAnsiTheme="minorHAnsi" w:cstheme="minorBidi"/>
          <w:b w:val="0"/>
          <w:noProof/>
          <w:kern w:val="2"/>
          <w:szCs w:val="24"/>
          <w14:ligatures w14:val="standardContextual"/>
        </w:rPr>
      </w:pPr>
      <w:hyperlink w:anchor="_Toc223358124" w:history="1">
        <w:r w:rsidRPr="00FC6338">
          <w:rPr>
            <w:rStyle w:val="Hyperlink"/>
            <w:noProof/>
            <w:lang w:val="en-GB"/>
          </w:rPr>
          <w:t>D.  Intellectual Property</w:t>
        </w:r>
        <w:r>
          <w:rPr>
            <w:noProof/>
            <w:webHidden/>
          </w:rPr>
          <w:tab/>
        </w:r>
        <w:r>
          <w:rPr>
            <w:noProof/>
            <w:webHidden/>
          </w:rPr>
          <w:fldChar w:fldCharType="begin"/>
        </w:r>
        <w:r>
          <w:rPr>
            <w:noProof/>
            <w:webHidden/>
          </w:rPr>
          <w:instrText xml:space="preserve"> PAGEREF _Toc223358124 \h </w:instrText>
        </w:r>
        <w:r>
          <w:rPr>
            <w:noProof/>
            <w:webHidden/>
          </w:rPr>
        </w:r>
        <w:r>
          <w:rPr>
            <w:noProof/>
            <w:webHidden/>
          </w:rPr>
          <w:fldChar w:fldCharType="separate"/>
        </w:r>
        <w:r w:rsidR="00CE4143">
          <w:rPr>
            <w:noProof/>
            <w:webHidden/>
          </w:rPr>
          <w:t>75</w:t>
        </w:r>
        <w:r>
          <w:rPr>
            <w:noProof/>
            <w:webHidden/>
          </w:rPr>
          <w:fldChar w:fldCharType="end"/>
        </w:r>
      </w:hyperlink>
    </w:p>
    <w:p w14:paraId="59FBC2C9" w14:textId="1F423655" w:rsidR="0008273A" w:rsidRDefault="0008273A">
      <w:pPr>
        <w:pStyle w:val="TOC2"/>
        <w:rPr>
          <w:rFonts w:asciiTheme="minorHAnsi" w:eastAsiaTheme="minorEastAsia" w:hAnsiTheme="minorHAnsi" w:cstheme="minorBidi"/>
          <w:kern w:val="2"/>
          <w:szCs w:val="24"/>
          <w14:ligatures w14:val="standardContextual"/>
        </w:rPr>
      </w:pPr>
      <w:hyperlink w:anchor="_Toc223358125" w:history="1">
        <w:r w:rsidRPr="00FC6338">
          <w:rPr>
            <w:rStyle w:val="Hyperlink"/>
            <w:lang w:val="en-GB"/>
          </w:rPr>
          <w:t>15.</w:t>
        </w:r>
        <w:r>
          <w:rPr>
            <w:rFonts w:asciiTheme="minorHAnsi" w:eastAsiaTheme="minorEastAsia" w:hAnsiTheme="minorHAnsi" w:cstheme="minorBidi"/>
            <w:kern w:val="2"/>
            <w:szCs w:val="24"/>
            <w14:ligatures w14:val="standardContextual"/>
          </w:rPr>
          <w:tab/>
        </w:r>
        <w:r w:rsidRPr="00FC6338">
          <w:rPr>
            <w:rStyle w:val="Hyperlink"/>
            <w:lang w:val="en-GB"/>
          </w:rPr>
          <w:t>Copyright</w:t>
        </w:r>
        <w:r>
          <w:rPr>
            <w:webHidden/>
          </w:rPr>
          <w:tab/>
        </w:r>
        <w:r>
          <w:rPr>
            <w:webHidden/>
          </w:rPr>
          <w:fldChar w:fldCharType="begin"/>
        </w:r>
        <w:r>
          <w:rPr>
            <w:webHidden/>
          </w:rPr>
          <w:instrText xml:space="preserve"> PAGEREF _Toc223358125 \h </w:instrText>
        </w:r>
        <w:r>
          <w:rPr>
            <w:webHidden/>
          </w:rPr>
        </w:r>
        <w:r>
          <w:rPr>
            <w:webHidden/>
          </w:rPr>
          <w:fldChar w:fldCharType="separate"/>
        </w:r>
        <w:r w:rsidR="00CE4143">
          <w:rPr>
            <w:webHidden/>
          </w:rPr>
          <w:t>75</w:t>
        </w:r>
        <w:r>
          <w:rPr>
            <w:webHidden/>
          </w:rPr>
          <w:fldChar w:fldCharType="end"/>
        </w:r>
      </w:hyperlink>
    </w:p>
    <w:p w14:paraId="2A6C7A81" w14:textId="5DA113A3" w:rsidR="0008273A" w:rsidRDefault="0008273A">
      <w:pPr>
        <w:pStyle w:val="TOC2"/>
        <w:rPr>
          <w:rFonts w:asciiTheme="minorHAnsi" w:eastAsiaTheme="minorEastAsia" w:hAnsiTheme="minorHAnsi" w:cstheme="minorBidi"/>
          <w:kern w:val="2"/>
          <w:szCs w:val="24"/>
          <w14:ligatures w14:val="standardContextual"/>
        </w:rPr>
      </w:pPr>
      <w:hyperlink w:anchor="_Toc223358126" w:history="1">
        <w:r w:rsidRPr="00FC6338">
          <w:rPr>
            <w:rStyle w:val="Hyperlink"/>
            <w:lang w:val="en-GB"/>
          </w:rPr>
          <w:t>16.</w:t>
        </w:r>
        <w:r>
          <w:rPr>
            <w:rFonts w:asciiTheme="minorHAnsi" w:eastAsiaTheme="minorEastAsia" w:hAnsiTheme="minorHAnsi" w:cstheme="minorBidi"/>
            <w:kern w:val="2"/>
            <w:szCs w:val="24"/>
            <w14:ligatures w14:val="standardContextual"/>
          </w:rPr>
          <w:tab/>
        </w:r>
        <w:r w:rsidRPr="00FC6338">
          <w:rPr>
            <w:rStyle w:val="Hyperlink"/>
            <w:lang w:val="en-GB"/>
          </w:rPr>
          <w:t>Software License Agreements</w:t>
        </w:r>
        <w:r>
          <w:rPr>
            <w:webHidden/>
          </w:rPr>
          <w:tab/>
        </w:r>
        <w:r>
          <w:rPr>
            <w:webHidden/>
          </w:rPr>
          <w:fldChar w:fldCharType="begin"/>
        </w:r>
        <w:r>
          <w:rPr>
            <w:webHidden/>
          </w:rPr>
          <w:instrText xml:space="preserve"> PAGEREF _Toc223358126 \h </w:instrText>
        </w:r>
        <w:r>
          <w:rPr>
            <w:webHidden/>
          </w:rPr>
        </w:r>
        <w:r>
          <w:rPr>
            <w:webHidden/>
          </w:rPr>
          <w:fldChar w:fldCharType="separate"/>
        </w:r>
        <w:r w:rsidR="00CE4143">
          <w:rPr>
            <w:webHidden/>
          </w:rPr>
          <w:t>76</w:t>
        </w:r>
        <w:r>
          <w:rPr>
            <w:webHidden/>
          </w:rPr>
          <w:fldChar w:fldCharType="end"/>
        </w:r>
      </w:hyperlink>
    </w:p>
    <w:p w14:paraId="1EA46668" w14:textId="0BEAF582" w:rsidR="0008273A" w:rsidRDefault="0008273A">
      <w:pPr>
        <w:pStyle w:val="TOC2"/>
        <w:rPr>
          <w:rFonts w:asciiTheme="minorHAnsi" w:eastAsiaTheme="minorEastAsia" w:hAnsiTheme="minorHAnsi" w:cstheme="minorBidi"/>
          <w:kern w:val="2"/>
          <w:szCs w:val="24"/>
          <w14:ligatures w14:val="standardContextual"/>
        </w:rPr>
      </w:pPr>
      <w:hyperlink w:anchor="_Toc223358127" w:history="1">
        <w:r w:rsidRPr="00FC6338">
          <w:rPr>
            <w:rStyle w:val="Hyperlink"/>
            <w:lang w:val="en-GB"/>
          </w:rPr>
          <w:t>17.</w:t>
        </w:r>
        <w:r>
          <w:rPr>
            <w:rFonts w:asciiTheme="minorHAnsi" w:eastAsiaTheme="minorEastAsia" w:hAnsiTheme="minorHAnsi" w:cstheme="minorBidi"/>
            <w:kern w:val="2"/>
            <w:szCs w:val="24"/>
            <w14:ligatures w14:val="standardContextual"/>
          </w:rPr>
          <w:tab/>
        </w:r>
        <w:r w:rsidRPr="00FC6338">
          <w:rPr>
            <w:rStyle w:val="Hyperlink"/>
            <w:lang w:val="en-GB"/>
          </w:rPr>
          <w:t>Confidential Information</w:t>
        </w:r>
        <w:r>
          <w:rPr>
            <w:webHidden/>
          </w:rPr>
          <w:tab/>
        </w:r>
        <w:r>
          <w:rPr>
            <w:webHidden/>
          </w:rPr>
          <w:fldChar w:fldCharType="begin"/>
        </w:r>
        <w:r>
          <w:rPr>
            <w:webHidden/>
          </w:rPr>
          <w:instrText xml:space="preserve"> PAGEREF _Toc223358127 \h </w:instrText>
        </w:r>
        <w:r>
          <w:rPr>
            <w:webHidden/>
          </w:rPr>
        </w:r>
        <w:r>
          <w:rPr>
            <w:webHidden/>
          </w:rPr>
          <w:fldChar w:fldCharType="separate"/>
        </w:r>
        <w:r w:rsidR="00CE4143">
          <w:rPr>
            <w:webHidden/>
          </w:rPr>
          <w:t>78</w:t>
        </w:r>
        <w:r>
          <w:rPr>
            <w:webHidden/>
          </w:rPr>
          <w:fldChar w:fldCharType="end"/>
        </w:r>
      </w:hyperlink>
    </w:p>
    <w:p w14:paraId="23F95875" w14:textId="0D2C2D7F" w:rsidR="0008273A" w:rsidRDefault="0008273A">
      <w:pPr>
        <w:pStyle w:val="TOC1"/>
        <w:rPr>
          <w:rFonts w:asciiTheme="minorHAnsi" w:eastAsiaTheme="minorEastAsia" w:hAnsiTheme="minorHAnsi" w:cstheme="minorBidi"/>
          <w:b w:val="0"/>
          <w:noProof/>
          <w:kern w:val="2"/>
          <w:szCs w:val="24"/>
          <w14:ligatures w14:val="standardContextual"/>
        </w:rPr>
      </w:pPr>
      <w:hyperlink w:anchor="_Toc223358128" w:history="1">
        <w:r w:rsidRPr="00FC6338">
          <w:rPr>
            <w:rStyle w:val="Hyperlink"/>
            <w:noProof/>
            <w:lang w:val="en-GB"/>
          </w:rPr>
          <w:t>E.  Supply, Installation, Testing, Commissioning, and Acceptance of the System</w:t>
        </w:r>
        <w:r>
          <w:rPr>
            <w:noProof/>
            <w:webHidden/>
          </w:rPr>
          <w:tab/>
        </w:r>
        <w:r>
          <w:rPr>
            <w:noProof/>
            <w:webHidden/>
          </w:rPr>
          <w:fldChar w:fldCharType="begin"/>
        </w:r>
        <w:r>
          <w:rPr>
            <w:noProof/>
            <w:webHidden/>
          </w:rPr>
          <w:instrText xml:space="preserve"> PAGEREF _Toc223358128 \h </w:instrText>
        </w:r>
        <w:r>
          <w:rPr>
            <w:noProof/>
            <w:webHidden/>
          </w:rPr>
        </w:r>
        <w:r>
          <w:rPr>
            <w:noProof/>
            <w:webHidden/>
          </w:rPr>
          <w:fldChar w:fldCharType="separate"/>
        </w:r>
        <w:r w:rsidR="00CE4143">
          <w:rPr>
            <w:noProof/>
            <w:webHidden/>
          </w:rPr>
          <w:t>79</w:t>
        </w:r>
        <w:r>
          <w:rPr>
            <w:noProof/>
            <w:webHidden/>
          </w:rPr>
          <w:fldChar w:fldCharType="end"/>
        </w:r>
      </w:hyperlink>
    </w:p>
    <w:p w14:paraId="2FC34E95" w14:textId="4E1C8354" w:rsidR="0008273A" w:rsidRDefault="0008273A">
      <w:pPr>
        <w:pStyle w:val="TOC2"/>
        <w:rPr>
          <w:rFonts w:asciiTheme="minorHAnsi" w:eastAsiaTheme="minorEastAsia" w:hAnsiTheme="minorHAnsi" w:cstheme="minorBidi"/>
          <w:kern w:val="2"/>
          <w:szCs w:val="24"/>
          <w14:ligatures w14:val="standardContextual"/>
        </w:rPr>
      </w:pPr>
      <w:hyperlink w:anchor="_Toc223358129" w:history="1">
        <w:r w:rsidRPr="00FC6338">
          <w:rPr>
            <w:rStyle w:val="Hyperlink"/>
            <w:lang w:val="en-GB"/>
          </w:rPr>
          <w:t>18.</w:t>
        </w:r>
        <w:r>
          <w:rPr>
            <w:rFonts w:asciiTheme="minorHAnsi" w:eastAsiaTheme="minorEastAsia" w:hAnsiTheme="minorHAnsi" w:cstheme="minorBidi"/>
            <w:kern w:val="2"/>
            <w:szCs w:val="24"/>
            <w14:ligatures w14:val="standardContextual"/>
          </w:rPr>
          <w:tab/>
        </w:r>
        <w:r w:rsidRPr="00FC6338">
          <w:rPr>
            <w:rStyle w:val="Hyperlink"/>
            <w:lang w:val="en-GB"/>
          </w:rPr>
          <w:t>Representatives</w:t>
        </w:r>
        <w:r>
          <w:rPr>
            <w:webHidden/>
          </w:rPr>
          <w:tab/>
        </w:r>
        <w:r>
          <w:rPr>
            <w:webHidden/>
          </w:rPr>
          <w:fldChar w:fldCharType="begin"/>
        </w:r>
        <w:r>
          <w:rPr>
            <w:webHidden/>
          </w:rPr>
          <w:instrText xml:space="preserve"> PAGEREF _Toc223358129 \h </w:instrText>
        </w:r>
        <w:r>
          <w:rPr>
            <w:webHidden/>
          </w:rPr>
        </w:r>
        <w:r>
          <w:rPr>
            <w:webHidden/>
          </w:rPr>
          <w:fldChar w:fldCharType="separate"/>
        </w:r>
        <w:r w:rsidR="00CE4143">
          <w:rPr>
            <w:webHidden/>
          </w:rPr>
          <w:t>79</w:t>
        </w:r>
        <w:r>
          <w:rPr>
            <w:webHidden/>
          </w:rPr>
          <w:fldChar w:fldCharType="end"/>
        </w:r>
      </w:hyperlink>
    </w:p>
    <w:p w14:paraId="72AA67F1" w14:textId="23CF4634" w:rsidR="0008273A" w:rsidRDefault="0008273A">
      <w:pPr>
        <w:pStyle w:val="TOC2"/>
        <w:rPr>
          <w:rFonts w:asciiTheme="minorHAnsi" w:eastAsiaTheme="minorEastAsia" w:hAnsiTheme="minorHAnsi" w:cstheme="minorBidi"/>
          <w:kern w:val="2"/>
          <w:szCs w:val="24"/>
          <w14:ligatures w14:val="standardContextual"/>
        </w:rPr>
      </w:pPr>
      <w:hyperlink w:anchor="_Toc223358130" w:history="1">
        <w:r w:rsidRPr="00FC6338">
          <w:rPr>
            <w:rStyle w:val="Hyperlink"/>
            <w:lang w:val="en-GB"/>
          </w:rPr>
          <w:t>19.</w:t>
        </w:r>
        <w:r>
          <w:rPr>
            <w:rFonts w:asciiTheme="minorHAnsi" w:eastAsiaTheme="minorEastAsia" w:hAnsiTheme="minorHAnsi" w:cstheme="minorBidi"/>
            <w:kern w:val="2"/>
            <w:szCs w:val="24"/>
            <w14:ligatures w14:val="standardContextual"/>
          </w:rPr>
          <w:tab/>
        </w:r>
        <w:r w:rsidRPr="00FC6338">
          <w:rPr>
            <w:rStyle w:val="Hyperlink"/>
            <w:lang w:val="en-GB"/>
          </w:rPr>
          <w:t>Project Plan</w:t>
        </w:r>
        <w:r>
          <w:rPr>
            <w:webHidden/>
          </w:rPr>
          <w:tab/>
        </w:r>
        <w:r>
          <w:rPr>
            <w:webHidden/>
          </w:rPr>
          <w:fldChar w:fldCharType="begin"/>
        </w:r>
        <w:r>
          <w:rPr>
            <w:webHidden/>
          </w:rPr>
          <w:instrText xml:space="preserve"> PAGEREF _Toc223358130 \h </w:instrText>
        </w:r>
        <w:r>
          <w:rPr>
            <w:webHidden/>
          </w:rPr>
        </w:r>
        <w:r>
          <w:rPr>
            <w:webHidden/>
          </w:rPr>
          <w:fldChar w:fldCharType="separate"/>
        </w:r>
        <w:r w:rsidR="00CE4143">
          <w:rPr>
            <w:webHidden/>
          </w:rPr>
          <w:t>81</w:t>
        </w:r>
        <w:r>
          <w:rPr>
            <w:webHidden/>
          </w:rPr>
          <w:fldChar w:fldCharType="end"/>
        </w:r>
      </w:hyperlink>
    </w:p>
    <w:p w14:paraId="0E628323" w14:textId="2A7F857E" w:rsidR="0008273A" w:rsidRDefault="0008273A">
      <w:pPr>
        <w:pStyle w:val="TOC2"/>
        <w:rPr>
          <w:rFonts w:asciiTheme="minorHAnsi" w:eastAsiaTheme="minorEastAsia" w:hAnsiTheme="minorHAnsi" w:cstheme="minorBidi"/>
          <w:kern w:val="2"/>
          <w:szCs w:val="24"/>
          <w14:ligatures w14:val="standardContextual"/>
        </w:rPr>
      </w:pPr>
      <w:hyperlink w:anchor="_Toc223358131" w:history="1">
        <w:r w:rsidRPr="00FC6338">
          <w:rPr>
            <w:rStyle w:val="Hyperlink"/>
            <w:lang w:val="en-GB"/>
          </w:rPr>
          <w:t>20.</w:t>
        </w:r>
        <w:r>
          <w:rPr>
            <w:rFonts w:asciiTheme="minorHAnsi" w:eastAsiaTheme="minorEastAsia" w:hAnsiTheme="minorHAnsi" w:cstheme="minorBidi"/>
            <w:kern w:val="2"/>
            <w:szCs w:val="24"/>
            <w14:ligatures w14:val="standardContextual"/>
          </w:rPr>
          <w:tab/>
        </w:r>
        <w:r w:rsidRPr="00FC6338">
          <w:rPr>
            <w:rStyle w:val="Hyperlink"/>
            <w:lang w:val="en-GB"/>
          </w:rPr>
          <w:t>Subcontracting</w:t>
        </w:r>
        <w:r>
          <w:rPr>
            <w:webHidden/>
          </w:rPr>
          <w:tab/>
        </w:r>
        <w:r>
          <w:rPr>
            <w:webHidden/>
          </w:rPr>
          <w:fldChar w:fldCharType="begin"/>
        </w:r>
        <w:r>
          <w:rPr>
            <w:webHidden/>
          </w:rPr>
          <w:instrText xml:space="preserve"> PAGEREF _Toc223358131 \h </w:instrText>
        </w:r>
        <w:r>
          <w:rPr>
            <w:webHidden/>
          </w:rPr>
        </w:r>
        <w:r>
          <w:rPr>
            <w:webHidden/>
          </w:rPr>
          <w:fldChar w:fldCharType="separate"/>
        </w:r>
        <w:r w:rsidR="00CE4143">
          <w:rPr>
            <w:webHidden/>
          </w:rPr>
          <w:t>82</w:t>
        </w:r>
        <w:r>
          <w:rPr>
            <w:webHidden/>
          </w:rPr>
          <w:fldChar w:fldCharType="end"/>
        </w:r>
      </w:hyperlink>
    </w:p>
    <w:p w14:paraId="744D8F7B" w14:textId="7ED53E34" w:rsidR="0008273A" w:rsidRDefault="0008273A">
      <w:pPr>
        <w:pStyle w:val="TOC2"/>
        <w:rPr>
          <w:rFonts w:asciiTheme="minorHAnsi" w:eastAsiaTheme="minorEastAsia" w:hAnsiTheme="minorHAnsi" w:cstheme="minorBidi"/>
          <w:kern w:val="2"/>
          <w:szCs w:val="24"/>
          <w14:ligatures w14:val="standardContextual"/>
        </w:rPr>
      </w:pPr>
      <w:hyperlink w:anchor="_Toc223358132" w:history="1">
        <w:r w:rsidRPr="00FC6338">
          <w:rPr>
            <w:rStyle w:val="Hyperlink"/>
            <w:lang w:val="en-GB"/>
          </w:rPr>
          <w:t>21.</w:t>
        </w:r>
        <w:r>
          <w:rPr>
            <w:rFonts w:asciiTheme="minorHAnsi" w:eastAsiaTheme="minorEastAsia" w:hAnsiTheme="minorHAnsi" w:cstheme="minorBidi"/>
            <w:kern w:val="2"/>
            <w:szCs w:val="24"/>
            <w14:ligatures w14:val="standardContextual"/>
          </w:rPr>
          <w:tab/>
        </w:r>
        <w:r w:rsidRPr="00FC6338">
          <w:rPr>
            <w:rStyle w:val="Hyperlink"/>
            <w:lang w:val="en-GB"/>
          </w:rPr>
          <w:t>Design and Engineering</w:t>
        </w:r>
        <w:r>
          <w:rPr>
            <w:webHidden/>
          </w:rPr>
          <w:tab/>
        </w:r>
        <w:r>
          <w:rPr>
            <w:webHidden/>
          </w:rPr>
          <w:fldChar w:fldCharType="begin"/>
        </w:r>
        <w:r>
          <w:rPr>
            <w:webHidden/>
          </w:rPr>
          <w:instrText xml:space="preserve"> PAGEREF _Toc223358132 \h </w:instrText>
        </w:r>
        <w:r>
          <w:rPr>
            <w:webHidden/>
          </w:rPr>
        </w:r>
        <w:r>
          <w:rPr>
            <w:webHidden/>
          </w:rPr>
          <w:fldChar w:fldCharType="separate"/>
        </w:r>
        <w:r w:rsidR="00CE4143">
          <w:rPr>
            <w:webHidden/>
          </w:rPr>
          <w:t>83</w:t>
        </w:r>
        <w:r>
          <w:rPr>
            <w:webHidden/>
          </w:rPr>
          <w:fldChar w:fldCharType="end"/>
        </w:r>
      </w:hyperlink>
    </w:p>
    <w:p w14:paraId="5E86639C" w14:textId="5C4836DE" w:rsidR="0008273A" w:rsidRDefault="0008273A">
      <w:pPr>
        <w:pStyle w:val="TOC2"/>
        <w:rPr>
          <w:rFonts w:asciiTheme="minorHAnsi" w:eastAsiaTheme="minorEastAsia" w:hAnsiTheme="minorHAnsi" w:cstheme="minorBidi"/>
          <w:kern w:val="2"/>
          <w:szCs w:val="24"/>
          <w14:ligatures w14:val="standardContextual"/>
        </w:rPr>
      </w:pPr>
      <w:hyperlink w:anchor="_Toc223358133" w:history="1">
        <w:r w:rsidRPr="00FC6338">
          <w:rPr>
            <w:rStyle w:val="Hyperlink"/>
            <w:lang w:val="en-GB"/>
          </w:rPr>
          <w:t>22.</w:t>
        </w:r>
        <w:r>
          <w:rPr>
            <w:rFonts w:asciiTheme="minorHAnsi" w:eastAsiaTheme="minorEastAsia" w:hAnsiTheme="minorHAnsi" w:cstheme="minorBidi"/>
            <w:kern w:val="2"/>
            <w:szCs w:val="24"/>
            <w14:ligatures w14:val="standardContextual"/>
          </w:rPr>
          <w:tab/>
        </w:r>
        <w:r w:rsidRPr="00FC6338">
          <w:rPr>
            <w:rStyle w:val="Hyperlink"/>
            <w:lang w:val="en-GB"/>
          </w:rPr>
          <w:t>Procurement, Delivery, and Transport</w:t>
        </w:r>
        <w:r>
          <w:rPr>
            <w:webHidden/>
          </w:rPr>
          <w:tab/>
        </w:r>
        <w:r>
          <w:rPr>
            <w:webHidden/>
          </w:rPr>
          <w:fldChar w:fldCharType="begin"/>
        </w:r>
        <w:r>
          <w:rPr>
            <w:webHidden/>
          </w:rPr>
          <w:instrText xml:space="preserve"> PAGEREF _Toc223358133 \h </w:instrText>
        </w:r>
        <w:r>
          <w:rPr>
            <w:webHidden/>
          </w:rPr>
        </w:r>
        <w:r>
          <w:rPr>
            <w:webHidden/>
          </w:rPr>
          <w:fldChar w:fldCharType="separate"/>
        </w:r>
        <w:r w:rsidR="00CE4143">
          <w:rPr>
            <w:webHidden/>
          </w:rPr>
          <w:t>85</w:t>
        </w:r>
        <w:r>
          <w:rPr>
            <w:webHidden/>
          </w:rPr>
          <w:fldChar w:fldCharType="end"/>
        </w:r>
      </w:hyperlink>
    </w:p>
    <w:p w14:paraId="64A8304F" w14:textId="6D38106B" w:rsidR="0008273A" w:rsidRDefault="0008273A">
      <w:pPr>
        <w:pStyle w:val="TOC2"/>
        <w:rPr>
          <w:rFonts w:asciiTheme="minorHAnsi" w:eastAsiaTheme="minorEastAsia" w:hAnsiTheme="minorHAnsi" w:cstheme="minorBidi"/>
          <w:kern w:val="2"/>
          <w:szCs w:val="24"/>
          <w14:ligatures w14:val="standardContextual"/>
        </w:rPr>
      </w:pPr>
      <w:hyperlink w:anchor="_Toc223358134" w:history="1">
        <w:r w:rsidRPr="00FC6338">
          <w:rPr>
            <w:rStyle w:val="Hyperlink"/>
            <w:lang w:val="en-GB"/>
          </w:rPr>
          <w:t>23.</w:t>
        </w:r>
        <w:r>
          <w:rPr>
            <w:rFonts w:asciiTheme="minorHAnsi" w:eastAsiaTheme="minorEastAsia" w:hAnsiTheme="minorHAnsi" w:cstheme="minorBidi"/>
            <w:kern w:val="2"/>
            <w:szCs w:val="24"/>
            <w14:ligatures w14:val="standardContextual"/>
          </w:rPr>
          <w:tab/>
        </w:r>
        <w:r w:rsidRPr="00FC6338">
          <w:rPr>
            <w:rStyle w:val="Hyperlink"/>
            <w:lang w:val="en-GB"/>
          </w:rPr>
          <w:t>Product Upgrades</w:t>
        </w:r>
        <w:r>
          <w:rPr>
            <w:webHidden/>
          </w:rPr>
          <w:tab/>
        </w:r>
        <w:r>
          <w:rPr>
            <w:webHidden/>
          </w:rPr>
          <w:fldChar w:fldCharType="begin"/>
        </w:r>
        <w:r>
          <w:rPr>
            <w:webHidden/>
          </w:rPr>
          <w:instrText xml:space="preserve"> PAGEREF _Toc223358134 \h </w:instrText>
        </w:r>
        <w:r>
          <w:rPr>
            <w:webHidden/>
          </w:rPr>
        </w:r>
        <w:r>
          <w:rPr>
            <w:webHidden/>
          </w:rPr>
          <w:fldChar w:fldCharType="separate"/>
        </w:r>
        <w:r w:rsidR="00CE4143">
          <w:rPr>
            <w:webHidden/>
          </w:rPr>
          <w:t>87</w:t>
        </w:r>
        <w:r>
          <w:rPr>
            <w:webHidden/>
          </w:rPr>
          <w:fldChar w:fldCharType="end"/>
        </w:r>
      </w:hyperlink>
    </w:p>
    <w:p w14:paraId="23524255" w14:textId="6664392A" w:rsidR="0008273A" w:rsidRDefault="0008273A">
      <w:pPr>
        <w:pStyle w:val="TOC2"/>
        <w:rPr>
          <w:rFonts w:asciiTheme="minorHAnsi" w:eastAsiaTheme="minorEastAsia" w:hAnsiTheme="minorHAnsi" w:cstheme="minorBidi"/>
          <w:kern w:val="2"/>
          <w:szCs w:val="24"/>
          <w14:ligatures w14:val="standardContextual"/>
        </w:rPr>
      </w:pPr>
      <w:hyperlink w:anchor="_Toc223358135" w:history="1">
        <w:r w:rsidRPr="00FC6338">
          <w:rPr>
            <w:rStyle w:val="Hyperlink"/>
            <w:lang w:val="en-GB"/>
          </w:rPr>
          <w:t>24.</w:t>
        </w:r>
        <w:r>
          <w:rPr>
            <w:rFonts w:asciiTheme="minorHAnsi" w:eastAsiaTheme="minorEastAsia" w:hAnsiTheme="minorHAnsi" w:cstheme="minorBidi"/>
            <w:kern w:val="2"/>
            <w:szCs w:val="24"/>
            <w14:ligatures w14:val="standardContextual"/>
          </w:rPr>
          <w:tab/>
        </w:r>
        <w:r w:rsidRPr="00FC6338">
          <w:rPr>
            <w:rStyle w:val="Hyperlink"/>
            <w:lang w:val="en-GB"/>
          </w:rPr>
          <w:t>Implementation, Installation, and Other Services</w:t>
        </w:r>
        <w:r>
          <w:rPr>
            <w:webHidden/>
          </w:rPr>
          <w:tab/>
        </w:r>
        <w:r>
          <w:rPr>
            <w:webHidden/>
          </w:rPr>
          <w:fldChar w:fldCharType="begin"/>
        </w:r>
        <w:r>
          <w:rPr>
            <w:webHidden/>
          </w:rPr>
          <w:instrText xml:space="preserve"> PAGEREF _Toc223358135 \h </w:instrText>
        </w:r>
        <w:r>
          <w:rPr>
            <w:webHidden/>
          </w:rPr>
        </w:r>
        <w:r>
          <w:rPr>
            <w:webHidden/>
          </w:rPr>
          <w:fldChar w:fldCharType="separate"/>
        </w:r>
        <w:r w:rsidR="00CE4143">
          <w:rPr>
            <w:webHidden/>
          </w:rPr>
          <w:t>88</w:t>
        </w:r>
        <w:r>
          <w:rPr>
            <w:webHidden/>
          </w:rPr>
          <w:fldChar w:fldCharType="end"/>
        </w:r>
      </w:hyperlink>
    </w:p>
    <w:p w14:paraId="25C7857B" w14:textId="269EBE09" w:rsidR="0008273A" w:rsidRDefault="0008273A">
      <w:pPr>
        <w:pStyle w:val="TOC2"/>
        <w:rPr>
          <w:rFonts w:asciiTheme="minorHAnsi" w:eastAsiaTheme="minorEastAsia" w:hAnsiTheme="minorHAnsi" w:cstheme="minorBidi"/>
          <w:kern w:val="2"/>
          <w:szCs w:val="24"/>
          <w14:ligatures w14:val="standardContextual"/>
        </w:rPr>
      </w:pPr>
      <w:hyperlink w:anchor="_Toc223358136" w:history="1">
        <w:r w:rsidRPr="00FC6338">
          <w:rPr>
            <w:rStyle w:val="Hyperlink"/>
            <w:lang w:val="en-GB"/>
          </w:rPr>
          <w:t>25.</w:t>
        </w:r>
        <w:r>
          <w:rPr>
            <w:rFonts w:asciiTheme="minorHAnsi" w:eastAsiaTheme="minorEastAsia" w:hAnsiTheme="minorHAnsi" w:cstheme="minorBidi"/>
            <w:kern w:val="2"/>
            <w:szCs w:val="24"/>
            <w14:ligatures w14:val="standardContextual"/>
          </w:rPr>
          <w:tab/>
        </w:r>
        <w:r w:rsidRPr="00FC6338">
          <w:rPr>
            <w:rStyle w:val="Hyperlink"/>
            <w:lang w:val="en-GB"/>
          </w:rPr>
          <w:t>Inspections and Tests</w:t>
        </w:r>
        <w:r>
          <w:rPr>
            <w:webHidden/>
          </w:rPr>
          <w:tab/>
        </w:r>
        <w:r>
          <w:rPr>
            <w:webHidden/>
          </w:rPr>
          <w:fldChar w:fldCharType="begin"/>
        </w:r>
        <w:r>
          <w:rPr>
            <w:webHidden/>
          </w:rPr>
          <w:instrText xml:space="preserve"> PAGEREF _Toc223358136 \h </w:instrText>
        </w:r>
        <w:r>
          <w:rPr>
            <w:webHidden/>
          </w:rPr>
        </w:r>
        <w:r>
          <w:rPr>
            <w:webHidden/>
          </w:rPr>
          <w:fldChar w:fldCharType="separate"/>
        </w:r>
        <w:r w:rsidR="00CE4143">
          <w:rPr>
            <w:webHidden/>
          </w:rPr>
          <w:t>89</w:t>
        </w:r>
        <w:r>
          <w:rPr>
            <w:webHidden/>
          </w:rPr>
          <w:fldChar w:fldCharType="end"/>
        </w:r>
      </w:hyperlink>
    </w:p>
    <w:p w14:paraId="725887E9" w14:textId="11A4DA50" w:rsidR="0008273A" w:rsidRDefault="0008273A">
      <w:pPr>
        <w:pStyle w:val="TOC2"/>
        <w:rPr>
          <w:rFonts w:asciiTheme="minorHAnsi" w:eastAsiaTheme="minorEastAsia" w:hAnsiTheme="minorHAnsi" w:cstheme="minorBidi"/>
          <w:kern w:val="2"/>
          <w:szCs w:val="24"/>
          <w14:ligatures w14:val="standardContextual"/>
        </w:rPr>
      </w:pPr>
      <w:hyperlink w:anchor="_Toc223358137" w:history="1">
        <w:r w:rsidRPr="00FC6338">
          <w:rPr>
            <w:rStyle w:val="Hyperlink"/>
            <w:lang w:val="en-GB"/>
          </w:rPr>
          <w:t>26.</w:t>
        </w:r>
        <w:r>
          <w:rPr>
            <w:rFonts w:asciiTheme="minorHAnsi" w:eastAsiaTheme="minorEastAsia" w:hAnsiTheme="minorHAnsi" w:cstheme="minorBidi"/>
            <w:kern w:val="2"/>
            <w:szCs w:val="24"/>
            <w14:ligatures w14:val="standardContextual"/>
          </w:rPr>
          <w:tab/>
        </w:r>
        <w:r w:rsidRPr="00FC6338">
          <w:rPr>
            <w:rStyle w:val="Hyperlink"/>
            <w:lang w:val="en-GB"/>
          </w:rPr>
          <w:t>Installation of the System</w:t>
        </w:r>
        <w:r>
          <w:rPr>
            <w:webHidden/>
          </w:rPr>
          <w:tab/>
        </w:r>
        <w:r>
          <w:rPr>
            <w:webHidden/>
          </w:rPr>
          <w:fldChar w:fldCharType="begin"/>
        </w:r>
        <w:r>
          <w:rPr>
            <w:webHidden/>
          </w:rPr>
          <w:instrText xml:space="preserve"> PAGEREF _Toc223358137 \h </w:instrText>
        </w:r>
        <w:r>
          <w:rPr>
            <w:webHidden/>
          </w:rPr>
        </w:r>
        <w:r>
          <w:rPr>
            <w:webHidden/>
          </w:rPr>
          <w:fldChar w:fldCharType="separate"/>
        </w:r>
        <w:r w:rsidR="00CE4143">
          <w:rPr>
            <w:webHidden/>
          </w:rPr>
          <w:t>89</w:t>
        </w:r>
        <w:r>
          <w:rPr>
            <w:webHidden/>
          </w:rPr>
          <w:fldChar w:fldCharType="end"/>
        </w:r>
      </w:hyperlink>
    </w:p>
    <w:p w14:paraId="4962F9BE" w14:textId="0AE35757" w:rsidR="0008273A" w:rsidRDefault="0008273A">
      <w:pPr>
        <w:pStyle w:val="TOC2"/>
        <w:rPr>
          <w:rFonts w:asciiTheme="minorHAnsi" w:eastAsiaTheme="minorEastAsia" w:hAnsiTheme="minorHAnsi" w:cstheme="minorBidi"/>
          <w:kern w:val="2"/>
          <w:szCs w:val="24"/>
          <w14:ligatures w14:val="standardContextual"/>
        </w:rPr>
      </w:pPr>
      <w:hyperlink w:anchor="_Toc223358138" w:history="1">
        <w:r w:rsidRPr="00FC6338">
          <w:rPr>
            <w:rStyle w:val="Hyperlink"/>
            <w:lang w:val="en-GB"/>
          </w:rPr>
          <w:t>27.</w:t>
        </w:r>
        <w:r>
          <w:rPr>
            <w:rFonts w:asciiTheme="minorHAnsi" w:eastAsiaTheme="minorEastAsia" w:hAnsiTheme="minorHAnsi" w:cstheme="minorBidi"/>
            <w:kern w:val="2"/>
            <w:szCs w:val="24"/>
            <w14:ligatures w14:val="standardContextual"/>
          </w:rPr>
          <w:tab/>
        </w:r>
        <w:r w:rsidRPr="00FC6338">
          <w:rPr>
            <w:rStyle w:val="Hyperlink"/>
            <w:lang w:val="en-GB"/>
          </w:rPr>
          <w:t>Commissioning and Operational Acceptance</w:t>
        </w:r>
        <w:r>
          <w:rPr>
            <w:webHidden/>
          </w:rPr>
          <w:tab/>
        </w:r>
        <w:r>
          <w:rPr>
            <w:webHidden/>
          </w:rPr>
          <w:fldChar w:fldCharType="begin"/>
        </w:r>
        <w:r>
          <w:rPr>
            <w:webHidden/>
          </w:rPr>
          <w:instrText xml:space="preserve"> PAGEREF _Toc223358138 \h </w:instrText>
        </w:r>
        <w:r>
          <w:rPr>
            <w:webHidden/>
          </w:rPr>
        </w:r>
        <w:r>
          <w:rPr>
            <w:webHidden/>
          </w:rPr>
          <w:fldChar w:fldCharType="separate"/>
        </w:r>
        <w:r w:rsidR="00CE4143">
          <w:rPr>
            <w:webHidden/>
          </w:rPr>
          <w:t>90</w:t>
        </w:r>
        <w:r>
          <w:rPr>
            <w:webHidden/>
          </w:rPr>
          <w:fldChar w:fldCharType="end"/>
        </w:r>
      </w:hyperlink>
    </w:p>
    <w:p w14:paraId="7513D0DA" w14:textId="7D5F8B03" w:rsidR="0008273A" w:rsidRDefault="0008273A">
      <w:pPr>
        <w:pStyle w:val="TOC1"/>
        <w:rPr>
          <w:rFonts w:asciiTheme="minorHAnsi" w:eastAsiaTheme="minorEastAsia" w:hAnsiTheme="minorHAnsi" w:cstheme="minorBidi"/>
          <w:b w:val="0"/>
          <w:noProof/>
          <w:kern w:val="2"/>
          <w:szCs w:val="24"/>
          <w14:ligatures w14:val="standardContextual"/>
        </w:rPr>
      </w:pPr>
      <w:hyperlink w:anchor="_Toc223358139" w:history="1">
        <w:r w:rsidRPr="00FC6338">
          <w:rPr>
            <w:rStyle w:val="Hyperlink"/>
            <w:noProof/>
            <w:lang w:val="en-GB"/>
          </w:rPr>
          <w:t>F.  Guarantees and Liabilities</w:t>
        </w:r>
        <w:r>
          <w:rPr>
            <w:noProof/>
            <w:webHidden/>
          </w:rPr>
          <w:tab/>
        </w:r>
        <w:r>
          <w:rPr>
            <w:noProof/>
            <w:webHidden/>
          </w:rPr>
          <w:fldChar w:fldCharType="begin"/>
        </w:r>
        <w:r>
          <w:rPr>
            <w:noProof/>
            <w:webHidden/>
          </w:rPr>
          <w:instrText xml:space="preserve"> PAGEREF _Toc223358139 \h </w:instrText>
        </w:r>
        <w:r>
          <w:rPr>
            <w:noProof/>
            <w:webHidden/>
          </w:rPr>
        </w:r>
        <w:r>
          <w:rPr>
            <w:noProof/>
            <w:webHidden/>
          </w:rPr>
          <w:fldChar w:fldCharType="separate"/>
        </w:r>
        <w:r w:rsidR="00CE4143">
          <w:rPr>
            <w:noProof/>
            <w:webHidden/>
          </w:rPr>
          <w:t>94</w:t>
        </w:r>
        <w:r>
          <w:rPr>
            <w:noProof/>
            <w:webHidden/>
          </w:rPr>
          <w:fldChar w:fldCharType="end"/>
        </w:r>
      </w:hyperlink>
    </w:p>
    <w:p w14:paraId="14402B71" w14:textId="4C71FB7E" w:rsidR="0008273A" w:rsidRDefault="0008273A">
      <w:pPr>
        <w:pStyle w:val="TOC2"/>
        <w:rPr>
          <w:rFonts w:asciiTheme="minorHAnsi" w:eastAsiaTheme="minorEastAsia" w:hAnsiTheme="minorHAnsi" w:cstheme="minorBidi"/>
          <w:kern w:val="2"/>
          <w:szCs w:val="24"/>
          <w14:ligatures w14:val="standardContextual"/>
        </w:rPr>
      </w:pPr>
      <w:hyperlink w:anchor="_Toc223358140" w:history="1">
        <w:r w:rsidRPr="00FC6338">
          <w:rPr>
            <w:rStyle w:val="Hyperlink"/>
            <w:lang w:val="en-GB"/>
          </w:rPr>
          <w:t>28.</w:t>
        </w:r>
        <w:r>
          <w:rPr>
            <w:rFonts w:asciiTheme="minorHAnsi" w:eastAsiaTheme="minorEastAsia" w:hAnsiTheme="minorHAnsi" w:cstheme="minorBidi"/>
            <w:kern w:val="2"/>
            <w:szCs w:val="24"/>
            <w14:ligatures w14:val="standardContextual"/>
          </w:rPr>
          <w:tab/>
        </w:r>
        <w:r w:rsidRPr="00FC6338">
          <w:rPr>
            <w:rStyle w:val="Hyperlink"/>
            <w:lang w:val="en-GB"/>
          </w:rPr>
          <w:t>Operational Acceptance Time Guarantee</w:t>
        </w:r>
        <w:r>
          <w:rPr>
            <w:webHidden/>
          </w:rPr>
          <w:tab/>
        </w:r>
        <w:r>
          <w:rPr>
            <w:webHidden/>
          </w:rPr>
          <w:fldChar w:fldCharType="begin"/>
        </w:r>
        <w:r>
          <w:rPr>
            <w:webHidden/>
          </w:rPr>
          <w:instrText xml:space="preserve"> PAGEREF _Toc223358140 \h </w:instrText>
        </w:r>
        <w:r>
          <w:rPr>
            <w:webHidden/>
          </w:rPr>
        </w:r>
        <w:r>
          <w:rPr>
            <w:webHidden/>
          </w:rPr>
          <w:fldChar w:fldCharType="separate"/>
        </w:r>
        <w:r w:rsidR="00CE4143">
          <w:rPr>
            <w:webHidden/>
          </w:rPr>
          <w:t>94</w:t>
        </w:r>
        <w:r>
          <w:rPr>
            <w:webHidden/>
          </w:rPr>
          <w:fldChar w:fldCharType="end"/>
        </w:r>
      </w:hyperlink>
    </w:p>
    <w:p w14:paraId="7CCF456B" w14:textId="250826CE" w:rsidR="0008273A" w:rsidRDefault="0008273A">
      <w:pPr>
        <w:pStyle w:val="TOC2"/>
        <w:rPr>
          <w:rFonts w:asciiTheme="minorHAnsi" w:eastAsiaTheme="minorEastAsia" w:hAnsiTheme="minorHAnsi" w:cstheme="minorBidi"/>
          <w:kern w:val="2"/>
          <w:szCs w:val="24"/>
          <w14:ligatures w14:val="standardContextual"/>
        </w:rPr>
      </w:pPr>
      <w:hyperlink w:anchor="_Toc223358141" w:history="1">
        <w:r w:rsidRPr="00FC6338">
          <w:rPr>
            <w:rStyle w:val="Hyperlink"/>
            <w:lang w:val="en-GB"/>
          </w:rPr>
          <w:t>29.</w:t>
        </w:r>
        <w:r>
          <w:rPr>
            <w:rFonts w:asciiTheme="minorHAnsi" w:eastAsiaTheme="minorEastAsia" w:hAnsiTheme="minorHAnsi" w:cstheme="minorBidi"/>
            <w:kern w:val="2"/>
            <w:szCs w:val="24"/>
            <w14:ligatures w14:val="standardContextual"/>
          </w:rPr>
          <w:tab/>
        </w:r>
        <w:r w:rsidRPr="00FC6338">
          <w:rPr>
            <w:rStyle w:val="Hyperlink"/>
            <w:lang w:val="en-GB"/>
          </w:rPr>
          <w:t>Defect Liability</w:t>
        </w:r>
        <w:r>
          <w:rPr>
            <w:webHidden/>
          </w:rPr>
          <w:tab/>
        </w:r>
        <w:r>
          <w:rPr>
            <w:webHidden/>
          </w:rPr>
          <w:fldChar w:fldCharType="begin"/>
        </w:r>
        <w:r>
          <w:rPr>
            <w:webHidden/>
          </w:rPr>
          <w:instrText xml:space="preserve"> PAGEREF _Toc223358141 \h </w:instrText>
        </w:r>
        <w:r>
          <w:rPr>
            <w:webHidden/>
          </w:rPr>
        </w:r>
        <w:r>
          <w:rPr>
            <w:webHidden/>
          </w:rPr>
          <w:fldChar w:fldCharType="separate"/>
        </w:r>
        <w:r w:rsidR="00CE4143">
          <w:rPr>
            <w:webHidden/>
          </w:rPr>
          <w:t>95</w:t>
        </w:r>
        <w:r>
          <w:rPr>
            <w:webHidden/>
          </w:rPr>
          <w:fldChar w:fldCharType="end"/>
        </w:r>
      </w:hyperlink>
    </w:p>
    <w:p w14:paraId="36A722FE" w14:textId="5D2D1120" w:rsidR="0008273A" w:rsidRDefault="0008273A">
      <w:pPr>
        <w:pStyle w:val="TOC2"/>
        <w:rPr>
          <w:rFonts w:asciiTheme="minorHAnsi" w:eastAsiaTheme="minorEastAsia" w:hAnsiTheme="minorHAnsi" w:cstheme="minorBidi"/>
          <w:kern w:val="2"/>
          <w:szCs w:val="24"/>
          <w14:ligatures w14:val="standardContextual"/>
        </w:rPr>
      </w:pPr>
      <w:hyperlink w:anchor="_Toc223358142" w:history="1">
        <w:r w:rsidRPr="00FC6338">
          <w:rPr>
            <w:rStyle w:val="Hyperlink"/>
            <w:lang w:val="en-GB"/>
          </w:rPr>
          <w:t>30.</w:t>
        </w:r>
        <w:r>
          <w:rPr>
            <w:rFonts w:asciiTheme="minorHAnsi" w:eastAsiaTheme="minorEastAsia" w:hAnsiTheme="minorHAnsi" w:cstheme="minorBidi"/>
            <w:kern w:val="2"/>
            <w:szCs w:val="24"/>
            <w14:ligatures w14:val="standardContextual"/>
          </w:rPr>
          <w:tab/>
        </w:r>
        <w:r w:rsidRPr="00FC6338">
          <w:rPr>
            <w:rStyle w:val="Hyperlink"/>
            <w:lang w:val="en-GB"/>
          </w:rPr>
          <w:t>Functional Guarantees</w:t>
        </w:r>
        <w:r>
          <w:rPr>
            <w:webHidden/>
          </w:rPr>
          <w:tab/>
        </w:r>
        <w:r>
          <w:rPr>
            <w:webHidden/>
          </w:rPr>
          <w:fldChar w:fldCharType="begin"/>
        </w:r>
        <w:r>
          <w:rPr>
            <w:webHidden/>
          </w:rPr>
          <w:instrText xml:space="preserve"> PAGEREF _Toc223358142 \h </w:instrText>
        </w:r>
        <w:r>
          <w:rPr>
            <w:webHidden/>
          </w:rPr>
        </w:r>
        <w:r>
          <w:rPr>
            <w:webHidden/>
          </w:rPr>
          <w:fldChar w:fldCharType="separate"/>
        </w:r>
        <w:r w:rsidR="00CE4143">
          <w:rPr>
            <w:webHidden/>
          </w:rPr>
          <w:t>98</w:t>
        </w:r>
        <w:r>
          <w:rPr>
            <w:webHidden/>
          </w:rPr>
          <w:fldChar w:fldCharType="end"/>
        </w:r>
      </w:hyperlink>
    </w:p>
    <w:p w14:paraId="44F62D56" w14:textId="6C09C70E" w:rsidR="0008273A" w:rsidRDefault="0008273A">
      <w:pPr>
        <w:pStyle w:val="TOC2"/>
        <w:rPr>
          <w:rFonts w:asciiTheme="minorHAnsi" w:eastAsiaTheme="minorEastAsia" w:hAnsiTheme="minorHAnsi" w:cstheme="minorBidi"/>
          <w:kern w:val="2"/>
          <w:szCs w:val="24"/>
          <w14:ligatures w14:val="standardContextual"/>
        </w:rPr>
      </w:pPr>
      <w:hyperlink w:anchor="_Toc223358143" w:history="1">
        <w:r w:rsidRPr="00FC6338">
          <w:rPr>
            <w:rStyle w:val="Hyperlink"/>
            <w:lang w:val="en-GB"/>
          </w:rPr>
          <w:t>31.</w:t>
        </w:r>
        <w:r>
          <w:rPr>
            <w:rFonts w:asciiTheme="minorHAnsi" w:eastAsiaTheme="minorEastAsia" w:hAnsiTheme="minorHAnsi" w:cstheme="minorBidi"/>
            <w:kern w:val="2"/>
            <w:szCs w:val="24"/>
            <w14:ligatures w14:val="standardContextual"/>
          </w:rPr>
          <w:tab/>
        </w:r>
        <w:r w:rsidRPr="00FC6338">
          <w:rPr>
            <w:rStyle w:val="Hyperlink"/>
            <w:lang w:val="en-GB"/>
          </w:rPr>
          <w:t>Intellectual Property Rights Warranty</w:t>
        </w:r>
        <w:r>
          <w:rPr>
            <w:webHidden/>
          </w:rPr>
          <w:tab/>
        </w:r>
        <w:r>
          <w:rPr>
            <w:webHidden/>
          </w:rPr>
          <w:fldChar w:fldCharType="begin"/>
        </w:r>
        <w:r>
          <w:rPr>
            <w:webHidden/>
          </w:rPr>
          <w:instrText xml:space="preserve"> PAGEREF _Toc223358143 \h </w:instrText>
        </w:r>
        <w:r>
          <w:rPr>
            <w:webHidden/>
          </w:rPr>
        </w:r>
        <w:r>
          <w:rPr>
            <w:webHidden/>
          </w:rPr>
          <w:fldChar w:fldCharType="separate"/>
        </w:r>
        <w:r w:rsidR="00CE4143">
          <w:rPr>
            <w:webHidden/>
          </w:rPr>
          <w:t>99</w:t>
        </w:r>
        <w:r>
          <w:rPr>
            <w:webHidden/>
          </w:rPr>
          <w:fldChar w:fldCharType="end"/>
        </w:r>
      </w:hyperlink>
    </w:p>
    <w:p w14:paraId="33360586" w14:textId="6E738853" w:rsidR="0008273A" w:rsidRDefault="0008273A">
      <w:pPr>
        <w:pStyle w:val="TOC2"/>
        <w:rPr>
          <w:rFonts w:asciiTheme="minorHAnsi" w:eastAsiaTheme="minorEastAsia" w:hAnsiTheme="minorHAnsi" w:cstheme="minorBidi"/>
          <w:kern w:val="2"/>
          <w:szCs w:val="24"/>
          <w14:ligatures w14:val="standardContextual"/>
        </w:rPr>
      </w:pPr>
      <w:hyperlink w:anchor="_Toc223358144" w:history="1">
        <w:r w:rsidRPr="00FC6338">
          <w:rPr>
            <w:rStyle w:val="Hyperlink"/>
            <w:lang w:val="en-GB"/>
          </w:rPr>
          <w:t>32.</w:t>
        </w:r>
        <w:r>
          <w:rPr>
            <w:rFonts w:asciiTheme="minorHAnsi" w:eastAsiaTheme="minorEastAsia" w:hAnsiTheme="minorHAnsi" w:cstheme="minorBidi"/>
            <w:kern w:val="2"/>
            <w:szCs w:val="24"/>
            <w14:ligatures w14:val="standardContextual"/>
          </w:rPr>
          <w:tab/>
        </w:r>
        <w:r w:rsidRPr="00FC6338">
          <w:rPr>
            <w:rStyle w:val="Hyperlink"/>
            <w:lang w:val="en-GB"/>
          </w:rPr>
          <w:t>Intellectual Property Rights Indemnity</w:t>
        </w:r>
        <w:r>
          <w:rPr>
            <w:webHidden/>
          </w:rPr>
          <w:tab/>
        </w:r>
        <w:r>
          <w:rPr>
            <w:webHidden/>
          </w:rPr>
          <w:fldChar w:fldCharType="begin"/>
        </w:r>
        <w:r>
          <w:rPr>
            <w:webHidden/>
          </w:rPr>
          <w:instrText xml:space="preserve"> PAGEREF _Toc223358144 \h </w:instrText>
        </w:r>
        <w:r>
          <w:rPr>
            <w:webHidden/>
          </w:rPr>
        </w:r>
        <w:r>
          <w:rPr>
            <w:webHidden/>
          </w:rPr>
          <w:fldChar w:fldCharType="separate"/>
        </w:r>
        <w:r w:rsidR="00CE4143">
          <w:rPr>
            <w:webHidden/>
          </w:rPr>
          <w:t>99</w:t>
        </w:r>
        <w:r>
          <w:rPr>
            <w:webHidden/>
          </w:rPr>
          <w:fldChar w:fldCharType="end"/>
        </w:r>
      </w:hyperlink>
    </w:p>
    <w:p w14:paraId="3A7EB1E2" w14:textId="7F6731C7" w:rsidR="0008273A" w:rsidRDefault="0008273A">
      <w:pPr>
        <w:pStyle w:val="TOC2"/>
        <w:rPr>
          <w:rFonts w:asciiTheme="minorHAnsi" w:eastAsiaTheme="minorEastAsia" w:hAnsiTheme="minorHAnsi" w:cstheme="minorBidi"/>
          <w:kern w:val="2"/>
          <w:szCs w:val="24"/>
          <w14:ligatures w14:val="standardContextual"/>
        </w:rPr>
      </w:pPr>
      <w:hyperlink w:anchor="_Toc223358145" w:history="1">
        <w:r w:rsidRPr="00FC6338">
          <w:rPr>
            <w:rStyle w:val="Hyperlink"/>
            <w:lang w:val="en-GB"/>
          </w:rPr>
          <w:t>33.</w:t>
        </w:r>
        <w:r>
          <w:rPr>
            <w:rFonts w:asciiTheme="minorHAnsi" w:eastAsiaTheme="minorEastAsia" w:hAnsiTheme="minorHAnsi" w:cstheme="minorBidi"/>
            <w:kern w:val="2"/>
            <w:szCs w:val="24"/>
            <w14:ligatures w14:val="standardContextual"/>
          </w:rPr>
          <w:tab/>
        </w:r>
        <w:r w:rsidRPr="00FC6338">
          <w:rPr>
            <w:rStyle w:val="Hyperlink"/>
            <w:lang w:val="en-GB"/>
          </w:rPr>
          <w:t>Limitation of Liability</w:t>
        </w:r>
        <w:r>
          <w:rPr>
            <w:webHidden/>
          </w:rPr>
          <w:tab/>
        </w:r>
        <w:r>
          <w:rPr>
            <w:webHidden/>
          </w:rPr>
          <w:fldChar w:fldCharType="begin"/>
        </w:r>
        <w:r>
          <w:rPr>
            <w:webHidden/>
          </w:rPr>
          <w:instrText xml:space="preserve"> PAGEREF _Toc223358145 \h </w:instrText>
        </w:r>
        <w:r>
          <w:rPr>
            <w:webHidden/>
          </w:rPr>
        </w:r>
        <w:r>
          <w:rPr>
            <w:webHidden/>
          </w:rPr>
          <w:fldChar w:fldCharType="separate"/>
        </w:r>
        <w:r w:rsidR="00CE4143">
          <w:rPr>
            <w:webHidden/>
          </w:rPr>
          <w:t>102</w:t>
        </w:r>
        <w:r>
          <w:rPr>
            <w:webHidden/>
          </w:rPr>
          <w:fldChar w:fldCharType="end"/>
        </w:r>
      </w:hyperlink>
    </w:p>
    <w:p w14:paraId="297AFA87" w14:textId="5C70C767" w:rsidR="0008273A" w:rsidRDefault="0008273A">
      <w:pPr>
        <w:pStyle w:val="TOC1"/>
        <w:rPr>
          <w:rFonts w:asciiTheme="minorHAnsi" w:eastAsiaTheme="minorEastAsia" w:hAnsiTheme="minorHAnsi" w:cstheme="minorBidi"/>
          <w:b w:val="0"/>
          <w:noProof/>
          <w:kern w:val="2"/>
          <w:szCs w:val="24"/>
          <w14:ligatures w14:val="standardContextual"/>
        </w:rPr>
      </w:pPr>
      <w:hyperlink w:anchor="_Toc223358146" w:history="1">
        <w:r w:rsidRPr="00FC6338">
          <w:rPr>
            <w:rStyle w:val="Hyperlink"/>
            <w:noProof/>
            <w:lang w:val="en-GB"/>
          </w:rPr>
          <w:t>G.  Risk Distribution</w:t>
        </w:r>
        <w:r>
          <w:rPr>
            <w:noProof/>
            <w:webHidden/>
          </w:rPr>
          <w:tab/>
        </w:r>
        <w:r>
          <w:rPr>
            <w:noProof/>
            <w:webHidden/>
          </w:rPr>
          <w:fldChar w:fldCharType="begin"/>
        </w:r>
        <w:r>
          <w:rPr>
            <w:noProof/>
            <w:webHidden/>
          </w:rPr>
          <w:instrText xml:space="preserve"> PAGEREF _Toc223358146 \h </w:instrText>
        </w:r>
        <w:r>
          <w:rPr>
            <w:noProof/>
            <w:webHidden/>
          </w:rPr>
        </w:r>
        <w:r>
          <w:rPr>
            <w:noProof/>
            <w:webHidden/>
          </w:rPr>
          <w:fldChar w:fldCharType="separate"/>
        </w:r>
        <w:r w:rsidR="00CE4143">
          <w:rPr>
            <w:noProof/>
            <w:webHidden/>
          </w:rPr>
          <w:t>102</w:t>
        </w:r>
        <w:r>
          <w:rPr>
            <w:noProof/>
            <w:webHidden/>
          </w:rPr>
          <w:fldChar w:fldCharType="end"/>
        </w:r>
      </w:hyperlink>
    </w:p>
    <w:p w14:paraId="6DE9D532" w14:textId="06BBFE3D" w:rsidR="0008273A" w:rsidRDefault="0008273A">
      <w:pPr>
        <w:pStyle w:val="TOC2"/>
        <w:rPr>
          <w:rFonts w:asciiTheme="minorHAnsi" w:eastAsiaTheme="minorEastAsia" w:hAnsiTheme="minorHAnsi" w:cstheme="minorBidi"/>
          <w:kern w:val="2"/>
          <w:szCs w:val="24"/>
          <w14:ligatures w14:val="standardContextual"/>
        </w:rPr>
      </w:pPr>
      <w:hyperlink w:anchor="_Toc223358147" w:history="1">
        <w:r w:rsidRPr="00FC6338">
          <w:rPr>
            <w:rStyle w:val="Hyperlink"/>
            <w:lang w:val="en-GB"/>
          </w:rPr>
          <w:t>34.</w:t>
        </w:r>
        <w:r>
          <w:rPr>
            <w:rFonts w:asciiTheme="minorHAnsi" w:eastAsiaTheme="minorEastAsia" w:hAnsiTheme="minorHAnsi" w:cstheme="minorBidi"/>
            <w:kern w:val="2"/>
            <w:szCs w:val="24"/>
            <w14:ligatures w14:val="standardContextual"/>
          </w:rPr>
          <w:tab/>
        </w:r>
        <w:r w:rsidRPr="00FC6338">
          <w:rPr>
            <w:rStyle w:val="Hyperlink"/>
            <w:lang w:val="en-GB"/>
          </w:rPr>
          <w:t>Transfer of Ownership</w:t>
        </w:r>
        <w:r>
          <w:rPr>
            <w:webHidden/>
          </w:rPr>
          <w:tab/>
        </w:r>
        <w:r>
          <w:rPr>
            <w:webHidden/>
          </w:rPr>
          <w:fldChar w:fldCharType="begin"/>
        </w:r>
        <w:r>
          <w:rPr>
            <w:webHidden/>
          </w:rPr>
          <w:instrText xml:space="preserve"> PAGEREF _Toc223358147 \h </w:instrText>
        </w:r>
        <w:r>
          <w:rPr>
            <w:webHidden/>
          </w:rPr>
        </w:r>
        <w:r>
          <w:rPr>
            <w:webHidden/>
          </w:rPr>
          <w:fldChar w:fldCharType="separate"/>
        </w:r>
        <w:r w:rsidR="00CE4143">
          <w:rPr>
            <w:webHidden/>
          </w:rPr>
          <w:t>102</w:t>
        </w:r>
        <w:r>
          <w:rPr>
            <w:webHidden/>
          </w:rPr>
          <w:fldChar w:fldCharType="end"/>
        </w:r>
      </w:hyperlink>
    </w:p>
    <w:p w14:paraId="3EA4DC4B" w14:textId="4D9DA0D1" w:rsidR="0008273A" w:rsidRDefault="0008273A">
      <w:pPr>
        <w:pStyle w:val="TOC2"/>
        <w:rPr>
          <w:rFonts w:asciiTheme="minorHAnsi" w:eastAsiaTheme="minorEastAsia" w:hAnsiTheme="minorHAnsi" w:cstheme="minorBidi"/>
          <w:kern w:val="2"/>
          <w:szCs w:val="24"/>
          <w14:ligatures w14:val="standardContextual"/>
        </w:rPr>
      </w:pPr>
      <w:hyperlink w:anchor="_Toc223358148" w:history="1">
        <w:r w:rsidRPr="00FC6338">
          <w:rPr>
            <w:rStyle w:val="Hyperlink"/>
            <w:lang w:val="en-GB"/>
          </w:rPr>
          <w:t>35.</w:t>
        </w:r>
        <w:r>
          <w:rPr>
            <w:rFonts w:asciiTheme="minorHAnsi" w:eastAsiaTheme="minorEastAsia" w:hAnsiTheme="minorHAnsi" w:cstheme="minorBidi"/>
            <w:kern w:val="2"/>
            <w:szCs w:val="24"/>
            <w14:ligatures w14:val="standardContextual"/>
          </w:rPr>
          <w:tab/>
        </w:r>
        <w:r w:rsidRPr="00FC6338">
          <w:rPr>
            <w:rStyle w:val="Hyperlink"/>
            <w:lang w:val="en-GB"/>
          </w:rPr>
          <w:t>Care of the System</w:t>
        </w:r>
        <w:r>
          <w:rPr>
            <w:webHidden/>
          </w:rPr>
          <w:tab/>
        </w:r>
        <w:r>
          <w:rPr>
            <w:webHidden/>
          </w:rPr>
          <w:fldChar w:fldCharType="begin"/>
        </w:r>
        <w:r>
          <w:rPr>
            <w:webHidden/>
          </w:rPr>
          <w:instrText xml:space="preserve"> PAGEREF _Toc223358148 \h </w:instrText>
        </w:r>
        <w:r>
          <w:rPr>
            <w:webHidden/>
          </w:rPr>
        </w:r>
        <w:r>
          <w:rPr>
            <w:webHidden/>
          </w:rPr>
          <w:fldChar w:fldCharType="separate"/>
        </w:r>
        <w:r w:rsidR="00CE4143">
          <w:rPr>
            <w:webHidden/>
          </w:rPr>
          <w:t>102</w:t>
        </w:r>
        <w:r>
          <w:rPr>
            <w:webHidden/>
          </w:rPr>
          <w:fldChar w:fldCharType="end"/>
        </w:r>
      </w:hyperlink>
    </w:p>
    <w:p w14:paraId="55A41046" w14:textId="33254B13" w:rsidR="0008273A" w:rsidRDefault="0008273A">
      <w:pPr>
        <w:pStyle w:val="TOC2"/>
        <w:rPr>
          <w:rFonts w:asciiTheme="minorHAnsi" w:eastAsiaTheme="minorEastAsia" w:hAnsiTheme="minorHAnsi" w:cstheme="minorBidi"/>
          <w:kern w:val="2"/>
          <w:szCs w:val="24"/>
          <w14:ligatures w14:val="standardContextual"/>
        </w:rPr>
      </w:pPr>
      <w:hyperlink w:anchor="_Toc223358149" w:history="1">
        <w:r w:rsidRPr="00FC6338">
          <w:rPr>
            <w:rStyle w:val="Hyperlink"/>
            <w:lang w:val="en-GB"/>
          </w:rPr>
          <w:t>36.</w:t>
        </w:r>
        <w:r>
          <w:rPr>
            <w:rFonts w:asciiTheme="minorHAnsi" w:eastAsiaTheme="minorEastAsia" w:hAnsiTheme="minorHAnsi" w:cstheme="minorBidi"/>
            <w:kern w:val="2"/>
            <w:szCs w:val="24"/>
            <w14:ligatures w14:val="standardContextual"/>
          </w:rPr>
          <w:tab/>
        </w:r>
        <w:r w:rsidRPr="00FC6338">
          <w:rPr>
            <w:rStyle w:val="Hyperlink"/>
            <w:lang w:val="en-GB"/>
          </w:rPr>
          <w:t>Loss of or Damage to Property; Accident or Injury to Workers; Indemnification</w:t>
        </w:r>
        <w:r>
          <w:rPr>
            <w:webHidden/>
          </w:rPr>
          <w:tab/>
        </w:r>
        <w:r>
          <w:rPr>
            <w:webHidden/>
          </w:rPr>
          <w:fldChar w:fldCharType="begin"/>
        </w:r>
        <w:r>
          <w:rPr>
            <w:webHidden/>
          </w:rPr>
          <w:instrText xml:space="preserve"> PAGEREF _Toc223358149 \h </w:instrText>
        </w:r>
        <w:r>
          <w:rPr>
            <w:webHidden/>
          </w:rPr>
        </w:r>
        <w:r>
          <w:rPr>
            <w:webHidden/>
          </w:rPr>
          <w:fldChar w:fldCharType="separate"/>
        </w:r>
        <w:r w:rsidR="00CE4143">
          <w:rPr>
            <w:webHidden/>
          </w:rPr>
          <w:t>104</w:t>
        </w:r>
        <w:r>
          <w:rPr>
            <w:webHidden/>
          </w:rPr>
          <w:fldChar w:fldCharType="end"/>
        </w:r>
      </w:hyperlink>
    </w:p>
    <w:p w14:paraId="12111DE8" w14:textId="7FC50CC9" w:rsidR="0008273A" w:rsidRDefault="0008273A">
      <w:pPr>
        <w:pStyle w:val="TOC2"/>
        <w:rPr>
          <w:rFonts w:asciiTheme="minorHAnsi" w:eastAsiaTheme="minorEastAsia" w:hAnsiTheme="minorHAnsi" w:cstheme="minorBidi"/>
          <w:kern w:val="2"/>
          <w:szCs w:val="24"/>
          <w14:ligatures w14:val="standardContextual"/>
        </w:rPr>
      </w:pPr>
      <w:hyperlink w:anchor="_Toc223358150" w:history="1">
        <w:r w:rsidRPr="00FC6338">
          <w:rPr>
            <w:rStyle w:val="Hyperlink"/>
            <w:lang w:val="en-GB"/>
          </w:rPr>
          <w:t>37.</w:t>
        </w:r>
        <w:r>
          <w:rPr>
            <w:rFonts w:asciiTheme="minorHAnsi" w:eastAsiaTheme="minorEastAsia" w:hAnsiTheme="minorHAnsi" w:cstheme="minorBidi"/>
            <w:kern w:val="2"/>
            <w:szCs w:val="24"/>
            <w14:ligatures w14:val="standardContextual"/>
          </w:rPr>
          <w:tab/>
        </w:r>
        <w:r w:rsidRPr="00FC6338">
          <w:rPr>
            <w:rStyle w:val="Hyperlink"/>
            <w:lang w:val="en-GB"/>
          </w:rPr>
          <w:t>Insurances</w:t>
        </w:r>
        <w:r>
          <w:rPr>
            <w:webHidden/>
          </w:rPr>
          <w:tab/>
        </w:r>
        <w:r>
          <w:rPr>
            <w:webHidden/>
          </w:rPr>
          <w:fldChar w:fldCharType="begin"/>
        </w:r>
        <w:r>
          <w:rPr>
            <w:webHidden/>
          </w:rPr>
          <w:instrText xml:space="preserve"> PAGEREF _Toc223358150 \h </w:instrText>
        </w:r>
        <w:r>
          <w:rPr>
            <w:webHidden/>
          </w:rPr>
        </w:r>
        <w:r>
          <w:rPr>
            <w:webHidden/>
          </w:rPr>
          <w:fldChar w:fldCharType="separate"/>
        </w:r>
        <w:r w:rsidR="00CE4143">
          <w:rPr>
            <w:webHidden/>
          </w:rPr>
          <w:t>105</w:t>
        </w:r>
        <w:r>
          <w:rPr>
            <w:webHidden/>
          </w:rPr>
          <w:fldChar w:fldCharType="end"/>
        </w:r>
      </w:hyperlink>
    </w:p>
    <w:p w14:paraId="35B503E8" w14:textId="574AB2CD" w:rsidR="0008273A" w:rsidRDefault="0008273A">
      <w:pPr>
        <w:pStyle w:val="TOC2"/>
        <w:rPr>
          <w:rFonts w:asciiTheme="minorHAnsi" w:eastAsiaTheme="minorEastAsia" w:hAnsiTheme="minorHAnsi" w:cstheme="minorBidi"/>
          <w:kern w:val="2"/>
          <w:szCs w:val="24"/>
          <w14:ligatures w14:val="standardContextual"/>
        </w:rPr>
      </w:pPr>
      <w:hyperlink w:anchor="_Toc223358151" w:history="1">
        <w:r w:rsidRPr="00FC6338">
          <w:rPr>
            <w:rStyle w:val="Hyperlink"/>
            <w:lang w:val="en-GB"/>
          </w:rPr>
          <w:t>38.</w:t>
        </w:r>
        <w:r>
          <w:rPr>
            <w:rFonts w:asciiTheme="minorHAnsi" w:eastAsiaTheme="minorEastAsia" w:hAnsiTheme="minorHAnsi" w:cstheme="minorBidi"/>
            <w:kern w:val="2"/>
            <w:szCs w:val="24"/>
            <w14:ligatures w14:val="standardContextual"/>
          </w:rPr>
          <w:tab/>
        </w:r>
        <w:r w:rsidRPr="00FC6338">
          <w:rPr>
            <w:rStyle w:val="Hyperlink"/>
            <w:lang w:val="en-GB"/>
          </w:rPr>
          <w:t>Force Majeure</w:t>
        </w:r>
        <w:r>
          <w:rPr>
            <w:webHidden/>
          </w:rPr>
          <w:tab/>
        </w:r>
        <w:r>
          <w:rPr>
            <w:webHidden/>
          </w:rPr>
          <w:fldChar w:fldCharType="begin"/>
        </w:r>
        <w:r>
          <w:rPr>
            <w:webHidden/>
          </w:rPr>
          <w:instrText xml:space="preserve"> PAGEREF _Toc223358151 \h </w:instrText>
        </w:r>
        <w:r>
          <w:rPr>
            <w:webHidden/>
          </w:rPr>
        </w:r>
        <w:r>
          <w:rPr>
            <w:webHidden/>
          </w:rPr>
          <w:fldChar w:fldCharType="separate"/>
        </w:r>
        <w:r w:rsidR="00CE4143">
          <w:rPr>
            <w:webHidden/>
          </w:rPr>
          <w:t>107</w:t>
        </w:r>
        <w:r>
          <w:rPr>
            <w:webHidden/>
          </w:rPr>
          <w:fldChar w:fldCharType="end"/>
        </w:r>
      </w:hyperlink>
    </w:p>
    <w:p w14:paraId="7C639EB7" w14:textId="1D8EE551" w:rsidR="0008273A" w:rsidRDefault="0008273A">
      <w:pPr>
        <w:pStyle w:val="TOC1"/>
        <w:rPr>
          <w:rFonts w:asciiTheme="minorHAnsi" w:eastAsiaTheme="minorEastAsia" w:hAnsiTheme="minorHAnsi" w:cstheme="minorBidi"/>
          <w:b w:val="0"/>
          <w:noProof/>
          <w:kern w:val="2"/>
          <w:szCs w:val="24"/>
          <w14:ligatures w14:val="standardContextual"/>
        </w:rPr>
      </w:pPr>
      <w:hyperlink w:anchor="_Toc223358152" w:history="1">
        <w:r w:rsidRPr="00FC6338">
          <w:rPr>
            <w:rStyle w:val="Hyperlink"/>
            <w:noProof/>
            <w:lang w:val="en-GB"/>
          </w:rPr>
          <w:t>H.  Change in Contract Elements</w:t>
        </w:r>
        <w:r>
          <w:rPr>
            <w:noProof/>
            <w:webHidden/>
          </w:rPr>
          <w:tab/>
        </w:r>
        <w:r>
          <w:rPr>
            <w:noProof/>
            <w:webHidden/>
          </w:rPr>
          <w:fldChar w:fldCharType="begin"/>
        </w:r>
        <w:r>
          <w:rPr>
            <w:noProof/>
            <w:webHidden/>
          </w:rPr>
          <w:instrText xml:space="preserve"> PAGEREF _Toc223358152 \h </w:instrText>
        </w:r>
        <w:r>
          <w:rPr>
            <w:noProof/>
            <w:webHidden/>
          </w:rPr>
        </w:r>
        <w:r>
          <w:rPr>
            <w:noProof/>
            <w:webHidden/>
          </w:rPr>
          <w:fldChar w:fldCharType="separate"/>
        </w:r>
        <w:r w:rsidR="00CE4143">
          <w:rPr>
            <w:noProof/>
            <w:webHidden/>
          </w:rPr>
          <w:t>109</w:t>
        </w:r>
        <w:r>
          <w:rPr>
            <w:noProof/>
            <w:webHidden/>
          </w:rPr>
          <w:fldChar w:fldCharType="end"/>
        </w:r>
      </w:hyperlink>
    </w:p>
    <w:p w14:paraId="14CCBE9B" w14:textId="7A5F1304" w:rsidR="0008273A" w:rsidRDefault="0008273A">
      <w:pPr>
        <w:pStyle w:val="TOC2"/>
        <w:rPr>
          <w:rFonts w:asciiTheme="minorHAnsi" w:eastAsiaTheme="minorEastAsia" w:hAnsiTheme="minorHAnsi" w:cstheme="minorBidi"/>
          <w:kern w:val="2"/>
          <w:szCs w:val="24"/>
          <w14:ligatures w14:val="standardContextual"/>
        </w:rPr>
      </w:pPr>
      <w:hyperlink w:anchor="_Toc223358153" w:history="1">
        <w:r w:rsidRPr="00FC6338">
          <w:rPr>
            <w:rStyle w:val="Hyperlink"/>
            <w:lang w:val="en-GB"/>
          </w:rPr>
          <w:t>39.</w:t>
        </w:r>
        <w:r>
          <w:rPr>
            <w:rFonts w:asciiTheme="minorHAnsi" w:eastAsiaTheme="minorEastAsia" w:hAnsiTheme="minorHAnsi" w:cstheme="minorBidi"/>
            <w:kern w:val="2"/>
            <w:szCs w:val="24"/>
            <w14:ligatures w14:val="standardContextual"/>
          </w:rPr>
          <w:tab/>
        </w:r>
        <w:r w:rsidRPr="00FC6338">
          <w:rPr>
            <w:rStyle w:val="Hyperlink"/>
            <w:lang w:val="en-GB"/>
          </w:rPr>
          <w:t>Changes to the System</w:t>
        </w:r>
        <w:r>
          <w:rPr>
            <w:webHidden/>
          </w:rPr>
          <w:tab/>
        </w:r>
        <w:r>
          <w:rPr>
            <w:webHidden/>
          </w:rPr>
          <w:fldChar w:fldCharType="begin"/>
        </w:r>
        <w:r>
          <w:rPr>
            <w:webHidden/>
          </w:rPr>
          <w:instrText xml:space="preserve"> PAGEREF _Toc223358153 \h </w:instrText>
        </w:r>
        <w:r>
          <w:rPr>
            <w:webHidden/>
          </w:rPr>
        </w:r>
        <w:r>
          <w:rPr>
            <w:webHidden/>
          </w:rPr>
          <w:fldChar w:fldCharType="separate"/>
        </w:r>
        <w:r w:rsidR="00CE4143">
          <w:rPr>
            <w:webHidden/>
          </w:rPr>
          <w:t>109</w:t>
        </w:r>
        <w:r>
          <w:rPr>
            <w:webHidden/>
          </w:rPr>
          <w:fldChar w:fldCharType="end"/>
        </w:r>
      </w:hyperlink>
    </w:p>
    <w:p w14:paraId="0DB8F7FC" w14:textId="40D14823" w:rsidR="0008273A" w:rsidRDefault="0008273A">
      <w:pPr>
        <w:pStyle w:val="TOC2"/>
        <w:rPr>
          <w:rFonts w:asciiTheme="minorHAnsi" w:eastAsiaTheme="minorEastAsia" w:hAnsiTheme="minorHAnsi" w:cstheme="minorBidi"/>
          <w:kern w:val="2"/>
          <w:szCs w:val="24"/>
          <w14:ligatures w14:val="standardContextual"/>
        </w:rPr>
      </w:pPr>
      <w:hyperlink w:anchor="_Toc223358154" w:history="1">
        <w:r w:rsidRPr="00FC6338">
          <w:rPr>
            <w:rStyle w:val="Hyperlink"/>
            <w:lang w:val="en-GB"/>
          </w:rPr>
          <w:t>40.</w:t>
        </w:r>
        <w:r>
          <w:rPr>
            <w:rFonts w:asciiTheme="minorHAnsi" w:eastAsiaTheme="minorEastAsia" w:hAnsiTheme="minorHAnsi" w:cstheme="minorBidi"/>
            <w:kern w:val="2"/>
            <w:szCs w:val="24"/>
            <w14:ligatures w14:val="standardContextual"/>
          </w:rPr>
          <w:tab/>
        </w:r>
        <w:r w:rsidRPr="00FC6338">
          <w:rPr>
            <w:rStyle w:val="Hyperlink"/>
            <w:lang w:val="en-GB"/>
          </w:rPr>
          <w:t>Extension of Time for Achieving Operational Acceptance</w:t>
        </w:r>
        <w:r>
          <w:rPr>
            <w:webHidden/>
          </w:rPr>
          <w:tab/>
        </w:r>
        <w:r>
          <w:rPr>
            <w:webHidden/>
          </w:rPr>
          <w:fldChar w:fldCharType="begin"/>
        </w:r>
        <w:r>
          <w:rPr>
            <w:webHidden/>
          </w:rPr>
          <w:instrText xml:space="preserve"> PAGEREF _Toc223358154 \h </w:instrText>
        </w:r>
        <w:r>
          <w:rPr>
            <w:webHidden/>
          </w:rPr>
        </w:r>
        <w:r>
          <w:rPr>
            <w:webHidden/>
          </w:rPr>
          <w:fldChar w:fldCharType="separate"/>
        </w:r>
        <w:r w:rsidR="00CE4143">
          <w:rPr>
            <w:webHidden/>
          </w:rPr>
          <w:t>113</w:t>
        </w:r>
        <w:r>
          <w:rPr>
            <w:webHidden/>
          </w:rPr>
          <w:fldChar w:fldCharType="end"/>
        </w:r>
      </w:hyperlink>
    </w:p>
    <w:p w14:paraId="0C0E3074" w14:textId="2D68A0A0" w:rsidR="0008273A" w:rsidRDefault="0008273A">
      <w:pPr>
        <w:pStyle w:val="TOC2"/>
        <w:rPr>
          <w:rFonts w:asciiTheme="minorHAnsi" w:eastAsiaTheme="minorEastAsia" w:hAnsiTheme="minorHAnsi" w:cstheme="minorBidi"/>
          <w:kern w:val="2"/>
          <w:szCs w:val="24"/>
          <w14:ligatures w14:val="standardContextual"/>
        </w:rPr>
      </w:pPr>
      <w:hyperlink w:anchor="_Toc223358155" w:history="1">
        <w:r w:rsidRPr="00FC6338">
          <w:rPr>
            <w:rStyle w:val="Hyperlink"/>
            <w:lang w:val="en-GB"/>
          </w:rPr>
          <w:t>41.</w:t>
        </w:r>
        <w:r>
          <w:rPr>
            <w:rFonts w:asciiTheme="minorHAnsi" w:eastAsiaTheme="minorEastAsia" w:hAnsiTheme="minorHAnsi" w:cstheme="minorBidi"/>
            <w:kern w:val="2"/>
            <w:szCs w:val="24"/>
            <w14:ligatures w14:val="standardContextual"/>
          </w:rPr>
          <w:tab/>
        </w:r>
        <w:r w:rsidRPr="00FC6338">
          <w:rPr>
            <w:rStyle w:val="Hyperlink"/>
            <w:lang w:val="en-GB"/>
          </w:rPr>
          <w:t>Termination</w:t>
        </w:r>
        <w:r>
          <w:rPr>
            <w:webHidden/>
          </w:rPr>
          <w:tab/>
        </w:r>
        <w:r>
          <w:rPr>
            <w:webHidden/>
          </w:rPr>
          <w:fldChar w:fldCharType="begin"/>
        </w:r>
        <w:r>
          <w:rPr>
            <w:webHidden/>
          </w:rPr>
          <w:instrText xml:space="preserve"> PAGEREF _Toc223358155 \h </w:instrText>
        </w:r>
        <w:r>
          <w:rPr>
            <w:webHidden/>
          </w:rPr>
        </w:r>
        <w:r>
          <w:rPr>
            <w:webHidden/>
          </w:rPr>
          <w:fldChar w:fldCharType="separate"/>
        </w:r>
        <w:r w:rsidR="00CE4143">
          <w:rPr>
            <w:webHidden/>
          </w:rPr>
          <w:t>114</w:t>
        </w:r>
        <w:r>
          <w:rPr>
            <w:webHidden/>
          </w:rPr>
          <w:fldChar w:fldCharType="end"/>
        </w:r>
      </w:hyperlink>
    </w:p>
    <w:p w14:paraId="17658492" w14:textId="7779B689" w:rsidR="0008273A" w:rsidRDefault="0008273A">
      <w:pPr>
        <w:pStyle w:val="TOC2"/>
        <w:rPr>
          <w:rFonts w:asciiTheme="minorHAnsi" w:eastAsiaTheme="minorEastAsia" w:hAnsiTheme="minorHAnsi" w:cstheme="minorBidi"/>
          <w:kern w:val="2"/>
          <w:szCs w:val="24"/>
          <w14:ligatures w14:val="standardContextual"/>
        </w:rPr>
      </w:pPr>
      <w:hyperlink w:anchor="_Toc223358156" w:history="1">
        <w:r w:rsidRPr="00FC6338">
          <w:rPr>
            <w:rStyle w:val="Hyperlink"/>
            <w:lang w:val="en-GB"/>
          </w:rPr>
          <w:t>42.</w:t>
        </w:r>
        <w:r>
          <w:rPr>
            <w:rFonts w:asciiTheme="minorHAnsi" w:eastAsiaTheme="minorEastAsia" w:hAnsiTheme="minorHAnsi" w:cstheme="minorBidi"/>
            <w:kern w:val="2"/>
            <w:szCs w:val="24"/>
            <w14:ligatures w14:val="standardContextual"/>
          </w:rPr>
          <w:tab/>
        </w:r>
        <w:r w:rsidRPr="00FC6338">
          <w:rPr>
            <w:rStyle w:val="Hyperlink"/>
            <w:lang w:val="en-GB"/>
          </w:rPr>
          <w:t>Assignment</w:t>
        </w:r>
        <w:r>
          <w:rPr>
            <w:webHidden/>
          </w:rPr>
          <w:tab/>
        </w:r>
        <w:r>
          <w:rPr>
            <w:webHidden/>
          </w:rPr>
          <w:fldChar w:fldCharType="begin"/>
        </w:r>
        <w:r>
          <w:rPr>
            <w:webHidden/>
          </w:rPr>
          <w:instrText xml:space="preserve"> PAGEREF _Toc223358156 \h </w:instrText>
        </w:r>
        <w:r>
          <w:rPr>
            <w:webHidden/>
          </w:rPr>
        </w:r>
        <w:r>
          <w:rPr>
            <w:webHidden/>
          </w:rPr>
          <w:fldChar w:fldCharType="separate"/>
        </w:r>
        <w:r w:rsidR="00CE4143">
          <w:rPr>
            <w:webHidden/>
          </w:rPr>
          <w:t>122</w:t>
        </w:r>
        <w:r>
          <w:rPr>
            <w:webHidden/>
          </w:rPr>
          <w:fldChar w:fldCharType="end"/>
        </w:r>
      </w:hyperlink>
    </w:p>
    <w:p w14:paraId="4E01DE9F" w14:textId="2C9B91E2" w:rsidR="0052539E" w:rsidRPr="006A75E6" w:rsidRDefault="008B5D0B">
      <w:pPr>
        <w:rPr>
          <w:sz w:val="22"/>
          <w:highlight w:val="yellow"/>
          <w:lang w:val="en-GB"/>
        </w:rPr>
      </w:pPr>
      <w:r w:rsidRPr="006A75E6">
        <w:rPr>
          <w:rFonts w:ascii="Times New Roman Bold" w:hAnsi="Times New Roman Bold"/>
          <w:b/>
          <w:lang w:val="en-GB"/>
        </w:rPr>
        <w:fldChar w:fldCharType="end"/>
      </w:r>
    </w:p>
    <w:p w14:paraId="38C668A8" w14:textId="77777777" w:rsidR="0052539E" w:rsidRPr="006A75E6" w:rsidRDefault="0052539E">
      <w:pPr>
        <w:jc w:val="center"/>
        <w:rPr>
          <w:b/>
          <w:sz w:val="32"/>
          <w:lang w:val="en-GB"/>
        </w:rPr>
      </w:pPr>
      <w:r w:rsidRPr="006A75E6">
        <w:rPr>
          <w:sz w:val="22"/>
          <w:highlight w:val="yellow"/>
          <w:lang w:val="en-GB"/>
        </w:rPr>
        <w:br w:type="page"/>
      </w:r>
      <w:r w:rsidRPr="006A75E6">
        <w:rPr>
          <w:b/>
          <w:sz w:val="32"/>
          <w:lang w:val="en-GB"/>
        </w:rPr>
        <w:lastRenderedPageBreak/>
        <w:t>General Conditions of Contract</w:t>
      </w:r>
    </w:p>
    <w:p w14:paraId="2EA9C847" w14:textId="77777777" w:rsidR="0052539E" w:rsidRPr="006A75E6" w:rsidRDefault="0052539E">
      <w:pPr>
        <w:pStyle w:val="Head41"/>
        <w:rPr>
          <w:lang w:val="en-GB"/>
        </w:rPr>
      </w:pPr>
      <w:bookmarkStart w:id="200" w:name="_Toc521497696"/>
      <w:bookmarkStart w:id="201" w:name="_Toc223358107"/>
      <w:r w:rsidRPr="006A75E6">
        <w:rPr>
          <w:lang w:val="en-GB"/>
        </w:rPr>
        <w:t>A.  Contract and Interpretation</w:t>
      </w:r>
      <w:bookmarkEnd w:id="200"/>
      <w:bookmarkEnd w:id="201"/>
    </w:p>
    <w:tbl>
      <w:tblPr>
        <w:tblW w:w="0" w:type="auto"/>
        <w:tblInd w:w="108" w:type="dxa"/>
        <w:tblLayout w:type="fixed"/>
        <w:tblCellMar>
          <w:left w:w="115" w:type="dxa"/>
          <w:right w:w="115" w:type="dxa"/>
        </w:tblCellMar>
        <w:tblLook w:val="0000" w:firstRow="0" w:lastRow="0" w:firstColumn="0" w:lastColumn="0" w:noHBand="0" w:noVBand="0"/>
      </w:tblPr>
      <w:tblGrid>
        <w:gridCol w:w="2412"/>
        <w:gridCol w:w="6498"/>
      </w:tblGrid>
      <w:tr w:rsidR="0052539E" w:rsidRPr="006A75E6" w14:paraId="3CADEC1D" w14:textId="77777777">
        <w:trPr>
          <w:cantSplit/>
        </w:trPr>
        <w:tc>
          <w:tcPr>
            <w:tcW w:w="2412" w:type="dxa"/>
          </w:tcPr>
          <w:p w14:paraId="42751E10" w14:textId="77777777" w:rsidR="0052539E" w:rsidRPr="006A75E6" w:rsidRDefault="0052539E">
            <w:pPr>
              <w:pStyle w:val="Head42"/>
              <w:spacing w:after="0"/>
              <w:rPr>
                <w:lang w:val="en-GB"/>
              </w:rPr>
            </w:pPr>
            <w:bookmarkStart w:id="202" w:name="_Toc521497697"/>
            <w:bookmarkStart w:id="203" w:name="_Toc223358108"/>
            <w:r w:rsidRPr="006A75E6">
              <w:rPr>
                <w:lang w:val="en-GB"/>
              </w:rPr>
              <w:t>1.</w:t>
            </w:r>
            <w:r w:rsidRPr="006A75E6">
              <w:rPr>
                <w:lang w:val="en-GB"/>
              </w:rPr>
              <w:tab/>
              <w:t>Definitions</w:t>
            </w:r>
            <w:bookmarkEnd w:id="202"/>
            <w:bookmarkEnd w:id="203"/>
          </w:p>
        </w:tc>
        <w:tc>
          <w:tcPr>
            <w:tcW w:w="6498" w:type="dxa"/>
          </w:tcPr>
          <w:p w14:paraId="220F3696" w14:textId="77777777" w:rsidR="0052539E" w:rsidRPr="006A75E6" w:rsidRDefault="0052539E">
            <w:pPr>
              <w:spacing w:after="200"/>
              <w:ind w:left="540" w:right="-72" w:hanging="540"/>
              <w:rPr>
                <w:lang w:val="en-GB"/>
              </w:rPr>
            </w:pPr>
            <w:r w:rsidRPr="006A75E6">
              <w:rPr>
                <w:lang w:val="en-GB"/>
              </w:rPr>
              <w:t>1.1</w:t>
            </w:r>
            <w:r w:rsidRPr="006A75E6">
              <w:rPr>
                <w:lang w:val="en-GB"/>
              </w:rPr>
              <w:tab/>
              <w:t>In this Contract, the following terms shall be interpreted as indicated below.</w:t>
            </w:r>
          </w:p>
        </w:tc>
      </w:tr>
      <w:tr w:rsidR="0052539E" w:rsidRPr="006A75E6" w14:paraId="332AFD48" w14:textId="77777777">
        <w:tc>
          <w:tcPr>
            <w:tcW w:w="2412" w:type="dxa"/>
          </w:tcPr>
          <w:p w14:paraId="7747E348" w14:textId="77777777" w:rsidR="0052539E" w:rsidRPr="006A75E6" w:rsidRDefault="0052539E">
            <w:pPr>
              <w:pStyle w:val="Head42"/>
              <w:spacing w:after="0"/>
              <w:rPr>
                <w:lang w:val="en-GB"/>
              </w:rPr>
            </w:pPr>
          </w:p>
        </w:tc>
        <w:tc>
          <w:tcPr>
            <w:tcW w:w="6498" w:type="dxa"/>
          </w:tcPr>
          <w:p w14:paraId="1BE73DB1" w14:textId="77777777" w:rsidR="0052539E" w:rsidRPr="006A75E6" w:rsidRDefault="0052539E">
            <w:pPr>
              <w:spacing w:after="200"/>
              <w:ind w:left="1080" w:right="-72" w:hanging="540"/>
              <w:rPr>
                <w:lang w:val="en-GB"/>
              </w:rPr>
            </w:pPr>
            <w:r w:rsidRPr="006A75E6">
              <w:rPr>
                <w:lang w:val="en-GB"/>
              </w:rPr>
              <w:t>(a)</w:t>
            </w:r>
            <w:r w:rsidRPr="006A75E6">
              <w:rPr>
                <w:lang w:val="en-GB"/>
              </w:rPr>
              <w:tab/>
              <w:t>contract elements</w:t>
            </w:r>
          </w:p>
          <w:p w14:paraId="11365E95" w14:textId="77777777" w:rsidR="0052539E" w:rsidRPr="006A75E6" w:rsidRDefault="0052539E">
            <w:pPr>
              <w:spacing w:after="200"/>
              <w:ind w:left="1620" w:right="-72" w:hanging="540"/>
              <w:rPr>
                <w:lang w:val="en-GB"/>
              </w:rPr>
            </w:pPr>
            <w:r w:rsidRPr="006A75E6">
              <w:rPr>
                <w:lang w:val="en-GB"/>
              </w:rPr>
              <w:t>(</w:t>
            </w:r>
            <w:proofErr w:type="spellStart"/>
            <w:r w:rsidRPr="006A75E6">
              <w:rPr>
                <w:lang w:val="en-GB"/>
              </w:rPr>
              <w:t>i</w:t>
            </w:r>
            <w:proofErr w:type="spellEnd"/>
            <w:r w:rsidRPr="006A75E6">
              <w:rPr>
                <w:lang w:val="en-GB"/>
              </w:rPr>
              <w:t>)</w:t>
            </w:r>
            <w:r w:rsidRPr="006A75E6">
              <w:rPr>
                <w:lang w:val="en-GB"/>
              </w:rPr>
              <w:tab/>
              <w:t>“Contract” means the Contract Agreement entered into between the Purchaser and the Supplier, together with the Contract Documents referred to therein.  The Contract Agreement and the Contract Documents shall constitute the Contract, and the term “the Contract” shall in all such documents be construed accordingly.</w:t>
            </w:r>
          </w:p>
          <w:p w14:paraId="6DD74534" w14:textId="77777777" w:rsidR="0052539E" w:rsidRPr="006A75E6" w:rsidRDefault="0052539E">
            <w:pPr>
              <w:spacing w:after="200"/>
              <w:ind w:left="1620" w:right="-72" w:hanging="540"/>
              <w:rPr>
                <w:lang w:val="en-GB"/>
              </w:rPr>
            </w:pPr>
            <w:r w:rsidRPr="006A75E6">
              <w:rPr>
                <w:lang w:val="en-GB"/>
              </w:rPr>
              <w:t>(ii)</w:t>
            </w:r>
            <w:r w:rsidRPr="006A75E6">
              <w:rPr>
                <w:lang w:val="en-GB"/>
              </w:rPr>
              <w:tab/>
              <w:t>“Contract Documents” means the documents specified in Article 1.1 (Contract Documents) of the Contract Agreement (including any amendments to these Documents).</w:t>
            </w:r>
          </w:p>
          <w:p w14:paraId="7686DC3D" w14:textId="77777777" w:rsidR="0052539E" w:rsidRPr="006A75E6" w:rsidRDefault="0052539E">
            <w:pPr>
              <w:spacing w:after="200"/>
              <w:ind w:left="1620" w:right="-72" w:hanging="540"/>
              <w:rPr>
                <w:lang w:val="en-GB"/>
              </w:rPr>
            </w:pPr>
            <w:r w:rsidRPr="006A75E6">
              <w:rPr>
                <w:lang w:val="en-GB"/>
              </w:rPr>
              <w:t>(iii)</w:t>
            </w:r>
            <w:r w:rsidRPr="006A75E6">
              <w:rPr>
                <w:lang w:val="en-GB"/>
              </w:rPr>
              <w:tab/>
              <w:t xml:space="preserve">“Contract Agreement” means the agreement entered into between the Purchaser and the Supplier using the form of Contract Agreement contained in the Sample Forms Section of the Bidding Documents and any modifications to this form agreed to by the Purchaser and the Supplier.  The date of the Contract Agreement shall be recorded in the signed form. </w:t>
            </w:r>
          </w:p>
          <w:p w14:paraId="2EBC1635" w14:textId="77777777" w:rsidR="0052539E" w:rsidRPr="006A75E6" w:rsidRDefault="0052539E">
            <w:pPr>
              <w:spacing w:after="200"/>
              <w:ind w:left="1620" w:right="-72" w:hanging="540"/>
              <w:rPr>
                <w:lang w:val="en-GB"/>
              </w:rPr>
            </w:pPr>
            <w:r w:rsidRPr="006A75E6">
              <w:rPr>
                <w:lang w:val="en-GB"/>
              </w:rPr>
              <w:t>(iv)</w:t>
            </w:r>
            <w:r w:rsidRPr="006A75E6">
              <w:rPr>
                <w:lang w:val="en-GB"/>
              </w:rPr>
              <w:tab/>
              <w:t>“GCC” means the General Conditions of Contract.</w:t>
            </w:r>
          </w:p>
          <w:p w14:paraId="00ACC773" w14:textId="77777777" w:rsidR="0052539E" w:rsidRPr="006A75E6" w:rsidRDefault="0052539E">
            <w:pPr>
              <w:spacing w:after="200"/>
              <w:ind w:left="1620" w:right="-72" w:hanging="540"/>
              <w:rPr>
                <w:lang w:val="en-GB"/>
              </w:rPr>
            </w:pPr>
            <w:r w:rsidRPr="006A75E6">
              <w:rPr>
                <w:lang w:val="en-GB"/>
              </w:rPr>
              <w:t>(v)</w:t>
            </w:r>
            <w:r w:rsidRPr="006A75E6">
              <w:rPr>
                <w:lang w:val="en-GB"/>
              </w:rPr>
              <w:tab/>
              <w:t>“SCC” means the Special Conditions of Contract.</w:t>
            </w:r>
          </w:p>
          <w:p w14:paraId="7F6C323B" w14:textId="77777777" w:rsidR="0052539E" w:rsidRPr="006A75E6" w:rsidRDefault="0052539E">
            <w:pPr>
              <w:spacing w:after="200"/>
              <w:ind w:left="1620" w:right="-72" w:hanging="540"/>
              <w:rPr>
                <w:lang w:val="en-GB"/>
              </w:rPr>
            </w:pPr>
            <w:r w:rsidRPr="006A75E6">
              <w:rPr>
                <w:lang w:val="en-GB"/>
              </w:rPr>
              <w:t>(vi)</w:t>
            </w:r>
            <w:r w:rsidRPr="006A75E6">
              <w:rPr>
                <w:lang w:val="en-GB"/>
              </w:rPr>
              <w:tab/>
              <w:t>“Technical Requirements” means the Technical Requirements Section of the Bidding Documents.</w:t>
            </w:r>
          </w:p>
          <w:p w14:paraId="74D00F1F" w14:textId="77777777" w:rsidR="0052539E" w:rsidRPr="006A75E6" w:rsidRDefault="0052539E">
            <w:pPr>
              <w:spacing w:after="200"/>
              <w:ind w:left="1620" w:right="-72" w:hanging="540"/>
              <w:rPr>
                <w:lang w:val="en-GB"/>
              </w:rPr>
            </w:pPr>
            <w:r w:rsidRPr="006A75E6">
              <w:rPr>
                <w:lang w:val="en-GB"/>
              </w:rPr>
              <w:t>(vii)</w:t>
            </w:r>
            <w:r w:rsidRPr="006A75E6">
              <w:rPr>
                <w:lang w:val="en-GB"/>
              </w:rPr>
              <w:tab/>
              <w:t>“Implementation Schedule” means the Implementation Schedule Sub-section of the Technical Requirements.</w:t>
            </w:r>
          </w:p>
          <w:p w14:paraId="6CE11038" w14:textId="77777777" w:rsidR="0052539E" w:rsidRPr="006A75E6" w:rsidRDefault="0052539E">
            <w:pPr>
              <w:spacing w:after="200"/>
              <w:ind w:left="1620" w:right="-72" w:hanging="540"/>
              <w:rPr>
                <w:lang w:val="en-GB"/>
              </w:rPr>
            </w:pPr>
            <w:r w:rsidRPr="006A75E6">
              <w:rPr>
                <w:lang w:val="en-GB"/>
              </w:rPr>
              <w:t>viii)</w:t>
            </w:r>
            <w:r w:rsidRPr="006A75E6">
              <w:rPr>
                <w:lang w:val="en-GB"/>
              </w:rPr>
              <w:tab/>
              <w:t>“Contract Price” means the price or prices defined in Article 2 (Contract Price and Terms of Payment) of the Contract Agreement.</w:t>
            </w:r>
          </w:p>
          <w:p w14:paraId="11382D35" w14:textId="77777777" w:rsidR="0052539E" w:rsidRPr="006A75E6" w:rsidRDefault="0052539E" w:rsidP="00DC4B66">
            <w:pPr>
              <w:spacing w:after="200"/>
              <w:ind w:left="1627" w:right="-72" w:hanging="547"/>
              <w:rPr>
                <w:lang w:val="en-GB"/>
              </w:rPr>
            </w:pPr>
            <w:r w:rsidRPr="006A75E6">
              <w:rPr>
                <w:lang w:val="en-GB"/>
              </w:rPr>
              <w:lastRenderedPageBreak/>
              <w:t>(ix)</w:t>
            </w:r>
            <w:r w:rsidRPr="006A75E6">
              <w:rPr>
                <w:lang w:val="en-GB"/>
              </w:rPr>
              <w:tab/>
              <w:t>“Bidding Documents” refers to the collection of documents issued by the Purchaser to instruct and inform potential suppliers of the processes for bidding, selection of the winning bid, and Contract formation, as well as the contractual conditions governing the relationship between the Purchaser and the Supplier.  The General and Special Conditions of Contract, the Technical Requirements, and all other documents included in the Bidding Documents reflect the Procurement Guidelines that the Purchaser is obligated to follow during procurement and administration of this Contract.</w:t>
            </w:r>
          </w:p>
        </w:tc>
      </w:tr>
      <w:tr w:rsidR="0052539E" w:rsidRPr="006A75E6" w14:paraId="2FE57622" w14:textId="77777777">
        <w:tc>
          <w:tcPr>
            <w:tcW w:w="2412" w:type="dxa"/>
          </w:tcPr>
          <w:p w14:paraId="13438162" w14:textId="77777777" w:rsidR="0052539E" w:rsidRPr="006A75E6" w:rsidRDefault="0052539E">
            <w:pPr>
              <w:pStyle w:val="Head42"/>
              <w:spacing w:after="0"/>
              <w:rPr>
                <w:lang w:val="en-GB"/>
              </w:rPr>
            </w:pPr>
          </w:p>
        </w:tc>
        <w:tc>
          <w:tcPr>
            <w:tcW w:w="6498" w:type="dxa"/>
          </w:tcPr>
          <w:p w14:paraId="1FC7585B" w14:textId="77777777" w:rsidR="0052539E" w:rsidRPr="006A75E6" w:rsidRDefault="0052539E">
            <w:pPr>
              <w:spacing w:after="200"/>
              <w:ind w:left="1080" w:right="-72" w:hanging="547"/>
              <w:rPr>
                <w:lang w:val="en-GB"/>
              </w:rPr>
            </w:pPr>
            <w:r w:rsidRPr="006A75E6">
              <w:rPr>
                <w:lang w:val="en-GB"/>
              </w:rPr>
              <w:t>(b)</w:t>
            </w:r>
            <w:r w:rsidRPr="006A75E6">
              <w:rPr>
                <w:lang w:val="en-GB"/>
              </w:rPr>
              <w:tab/>
              <w:t>entities</w:t>
            </w:r>
          </w:p>
          <w:p w14:paraId="3D956709" w14:textId="77777777" w:rsidR="0052539E" w:rsidRPr="006A75E6" w:rsidRDefault="0052539E">
            <w:pPr>
              <w:spacing w:after="200"/>
              <w:ind w:left="1620" w:right="-72" w:hanging="547"/>
              <w:rPr>
                <w:lang w:val="en-GB"/>
              </w:rPr>
            </w:pPr>
            <w:r w:rsidRPr="006A75E6">
              <w:rPr>
                <w:lang w:val="en-GB"/>
              </w:rPr>
              <w:t>(</w:t>
            </w:r>
            <w:proofErr w:type="spellStart"/>
            <w:r w:rsidRPr="006A75E6">
              <w:rPr>
                <w:lang w:val="en-GB"/>
              </w:rPr>
              <w:t>i</w:t>
            </w:r>
            <w:proofErr w:type="spellEnd"/>
            <w:r w:rsidRPr="006A75E6">
              <w:rPr>
                <w:lang w:val="en-GB"/>
              </w:rPr>
              <w:t>)</w:t>
            </w:r>
            <w:r w:rsidRPr="006A75E6">
              <w:rPr>
                <w:lang w:val="en-GB"/>
              </w:rPr>
              <w:tab/>
              <w:t xml:space="preserve">“Purchaser” means the entity purchasing the Information System, as </w:t>
            </w:r>
            <w:r w:rsidRPr="006A75E6">
              <w:rPr>
                <w:b/>
                <w:lang w:val="en-GB"/>
              </w:rPr>
              <w:t>specified in the SCC.</w:t>
            </w:r>
          </w:p>
          <w:p w14:paraId="279EA527" w14:textId="77777777" w:rsidR="0052539E" w:rsidRPr="006A75E6" w:rsidRDefault="0052539E">
            <w:pPr>
              <w:spacing w:after="200"/>
              <w:ind w:left="1620" w:right="-72" w:hanging="547"/>
              <w:rPr>
                <w:lang w:val="en-GB"/>
              </w:rPr>
            </w:pPr>
            <w:r w:rsidRPr="006A75E6">
              <w:rPr>
                <w:lang w:val="en-GB"/>
              </w:rPr>
              <w:t>(ii)</w:t>
            </w:r>
            <w:r w:rsidRPr="006A75E6">
              <w:rPr>
                <w:lang w:val="en-GB"/>
              </w:rPr>
              <w:tab/>
              <w:t xml:space="preserve">“Project Manager” means the person </w:t>
            </w:r>
            <w:r w:rsidRPr="006A75E6">
              <w:rPr>
                <w:b/>
                <w:lang w:val="en-GB"/>
              </w:rPr>
              <w:t>named as such in the SCC</w:t>
            </w:r>
            <w:r w:rsidRPr="006A75E6">
              <w:rPr>
                <w:lang w:val="en-GB"/>
              </w:rPr>
              <w:t xml:space="preserve"> or otherwise appointed by the Purchaser in the manner provided in GCC Clause 18.1 (Project Manager) to perform the duties delegated by the Purchaser.</w:t>
            </w:r>
          </w:p>
          <w:p w14:paraId="0C329DB1" w14:textId="77777777" w:rsidR="0052539E" w:rsidRPr="006A75E6" w:rsidRDefault="0052539E">
            <w:pPr>
              <w:spacing w:after="200"/>
              <w:ind w:left="1620" w:right="-72" w:hanging="547"/>
              <w:rPr>
                <w:lang w:val="en-GB"/>
              </w:rPr>
            </w:pPr>
            <w:r w:rsidRPr="006A75E6">
              <w:rPr>
                <w:lang w:val="en-GB"/>
              </w:rPr>
              <w:t>(iii)</w:t>
            </w:r>
            <w:r w:rsidRPr="006A75E6">
              <w:rPr>
                <w:lang w:val="en-GB"/>
              </w:rPr>
              <w:tab/>
              <w:t>“Supplier” means the firm or Joint Venture whose bid to perform the Contract has been accepted by the Purchaser and is named as such in the Contract Agreement.</w:t>
            </w:r>
          </w:p>
          <w:p w14:paraId="0CD83E96" w14:textId="77777777" w:rsidR="0052539E" w:rsidRPr="006A75E6" w:rsidRDefault="0052539E">
            <w:pPr>
              <w:spacing w:after="200"/>
              <w:ind w:left="1627" w:right="-72" w:hanging="547"/>
              <w:rPr>
                <w:lang w:val="en-GB"/>
              </w:rPr>
            </w:pPr>
            <w:r w:rsidRPr="006A75E6">
              <w:rPr>
                <w:lang w:val="en-GB"/>
              </w:rPr>
              <w:t>(iv)</w:t>
            </w:r>
            <w:r w:rsidRPr="006A75E6">
              <w:rPr>
                <w:lang w:val="en-GB"/>
              </w:rPr>
              <w:tab/>
              <w:t>“Supplier’s Representative” means any person nominated by the Supplier and named as such in the Contract Agreement or otherwise approved by the Purchaser in the manner provided in GCC Clause 18.2 (Supplier’s Representative) to perform the duties delegated by the Supplier.</w:t>
            </w:r>
          </w:p>
          <w:p w14:paraId="5EE5A535" w14:textId="77777777" w:rsidR="0052539E" w:rsidRPr="006A75E6" w:rsidRDefault="0052539E">
            <w:pPr>
              <w:spacing w:after="200"/>
              <w:ind w:left="1627" w:right="-72" w:hanging="547"/>
              <w:rPr>
                <w:lang w:val="en-GB"/>
              </w:rPr>
            </w:pPr>
            <w:r w:rsidRPr="006A75E6">
              <w:rPr>
                <w:lang w:val="en-GB"/>
              </w:rPr>
              <w:t>(v)</w:t>
            </w:r>
            <w:r w:rsidRPr="006A75E6">
              <w:rPr>
                <w:lang w:val="en-GB"/>
              </w:rPr>
              <w:tab/>
              <w:t>“Subcontractor” means any firm to whom any of the obligations of the Supplier, including preparation of any design or supply of any Information Technologies or other Goods or Services, is subcontracted directly or indirectly by the Supplier.</w:t>
            </w:r>
          </w:p>
          <w:p w14:paraId="2AFFBC3F" w14:textId="77777777" w:rsidR="0052539E" w:rsidRPr="006A75E6" w:rsidRDefault="0052539E" w:rsidP="00DC4B66">
            <w:pPr>
              <w:spacing w:after="200"/>
              <w:ind w:left="1627" w:right="-72" w:hanging="547"/>
              <w:rPr>
                <w:lang w:val="en-GB"/>
              </w:rPr>
            </w:pPr>
            <w:r w:rsidRPr="006A75E6">
              <w:rPr>
                <w:lang w:val="en-GB"/>
              </w:rPr>
              <w:t>(vi)</w:t>
            </w:r>
            <w:r w:rsidRPr="006A75E6">
              <w:rPr>
                <w:lang w:val="en-GB"/>
              </w:rPr>
              <w:tab/>
              <w:t xml:space="preserve">“Adjudicator” means the person named in Appendix 2 of the Contract Agreement, appointed by agreement between the Purchaser and the Supplier to make a decision on or to settle </w:t>
            </w:r>
            <w:r w:rsidRPr="006A75E6">
              <w:rPr>
                <w:lang w:val="en-GB"/>
              </w:rPr>
              <w:lastRenderedPageBreak/>
              <w:t xml:space="preserve">any dispute between the Purchaser and the Supplier referred to him or her by the parties, pursuant to GCC Clause 6.1 (Adjudication). </w:t>
            </w:r>
          </w:p>
        </w:tc>
      </w:tr>
      <w:tr w:rsidR="0052539E" w:rsidRPr="006A75E6" w14:paraId="7515A2BA" w14:textId="77777777">
        <w:tc>
          <w:tcPr>
            <w:tcW w:w="2412" w:type="dxa"/>
          </w:tcPr>
          <w:p w14:paraId="10F1C781" w14:textId="77777777" w:rsidR="0052539E" w:rsidRPr="006A75E6" w:rsidRDefault="0052539E">
            <w:pPr>
              <w:pStyle w:val="Head42"/>
              <w:spacing w:after="0"/>
              <w:rPr>
                <w:lang w:val="en-GB"/>
              </w:rPr>
            </w:pPr>
          </w:p>
        </w:tc>
        <w:tc>
          <w:tcPr>
            <w:tcW w:w="6498" w:type="dxa"/>
          </w:tcPr>
          <w:p w14:paraId="267F487A" w14:textId="77777777" w:rsidR="0052539E" w:rsidRPr="006A75E6" w:rsidRDefault="0052539E">
            <w:pPr>
              <w:spacing w:after="200"/>
              <w:ind w:left="1080" w:right="-72" w:hanging="540"/>
              <w:rPr>
                <w:lang w:val="en-GB"/>
              </w:rPr>
            </w:pPr>
            <w:r w:rsidRPr="006A75E6">
              <w:rPr>
                <w:lang w:val="en-GB"/>
              </w:rPr>
              <w:t>(c)</w:t>
            </w:r>
            <w:r w:rsidRPr="006A75E6">
              <w:rPr>
                <w:lang w:val="en-GB"/>
              </w:rPr>
              <w:tab/>
              <w:t>scope</w:t>
            </w:r>
          </w:p>
          <w:p w14:paraId="7C0C3507" w14:textId="77777777" w:rsidR="0052539E" w:rsidRPr="006A75E6" w:rsidRDefault="0052539E">
            <w:pPr>
              <w:spacing w:after="200"/>
              <w:ind w:left="1620" w:right="-72" w:hanging="540"/>
              <w:rPr>
                <w:lang w:val="en-GB"/>
              </w:rPr>
            </w:pPr>
            <w:r w:rsidRPr="006A75E6">
              <w:rPr>
                <w:lang w:val="en-GB"/>
              </w:rPr>
              <w:t>(</w:t>
            </w:r>
            <w:proofErr w:type="spellStart"/>
            <w:r w:rsidRPr="006A75E6">
              <w:rPr>
                <w:lang w:val="en-GB"/>
              </w:rPr>
              <w:t>i</w:t>
            </w:r>
            <w:proofErr w:type="spellEnd"/>
            <w:r w:rsidRPr="006A75E6">
              <w:rPr>
                <w:lang w:val="en-GB"/>
              </w:rPr>
              <w:t>)</w:t>
            </w:r>
            <w:r w:rsidRPr="006A75E6">
              <w:rPr>
                <w:lang w:val="en-GB"/>
              </w:rPr>
              <w:tab/>
              <w:t xml:space="preserve">“Information System,” also called “the System,” means all the Information Technologies, Materials, and other Goods to be supplied, installed, integrated, and made operational (exclusive of the Supplier’s Equipment), together with the Services to be carried out by the Supplier under the Contract.  </w:t>
            </w:r>
          </w:p>
          <w:p w14:paraId="7B5B3D08" w14:textId="77777777" w:rsidR="0052539E" w:rsidRPr="006A75E6" w:rsidRDefault="0052539E">
            <w:pPr>
              <w:spacing w:after="200"/>
              <w:ind w:left="1710" w:right="-72" w:hanging="630"/>
              <w:rPr>
                <w:lang w:val="en-GB"/>
              </w:rPr>
            </w:pPr>
            <w:r w:rsidRPr="006A75E6">
              <w:rPr>
                <w:lang w:val="en-GB"/>
              </w:rPr>
              <w:t>(ii)</w:t>
            </w:r>
            <w:r w:rsidRPr="006A75E6">
              <w:rPr>
                <w:lang w:val="en-GB"/>
              </w:rPr>
              <w:tab/>
              <w:t>“Subsystem” means any subset of the System identified as such in the Contract that may be supplied, installed, tested, and commissioned individually before Commissioning of the entire System.</w:t>
            </w:r>
          </w:p>
          <w:p w14:paraId="764166E5" w14:textId="77777777" w:rsidR="0052539E" w:rsidRPr="006A75E6" w:rsidRDefault="0052539E">
            <w:pPr>
              <w:spacing w:after="200"/>
              <w:ind w:left="1710" w:right="-72" w:hanging="630"/>
              <w:rPr>
                <w:lang w:val="en-GB"/>
              </w:rPr>
            </w:pPr>
            <w:r w:rsidRPr="006A75E6">
              <w:rPr>
                <w:lang w:val="en-GB"/>
              </w:rPr>
              <w:t>(iii)</w:t>
            </w:r>
            <w:r w:rsidRPr="006A75E6">
              <w:rPr>
                <w:lang w:val="en-GB"/>
              </w:rPr>
              <w:tab/>
              <w:t>“Information Technologies” means all information processing and communications-related hardware, Software, supplies, and consumable items that the Supplier is required to supply and install under the Contract.</w:t>
            </w:r>
          </w:p>
          <w:p w14:paraId="46155D4C" w14:textId="77777777" w:rsidR="0052539E" w:rsidRPr="006A75E6" w:rsidRDefault="0052539E">
            <w:pPr>
              <w:spacing w:after="200"/>
              <w:ind w:left="1710" w:right="-72" w:hanging="630"/>
              <w:rPr>
                <w:lang w:val="en-GB"/>
              </w:rPr>
            </w:pPr>
            <w:r w:rsidRPr="006A75E6">
              <w:rPr>
                <w:lang w:val="en-GB"/>
              </w:rPr>
              <w:t>(iv)</w:t>
            </w:r>
            <w:r w:rsidRPr="006A75E6">
              <w:rPr>
                <w:lang w:val="en-GB"/>
              </w:rPr>
              <w:tab/>
              <w:t>“Goods” means all equipment, machinery, furnishings, Materials, and other tangible items that the Supplier is required to supply or supply and install under the Contract, including, without limitation, the Information Technologies and Materials, but excluding the Supplier’s Equipment.</w:t>
            </w:r>
          </w:p>
          <w:p w14:paraId="3CA8FB0F" w14:textId="77777777" w:rsidR="0052539E" w:rsidRPr="006A75E6" w:rsidRDefault="0052539E">
            <w:pPr>
              <w:spacing w:after="200"/>
              <w:ind w:left="1710" w:right="-72" w:hanging="630"/>
              <w:rPr>
                <w:lang w:val="en-GB"/>
              </w:rPr>
            </w:pPr>
            <w:r w:rsidRPr="006A75E6">
              <w:rPr>
                <w:lang w:val="en-GB"/>
              </w:rPr>
              <w:t>(v)</w:t>
            </w:r>
            <w:r w:rsidRPr="006A75E6">
              <w:rPr>
                <w:lang w:val="en-GB"/>
              </w:rPr>
              <w:tab/>
              <w:t>“Services” means all technical, logistical, management, and any other Services to be provided by the Supplier under the Contract to supply, install, customize, integrate, and make operational the System.  Such Services may include, but are not restricted to, activity management and quality assurance, design, development, customization, documentation, transportation, insurance, inspection, expediting, site preparation, installation, integration, training, data migration, Pre-commissioning, Commissioning, maintenance, and technical support.</w:t>
            </w:r>
          </w:p>
          <w:p w14:paraId="39B44F1C" w14:textId="77777777" w:rsidR="0052539E" w:rsidRPr="006A75E6" w:rsidRDefault="0052539E">
            <w:pPr>
              <w:spacing w:after="200"/>
              <w:ind w:left="1710" w:right="-72" w:hanging="630"/>
              <w:rPr>
                <w:lang w:val="en-GB"/>
              </w:rPr>
            </w:pPr>
            <w:r w:rsidRPr="006A75E6">
              <w:rPr>
                <w:lang w:val="en-GB"/>
              </w:rPr>
              <w:lastRenderedPageBreak/>
              <w:t>(vi)</w:t>
            </w:r>
            <w:r w:rsidRPr="006A75E6">
              <w:rPr>
                <w:lang w:val="en-GB"/>
              </w:rPr>
              <w:tab/>
              <w:t>“The Project Plan” means the document to be developed by the Supplier and approved by the Purchaser, pursuant to GCC Clause 19, based on the requirements of the Contract and the Preliminary Project Plan included in the Supplier’s bid.  The “Agreed and Finalized Project Plan” is the version of the Project Plan approved by the Purchaser, in accordance with GCC Clause 19.2.  Should the Project Plan conflict with the Contract in any way, the relevant provisions of the Contract, including any amendments, shall prevail.</w:t>
            </w:r>
          </w:p>
          <w:p w14:paraId="554BA4C9" w14:textId="77777777" w:rsidR="0052539E" w:rsidRPr="006A75E6" w:rsidRDefault="0052539E">
            <w:pPr>
              <w:spacing w:after="200"/>
              <w:ind w:left="1710" w:right="-72" w:hanging="630"/>
              <w:rPr>
                <w:lang w:val="en-GB"/>
              </w:rPr>
            </w:pPr>
            <w:r w:rsidRPr="006A75E6">
              <w:rPr>
                <w:lang w:val="en-GB"/>
              </w:rPr>
              <w:t>(vii)</w:t>
            </w:r>
            <w:r w:rsidRPr="006A75E6">
              <w:rPr>
                <w:lang w:val="en-GB"/>
              </w:rPr>
              <w:tab/>
              <w:t>“Software” means that part of the System which are instructions that cause information processing Subsystems to perform in a specific manner or execute specific operations.</w:t>
            </w:r>
          </w:p>
          <w:p w14:paraId="51FD9506" w14:textId="77777777" w:rsidR="0052539E" w:rsidRPr="006A75E6" w:rsidRDefault="0052539E">
            <w:pPr>
              <w:tabs>
                <w:tab w:val="left" w:pos="1710"/>
              </w:tabs>
              <w:spacing w:after="200"/>
              <w:ind w:left="1710" w:right="-72" w:hanging="630"/>
              <w:rPr>
                <w:lang w:val="en-GB"/>
              </w:rPr>
            </w:pPr>
            <w:r w:rsidRPr="006A75E6">
              <w:rPr>
                <w:lang w:val="en-GB"/>
              </w:rPr>
              <w:t>(viii)</w:t>
            </w:r>
            <w:r w:rsidRPr="006A75E6">
              <w:rPr>
                <w:lang w:val="en-GB"/>
              </w:rPr>
              <w:tab/>
            </w:r>
            <w:r w:rsidRPr="006A75E6">
              <w:rPr>
                <w:spacing w:val="-4"/>
                <w:lang w:val="en-GB"/>
              </w:rPr>
              <w:t xml:space="preserve">“System Software” means Software that provides the operating and management instructions for the underlying hardware and other components, and is identified as such in Appendix 4 of the Contract Agreement and such other Software as the parties may agree in writing to be Systems Software.  Such System Software includes, but is not restricted to, micro-code embedded in hardware (i.e., “firmware”), operating systems, communications, system and network management, and utility software. </w:t>
            </w:r>
            <w:r w:rsidRPr="006A75E6">
              <w:rPr>
                <w:lang w:val="en-GB"/>
              </w:rPr>
              <w:t xml:space="preserve"> </w:t>
            </w:r>
          </w:p>
          <w:p w14:paraId="084AF780" w14:textId="77777777" w:rsidR="0052539E" w:rsidRPr="006A75E6" w:rsidRDefault="0052539E">
            <w:pPr>
              <w:spacing w:after="200"/>
              <w:ind w:left="1710" w:right="-72" w:hanging="630"/>
              <w:rPr>
                <w:lang w:val="en-GB"/>
              </w:rPr>
            </w:pPr>
            <w:r w:rsidRPr="006A75E6">
              <w:rPr>
                <w:lang w:val="en-GB"/>
              </w:rPr>
              <w:t>(ix)</w:t>
            </w:r>
            <w:r w:rsidRPr="006A75E6">
              <w:rPr>
                <w:lang w:val="en-GB"/>
              </w:rPr>
              <w:tab/>
              <w:t>“General-Purpose Software” means Software that supports general-purpose office and software development activities and is identified as such in Appendix 4 of the Contract Agreement and such other Software as the parties may agree in writing to be General- Purpose Software.  Such General-Purpose Software may include, but is not restricted to, word processing, spreadsheet, generic database management, and application development software.</w:t>
            </w:r>
          </w:p>
          <w:p w14:paraId="3F05A7B1" w14:textId="77777777" w:rsidR="0052539E" w:rsidRPr="006A75E6" w:rsidRDefault="0052539E">
            <w:pPr>
              <w:spacing w:after="200"/>
              <w:ind w:left="1714" w:right="-72" w:hanging="634"/>
              <w:rPr>
                <w:lang w:val="en-GB"/>
              </w:rPr>
            </w:pPr>
            <w:r w:rsidRPr="006A75E6">
              <w:rPr>
                <w:lang w:val="en-GB"/>
              </w:rPr>
              <w:t>(x)</w:t>
            </w:r>
            <w:r w:rsidRPr="006A75E6">
              <w:rPr>
                <w:lang w:val="en-GB"/>
              </w:rPr>
              <w:tab/>
              <w:t xml:space="preserve">“Application Software” means Software formulated to perform specific business or technical functions and interface with the business or technical users of the System and is identified as such in Appendix 4 of the Contract </w:t>
            </w:r>
            <w:r w:rsidRPr="006A75E6">
              <w:rPr>
                <w:lang w:val="en-GB"/>
              </w:rPr>
              <w:lastRenderedPageBreak/>
              <w:t>Agreement and such other Software as the parties may agree in writing to be Application Software.</w:t>
            </w:r>
          </w:p>
          <w:p w14:paraId="56FF01FF" w14:textId="77777777" w:rsidR="0052539E" w:rsidRPr="006A75E6" w:rsidRDefault="0052539E">
            <w:pPr>
              <w:spacing w:after="200"/>
              <w:ind w:left="1714" w:right="-72" w:hanging="634"/>
              <w:rPr>
                <w:lang w:val="en-GB"/>
              </w:rPr>
            </w:pPr>
            <w:r w:rsidRPr="006A75E6">
              <w:rPr>
                <w:lang w:val="en-GB"/>
              </w:rPr>
              <w:t>(xi)</w:t>
            </w:r>
            <w:r w:rsidRPr="006A75E6">
              <w:rPr>
                <w:lang w:val="en-GB"/>
              </w:rPr>
              <w:tab/>
              <w:t>“Standard Software” means Software identified as such in Appendix 4 of the Contract Agreement and such other Software as the parties may agree in writing to be Standard Software.</w:t>
            </w:r>
          </w:p>
          <w:p w14:paraId="0FFC8588" w14:textId="77777777" w:rsidR="0052539E" w:rsidRPr="006A75E6" w:rsidRDefault="0052539E">
            <w:pPr>
              <w:spacing w:after="200"/>
              <w:ind w:left="1714" w:right="-72" w:hanging="634"/>
              <w:rPr>
                <w:lang w:val="en-GB"/>
              </w:rPr>
            </w:pPr>
            <w:r w:rsidRPr="006A75E6">
              <w:rPr>
                <w:lang w:val="en-GB"/>
              </w:rPr>
              <w:t>(xii)</w:t>
            </w:r>
            <w:r w:rsidRPr="006A75E6">
              <w:rPr>
                <w:lang w:val="en-GB"/>
              </w:rPr>
              <w:tab/>
            </w:r>
            <w:r w:rsidRPr="006A75E6">
              <w:rPr>
                <w:spacing w:val="-4"/>
                <w:lang w:val="en-GB"/>
              </w:rPr>
              <w:t>“Custom Software” means Software identified as such in Appendix 4 of the Contract Agreement and such other Software as the parties may agree in writing to be Custom Software.</w:t>
            </w:r>
          </w:p>
          <w:p w14:paraId="659B697A" w14:textId="77777777" w:rsidR="0052539E" w:rsidRPr="006A75E6" w:rsidRDefault="0052539E">
            <w:pPr>
              <w:spacing w:after="200"/>
              <w:ind w:left="1714" w:right="-72" w:hanging="634"/>
              <w:rPr>
                <w:lang w:val="en-GB"/>
              </w:rPr>
            </w:pPr>
            <w:r w:rsidRPr="006A75E6">
              <w:rPr>
                <w:lang w:val="en-GB"/>
              </w:rPr>
              <w:t>(xiii)</w:t>
            </w:r>
            <w:r w:rsidRPr="006A75E6">
              <w:rPr>
                <w:lang w:val="en-GB"/>
              </w:rPr>
              <w:tab/>
              <w:t xml:space="preserve">“Source Code” means the database structures, dictionaries, definitions, program source files, and any other symbolic representations necessary for the compilation, execution, and subsequent maintenance of the Software (typically, but not exclusively, required for Custom Software).  </w:t>
            </w:r>
          </w:p>
          <w:p w14:paraId="162A5A92" w14:textId="77777777" w:rsidR="0052539E" w:rsidRPr="006A75E6" w:rsidRDefault="0052539E">
            <w:pPr>
              <w:spacing w:after="200"/>
              <w:ind w:left="1714" w:right="-72" w:hanging="634"/>
              <w:rPr>
                <w:lang w:val="en-GB"/>
              </w:rPr>
            </w:pPr>
            <w:r w:rsidRPr="006A75E6">
              <w:rPr>
                <w:lang w:val="en-GB"/>
              </w:rPr>
              <w:t>(xiv)</w:t>
            </w:r>
            <w:r w:rsidRPr="006A75E6">
              <w:rPr>
                <w:lang w:val="en-GB"/>
              </w:rPr>
              <w:tab/>
              <w:t>“Materials” means all documentation in printed or printable form and all instructional and informational aides in any form (including audio, video, and text) and on any medium, provided to the Purchaser under the Contract.</w:t>
            </w:r>
          </w:p>
          <w:p w14:paraId="71E14011" w14:textId="77777777" w:rsidR="0052539E" w:rsidRPr="006A75E6" w:rsidRDefault="0052539E">
            <w:pPr>
              <w:spacing w:after="200"/>
              <w:ind w:left="1714" w:right="-72" w:hanging="634"/>
              <w:rPr>
                <w:lang w:val="en-GB"/>
              </w:rPr>
            </w:pPr>
            <w:r w:rsidRPr="006A75E6">
              <w:rPr>
                <w:lang w:val="en-GB"/>
              </w:rPr>
              <w:t>(xv)</w:t>
            </w:r>
            <w:r w:rsidRPr="006A75E6">
              <w:rPr>
                <w:lang w:val="en-GB"/>
              </w:rPr>
              <w:tab/>
              <w:t xml:space="preserve">“Standard Materials” means all Materials not specified as Custom Materials.  </w:t>
            </w:r>
          </w:p>
          <w:p w14:paraId="6963D2BF" w14:textId="77777777" w:rsidR="0052539E" w:rsidRPr="006A75E6" w:rsidRDefault="0052539E">
            <w:pPr>
              <w:spacing w:after="200"/>
              <w:ind w:left="1714" w:right="-72" w:hanging="634"/>
              <w:rPr>
                <w:lang w:val="en-GB"/>
              </w:rPr>
            </w:pPr>
            <w:r w:rsidRPr="006A75E6">
              <w:rPr>
                <w:lang w:val="en-GB"/>
              </w:rPr>
              <w:t>(xvi)</w:t>
            </w:r>
            <w:r w:rsidRPr="006A75E6">
              <w:rPr>
                <w:spacing w:val="-4"/>
                <w:lang w:val="en-GB"/>
              </w:rPr>
              <w:tab/>
              <w:t>“Custom Materials” means Materials developed by the Supplier at the Purchaser’s expense under the Contract and identified as such in Appendix 5 of the Contract Agreement and such other Materials as the parties may agree in writing to be Custom Materials.  Custom Materials includes Materials created from Standard Materials.</w:t>
            </w:r>
          </w:p>
          <w:p w14:paraId="3598CBEB" w14:textId="77777777" w:rsidR="0052539E" w:rsidRPr="006A75E6" w:rsidRDefault="0052539E">
            <w:pPr>
              <w:spacing w:after="200"/>
              <w:ind w:left="1714" w:right="-72" w:hanging="634"/>
              <w:rPr>
                <w:lang w:val="en-GB"/>
              </w:rPr>
            </w:pPr>
            <w:r w:rsidRPr="006A75E6">
              <w:rPr>
                <w:lang w:val="en-GB"/>
              </w:rPr>
              <w:t>(xvii)</w:t>
            </w:r>
            <w:r w:rsidRPr="006A75E6">
              <w:rPr>
                <w:lang w:val="en-GB"/>
              </w:rPr>
              <w:tab/>
              <w:t xml:space="preserve">“Intellectual Property Rights” means any and all copyright, moral rights, trademark, patent, and other intellectual and proprietary rights, title and interests worldwide, whether vested, contingent, or future, including without limitation all economic rights and all exclusive rights to reproduce, fix, adapt, modify, translate, create derivative works from, extract or re-utilize data </w:t>
            </w:r>
            <w:r w:rsidRPr="006A75E6">
              <w:rPr>
                <w:lang w:val="en-GB"/>
              </w:rPr>
              <w:lastRenderedPageBreak/>
              <w:t>from, manufacture, introduce into circulation, publish, distribute, sell, license, sublicense, transfer, rent, lease, transmit or provide access electronically, broadcast, display, enter into computer memory, or otherwise use any portion or copy, in whole or in part, in any form, directly or indirectly, or to authorize or assign others to do so.</w:t>
            </w:r>
          </w:p>
          <w:p w14:paraId="41D3CABE" w14:textId="77777777" w:rsidR="0052539E" w:rsidRPr="006A75E6" w:rsidRDefault="0052539E">
            <w:pPr>
              <w:spacing w:after="200"/>
              <w:ind w:left="1714" w:right="-72" w:hanging="634"/>
              <w:rPr>
                <w:lang w:val="en-GB"/>
              </w:rPr>
            </w:pPr>
            <w:r w:rsidRPr="006A75E6">
              <w:rPr>
                <w:lang w:val="en-GB"/>
              </w:rPr>
              <w:t>(xviii)</w:t>
            </w:r>
            <w:r w:rsidRPr="006A75E6">
              <w:rPr>
                <w:lang w:val="en-GB"/>
              </w:rPr>
              <w:tab/>
              <w:t>“Supplier’s Equipment” means all equipment, tools, apparatus, or things of every kind required in or for installation, completion and maintenance of the System that are to be provided by the Supplier, but excluding the Information Technologies, or other items forming part of the System.</w:t>
            </w:r>
          </w:p>
        </w:tc>
      </w:tr>
      <w:tr w:rsidR="0052539E" w:rsidRPr="006A75E6" w14:paraId="77985146" w14:textId="77777777">
        <w:tc>
          <w:tcPr>
            <w:tcW w:w="2412" w:type="dxa"/>
          </w:tcPr>
          <w:p w14:paraId="5A10B341" w14:textId="77777777" w:rsidR="0052539E" w:rsidRPr="006A75E6" w:rsidRDefault="0052539E">
            <w:pPr>
              <w:pStyle w:val="Head42"/>
              <w:spacing w:after="0"/>
              <w:rPr>
                <w:lang w:val="en-GB"/>
              </w:rPr>
            </w:pPr>
          </w:p>
        </w:tc>
        <w:tc>
          <w:tcPr>
            <w:tcW w:w="6498" w:type="dxa"/>
          </w:tcPr>
          <w:p w14:paraId="4DB99DDA" w14:textId="77777777" w:rsidR="0052539E" w:rsidRPr="006A75E6" w:rsidRDefault="0052539E">
            <w:pPr>
              <w:spacing w:after="200"/>
              <w:ind w:left="1080" w:right="-72" w:hanging="547"/>
              <w:rPr>
                <w:lang w:val="en-GB"/>
              </w:rPr>
            </w:pPr>
            <w:r w:rsidRPr="006A75E6">
              <w:rPr>
                <w:lang w:val="en-GB"/>
              </w:rPr>
              <w:t>(d)</w:t>
            </w:r>
            <w:r w:rsidRPr="006A75E6">
              <w:rPr>
                <w:lang w:val="en-GB"/>
              </w:rPr>
              <w:tab/>
              <w:t>activities</w:t>
            </w:r>
          </w:p>
          <w:p w14:paraId="64E99AD8" w14:textId="77777777" w:rsidR="0052539E" w:rsidRPr="006A75E6" w:rsidRDefault="0052539E">
            <w:pPr>
              <w:spacing w:after="200"/>
              <w:ind w:left="1710" w:right="-72" w:hanging="547"/>
              <w:rPr>
                <w:lang w:val="en-GB"/>
              </w:rPr>
            </w:pPr>
            <w:r w:rsidRPr="006A75E6">
              <w:rPr>
                <w:lang w:val="en-GB"/>
              </w:rPr>
              <w:t>(</w:t>
            </w:r>
            <w:proofErr w:type="spellStart"/>
            <w:r w:rsidRPr="006A75E6">
              <w:rPr>
                <w:lang w:val="en-GB"/>
              </w:rPr>
              <w:t>i</w:t>
            </w:r>
            <w:proofErr w:type="spellEnd"/>
            <w:r w:rsidRPr="006A75E6">
              <w:rPr>
                <w:lang w:val="en-GB"/>
              </w:rPr>
              <w:t>)</w:t>
            </w:r>
            <w:r w:rsidRPr="006A75E6">
              <w:rPr>
                <w:lang w:val="en-GB"/>
              </w:rPr>
              <w:tab/>
            </w:r>
            <w:r w:rsidRPr="006A75E6">
              <w:rPr>
                <w:spacing w:val="-4"/>
                <w:lang w:val="en-GB"/>
              </w:rPr>
              <w:t>“Delivery” means the transfer of the Goods from the Supplier to the Purchaser in accordance with the current edition Incoterms specified in the Contract.</w:t>
            </w:r>
            <w:r w:rsidRPr="006A75E6">
              <w:rPr>
                <w:lang w:val="en-GB"/>
              </w:rPr>
              <w:t xml:space="preserve">  </w:t>
            </w:r>
          </w:p>
          <w:p w14:paraId="70E64AD3" w14:textId="77777777" w:rsidR="0052539E" w:rsidRPr="006A75E6" w:rsidRDefault="0052539E">
            <w:pPr>
              <w:spacing w:after="200"/>
              <w:ind w:left="1620" w:right="-72" w:hanging="547"/>
              <w:rPr>
                <w:lang w:val="en-GB"/>
              </w:rPr>
            </w:pPr>
            <w:r w:rsidRPr="006A75E6">
              <w:rPr>
                <w:lang w:val="en-GB"/>
              </w:rPr>
              <w:t>(ii)</w:t>
            </w:r>
            <w:r w:rsidRPr="006A75E6">
              <w:rPr>
                <w:lang w:val="en-GB"/>
              </w:rPr>
              <w:tab/>
              <w:t>“Installation” means that the System or a Subsystem as specified in the Contract is ready for Commissioning as provided in GCC Clause 26 (Installation).</w:t>
            </w:r>
          </w:p>
          <w:p w14:paraId="4DD1723E" w14:textId="77777777" w:rsidR="0052539E" w:rsidRPr="006A75E6" w:rsidRDefault="0052539E">
            <w:pPr>
              <w:spacing w:after="200"/>
              <w:ind w:left="1620" w:right="-72" w:hanging="547"/>
              <w:rPr>
                <w:lang w:val="en-GB"/>
              </w:rPr>
            </w:pPr>
            <w:r w:rsidRPr="006A75E6">
              <w:rPr>
                <w:lang w:val="en-GB"/>
              </w:rPr>
              <w:t>(iii)</w:t>
            </w:r>
            <w:r w:rsidRPr="006A75E6">
              <w:rPr>
                <w:lang w:val="en-GB"/>
              </w:rPr>
              <w:tab/>
            </w:r>
            <w:r w:rsidRPr="006A75E6">
              <w:rPr>
                <w:spacing w:val="-4"/>
                <w:lang w:val="en-GB"/>
              </w:rPr>
              <w:t>“Pre-commissioning” means the testing, checking, and any other required activity that may be specified in the Technical Requirements that are to be carried out by the Supplier in preparation for Commissioning of the System as provided in GCC Clause 26 (Installation).</w:t>
            </w:r>
          </w:p>
          <w:p w14:paraId="77189C72" w14:textId="77777777" w:rsidR="0052539E" w:rsidRPr="006A75E6" w:rsidRDefault="0052539E">
            <w:pPr>
              <w:spacing w:after="200"/>
              <w:ind w:left="1620" w:right="-72" w:hanging="547"/>
              <w:rPr>
                <w:lang w:val="en-GB"/>
              </w:rPr>
            </w:pPr>
            <w:r w:rsidRPr="006A75E6">
              <w:rPr>
                <w:lang w:val="en-GB"/>
              </w:rPr>
              <w:t>(iv)</w:t>
            </w:r>
            <w:r w:rsidRPr="006A75E6">
              <w:rPr>
                <w:lang w:val="en-GB"/>
              </w:rPr>
              <w:tab/>
              <w:t>“Commissioning” means operation of the System or any Subsystem by the Supplier following Installation, which operation is to be carried out by the Supplier as provided in GCC Clause 27.1 (Commissioning), for the purpose of carrying out Operational Acceptance Test(s).</w:t>
            </w:r>
          </w:p>
          <w:p w14:paraId="0636BF26" w14:textId="77777777" w:rsidR="0052539E" w:rsidRPr="006A75E6" w:rsidRDefault="0052539E">
            <w:pPr>
              <w:spacing w:after="200"/>
              <w:ind w:left="1620" w:right="-72" w:hanging="547"/>
              <w:rPr>
                <w:lang w:val="en-GB"/>
              </w:rPr>
            </w:pPr>
            <w:r w:rsidRPr="006A75E6">
              <w:rPr>
                <w:lang w:val="en-GB"/>
              </w:rPr>
              <w:t>(v)</w:t>
            </w:r>
            <w:r w:rsidRPr="006A75E6">
              <w:rPr>
                <w:lang w:val="en-GB"/>
              </w:rPr>
              <w:tab/>
              <w:t xml:space="preserve">“Operational Acceptance Tests” means the tests specified in the Technical Requirements and Agreed and Finalized Project Plan to be carried out to ascertain whether the System, or a specified Subsystem, is able to attain the functional and </w:t>
            </w:r>
            <w:r w:rsidRPr="006A75E6">
              <w:rPr>
                <w:lang w:val="en-GB"/>
              </w:rPr>
              <w:lastRenderedPageBreak/>
              <w:t>performance requirements specified in the Technical Requirements and Agreed and Finalized Project Plan, in accordance with the provisions of GCC Clause 27.2 (Operational Acceptance Test).</w:t>
            </w:r>
          </w:p>
          <w:p w14:paraId="7D4FC07C" w14:textId="77777777" w:rsidR="0052539E" w:rsidRPr="006A75E6" w:rsidRDefault="0052539E">
            <w:pPr>
              <w:spacing w:after="200"/>
              <w:ind w:left="1620" w:right="-72" w:hanging="547"/>
              <w:rPr>
                <w:lang w:val="en-GB"/>
              </w:rPr>
            </w:pPr>
            <w:r w:rsidRPr="006A75E6">
              <w:rPr>
                <w:lang w:val="en-GB"/>
              </w:rPr>
              <w:t>(vi)</w:t>
            </w:r>
            <w:r w:rsidRPr="006A75E6">
              <w:rPr>
                <w:lang w:val="en-GB"/>
              </w:rPr>
              <w:tab/>
              <w:t>“Operational Acceptance” means the acceptance by the Purchaser of the System (or any Subsystem(s) where the Contract provides for acceptance of the System in parts), in accordance with GCC Clause 27.3 (Operational Acceptance).</w:t>
            </w:r>
          </w:p>
        </w:tc>
      </w:tr>
      <w:tr w:rsidR="0052539E" w:rsidRPr="006A75E6" w14:paraId="526FD1EA" w14:textId="77777777">
        <w:tc>
          <w:tcPr>
            <w:tcW w:w="2412" w:type="dxa"/>
          </w:tcPr>
          <w:p w14:paraId="2972F0ED" w14:textId="77777777" w:rsidR="0052539E" w:rsidRPr="006A75E6" w:rsidRDefault="0052539E">
            <w:pPr>
              <w:pStyle w:val="Head42"/>
              <w:spacing w:after="0"/>
              <w:rPr>
                <w:lang w:val="en-GB"/>
              </w:rPr>
            </w:pPr>
          </w:p>
        </w:tc>
        <w:tc>
          <w:tcPr>
            <w:tcW w:w="6498" w:type="dxa"/>
          </w:tcPr>
          <w:p w14:paraId="39918FBC" w14:textId="77777777" w:rsidR="0052539E" w:rsidRPr="006A75E6" w:rsidRDefault="0052539E">
            <w:pPr>
              <w:spacing w:after="200"/>
              <w:ind w:left="1080" w:right="-72" w:hanging="547"/>
              <w:rPr>
                <w:lang w:val="en-GB"/>
              </w:rPr>
            </w:pPr>
            <w:r w:rsidRPr="006A75E6">
              <w:rPr>
                <w:lang w:val="en-GB"/>
              </w:rPr>
              <w:t>(e)</w:t>
            </w:r>
            <w:r w:rsidRPr="006A75E6">
              <w:rPr>
                <w:lang w:val="en-GB"/>
              </w:rPr>
              <w:tab/>
              <w:t>place and time</w:t>
            </w:r>
          </w:p>
          <w:p w14:paraId="2043FEC2" w14:textId="77777777" w:rsidR="0052539E" w:rsidRPr="006A75E6" w:rsidRDefault="0052539E">
            <w:pPr>
              <w:spacing w:after="200"/>
              <w:ind w:left="1620" w:right="-72" w:hanging="547"/>
              <w:rPr>
                <w:b/>
                <w:lang w:val="en-GB"/>
              </w:rPr>
            </w:pPr>
            <w:r w:rsidRPr="006A75E6">
              <w:rPr>
                <w:lang w:val="en-GB"/>
              </w:rPr>
              <w:t>(</w:t>
            </w:r>
            <w:proofErr w:type="spellStart"/>
            <w:r w:rsidRPr="006A75E6">
              <w:rPr>
                <w:lang w:val="en-GB"/>
              </w:rPr>
              <w:t>i</w:t>
            </w:r>
            <w:proofErr w:type="spellEnd"/>
            <w:r w:rsidRPr="006A75E6">
              <w:rPr>
                <w:lang w:val="en-GB"/>
              </w:rPr>
              <w:t>)</w:t>
            </w:r>
            <w:r w:rsidRPr="006A75E6">
              <w:rPr>
                <w:lang w:val="en-GB"/>
              </w:rPr>
              <w:tab/>
              <w:t xml:space="preserve">“Purchaser’s Country” is </w:t>
            </w:r>
            <w:r w:rsidR="003A036D" w:rsidRPr="006A75E6">
              <w:rPr>
                <w:lang w:val="en-GB"/>
              </w:rPr>
              <w:t xml:space="preserve">the </w:t>
            </w:r>
            <w:r w:rsidR="00704FD7" w:rsidRPr="006A75E6">
              <w:rPr>
                <w:b/>
                <w:lang w:val="en-GB"/>
              </w:rPr>
              <w:t>Republic of Mauritius</w:t>
            </w:r>
          </w:p>
          <w:p w14:paraId="6B911BAF" w14:textId="77777777" w:rsidR="0052539E" w:rsidRPr="006A75E6" w:rsidRDefault="0052539E">
            <w:pPr>
              <w:spacing w:after="200"/>
              <w:ind w:left="1620" w:right="-72" w:hanging="547"/>
              <w:rPr>
                <w:lang w:val="en-GB"/>
              </w:rPr>
            </w:pPr>
            <w:r w:rsidRPr="006A75E6">
              <w:rPr>
                <w:lang w:val="en-GB"/>
              </w:rPr>
              <w:t>(ii)</w:t>
            </w:r>
            <w:r w:rsidRPr="006A75E6">
              <w:rPr>
                <w:lang w:val="en-GB"/>
              </w:rPr>
              <w:tab/>
              <w:t>“Supplier’s Country” is the country in which the Supplier is legally organized, as named in the Contract Agreement.</w:t>
            </w:r>
          </w:p>
          <w:p w14:paraId="38E00628" w14:textId="77777777" w:rsidR="0052539E" w:rsidRPr="006A75E6" w:rsidRDefault="0052539E">
            <w:pPr>
              <w:spacing w:after="200"/>
              <w:ind w:left="1620" w:right="-72" w:hanging="547"/>
              <w:rPr>
                <w:lang w:val="en-GB"/>
              </w:rPr>
            </w:pPr>
            <w:r w:rsidRPr="006A75E6">
              <w:rPr>
                <w:lang w:val="en-GB"/>
              </w:rPr>
              <w:t>(iii)</w:t>
            </w:r>
            <w:r w:rsidRPr="006A75E6">
              <w:rPr>
                <w:lang w:val="en-GB"/>
              </w:rPr>
              <w:tab/>
              <w:t xml:space="preserve"> “Project Site(s)” means the place(s) </w:t>
            </w:r>
            <w:r w:rsidRPr="006A75E6">
              <w:rPr>
                <w:b/>
                <w:lang w:val="en-GB"/>
              </w:rPr>
              <w:t>specified in the SCC</w:t>
            </w:r>
            <w:r w:rsidRPr="006A75E6">
              <w:rPr>
                <w:lang w:val="en-GB"/>
              </w:rPr>
              <w:t xml:space="preserve"> for the supply and installation of the System.</w:t>
            </w:r>
          </w:p>
          <w:p w14:paraId="0558F07F" w14:textId="77777777" w:rsidR="0052539E" w:rsidRPr="006A75E6" w:rsidRDefault="0052539E">
            <w:pPr>
              <w:spacing w:after="200"/>
              <w:ind w:left="1620" w:right="-72" w:hanging="547"/>
              <w:rPr>
                <w:b/>
                <w:lang w:val="en-GB"/>
              </w:rPr>
            </w:pPr>
            <w:r w:rsidRPr="006A75E6">
              <w:rPr>
                <w:lang w:val="en-GB"/>
              </w:rPr>
              <w:t>(iv)</w:t>
            </w:r>
            <w:r w:rsidRPr="006A75E6">
              <w:rPr>
                <w:lang w:val="en-GB"/>
              </w:rPr>
              <w:tab/>
              <w:t xml:space="preserve">“Eligible Country” means the countries and territories eligible for participation in procurements </w:t>
            </w:r>
            <w:r w:rsidR="003A036D" w:rsidRPr="006A75E6">
              <w:rPr>
                <w:b/>
                <w:lang w:val="en-GB"/>
              </w:rPr>
              <w:t>as defined in the SCC.</w:t>
            </w:r>
          </w:p>
          <w:p w14:paraId="400EE1F2" w14:textId="77777777" w:rsidR="0052539E" w:rsidRPr="006A75E6" w:rsidRDefault="0052539E">
            <w:pPr>
              <w:spacing w:after="200"/>
              <w:ind w:left="1620" w:right="-72" w:hanging="547"/>
              <w:rPr>
                <w:lang w:val="en-GB"/>
              </w:rPr>
            </w:pPr>
            <w:r w:rsidRPr="006A75E6">
              <w:rPr>
                <w:lang w:val="en-GB"/>
              </w:rPr>
              <w:t>(v)</w:t>
            </w:r>
            <w:r w:rsidRPr="006A75E6">
              <w:rPr>
                <w:lang w:val="en-GB"/>
              </w:rPr>
              <w:tab/>
              <w:t>“Day” means calendar day of the Gregorian Calendar.</w:t>
            </w:r>
          </w:p>
          <w:p w14:paraId="15FEE865" w14:textId="77777777" w:rsidR="0052539E" w:rsidRPr="006A75E6" w:rsidRDefault="0052539E">
            <w:pPr>
              <w:spacing w:after="200"/>
              <w:ind w:left="1620" w:right="-72" w:hanging="547"/>
              <w:rPr>
                <w:lang w:val="en-GB"/>
              </w:rPr>
            </w:pPr>
            <w:r w:rsidRPr="006A75E6">
              <w:rPr>
                <w:lang w:val="en-GB"/>
              </w:rPr>
              <w:t xml:space="preserve">(vi) </w:t>
            </w:r>
            <w:r w:rsidRPr="006A75E6">
              <w:rPr>
                <w:lang w:val="en-GB"/>
              </w:rPr>
              <w:tab/>
              <w:t xml:space="preserve">“Week” means seven (7) consecutive Days, beginning the day of the week as is customary in the </w:t>
            </w:r>
            <w:r w:rsidR="005A5E0C" w:rsidRPr="006A75E6">
              <w:rPr>
                <w:lang w:val="en-GB"/>
              </w:rPr>
              <w:t>Mauritius</w:t>
            </w:r>
            <w:r w:rsidRPr="006A75E6">
              <w:rPr>
                <w:lang w:val="en-GB"/>
              </w:rPr>
              <w:t>.</w:t>
            </w:r>
          </w:p>
          <w:p w14:paraId="6F26183F" w14:textId="77777777" w:rsidR="0052539E" w:rsidRPr="006A75E6" w:rsidRDefault="0052539E">
            <w:pPr>
              <w:spacing w:after="200"/>
              <w:ind w:left="1620" w:right="-72" w:hanging="547"/>
              <w:rPr>
                <w:lang w:val="en-GB"/>
              </w:rPr>
            </w:pPr>
            <w:r w:rsidRPr="006A75E6">
              <w:rPr>
                <w:lang w:val="en-GB"/>
              </w:rPr>
              <w:t>(vii)</w:t>
            </w:r>
            <w:r w:rsidRPr="006A75E6">
              <w:rPr>
                <w:lang w:val="en-GB"/>
              </w:rPr>
              <w:tab/>
              <w:t>“Month” means calendar month of the Gregorian Calendar.</w:t>
            </w:r>
          </w:p>
          <w:p w14:paraId="237D1383" w14:textId="77777777" w:rsidR="0052539E" w:rsidRPr="006A75E6" w:rsidRDefault="0052539E">
            <w:pPr>
              <w:spacing w:after="200"/>
              <w:ind w:left="1620" w:right="-72" w:hanging="547"/>
              <w:rPr>
                <w:lang w:val="en-GB"/>
              </w:rPr>
            </w:pPr>
            <w:r w:rsidRPr="006A75E6">
              <w:rPr>
                <w:lang w:val="en-GB"/>
              </w:rPr>
              <w:t>(viii)</w:t>
            </w:r>
            <w:r w:rsidRPr="006A75E6">
              <w:rPr>
                <w:lang w:val="en-GB"/>
              </w:rPr>
              <w:tab/>
              <w:t>“Year” means twelve (12) consecutive Months.</w:t>
            </w:r>
          </w:p>
          <w:p w14:paraId="10624E5A" w14:textId="77777777" w:rsidR="0052539E" w:rsidRPr="006A75E6" w:rsidRDefault="0052539E">
            <w:pPr>
              <w:spacing w:after="200"/>
              <w:ind w:left="1620" w:right="-72" w:hanging="547"/>
              <w:rPr>
                <w:lang w:val="en-GB"/>
              </w:rPr>
            </w:pPr>
            <w:r w:rsidRPr="006A75E6">
              <w:rPr>
                <w:lang w:val="en-GB"/>
              </w:rPr>
              <w:t>(ix)</w:t>
            </w:r>
            <w:r w:rsidRPr="006A75E6">
              <w:rPr>
                <w:lang w:val="en-GB"/>
              </w:rPr>
              <w:tab/>
              <w:t xml:space="preserve">“Effective Date” means the date of </w:t>
            </w:r>
            <w:proofErr w:type="spellStart"/>
            <w:r w:rsidRPr="006A75E6">
              <w:rPr>
                <w:lang w:val="en-GB"/>
              </w:rPr>
              <w:t>fulfillment</w:t>
            </w:r>
            <w:proofErr w:type="spellEnd"/>
            <w:r w:rsidRPr="006A75E6">
              <w:rPr>
                <w:lang w:val="en-GB"/>
              </w:rPr>
              <w:t xml:space="preserve"> of all conditions specified in Article 3 (Effective Date for Determining Time for Achieving Operational Acceptance) of the Contract Agreement, for the purpose of determining the Delivery, Installation, and Operational Acceptance dates for the System or Subsystem(s).</w:t>
            </w:r>
          </w:p>
          <w:p w14:paraId="26648A4B" w14:textId="77777777" w:rsidR="0052539E" w:rsidRPr="006A75E6" w:rsidRDefault="0052539E">
            <w:pPr>
              <w:spacing w:after="200"/>
              <w:ind w:left="1620" w:right="-72" w:hanging="547"/>
              <w:rPr>
                <w:lang w:val="en-GB"/>
              </w:rPr>
            </w:pPr>
            <w:r w:rsidRPr="006A75E6">
              <w:rPr>
                <w:lang w:val="en-GB"/>
              </w:rPr>
              <w:lastRenderedPageBreak/>
              <w:t>(x)</w:t>
            </w:r>
            <w:r w:rsidRPr="006A75E6">
              <w:rPr>
                <w:lang w:val="en-GB"/>
              </w:rPr>
              <w:tab/>
              <w:t xml:space="preserve">“Contract Period” is the time period during which this Contract governs the relations and obligations of the Purchaser and Supplier in relation to the System, as </w:t>
            </w:r>
            <w:r w:rsidRPr="006A75E6">
              <w:rPr>
                <w:b/>
                <w:lang w:val="en-GB"/>
              </w:rPr>
              <w:t>specified in the SCC.</w:t>
            </w:r>
          </w:p>
          <w:p w14:paraId="7A1A308A" w14:textId="77777777" w:rsidR="0052539E" w:rsidRPr="006A75E6" w:rsidRDefault="0052539E">
            <w:pPr>
              <w:spacing w:after="200"/>
              <w:ind w:left="1620" w:right="-72" w:hanging="547"/>
              <w:rPr>
                <w:lang w:val="en-GB"/>
              </w:rPr>
            </w:pPr>
            <w:r w:rsidRPr="006A75E6">
              <w:rPr>
                <w:lang w:val="en-GB"/>
              </w:rPr>
              <w:t>(xi)</w:t>
            </w:r>
            <w:r w:rsidRPr="006A75E6">
              <w:rPr>
                <w:lang w:val="en-GB"/>
              </w:rPr>
              <w:tab/>
              <w:t>“Defect Liability Period” (also referred to as the “Warranty Period”) means the period of validity of the warranties given by the Supplier commencing at date of the Operational Acceptance Certificate of the System or Subsystem(s), during which the Supplier is responsible for defects with respect to the System (or the relevant Subsystem[s]) as provided in GCC Clause 29 (Defect Liability).</w:t>
            </w:r>
          </w:p>
          <w:p w14:paraId="59C52168" w14:textId="77777777" w:rsidR="0052539E" w:rsidRPr="006A75E6" w:rsidRDefault="0052539E">
            <w:pPr>
              <w:spacing w:after="200"/>
              <w:ind w:left="1620" w:right="-72" w:hanging="547"/>
              <w:rPr>
                <w:lang w:val="en-GB"/>
              </w:rPr>
            </w:pPr>
            <w:r w:rsidRPr="006A75E6">
              <w:rPr>
                <w:lang w:val="en-GB"/>
              </w:rPr>
              <w:t>(xii)</w:t>
            </w:r>
            <w:r w:rsidRPr="006A75E6">
              <w:rPr>
                <w:lang w:val="en-GB"/>
              </w:rPr>
              <w:tab/>
              <w:t xml:space="preserve">“The Post-Warranty Services Period” means the number of years </w:t>
            </w:r>
            <w:r w:rsidRPr="006A75E6">
              <w:rPr>
                <w:b/>
                <w:lang w:val="en-GB"/>
              </w:rPr>
              <w:t>defined in the SCC</w:t>
            </w:r>
            <w:r w:rsidRPr="006A75E6">
              <w:rPr>
                <w:lang w:val="en-GB"/>
              </w:rPr>
              <w:t xml:space="preserve"> (if any), following the expiration of the Warranty Period during which the Supplier may be obligated to provide Software licenses, maintenance, and/or technical support services for the System, either under this Contract or under separate contract(s).  </w:t>
            </w:r>
          </w:p>
          <w:p w14:paraId="7A9F759C" w14:textId="77777777" w:rsidR="0052539E" w:rsidRPr="006A75E6" w:rsidRDefault="0052539E">
            <w:pPr>
              <w:spacing w:after="200"/>
              <w:ind w:left="1620" w:right="-72" w:hanging="547"/>
              <w:rPr>
                <w:lang w:val="en-GB"/>
              </w:rPr>
            </w:pPr>
            <w:r w:rsidRPr="006A75E6">
              <w:rPr>
                <w:lang w:val="en-GB"/>
              </w:rPr>
              <w:t>(xiii)</w:t>
            </w:r>
            <w:r w:rsidRPr="006A75E6">
              <w:rPr>
                <w:lang w:val="en-GB"/>
              </w:rPr>
              <w:tab/>
              <w:t>“The Coverage Period” means the Days of the Week and the hours of those Days during which maintenance, operational, and/or technical support services (if any) must be available.</w:t>
            </w:r>
          </w:p>
        </w:tc>
      </w:tr>
      <w:tr w:rsidR="0052539E" w:rsidRPr="006A75E6" w14:paraId="2481BD92" w14:textId="77777777">
        <w:tc>
          <w:tcPr>
            <w:tcW w:w="2412" w:type="dxa"/>
          </w:tcPr>
          <w:p w14:paraId="26D4DBBF" w14:textId="77777777" w:rsidR="0052539E" w:rsidRPr="006A75E6" w:rsidRDefault="0052539E">
            <w:pPr>
              <w:pStyle w:val="Head42"/>
              <w:keepNext/>
              <w:keepLines/>
              <w:spacing w:after="0"/>
              <w:rPr>
                <w:lang w:val="en-GB"/>
              </w:rPr>
            </w:pPr>
            <w:bookmarkStart w:id="204" w:name="_Toc521497698"/>
            <w:bookmarkStart w:id="205" w:name="_Toc223358109"/>
            <w:r w:rsidRPr="006A75E6">
              <w:rPr>
                <w:lang w:val="en-GB"/>
              </w:rPr>
              <w:lastRenderedPageBreak/>
              <w:t>2.</w:t>
            </w:r>
            <w:r w:rsidRPr="006A75E6">
              <w:rPr>
                <w:lang w:val="en-GB"/>
              </w:rPr>
              <w:tab/>
              <w:t>Contract Documents</w:t>
            </w:r>
            <w:bookmarkEnd w:id="204"/>
            <w:bookmarkEnd w:id="205"/>
          </w:p>
        </w:tc>
        <w:tc>
          <w:tcPr>
            <w:tcW w:w="6498" w:type="dxa"/>
          </w:tcPr>
          <w:p w14:paraId="4EFEEAC7" w14:textId="77777777" w:rsidR="0052539E" w:rsidRPr="006A75E6" w:rsidRDefault="0052539E">
            <w:pPr>
              <w:keepNext/>
              <w:keepLines/>
              <w:spacing w:after="200"/>
              <w:ind w:left="547" w:right="-72" w:hanging="547"/>
              <w:rPr>
                <w:lang w:val="en-GB"/>
              </w:rPr>
            </w:pPr>
            <w:r w:rsidRPr="006A75E6">
              <w:rPr>
                <w:lang w:val="en-GB"/>
              </w:rPr>
              <w:t>2.1</w:t>
            </w:r>
            <w:r w:rsidRPr="006A75E6">
              <w:rPr>
                <w:lang w:val="en-GB"/>
              </w:rPr>
              <w:tab/>
              <w:t>Subject to Article 1.2 (Order of Precedence) of the Contract Agreement, all documents forming part of the Contract (and all parts of these documents) are intended to be correlative, complementary, and mutually explanatory.  The Contract shall be read as a whole.</w:t>
            </w:r>
          </w:p>
        </w:tc>
      </w:tr>
      <w:tr w:rsidR="0052539E" w:rsidRPr="006A75E6" w14:paraId="222EBC09" w14:textId="77777777">
        <w:trPr>
          <w:cantSplit/>
        </w:trPr>
        <w:tc>
          <w:tcPr>
            <w:tcW w:w="2412" w:type="dxa"/>
          </w:tcPr>
          <w:p w14:paraId="20524562" w14:textId="77777777" w:rsidR="0052539E" w:rsidRPr="006A75E6" w:rsidRDefault="0052539E">
            <w:pPr>
              <w:pStyle w:val="Head42"/>
              <w:spacing w:after="0"/>
              <w:rPr>
                <w:lang w:val="en-GB"/>
              </w:rPr>
            </w:pPr>
            <w:bookmarkStart w:id="206" w:name="_Toc412276480"/>
            <w:bookmarkStart w:id="207" w:name="_Toc521497699"/>
            <w:bookmarkStart w:id="208" w:name="_Toc223358110"/>
            <w:r w:rsidRPr="006A75E6">
              <w:rPr>
                <w:lang w:val="en-GB"/>
              </w:rPr>
              <w:t>3.</w:t>
            </w:r>
            <w:r w:rsidRPr="006A75E6">
              <w:rPr>
                <w:lang w:val="en-GB"/>
              </w:rPr>
              <w:tab/>
              <w:t>Interpretation</w:t>
            </w:r>
            <w:bookmarkEnd w:id="206"/>
            <w:bookmarkEnd w:id="207"/>
            <w:bookmarkEnd w:id="208"/>
          </w:p>
        </w:tc>
        <w:tc>
          <w:tcPr>
            <w:tcW w:w="6498" w:type="dxa"/>
          </w:tcPr>
          <w:p w14:paraId="0F3C950D" w14:textId="77777777" w:rsidR="0052539E" w:rsidRPr="006A75E6" w:rsidRDefault="0052539E">
            <w:pPr>
              <w:keepNext/>
              <w:spacing w:after="200"/>
              <w:ind w:left="547" w:right="-72" w:hanging="547"/>
              <w:rPr>
                <w:lang w:val="en-GB"/>
              </w:rPr>
            </w:pPr>
            <w:r w:rsidRPr="006A75E6">
              <w:rPr>
                <w:lang w:val="en-GB"/>
              </w:rPr>
              <w:t>3.1</w:t>
            </w:r>
            <w:r w:rsidRPr="006A75E6">
              <w:rPr>
                <w:lang w:val="en-GB"/>
              </w:rPr>
              <w:tab/>
              <w:t>Governing Language</w:t>
            </w:r>
          </w:p>
        </w:tc>
      </w:tr>
      <w:tr w:rsidR="0052539E" w:rsidRPr="006A75E6" w14:paraId="6EC7DAB4" w14:textId="77777777">
        <w:tc>
          <w:tcPr>
            <w:tcW w:w="2412" w:type="dxa"/>
          </w:tcPr>
          <w:p w14:paraId="75F07477" w14:textId="77777777" w:rsidR="0052539E" w:rsidRPr="006A75E6" w:rsidRDefault="0052539E">
            <w:pPr>
              <w:pStyle w:val="Head42"/>
              <w:spacing w:after="0"/>
              <w:rPr>
                <w:lang w:val="en-GB"/>
              </w:rPr>
            </w:pPr>
          </w:p>
        </w:tc>
        <w:tc>
          <w:tcPr>
            <w:tcW w:w="6498" w:type="dxa"/>
          </w:tcPr>
          <w:p w14:paraId="24B0F936" w14:textId="77777777" w:rsidR="0052539E" w:rsidRPr="006A75E6" w:rsidRDefault="0052539E">
            <w:pPr>
              <w:spacing w:after="200"/>
              <w:ind w:left="1080" w:right="-72" w:hanging="540"/>
              <w:rPr>
                <w:lang w:val="en-GB"/>
              </w:rPr>
            </w:pPr>
            <w:r w:rsidRPr="006A75E6">
              <w:rPr>
                <w:lang w:val="en-GB"/>
              </w:rPr>
              <w:t>3.1.1</w:t>
            </w:r>
            <w:r w:rsidRPr="006A75E6">
              <w:rPr>
                <w:lang w:val="en-GB"/>
              </w:rPr>
              <w:tab/>
              <w:t xml:space="preserve">All Contract Documents and related correspondence exchanged between Purchaser and Supplier shall be written in </w:t>
            </w:r>
            <w:r w:rsidR="003A036D" w:rsidRPr="006A75E6">
              <w:rPr>
                <w:lang w:val="en-GB"/>
              </w:rPr>
              <w:t>English</w:t>
            </w:r>
            <w:r w:rsidRPr="006A75E6">
              <w:rPr>
                <w:lang w:val="en-GB"/>
              </w:rPr>
              <w:t xml:space="preserve"> and the Contract shall be construed and interpreted in accordance with that language.</w:t>
            </w:r>
          </w:p>
          <w:p w14:paraId="34554963" w14:textId="77777777" w:rsidR="0052539E" w:rsidRPr="006A75E6" w:rsidRDefault="0052539E">
            <w:pPr>
              <w:spacing w:after="200"/>
              <w:ind w:left="1080" w:right="-72" w:hanging="540"/>
              <w:rPr>
                <w:lang w:val="en-GB"/>
              </w:rPr>
            </w:pPr>
            <w:r w:rsidRPr="006A75E6">
              <w:rPr>
                <w:lang w:val="en-GB"/>
              </w:rPr>
              <w:t>3.1.2</w:t>
            </w:r>
            <w:r w:rsidRPr="006A75E6">
              <w:rPr>
                <w:lang w:val="en-GB"/>
              </w:rPr>
              <w:tab/>
              <w:t xml:space="preserve">If any of the Contract Documents or related correspondence </w:t>
            </w:r>
            <w:r w:rsidR="003A036D" w:rsidRPr="006A75E6">
              <w:rPr>
                <w:lang w:val="en-GB"/>
              </w:rPr>
              <w:t>is</w:t>
            </w:r>
            <w:r w:rsidRPr="006A75E6">
              <w:rPr>
                <w:lang w:val="en-GB"/>
              </w:rPr>
              <w:t xml:space="preserve"> prepared in a language other than the governing language under GCC Clause 3.1.1 above, the translation of such documents into the governing language shall prevail in matters of interpretation.  The </w:t>
            </w:r>
            <w:r w:rsidRPr="006A75E6">
              <w:rPr>
                <w:lang w:val="en-GB"/>
              </w:rPr>
              <w:lastRenderedPageBreak/>
              <w:t>originating party, with respect to such documents shall bear the costs and risks of such translation.</w:t>
            </w:r>
          </w:p>
          <w:p w14:paraId="46ED1A5B" w14:textId="77777777" w:rsidR="0052539E" w:rsidRPr="006A75E6" w:rsidRDefault="0052539E">
            <w:pPr>
              <w:keepNext/>
              <w:spacing w:after="200"/>
              <w:ind w:left="547" w:right="-72" w:hanging="547"/>
              <w:rPr>
                <w:lang w:val="en-GB"/>
              </w:rPr>
            </w:pPr>
            <w:r w:rsidRPr="006A75E6">
              <w:rPr>
                <w:lang w:val="en-GB"/>
              </w:rPr>
              <w:t>3.2</w:t>
            </w:r>
            <w:r w:rsidRPr="006A75E6">
              <w:rPr>
                <w:lang w:val="en-GB"/>
              </w:rPr>
              <w:tab/>
              <w:t>Singular and Plural</w:t>
            </w:r>
          </w:p>
          <w:p w14:paraId="1118E22A" w14:textId="77777777" w:rsidR="0052539E" w:rsidRPr="006A75E6" w:rsidRDefault="0052539E">
            <w:pPr>
              <w:spacing w:after="200"/>
              <w:ind w:left="540" w:right="-72"/>
              <w:rPr>
                <w:lang w:val="en-GB"/>
              </w:rPr>
            </w:pPr>
            <w:r w:rsidRPr="006A75E6">
              <w:rPr>
                <w:lang w:val="en-GB"/>
              </w:rPr>
              <w:t>The singular shall include the plural and the plural the singular, except where the context otherwise requires.</w:t>
            </w:r>
          </w:p>
          <w:p w14:paraId="02A91537" w14:textId="77777777" w:rsidR="0052539E" w:rsidRPr="006A75E6" w:rsidRDefault="0052539E">
            <w:pPr>
              <w:keepNext/>
              <w:spacing w:after="200"/>
              <w:ind w:left="547" w:right="-72" w:hanging="547"/>
              <w:rPr>
                <w:lang w:val="en-GB"/>
              </w:rPr>
            </w:pPr>
            <w:r w:rsidRPr="006A75E6">
              <w:rPr>
                <w:lang w:val="en-GB"/>
              </w:rPr>
              <w:t>3.3</w:t>
            </w:r>
            <w:r w:rsidRPr="006A75E6">
              <w:rPr>
                <w:lang w:val="en-GB"/>
              </w:rPr>
              <w:tab/>
              <w:t>Headings</w:t>
            </w:r>
          </w:p>
          <w:p w14:paraId="2B9F9C0C" w14:textId="77777777" w:rsidR="0052539E" w:rsidRPr="006A75E6" w:rsidRDefault="0052539E">
            <w:pPr>
              <w:spacing w:after="200"/>
              <w:ind w:left="540" w:right="-72"/>
              <w:rPr>
                <w:lang w:val="en-GB"/>
              </w:rPr>
            </w:pPr>
            <w:r w:rsidRPr="006A75E6">
              <w:rPr>
                <w:lang w:val="en-GB"/>
              </w:rPr>
              <w:t>The headings and marginal notes in the GCC are included for ease of reference and shall neither constitute a part of the Contract nor affect its interpretation.</w:t>
            </w:r>
          </w:p>
          <w:p w14:paraId="253253A0" w14:textId="77777777" w:rsidR="0052539E" w:rsidRPr="006A75E6" w:rsidRDefault="0052539E">
            <w:pPr>
              <w:keepNext/>
              <w:spacing w:after="200"/>
              <w:ind w:left="547" w:right="-72" w:hanging="547"/>
              <w:rPr>
                <w:lang w:val="en-GB"/>
              </w:rPr>
            </w:pPr>
            <w:r w:rsidRPr="006A75E6">
              <w:rPr>
                <w:lang w:val="en-GB"/>
              </w:rPr>
              <w:t>3.4</w:t>
            </w:r>
            <w:r w:rsidRPr="006A75E6">
              <w:rPr>
                <w:lang w:val="en-GB"/>
              </w:rPr>
              <w:tab/>
              <w:t>Persons</w:t>
            </w:r>
          </w:p>
          <w:p w14:paraId="16BEF4BF" w14:textId="77777777" w:rsidR="0052539E" w:rsidRPr="006A75E6" w:rsidRDefault="0052539E">
            <w:pPr>
              <w:spacing w:after="200"/>
              <w:ind w:left="540" w:right="-72"/>
              <w:rPr>
                <w:lang w:val="en-GB"/>
              </w:rPr>
            </w:pPr>
            <w:r w:rsidRPr="006A75E6">
              <w:rPr>
                <w:lang w:val="en-GB"/>
              </w:rPr>
              <w:t>Words importing persons or parties shall include firms, corporations, and government entities.</w:t>
            </w:r>
          </w:p>
          <w:p w14:paraId="36C01223" w14:textId="77777777" w:rsidR="0052539E" w:rsidRPr="006A75E6" w:rsidRDefault="0052539E">
            <w:pPr>
              <w:keepNext/>
              <w:tabs>
                <w:tab w:val="left" w:pos="540"/>
              </w:tabs>
              <w:spacing w:after="200"/>
              <w:ind w:right="-72"/>
              <w:rPr>
                <w:lang w:val="en-GB"/>
              </w:rPr>
            </w:pPr>
            <w:r w:rsidRPr="006A75E6">
              <w:rPr>
                <w:lang w:val="en-GB"/>
              </w:rPr>
              <w:t>3.5</w:t>
            </w:r>
            <w:r w:rsidRPr="006A75E6">
              <w:rPr>
                <w:lang w:val="en-GB"/>
              </w:rPr>
              <w:tab/>
              <w:t>Incoterms</w:t>
            </w:r>
          </w:p>
          <w:p w14:paraId="01849EE3" w14:textId="77777777" w:rsidR="0052539E" w:rsidRPr="006A75E6" w:rsidRDefault="0052539E">
            <w:pPr>
              <w:keepNext/>
              <w:spacing w:after="200"/>
              <w:ind w:left="547" w:right="-72" w:hanging="7"/>
              <w:rPr>
                <w:lang w:val="en-GB"/>
              </w:rPr>
            </w:pPr>
            <w:r w:rsidRPr="006A75E6">
              <w:rPr>
                <w:lang w:val="en-GB"/>
              </w:rPr>
              <w:t>Unless inconsistent with any provision of the Contract, the meaning of any trade term and the rights and obligations of parties thereunder shall be as prescribed by the current Incoterms (“Incoterms 2000” or a more recent version if and as published).  Incoterms are the international rules for interpreting trade terms published by the International Chamber of Commerce, 38 Cours Albert 1er, 75008 Paris, France.</w:t>
            </w:r>
          </w:p>
          <w:p w14:paraId="57D01998" w14:textId="77777777" w:rsidR="0052539E" w:rsidRPr="006A75E6" w:rsidRDefault="0052539E">
            <w:pPr>
              <w:keepNext/>
              <w:spacing w:after="200"/>
              <w:ind w:left="547" w:right="-72" w:hanging="547"/>
              <w:rPr>
                <w:lang w:val="en-GB"/>
              </w:rPr>
            </w:pPr>
            <w:r w:rsidRPr="006A75E6">
              <w:rPr>
                <w:lang w:val="en-GB"/>
              </w:rPr>
              <w:t>3.6</w:t>
            </w:r>
            <w:r w:rsidRPr="006A75E6">
              <w:rPr>
                <w:lang w:val="en-GB"/>
              </w:rPr>
              <w:tab/>
              <w:t>Entire Agreement</w:t>
            </w:r>
          </w:p>
          <w:p w14:paraId="6572BFB9" w14:textId="77777777" w:rsidR="0052539E" w:rsidRPr="006A75E6" w:rsidRDefault="0052539E">
            <w:pPr>
              <w:spacing w:after="200"/>
              <w:ind w:left="540" w:right="-72"/>
              <w:rPr>
                <w:lang w:val="en-GB"/>
              </w:rPr>
            </w:pPr>
            <w:r w:rsidRPr="006A75E6">
              <w:rPr>
                <w:lang w:val="en-GB"/>
              </w:rPr>
              <w:t>The Contract constitutes the entire agreement between the Purchaser and Supplier with respect to the subject matter of Contract and supersedes all communications, negotiations, and agreements (whether written or oral) of parties with respect to the subject matter of the Contract made prior to the date of Contract.</w:t>
            </w:r>
          </w:p>
          <w:p w14:paraId="7E3209E6" w14:textId="77777777" w:rsidR="0052539E" w:rsidRPr="006A75E6" w:rsidRDefault="0052539E">
            <w:pPr>
              <w:keepNext/>
              <w:spacing w:after="200"/>
              <w:ind w:left="547" w:right="-72" w:hanging="547"/>
              <w:rPr>
                <w:lang w:val="en-GB"/>
              </w:rPr>
            </w:pPr>
            <w:r w:rsidRPr="006A75E6">
              <w:rPr>
                <w:lang w:val="en-GB"/>
              </w:rPr>
              <w:t>3.7</w:t>
            </w:r>
            <w:r w:rsidRPr="006A75E6">
              <w:rPr>
                <w:lang w:val="en-GB"/>
              </w:rPr>
              <w:tab/>
              <w:t>Amendment</w:t>
            </w:r>
          </w:p>
          <w:p w14:paraId="60B2B9C2" w14:textId="77777777" w:rsidR="0052539E" w:rsidRPr="006A75E6" w:rsidRDefault="0052539E">
            <w:pPr>
              <w:spacing w:after="200"/>
              <w:ind w:left="540" w:right="-72"/>
              <w:rPr>
                <w:lang w:val="en-GB"/>
              </w:rPr>
            </w:pPr>
            <w:r w:rsidRPr="006A75E6">
              <w:rPr>
                <w:lang w:val="en-GB"/>
              </w:rPr>
              <w:t>No amendment or other variation of the Contract shall be effective unless it is in writing, is dated, expressly refers to the Contract, and is signed by a duly authorized representative of each party to the Contract.</w:t>
            </w:r>
          </w:p>
          <w:p w14:paraId="438D3565" w14:textId="77777777" w:rsidR="0052539E" w:rsidRPr="006A75E6" w:rsidRDefault="0052539E">
            <w:pPr>
              <w:keepNext/>
              <w:spacing w:after="200"/>
              <w:ind w:left="547" w:right="-72" w:hanging="547"/>
              <w:rPr>
                <w:lang w:val="en-GB"/>
              </w:rPr>
            </w:pPr>
            <w:r w:rsidRPr="006A75E6">
              <w:rPr>
                <w:lang w:val="en-GB"/>
              </w:rPr>
              <w:t>3.8</w:t>
            </w:r>
            <w:r w:rsidRPr="006A75E6">
              <w:rPr>
                <w:lang w:val="en-GB"/>
              </w:rPr>
              <w:tab/>
              <w:t>Independent Supplier</w:t>
            </w:r>
          </w:p>
          <w:p w14:paraId="1B464F71" w14:textId="77777777" w:rsidR="0052539E" w:rsidRPr="006A75E6" w:rsidRDefault="0052539E">
            <w:pPr>
              <w:spacing w:after="200"/>
              <w:ind w:left="547" w:right="-72"/>
              <w:rPr>
                <w:lang w:val="en-GB"/>
              </w:rPr>
            </w:pPr>
            <w:r w:rsidRPr="006A75E6">
              <w:rPr>
                <w:lang w:val="en-GB"/>
              </w:rPr>
              <w:t xml:space="preserve">The Supplier shall be an independent contractor performing the Contract.  The Contract does not create any agency, </w:t>
            </w:r>
            <w:r w:rsidRPr="006A75E6">
              <w:rPr>
                <w:lang w:val="en-GB"/>
              </w:rPr>
              <w:lastRenderedPageBreak/>
              <w:t>partnership, joint venture, or other joint relationship between the parties to the Contract.</w:t>
            </w:r>
          </w:p>
          <w:p w14:paraId="73625D2B" w14:textId="77777777" w:rsidR="0052539E" w:rsidRPr="006A75E6" w:rsidRDefault="0052539E">
            <w:pPr>
              <w:spacing w:after="200"/>
              <w:ind w:left="547" w:right="-72"/>
              <w:rPr>
                <w:lang w:val="en-GB"/>
              </w:rPr>
            </w:pPr>
            <w:r w:rsidRPr="006A75E6">
              <w:rPr>
                <w:lang w:val="en-GB"/>
              </w:rPr>
              <w:t>Subject to the provisions of the Contract, the Supplier shall be solely responsible for the manner in which the Contract is performed.  All employees, representatives, or Subcontractors engaged by the Supplier in connection with the performance of the Contract shall be under the complete control of the Supplier and shall not be deemed to be employees of the Purchaser, and nothing contained in the Contract or in any subcontract awarded by the Supplier shall be construed to create any contractual relationship between any such employees, representatives, or Subcontractors and the Purchaser.</w:t>
            </w:r>
          </w:p>
          <w:p w14:paraId="1F9D2087" w14:textId="77777777" w:rsidR="0052539E" w:rsidRPr="006A75E6" w:rsidRDefault="0052539E">
            <w:pPr>
              <w:keepNext/>
              <w:spacing w:after="200"/>
              <w:ind w:left="547" w:right="-72" w:hanging="547"/>
              <w:rPr>
                <w:lang w:val="en-GB"/>
              </w:rPr>
            </w:pPr>
            <w:r w:rsidRPr="006A75E6">
              <w:rPr>
                <w:lang w:val="en-GB"/>
              </w:rPr>
              <w:t>3.9</w:t>
            </w:r>
            <w:r w:rsidRPr="006A75E6">
              <w:rPr>
                <w:lang w:val="en-GB"/>
              </w:rPr>
              <w:tab/>
              <w:t>Joint Venture</w:t>
            </w:r>
          </w:p>
          <w:p w14:paraId="69F58FB7" w14:textId="77777777" w:rsidR="0052539E" w:rsidRPr="006A75E6" w:rsidRDefault="0052539E">
            <w:pPr>
              <w:spacing w:after="200"/>
              <w:ind w:left="547" w:right="-72"/>
              <w:rPr>
                <w:lang w:val="en-GB"/>
              </w:rPr>
            </w:pPr>
            <w:r w:rsidRPr="006A75E6">
              <w:rPr>
                <w:lang w:val="en-GB"/>
              </w:rPr>
              <w:t xml:space="preserve">If the Supplier is a Joint Venture of two or more firms, all such firms shall be jointly and severally bound to the Purchaser for the </w:t>
            </w:r>
            <w:proofErr w:type="spellStart"/>
            <w:r w:rsidRPr="006A75E6">
              <w:rPr>
                <w:lang w:val="en-GB"/>
              </w:rPr>
              <w:t>fulfillment</w:t>
            </w:r>
            <w:proofErr w:type="spellEnd"/>
            <w:r w:rsidRPr="006A75E6">
              <w:rPr>
                <w:lang w:val="en-GB"/>
              </w:rPr>
              <w:t xml:space="preserve"> of the provisions of the Contract and shall designate one of such firms to act as a leader with authority to bind the Joint Venture.  The composition or constitution of the Joint Venture shall not be altered without the prior consent of the Purchaser.</w:t>
            </w:r>
          </w:p>
          <w:p w14:paraId="0C9753EC" w14:textId="77777777" w:rsidR="0052539E" w:rsidRPr="006A75E6" w:rsidRDefault="0052539E">
            <w:pPr>
              <w:keepNext/>
              <w:spacing w:after="200"/>
              <w:ind w:left="547" w:right="-72" w:hanging="547"/>
              <w:rPr>
                <w:lang w:val="en-GB"/>
              </w:rPr>
            </w:pPr>
            <w:r w:rsidRPr="006A75E6">
              <w:rPr>
                <w:lang w:val="en-GB"/>
              </w:rPr>
              <w:t>3.10</w:t>
            </w:r>
            <w:r w:rsidRPr="006A75E6">
              <w:rPr>
                <w:lang w:val="en-GB"/>
              </w:rPr>
              <w:tab/>
              <w:t>Nonwaiver</w:t>
            </w:r>
          </w:p>
          <w:p w14:paraId="247B428D" w14:textId="77777777" w:rsidR="0052539E" w:rsidRPr="006A75E6" w:rsidRDefault="0052539E">
            <w:pPr>
              <w:spacing w:after="200"/>
              <w:ind w:left="1267" w:right="-72" w:hanging="720"/>
              <w:rPr>
                <w:lang w:val="en-GB"/>
              </w:rPr>
            </w:pPr>
            <w:r w:rsidRPr="006A75E6">
              <w:rPr>
                <w:lang w:val="en-GB"/>
              </w:rPr>
              <w:t>3.10.1</w:t>
            </w:r>
            <w:r w:rsidRPr="006A75E6">
              <w:rPr>
                <w:lang w:val="en-GB"/>
              </w:rPr>
              <w:tab/>
              <w:t>Subject to GCC Clause 3.10.2 below, no relaxation, forbearance, delay, or indulgence by either party in enforcing any of the terms and conditions of the Contract or the granting of time by either party to the other shall prejudice, affect, or restrict the rights of that party under the Contract, nor shall any waiver by either party of any breach of Contract operate as waiver of any subsequent or continuing breach of Contract.</w:t>
            </w:r>
          </w:p>
          <w:p w14:paraId="27B4EF72" w14:textId="77777777" w:rsidR="0052539E" w:rsidRPr="006A75E6" w:rsidRDefault="0052539E">
            <w:pPr>
              <w:spacing w:after="200"/>
              <w:ind w:left="1267" w:right="-72" w:hanging="720"/>
              <w:rPr>
                <w:lang w:val="en-GB"/>
              </w:rPr>
            </w:pPr>
            <w:r w:rsidRPr="006A75E6">
              <w:rPr>
                <w:lang w:val="en-GB"/>
              </w:rPr>
              <w:t>3.10.2</w:t>
            </w:r>
            <w:r w:rsidRPr="006A75E6">
              <w:rPr>
                <w:lang w:val="en-GB"/>
              </w:rPr>
              <w:tab/>
              <w:t>Any waiver of a party’s rights, powers, or remedies under the Contract must be in writing, must be dated and signed by an authorized representative of the party granting such waiver, and must specify the right and the extent to which it is being waived.</w:t>
            </w:r>
          </w:p>
          <w:p w14:paraId="6352A22F" w14:textId="77777777" w:rsidR="0052539E" w:rsidRPr="006A75E6" w:rsidRDefault="0052539E">
            <w:pPr>
              <w:keepNext/>
              <w:spacing w:after="200"/>
              <w:ind w:left="547" w:right="-72" w:hanging="547"/>
              <w:rPr>
                <w:lang w:val="en-GB"/>
              </w:rPr>
            </w:pPr>
            <w:r w:rsidRPr="006A75E6">
              <w:rPr>
                <w:lang w:val="en-GB"/>
              </w:rPr>
              <w:t>3.11</w:t>
            </w:r>
            <w:r w:rsidRPr="006A75E6">
              <w:rPr>
                <w:lang w:val="en-GB"/>
              </w:rPr>
              <w:tab/>
              <w:t>Severability</w:t>
            </w:r>
          </w:p>
          <w:p w14:paraId="7424C0A2" w14:textId="77777777" w:rsidR="0052539E" w:rsidRPr="006A75E6" w:rsidRDefault="0052539E">
            <w:pPr>
              <w:spacing w:after="200"/>
              <w:ind w:left="540" w:right="-72"/>
              <w:rPr>
                <w:lang w:val="en-GB"/>
              </w:rPr>
            </w:pPr>
            <w:r w:rsidRPr="006A75E6">
              <w:rPr>
                <w:lang w:val="en-GB"/>
              </w:rPr>
              <w:t xml:space="preserve">If any provision or condition of the Contract is prohibited or rendered invalid or unenforceable, such prohibition, invalidity, or unenforceability shall not affect the validity or </w:t>
            </w:r>
            <w:r w:rsidRPr="006A75E6">
              <w:rPr>
                <w:lang w:val="en-GB"/>
              </w:rPr>
              <w:lastRenderedPageBreak/>
              <w:t>enforceability of any other provisions and conditions of the Contract.</w:t>
            </w:r>
          </w:p>
          <w:p w14:paraId="40FF05B5" w14:textId="77777777" w:rsidR="0052539E" w:rsidRPr="006A75E6" w:rsidRDefault="0052539E">
            <w:pPr>
              <w:keepNext/>
              <w:spacing w:after="200"/>
              <w:ind w:left="547" w:right="-72" w:hanging="547"/>
              <w:rPr>
                <w:lang w:val="en-GB"/>
              </w:rPr>
            </w:pPr>
            <w:r w:rsidRPr="006A75E6">
              <w:rPr>
                <w:lang w:val="en-GB"/>
              </w:rPr>
              <w:t>3.12</w:t>
            </w:r>
            <w:r w:rsidRPr="006A75E6">
              <w:rPr>
                <w:lang w:val="en-GB"/>
              </w:rPr>
              <w:tab/>
              <w:t>Country of Origin</w:t>
            </w:r>
          </w:p>
          <w:p w14:paraId="128AB82A" w14:textId="77777777" w:rsidR="0052539E" w:rsidRPr="006A75E6" w:rsidRDefault="0052539E">
            <w:pPr>
              <w:spacing w:after="200"/>
              <w:ind w:left="540" w:right="-72" w:hanging="540"/>
              <w:rPr>
                <w:lang w:val="en-GB"/>
              </w:rPr>
            </w:pPr>
            <w:r w:rsidRPr="006A75E6">
              <w:rPr>
                <w:lang w:val="en-GB"/>
              </w:rPr>
              <w:tab/>
              <w:t>“Origin” means the place where the Information Technologies, Materials, and other Goods for the System were produced or from which the Services are supplied.  Goods are produced when, through manufacturing, processing, Software development, or substantial and major assembly or integration of components, a commercially recognized product results that is substantially different in basic characteristics or in purpose or utility from its components.  The Origin of Goods and Services is distinct from the nationality of the Supplier and may be different.</w:t>
            </w:r>
          </w:p>
        </w:tc>
      </w:tr>
      <w:tr w:rsidR="0052539E" w:rsidRPr="006A75E6" w14:paraId="1B9AC7E4" w14:textId="77777777">
        <w:trPr>
          <w:cantSplit/>
        </w:trPr>
        <w:tc>
          <w:tcPr>
            <w:tcW w:w="2412" w:type="dxa"/>
          </w:tcPr>
          <w:p w14:paraId="041E151E" w14:textId="77777777" w:rsidR="0052539E" w:rsidRPr="006A75E6" w:rsidRDefault="0052539E">
            <w:pPr>
              <w:pStyle w:val="Head42"/>
              <w:spacing w:after="0"/>
              <w:rPr>
                <w:lang w:val="en-GB"/>
              </w:rPr>
            </w:pPr>
            <w:bookmarkStart w:id="209" w:name="_Toc412276481"/>
            <w:bookmarkStart w:id="210" w:name="_Toc521497700"/>
            <w:bookmarkStart w:id="211" w:name="_Toc223358111"/>
            <w:r w:rsidRPr="006A75E6">
              <w:rPr>
                <w:lang w:val="en-GB"/>
              </w:rPr>
              <w:lastRenderedPageBreak/>
              <w:t>4.</w:t>
            </w:r>
            <w:r w:rsidRPr="006A75E6">
              <w:rPr>
                <w:lang w:val="en-GB"/>
              </w:rPr>
              <w:tab/>
              <w:t>Notices</w:t>
            </w:r>
            <w:bookmarkEnd w:id="209"/>
            <w:bookmarkEnd w:id="210"/>
            <w:bookmarkEnd w:id="211"/>
          </w:p>
        </w:tc>
        <w:tc>
          <w:tcPr>
            <w:tcW w:w="6498" w:type="dxa"/>
          </w:tcPr>
          <w:p w14:paraId="111CDEC4" w14:textId="77777777" w:rsidR="0052539E" w:rsidRPr="006A75E6" w:rsidRDefault="0052539E" w:rsidP="002140C6">
            <w:pPr>
              <w:spacing w:after="200"/>
              <w:ind w:left="540" w:right="-72" w:hanging="540"/>
              <w:rPr>
                <w:lang w:val="en-GB"/>
              </w:rPr>
            </w:pPr>
            <w:r w:rsidRPr="006A75E6">
              <w:rPr>
                <w:lang w:val="en-GB"/>
              </w:rPr>
              <w:t>4.1</w:t>
            </w:r>
            <w:r w:rsidRPr="006A75E6">
              <w:rPr>
                <w:lang w:val="en-GB"/>
              </w:rPr>
              <w:tab/>
              <w:t>Unless otherwise stated in the Contract, all notices to be given under the Contract shall be in writing and shall be sent, pursuant to GCC Clause 4.3 below, by personal delivery, airmail post, special courier, facsimile</w:t>
            </w:r>
            <w:r w:rsidR="002140C6" w:rsidRPr="006A75E6">
              <w:rPr>
                <w:lang w:val="en-GB"/>
              </w:rPr>
              <w:t xml:space="preserve"> or</w:t>
            </w:r>
            <w:r w:rsidRPr="006A75E6">
              <w:rPr>
                <w:lang w:val="en-GB"/>
              </w:rPr>
              <w:t xml:space="preserve"> electronic mail with the following provisions.</w:t>
            </w:r>
          </w:p>
        </w:tc>
      </w:tr>
      <w:tr w:rsidR="0052539E" w:rsidRPr="006A75E6" w14:paraId="6E53F2D0" w14:textId="77777777">
        <w:tc>
          <w:tcPr>
            <w:tcW w:w="2412" w:type="dxa"/>
          </w:tcPr>
          <w:p w14:paraId="1BF342A2" w14:textId="77777777" w:rsidR="0052539E" w:rsidRPr="006A75E6" w:rsidRDefault="0052539E">
            <w:pPr>
              <w:pStyle w:val="Head42"/>
              <w:spacing w:after="0"/>
              <w:rPr>
                <w:lang w:val="en-GB"/>
              </w:rPr>
            </w:pPr>
          </w:p>
        </w:tc>
        <w:tc>
          <w:tcPr>
            <w:tcW w:w="6498" w:type="dxa"/>
          </w:tcPr>
          <w:p w14:paraId="5E4FFB4B" w14:textId="77777777" w:rsidR="0052539E" w:rsidRPr="006A75E6" w:rsidRDefault="0052539E">
            <w:pPr>
              <w:spacing w:after="200"/>
              <w:ind w:left="1080" w:right="-72" w:hanging="540"/>
              <w:rPr>
                <w:lang w:val="en-GB"/>
              </w:rPr>
            </w:pPr>
            <w:r w:rsidRPr="006A75E6">
              <w:rPr>
                <w:lang w:val="en-GB"/>
              </w:rPr>
              <w:t>4.1.1</w:t>
            </w:r>
            <w:r w:rsidRPr="006A75E6">
              <w:rPr>
                <w:lang w:val="en-GB"/>
              </w:rPr>
              <w:tab/>
              <w:t>Any notice sent by facsimile</w:t>
            </w:r>
            <w:r w:rsidR="002140C6" w:rsidRPr="006A75E6">
              <w:rPr>
                <w:lang w:val="en-GB"/>
              </w:rPr>
              <w:t xml:space="preserve"> or</w:t>
            </w:r>
            <w:r w:rsidRPr="006A75E6">
              <w:rPr>
                <w:lang w:val="en-GB"/>
              </w:rPr>
              <w:t xml:space="preserve"> electronic mail shall be confirmed within two (2) days after dispatch by notice sent by airmail post or special courier, except as otherwise specified in the Contract.</w:t>
            </w:r>
          </w:p>
          <w:p w14:paraId="3D686029" w14:textId="77777777" w:rsidR="0052539E" w:rsidRPr="006A75E6" w:rsidRDefault="0052539E">
            <w:pPr>
              <w:spacing w:after="200"/>
              <w:ind w:left="1080" w:right="-72" w:hanging="540"/>
              <w:rPr>
                <w:lang w:val="en-GB"/>
              </w:rPr>
            </w:pPr>
            <w:r w:rsidRPr="006A75E6">
              <w:rPr>
                <w:lang w:val="en-GB"/>
              </w:rPr>
              <w:t>4.1.2</w:t>
            </w:r>
            <w:r w:rsidRPr="006A75E6">
              <w:rPr>
                <w:lang w:val="en-GB"/>
              </w:rPr>
              <w:tab/>
              <w:t>Any notice sent by airmail post or special courier shall be deemed (in the absence of evidence of earlier receipt) to have been delivered ten (10) days after dispatch.  In proving the fact of dispatch, it shall be sufficient to show that the envelope containing such notice was properly addressed, stamped, and conveyed to the postal authorities or courier service for transmission by airmail or special courier.</w:t>
            </w:r>
          </w:p>
          <w:p w14:paraId="683DDEA8" w14:textId="77777777" w:rsidR="0052539E" w:rsidRPr="006A75E6" w:rsidRDefault="0052539E">
            <w:pPr>
              <w:spacing w:after="200"/>
              <w:ind w:left="1080" w:right="-72" w:hanging="540"/>
              <w:rPr>
                <w:lang w:val="en-GB"/>
              </w:rPr>
            </w:pPr>
            <w:r w:rsidRPr="006A75E6">
              <w:rPr>
                <w:lang w:val="en-GB"/>
              </w:rPr>
              <w:t>4.1.3</w:t>
            </w:r>
            <w:r w:rsidRPr="006A75E6">
              <w:rPr>
                <w:lang w:val="en-GB"/>
              </w:rPr>
              <w:tab/>
              <w:t>Any notice delivered personally or sent by facsimile</w:t>
            </w:r>
            <w:r w:rsidR="002140C6" w:rsidRPr="006A75E6">
              <w:rPr>
                <w:lang w:val="en-GB"/>
              </w:rPr>
              <w:t xml:space="preserve"> or</w:t>
            </w:r>
            <w:r w:rsidRPr="006A75E6">
              <w:rPr>
                <w:lang w:val="en-GB"/>
              </w:rPr>
              <w:t xml:space="preserve"> electronic mail shall be deemed to have been delivered on the date of its dispatch.</w:t>
            </w:r>
          </w:p>
          <w:p w14:paraId="2893C41A" w14:textId="77777777" w:rsidR="0052539E" w:rsidRPr="006A75E6" w:rsidRDefault="0052539E">
            <w:pPr>
              <w:spacing w:after="200"/>
              <w:ind w:left="1080" w:right="-72" w:hanging="540"/>
              <w:rPr>
                <w:lang w:val="en-GB"/>
              </w:rPr>
            </w:pPr>
            <w:r w:rsidRPr="006A75E6">
              <w:rPr>
                <w:lang w:val="en-GB"/>
              </w:rPr>
              <w:t>4.1.4</w:t>
            </w:r>
            <w:r w:rsidRPr="006A75E6">
              <w:rPr>
                <w:lang w:val="en-GB"/>
              </w:rPr>
              <w:tab/>
              <w:t>Either party may change its postal, facsimile, electronic mail, addresses for receipt of such notices by ten (10) days’ notice to the other party in writing.</w:t>
            </w:r>
          </w:p>
          <w:p w14:paraId="47D6D098" w14:textId="77777777" w:rsidR="0052539E" w:rsidRPr="006A75E6" w:rsidRDefault="0052539E">
            <w:pPr>
              <w:spacing w:after="200"/>
              <w:ind w:left="547" w:right="-72" w:hanging="547"/>
              <w:rPr>
                <w:lang w:val="en-GB"/>
              </w:rPr>
            </w:pPr>
            <w:r w:rsidRPr="006A75E6">
              <w:rPr>
                <w:lang w:val="en-GB"/>
              </w:rPr>
              <w:t>4.2</w:t>
            </w:r>
            <w:r w:rsidRPr="006A75E6">
              <w:rPr>
                <w:lang w:val="en-GB"/>
              </w:rPr>
              <w:tab/>
              <w:t>Notices shall be deemed to include any approvals, consents, instructions, orders, certificates, information and other communication to be given under the Contract.</w:t>
            </w:r>
          </w:p>
          <w:p w14:paraId="170D2512" w14:textId="77777777" w:rsidR="0052539E" w:rsidRPr="006A75E6" w:rsidRDefault="0052539E">
            <w:pPr>
              <w:spacing w:after="200"/>
              <w:ind w:left="547" w:right="-72" w:hanging="547"/>
              <w:rPr>
                <w:lang w:val="en-GB"/>
              </w:rPr>
            </w:pPr>
            <w:r w:rsidRPr="006A75E6">
              <w:rPr>
                <w:lang w:val="en-GB"/>
              </w:rPr>
              <w:lastRenderedPageBreak/>
              <w:t>4.3</w:t>
            </w:r>
            <w:r w:rsidRPr="006A75E6">
              <w:rPr>
                <w:lang w:val="en-GB"/>
              </w:rPr>
              <w:tab/>
              <w:t xml:space="preserve">Pursuant to GCC Clause 18, notices from/to the Purchaser are normally given by, or addressed to, the Project Manager, while notices from/to the Supplier are normally given by, or addressed to, the Supplier's Representative, or in its absence its deputy if any.  If there is no appointed Project Manager or Supplier's Representative (or deputy), or if their related authority is limited by the SCC for GCC Clauses 18.1 or 18.2.2, or for any other reason, the Purchaser or Supplier may give and receive notices at their fallback addresses.  The address of the Project Manager and the fallback address of the Purchaser are as </w:t>
            </w:r>
            <w:r w:rsidRPr="006A75E6">
              <w:rPr>
                <w:b/>
                <w:lang w:val="en-GB"/>
              </w:rPr>
              <w:t>specified in the SCC</w:t>
            </w:r>
            <w:r w:rsidRPr="006A75E6">
              <w:rPr>
                <w:lang w:val="en-GB"/>
              </w:rPr>
              <w:t xml:space="preserve"> or as subsequently established/amended.  The address of the Supplier's Representative and the fallback address of the Supplier are as specified in Appendix 1 of the Contract Agreement or as subsequently established/amended. </w:t>
            </w:r>
          </w:p>
        </w:tc>
      </w:tr>
      <w:tr w:rsidR="0052539E" w:rsidRPr="006A75E6" w14:paraId="2DB2A9C7" w14:textId="77777777">
        <w:tc>
          <w:tcPr>
            <w:tcW w:w="2412" w:type="dxa"/>
          </w:tcPr>
          <w:p w14:paraId="2596F626" w14:textId="77777777" w:rsidR="0052539E" w:rsidRPr="006A75E6" w:rsidRDefault="0052539E">
            <w:pPr>
              <w:pStyle w:val="Head42"/>
              <w:spacing w:after="0"/>
              <w:rPr>
                <w:lang w:val="en-GB"/>
              </w:rPr>
            </w:pPr>
            <w:bookmarkStart w:id="212" w:name="_Toc412276482"/>
            <w:bookmarkStart w:id="213" w:name="_Toc521497701"/>
            <w:bookmarkStart w:id="214" w:name="_Toc223358112"/>
            <w:r w:rsidRPr="006A75E6">
              <w:rPr>
                <w:lang w:val="en-GB"/>
              </w:rPr>
              <w:lastRenderedPageBreak/>
              <w:t>5.</w:t>
            </w:r>
            <w:r w:rsidRPr="006A75E6">
              <w:rPr>
                <w:lang w:val="en-GB"/>
              </w:rPr>
              <w:tab/>
              <w:t>Governing Law</w:t>
            </w:r>
            <w:bookmarkEnd w:id="212"/>
            <w:bookmarkEnd w:id="213"/>
            <w:bookmarkEnd w:id="214"/>
          </w:p>
        </w:tc>
        <w:tc>
          <w:tcPr>
            <w:tcW w:w="6498" w:type="dxa"/>
          </w:tcPr>
          <w:p w14:paraId="2B6DC887" w14:textId="77777777" w:rsidR="0052539E" w:rsidRPr="006A75E6" w:rsidRDefault="0052539E" w:rsidP="00704FD7">
            <w:pPr>
              <w:spacing w:after="200"/>
              <w:ind w:left="540" w:right="-72" w:hanging="540"/>
              <w:rPr>
                <w:lang w:val="en-GB"/>
              </w:rPr>
            </w:pPr>
            <w:r w:rsidRPr="006A75E6">
              <w:rPr>
                <w:lang w:val="en-GB"/>
              </w:rPr>
              <w:t>5.1</w:t>
            </w:r>
            <w:r w:rsidRPr="006A75E6">
              <w:rPr>
                <w:lang w:val="en-GB"/>
              </w:rPr>
              <w:tab/>
              <w:t xml:space="preserve">The Contract shall be governed by and interpreted in accordance with the laws of </w:t>
            </w:r>
            <w:r w:rsidR="00704FD7" w:rsidRPr="006A75E6">
              <w:rPr>
                <w:lang w:val="en-GB"/>
              </w:rPr>
              <w:t>Mauritius.</w:t>
            </w:r>
          </w:p>
        </w:tc>
      </w:tr>
      <w:tr w:rsidR="0052539E" w:rsidRPr="006A75E6" w14:paraId="5B7D984F" w14:textId="77777777">
        <w:trPr>
          <w:cantSplit/>
        </w:trPr>
        <w:tc>
          <w:tcPr>
            <w:tcW w:w="2412" w:type="dxa"/>
          </w:tcPr>
          <w:p w14:paraId="3A27FCC1" w14:textId="77777777" w:rsidR="0052539E" w:rsidRPr="006A75E6" w:rsidRDefault="0052539E">
            <w:pPr>
              <w:pStyle w:val="Head42"/>
              <w:spacing w:after="0"/>
              <w:rPr>
                <w:lang w:val="en-GB"/>
              </w:rPr>
            </w:pPr>
            <w:bookmarkStart w:id="215" w:name="_Toc521497702"/>
            <w:bookmarkStart w:id="216" w:name="_Toc223358113"/>
            <w:r w:rsidRPr="006A75E6">
              <w:rPr>
                <w:lang w:val="en-GB"/>
              </w:rPr>
              <w:t>6.</w:t>
            </w:r>
            <w:r w:rsidRPr="006A75E6">
              <w:rPr>
                <w:lang w:val="en-GB"/>
              </w:rPr>
              <w:tab/>
              <w:t>Settlement of Disputes</w:t>
            </w:r>
            <w:bookmarkEnd w:id="215"/>
            <w:bookmarkEnd w:id="216"/>
          </w:p>
        </w:tc>
        <w:tc>
          <w:tcPr>
            <w:tcW w:w="6498" w:type="dxa"/>
          </w:tcPr>
          <w:p w14:paraId="2B183A34" w14:textId="77777777" w:rsidR="0052539E" w:rsidRPr="006A75E6" w:rsidRDefault="0052539E">
            <w:pPr>
              <w:keepNext/>
              <w:spacing w:after="200"/>
              <w:ind w:left="547" w:right="-72" w:hanging="547"/>
              <w:rPr>
                <w:lang w:val="en-GB"/>
              </w:rPr>
            </w:pPr>
            <w:r w:rsidRPr="006A75E6">
              <w:rPr>
                <w:lang w:val="en-GB"/>
              </w:rPr>
              <w:t>6.1</w:t>
            </w:r>
            <w:r w:rsidRPr="006A75E6">
              <w:rPr>
                <w:lang w:val="en-GB"/>
              </w:rPr>
              <w:tab/>
              <w:t>Adjudication</w:t>
            </w:r>
          </w:p>
        </w:tc>
      </w:tr>
      <w:tr w:rsidR="0052539E" w:rsidRPr="006A75E6" w14:paraId="7B7DB300" w14:textId="77777777">
        <w:tc>
          <w:tcPr>
            <w:tcW w:w="2412" w:type="dxa"/>
          </w:tcPr>
          <w:p w14:paraId="7C48EA1C" w14:textId="77777777" w:rsidR="0052539E" w:rsidRPr="006A75E6" w:rsidRDefault="0052539E">
            <w:pPr>
              <w:pStyle w:val="Head42"/>
              <w:spacing w:after="0"/>
              <w:rPr>
                <w:lang w:val="en-GB"/>
              </w:rPr>
            </w:pPr>
          </w:p>
        </w:tc>
        <w:tc>
          <w:tcPr>
            <w:tcW w:w="6498" w:type="dxa"/>
          </w:tcPr>
          <w:p w14:paraId="144A2518" w14:textId="77777777" w:rsidR="0052539E" w:rsidRPr="006A75E6" w:rsidRDefault="0052539E">
            <w:pPr>
              <w:keepNext/>
              <w:spacing w:after="200"/>
              <w:ind w:left="1094" w:right="-72" w:hanging="547"/>
              <w:rPr>
                <w:lang w:val="en-GB"/>
              </w:rPr>
            </w:pPr>
            <w:r w:rsidRPr="006A75E6">
              <w:rPr>
                <w:lang w:val="en-GB"/>
              </w:rPr>
              <w:t>6.1.1</w:t>
            </w:r>
            <w:r w:rsidRPr="006A75E6">
              <w:rPr>
                <w:lang w:val="en-GB"/>
              </w:rPr>
              <w:tab/>
              <w:t>If any dispute of any kind whatsoever shall arise between the Purchaser and the Supplier in connection with or arising out of the Contract, including without prejudice to the generality of the foregoing, any question regarding its existence, validity, or termination, or the operation of the System (whether during the progress of implementation or after its achieving Operational Acceptance and whether before or after the termination, abandonment, or breach of the Contract), the parties shall seek to resolve any such dispute by mutual consultation.  If the parties fail to resolve such a dispute by mutual consultation within fourteen (14) days after one party has notified the other in writing of the dispute, then, if the Contract Agreement in Appendix 2 includes and names an Adjudicator, the dispute shall, within another fourteen (14) days, be referred in writing by either party to the Adjudicator, with a copy to the other party.  If there is no Adjudicator specified in the Contract Agreement, the mutual consultation period stated above shall last twenty-eight (28) days (instead of fourteen), upon expiry of which either party may move to the notification of arbitration pursuant to GCC Clause 6.2.1.</w:t>
            </w:r>
          </w:p>
        </w:tc>
      </w:tr>
      <w:tr w:rsidR="0052539E" w:rsidRPr="006A75E6" w14:paraId="3F326FA5" w14:textId="77777777">
        <w:tc>
          <w:tcPr>
            <w:tcW w:w="2412" w:type="dxa"/>
          </w:tcPr>
          <w:p w14:paraId="20490A6D" w14:textId="77777777" w:rsidR="0052539E" w:rsidRPr="006A75E6" w:rsidRDefault="0052539E">
            <w:pPr>
              <w:pStyle w:val="Head42"/>
              <w:spacing w:after="0"/>
              <w:rPr>
                <w:lang w:val="en-GB"/>
              </w:rPr>
            </w:pPr>
          </w:p>
        </w:tc>
        <w:tc>
          <w:tcPr>
            <w:tcW w:w="6498" w:type="dxa"/>
          </w:tcPr>
          <w:p w14:paraId="2D21C227" w14:textId="77777777" w:rsidR="0052539E" w:rsidRPr="006A75E6" w:rsidRDefault="0052539E">
            <w:pPr>
              <w:spacing w:after="200"/>
              <w:ind w:left="1094" w:right="-72" w:hanging="547"/>
              <w:rPr>
                <w:lang w:val="en-GB"/>
              </w:rPr>
            </w:pPr>
            <w:r w:rsidRPr="006A75E6">
              <w:rPr>
                <w:lang w:val="en-GB"/>
              </w:rPr>
              <w:t>6.1.2</w:t>
            </w:r>
            <w:r w:rsidRPr="006A75E6">
              <w:rPr>
                <w:lang w:val="en-GB"/>
              </w:rPr>
              <w:tab/>
              <w:t>The Adjudicator shall give his or her decision in writing to both parties within twenty-eight (28) days of the dispute being referred to the Adjudicator.  If the Adjudicator has done so, and no notice of intention to commence arbitration has been given by either the Purchaser or the Supplier within fifty-six (56) days of such reference, the decision shall become final and binding upon the Purchaser and the Supplier.  Any decision that has become final and binding shall be implemented by the parties forthwith.</w:t>
            </w:r>
          </w:p>
          <w:p w14:paraId="032221BF" w14:textId="77777777" w:rsidR="0052539E" w:rsidRPr="006A75E6" w:rsidRDefault="0052539E">
            <w:pPr>
              <w:spacing w:after="200"/>
              <w:ind w:left="1080" w:right="-72" w:hanging="540"/>
              <w:rPr>
                <w:lang w:val="en-GB"/>
              </w:rPr>
            </w:pPr>
            <w:r w:rsidRPr="006A75E6">
              <w:rPr>
                <w:lang w:val="en-GB"/>
              </w:rPr>
              <w:t>6.1.3</w:t>
            </w:r>
            <w:r w:rsidRPr="006A75E6">
              <w:rPr>
                <w:lang w:val="en-GB"/>
              </w:rPr>
              <w:tab/>
              <w:t>The Adjudicator shall be paid an hourly fee at the rate specified in the Contract Agreement plus reasonable expenditures incurred in the execution of duties as Adjudicator, and these costs shall be divided equally between the Purchaser and the Supplier.</w:t>
            </w:r>
          </w:p>
          <w:p w14:paraId="4F754C1E" w14:textId="77777777" w:rsidR="0052539E" w:rsidRPr="006A75E6" w:rsidRDefault="0052539E">
            <w:pPr>
              <w:spacing w:after="200"/>
              <w:ind w:left="1094" w:right="-72" w:hanging="547"/>
              <w:rPr>
                <w:lang w:val="en-GB"/>
              </w:rPr>
            </w:pPr>
            <w:r w:rsidRPr="006A75E6">
              <w:rPr>
                <w:lang w:val="en-GB"/>
              </w:rPr>
              <w:t>6.1.4</w:t>
            </w:r>
            <w:r w:rsidRPr="006A75E6">
              <w:rPr>
                <w:lang w:val="en-GB"/>
              </w:rPr>
              <w:tab/>
              <w:t xml:space="preserve">Should the Adjudicator resign or die, or should the Purchaser and the Supplier agree that the Adjudicator is not fulfilling his or her functions in accordance with the provisions of the Contract, a new Adjudicator shall be jointly appointed by the Purchaser and the Supplier.  Failing agreement between the two within twenty-eight (28) days, the new Adjudicator shall be appointed at the request of either party by the Appointing Authority </w:t>
            </w:r>
            <w:r w:rsidRPr="006A75E6">
              <w:rPr>
                <w:b/>
                <w:lang w:val="en-GB"/>
              </w:rPr>
              <w:t>specified in the SCC,</w:t>
            </w:r>
            <w:r w:rsidRPr="006A75E6">
              <w:rPr>
                <w:lang w:val="en-GB"/>
              </w:rPr>
              <w:t xml:space="preserve"> or, if no Appointing Authority is </w:t>
            </w:r>
            <w:r w:rsidRPr="006A75E6">
              <w:rPr>
                <w:b/>
                <w:lang w:val="en-GB"/>
              </w:rPr>
              <w:t>specified in SCC,</w:t>
            </w:r>
            <w:r w:rsidRPr="006A75E6">
              <w:rPr>
                <w:lang w:val="en-GB"/>
              </w:rPr>
              <w:t xml:space="preserve"> the Contract shall, from this point onward and until the parties may otherwise agree on an Adjudicator or an Appointing Authority, be implemented as if there is no Adjudicator.</w:t>
            </w:r>
          </w:p>
          <w:p w14:paraId="61F5E96D" w14:textId="77777777" w:rsidR="0052539E" w:rsidRPr="006A75E6" w:rsidRDefault="0052539E">
            <w:pPr>
              <w:keepNext/>
              <w:spacing w:after="200"/>
              <w:ind w:left="547" w:right="-72" w:hanging="547"/>
              <w:rPr>
                <w:lang w:val="en-GB"/>
              </w:rPr>
            </w:pPr>
            <w:r w:rsidRPr="006A75E6">
              <w:rPr>
                <w:lang w:val="en-GB"/>
              </w:rPr>
              <w:t>6.2</w:t>
            </w:r>
            <w:r w:rsidRPr="006A75E6">
              <w:rPr>
                <w:lang w:val="en-GB"/>
              </w:rPr>
              <w:tab/>
              <w:t>Arbitration</w:t>
            </w:r>
          </w:p>
          <w:p w14:paraId="3208D2DD" w14:textId="77777777" w:rsidR="0052539E" w:rsidRPr="006A75E6" w:rsidRDefault="0052539E">
            <w:pPr>
              <w:spacing w:after="200"/>
              <w:ind w:left="1080" w:right="-72" w:hanging="540"/>
              <w:rPr>
                <w:lang w:val="en-GB"/>
              </w:rPr>
            </w:pPr>
            <w:r w:rsidRPr="006A75E6">
              <w:rPr>
                <w:lang w:val="en-GB"/>
              </w:rPr>
              <w:t>6.2.1</w:t>
            </w:r>
            <w:r w:rsidRPr="006A75E6">
              <w:rPr>
                <w:lang w:val="en-GB"/>
              </w:rPr>
              <w:tab/>
              <w:t>If</w:t>
            </w:r>
          </w:p>
          <w:p w14:paraId="178E4114" w14:textId="77777777" w:rsidR="0052539E" w:rsidRPr="006A75E6" w:rsidRDefault="0052539E">
            <w:pPr>
              <w:spacing w:after="200"/>
              <w:ind w:left="1540" w:right="-72" w:hanging="446"/>
              <w:rPr>
                <w:lang w:val="en-GB"/>
              </w:rPr>
            </w:pPr>
            <w:r w:rsidRPr="006A75E6">
              <w:rPr>
                <w:lang w:val="en-GB"/>
              </w:rPr>
              <w:t>(a)</w:t>
            </w:r>
            <w:r w:rsidRPr="006A75E6">
              <w:rPr>
                <w:lang w:val="en-GB"/>
              </w:rPr>
              <w:tab/>
              <w:t>the Purchaser or the Supplier is dissatisfied with the Adjudicator’s decision and acts before this decision has become final and binding pursuant to GCC Clause 6.1.2, or</w:t>
            </w:r>
          </w:p>
          <w:p w14:paraId="4763591B" w14:textId="77777777" w:rsidR="0052539E" w:rsidRPr="006A75E6" w:rsidRDefault="0052539E">
            <w:pPr>
              <w:spacing w:after="200"/>
              <w:ind w:left="1540" w:right="-72" w:hanging="446"/>
              <w:rPr>
                <w:lang w:val="en-GB"/>
              </w:rPr>
            </w:pPr>
            <w:r w:rsidRPr="006A75E6">
              <w:rPr>
                <w:lang w:val="en-GB"/>
              </w:rPr>
              <w:t>(b)</w:t>
            </w:r>
            <w:r w:rsidRPr="006A75E6">
              <w:rPr>
                <w:lang w:val="en-GB"/>
              </w:rPr>
              <w:tab/>
              <w:t>the Adjudicator fails to give a decision within the allotted time from referral of the dispute pursuant to GCC Clause 6.1.2, and the Purchaser or the Supplier acts within the following fourteen (14) days, or</w:t>
            </w:r>
          </w:p>
          <w:p w14:paraId="495E4D88" w14:textId="77777777" w:rsidR="0052539E" w:rsidRPr="006A75E6" w:rsidRDefault="0052539E">
            <w:pPr>
              <w:spacing w:after="200"/>
              <w:ind w:left="1540" w:right="-72" w:hanging="446"/>
              <w:rPr>
                <w:lang w:val="en-GB"/>
              </w:rPr>
            </w:pPr>
            <w:r w:rsidRPr="006A75E6">
              <w:rPr>
                <w:lang w:val="en-GB"/>
              </w:rPr>
              <w:t>(c)</w:t>
            </w:r>
            <w:r w:rsidRPr="006A75E6">
              <w:rPr>
                <w:lang w:val="en-GB"/>
              </w:rPr>
              <w:tab/>
              <w:t xml:space="preserve">in the absence of an Adjudicator from the Contract Agreement, the mutual consultation pursuant to </w:t>
            </w:r>
            <w:r w:rsidRPr="006A75E6">
              <w:rPr>
                <w:lang w:val="en-GB"/>
              </w:rPr>
              <w:lastRenderedPageBreak/>
              <w:t>GCC Clause 6.1.1 expires without resolution of the dispute and the Purchaser or the Supplier acts within the following fourteen (14) days,</w:t>
            </w:r>
          </w:p>
          <w:p w14:paraId="41D12363" w14:textId="77777777" w:rsidR="0052539E" w:rsidRPr="006A75E6" w:rsidRDefault="0052539E">
            <w:pPr>
              <w:spacing w:after="200"/>
              <w:ind w:left="1080" w:right="-72" w:hanging="540"/>
              <w:rPr>
                <w:lang w:val="en-GB"/>
              </w:rPr>
            </w:pPr>
            <w:r w:rsidRPr="006A75E6">
              <w:rPr>
                <w:lang w:val="en-GB"/>
              </w:rPr>
              <w:tab/>
              <w:t>then either the Purchaser or the Supplier may act to give notice to the other party, with a copy for information to the Adjudicator in case an Adjudicator had been involved, of its intention to commence arbitration, as provided below, as to the matter in dispute, and no arbitration in respect of this matter may be commenced unless such notice is given.</w:t>
            </w:r>
          </w:p>
          <w:p w14:paraId="0F4763A9" w14:textId="77777777" w:rsidR="0052539E" w:rsidRPr="006A75E6" w:rsidRDefault="0052539E">
            <w:pPr>
              <w:spacing w:after="200"/>
              <w:ind w:left="1080" w:right="-72" w:hanging="540"/>
              <w:rPr>
                <w:lang w:val="en-GB"/>
              </w:rPr>
            </w:pPr>
            <w:r w:rsidRPr="006A75E6">
              <w:rPr>
                <w:lang w:val="en-GB"/>
              </w:rPr>
              <w:t>6.2.2</w:t>
            </w:r>
            <w:r w:rsidR="00704FD7" w:rsidRPr="006A75E6">
              <w:rPr>
                <w:lang w:val="en-GB"/>
              </w:rPr>
              <w:t xml:space="preserve"> </w:t>
            </w:r>
            <w:r w:rsidRPr="006A75E6">
              <w:rPr>
                <w:lang w:val="en-GB"/>
              </w:rPr>
              <w:t>Any dispute in respect of which a notice of intention to commence arbitration has been given, in accordance with GCC Clause 6.2.1, shall be finally settled by arbitration.  Arbitration may be commenced prior to or after Installation of the Information System.</w:t>
            </w:r>
          </w:p>
          <w:p w14:paraId="40C703F1" w14:textId="77777777" w:rsidR="0052539E" w:rsidRPr="006A75E6" w:rsidRDefault="0052539E">
            <w:pPr>
              <w:spacing w:after="200"/>
              <w:ind w:left="1080" w:right="-72" w:hanging="540"/>
              <w:rPr>
                <w:b/>
                <w:lang w:val="en-GB"/>
              </w:rPr>
            </w:pPr>
            <w:r w:rsidRPr="006A75E6">
              <w:rPr>
                <w:lang w:val="en-GB"/>
              </w:rPr>
              <w:t>6.2.3</w:t>
            </w:r>
            <w:r w:rsidRPr="006A75E6">
              <w:rPr>
                <w:lang w:val="en-GB"/>
              </w:rPr>
              <w:tab/>
              <w:t xml:space="preserve">Arbitration proceedings shall be conducted in accordance with the rules of procedure </w:t>
            </w:r>
            <w:r w:rsidRPr="006A75E6">
              <w:rPr>
                <w:b/>
                <w:lang w:val="en-GB"/>
              </w:rPr>
              <w:t>specified in the SCC.</w:t>
            </w:r>
          </w:p>
          <w:p w14:paraId="2DEEFB36" w14:textId="77777777" w:rsidR="0052539E" w:rsidRPr="006A75E6" w:rsidRDefault="0052539E">
            <w:pPr>
              <w:spacing w:after="200"/>
              <w:ind w:left="540" w:right="-72" w:hanging="540"/>
              <w:rPr>
                <w:lang w:val="en-GB"/>
              </w:rPr>
            </w:pPr>
            <w:r w:rsidRPr="006A75E6">
              <w:rPr>
                <w:lang w:val="en-GB"/>
              </w:rPr>
              <w:t>6.3</w:t>
            </w:r>
            <w:r w:rsidRPr="006A75E6">
              <w:rPr>
                <w:lang w:val="en-GB"/>
              </w:rPr>
              <w:tab/>
              <w:t>Notwithstanding any reference to the Adjudicator or arbitration in this clause,</w:t>
            </w:r>
          </w:p>
          <w:p w14:paraId="4428051C" w14:textId="77777777" w:rsidR="0052539E" w:rsidRPr="006A75E6" w:rsidRDefault="0052539E">
            <w:pPr>
              <w:spacing w:after="200"/>
              <w:ind w:left="1094" w:right="-72" w:hanging="547"/>
              <w:rPr>
                <w:lang w:val="en-GB"/>
              </w:rPr>
            </w:pPr>
            <w:r w:rsidRPr="006A75E6">
              <w:rPr>
                <w:lang w:val="en-GB"/>
              </w:rPr>
              <w:t>(a)</w:t>
            </w:r>
            <w:r w:rsidRPr="006A75E6">
              <w:rPr>
                <w:lang w:val="en-GB"/>
              </w:rPr>
              <w:tab/>
              <w:t>the parties shall continue to perform their respective obligations under the Contract unless they otherwise agree;</w:t>
            </w:r>
          </w:p>
          <w:p w14:paraId="4E58C961" w14:textId="77777777" w:rsidR="0052539E" w:rsidRPr="006A75E6" w:rsidRDefault="0052539E">
            <w:pPr>
              <w:spacing w:after="200"/>
              <w:ind w:left="1094" w:right="-72" w:hanging="547"/>
              <w:rPr>
                <w:lang w:val="en-GB"/>
              </w:rPr>
            </w:pPr>
            <w:r w:rsidRPr="006A75E6">
              <w:rPr>
                <w:lang w:val="en-GB"/>
              </w:rPr>
              <w:t>(b)</w:t>
            </w:r>
            <w:r w:rsidRPr="006A75E6">
              <w:rPr>
                <w:lang w:val="en-GB"/>
              </w:rPr>
              <w:tab/>
              <w:t>the Purchaser shall pay the Supplier any monies due the Supplier.</w:t>
            </w:r>
          </w:p>
        </w:tc>
      </w:tr>
    </w:tbl>
    <w:p w14:paraId="0CF1EBE1" w14:textId="77777777" w:rsidR="0052539E" w:rsidRPr="006A75E6" w:rsidRDefault="0052539E">
      <w:pPr>
        <w:pStyle w:val="Head41"/>
        <w:keepLines/>
        <w:rPr>
          <w:lang w:val="en-GB"/>
        </w:rPr>
      </w:pPr>
      <w:bookmarkStart w:id="217" w:name="_Toc521497703"/>
      <w:bookmarkStart w:id="218" w:name="_Toc223358114"/>
      <w:r w:rsidRPr="006A75E6">
        <w:rPr>
          <w:lang w:val="en-GB"/>
        </w:rPr>
        <w:lastRenderedPageBreak/>
        <w:t>B.  Subject Matter of Contract</w:t>
      </w:r>
      <w:bookmarkEnd w:id="217"/>
      <w:bookmarkEnd w:id="218"/>
    </w:p>
    <w:tbl>
      <w:tblPr>
        <w:tblW w:w="0" w:type="auto"/>
        <w:tblInd w:w="108" w:type="dxa"/>
        <w:tblLayout w:type="fixed"/>
        <w:tblLook w:val="0000" w:firstRow="0" w:lastRow="0" w:firstColumn="0" w:lastColumn="0" w:noHBand="0" w:noVBand="0"/>
      </w:tblPr>
      <w:tblGrid>
        <w:gridCol w:w="2412"/>
        <w:gridCol w:w="6588"/>
      </w:tblGrid>
      <w:tr w:rsidR="0052539E" w:rsidRPr="006A75E6" w14:paraId="0A504B4C" w14:textId="77777777">
        <w:tc>
          <w:tcPr>
            <w:tcW w:w="2412" w:type="dxa"/>
          </w:tcPr>
          <w:p w14:paraId="37F2CF89" w14:textId="77777777" w:rsidR="0052539E" w:rsidRPr="006A75E6" w:rsidRDefault="0052539E">
            <w:pPr>
              <w:pStyle w:val="Head42"/>
              <w:spacing w:after="0"/>
              <w:rPr>
                <w:lang w:val="en-GB"/>
              </w:rPr>
            </w:pPr>
            <w:bookmarkStart w:id="219" w:name="_Toc521497704"/>
            <w:bookmarkStart w:id="220" w:name="_Toc223358115"/>
            <w:r w:rsidRPr="006A75E6">
              <w:rPr>
                <w:lang w:val="en-GB"/>
              </w:rPr>
              <w:t>7.</w:t>
            </w:r>
            <w:r w:rsidRPr="006A75E6">
              <w:rPr>
                <w:lang w:val="en-GB"/>
              </w:rPr>
              <w:tab/>
              <w:t>Scope of the System</w:t>
            </w:r>
            <w:bookmarkEnd w:id="219"/>
            <w:bookmarkEnd w:id="220"/>
          </w:p>
        </w:tc>
        <w:tc>
          <w:tcPr>
            <w:tcW w:w="6588" w:type="dxa"/>
          </w:tcPr>
          <w:p w14:paraId="79108878" w14:textId="77777777" w:rsidR="0052539E" w:rsidRPr="006A75E6" w:rsidRDefault="0052539E">
            <w:pPr>
              <w:spacing w:after="200"/>
              <w:ind w:left="547" w:right="-72" w:hanging="547"/>
              <w:rPr>
                <w:lang w:val="en-GB"/>
              </w:rPr>
            </w:pPr>
            <w:r w:rsidRPr="006A75E6">
              <w:rPr>
                <w:lang w:val="en-GB"/>
              </w:rPr>
              <w:t>7.1</w:t>
            </w:r>
            <w:r w:rsidRPr="006A75E6">
              <w:rPr>
                <w:lang w:val="en-GB"/>
              </w:rPr>
              <w:tab/>
              <w:t xml:space="preserve">Unless otherwise expressly </w:t>
            </w:r>
            <w:r w:rsidRPr="006A75E6">
              <w:rPr>
                <w:b/>
                <w:lang w:val="en-GB"/>
              </w:rPr>
              <w:t>limited in the SCC</w:t>
            </w:r>
            <w:r w:rsidRPr="006A75E6">
              <w:rPr>
                <w:lang w:val="en-GB"/>
              </w:rPr>
              <w:t xml:space="preserve"> or Technical Requirements, the Supplier’s obligations cover the provision of all Information Technologies, Materials and other Goods as well as the performance of all Services required for the design, development, and implementation (including procurement, quality assurance, assembly, associated site preparation, Delivery, Pre-commissioning, Installation, Testing, and Commissioning) of the System, in accordance with the plans, procedures, specifications, drawings, codes, and any other documents specified in the Contract and the Agreed and Finalized Project Plan.</w:t>
            </w:r>
          </w:p>
        </w:tc>
      </w:tr>
      <w:tr w:rsidR="0052539E" w:rsidRPr="006A75E6" w14:paraId="6C29C295" w14:textId="77777777">
        <w:trPr>
          <w:cantSplit/>
        </w:trPr>
        <w:tc>
          <w:tcPr>
            <w:tcW w:w="2412" w:type="dxa"/>
          </w:tcPr>
          <w:p w14:paraId="45656512" w14:textId="77777777" w:rsidR="0052539E" w:rsidRPr="006A75E6" w:rsidRDefault="0052539E">
            <w:pPr>
              <w:pStyle w:val="Head42"/>
              <w:spacing w:after="0"/>
              <w:rPr>
                <w:lang w:val="en-GB"/>
              </w:rPr>
            </w:pPr>
          </w:p>
        </w:tc>
        <w:tc>
          <w:tcPr>
            <w:tcW w:w="6588" w:type="dxa"/>
          </w:tcPr>
          <w:p w14:paraId="5DE341CC" w14:textId="77777777" w:rsidR="0052539E" w:rsidRPr="006A75E6" w:rsidRDefault="0052539E">
            <w:pPr>
              <w:spacing w:after="200"/>
              <w:ind w:left="547" w:right="-72" w:hanging="547"/>
              <w:rPr>
                <w:lang w:val="en-GB"/>
              </w:rPr>
            </w:pPr>
            <w:r w:rsidRPr="006A75E6">
              <w:rPr>
                <w:lang w:val="en-GB"/>
              </w:rPr>
              <w:t>7.2</w:t>
            </w:r>
            <w:r w:rsidRPr="006A75E6">
              <w:rPr>
                <w:lang w:val="en-GB"/>
              </w:rPr>
              <w:tab/>
              <w:t>The Supplier shall, unless specifically excluded in the Contract, perform all such work and / or supply all such items and Materials not specifically mentioned in the Contract but that can be reasonably inferred from the Contract as being required for attaining Operational Acceptance of the System as if such work and / or items and Materials were expressly mentioned in the Contract.</w:t>
            </w:r>
          </w:p>
          <w:p w14:paraId="72601C47" w14:textId="77777777" w:rsidR="0052539E" w:rsidRPr="006A75E6" w:rsidRDefault="0052539E">
            <w:pPr>
              <w:spacing w:after="200"/>
              <w:ind w:left="547" w:right="-72" w:hanging="547"/>
              <w:rPr>
                <w:lang w:val="en-GB"/>
              </w:rPr>
            </w:pPr>
            <w:r w:rsidRPr="006A75E6">
              <w:rPr>
                <w:lang w:val="en-GB"/>
              </w:rPr>
              <w:t>7.3</w:t>
            </w:r>
            <w:r w:rsidRPr="006A75E6">
              <w:rPr>
                <w:lang w:val="en-GB"/>
              </w:rPr>
              <w:tab/>
              <w:t xml:space="preserve">The Supplier’s obligations (if any) to provide Goods and Services as implied by the Recurrent Cost tables of the Supplier’s bid, such as consumables, spare parts, and technical services (e.g., maintenance, technical assistance, and operational support), are as </w:t>
            </w:r>
            <w:r w:rsidRPr="006A75E6">
              <w:rPr>
                <w:b/>
                <w:lang w:val="en-GB"/>
              </w:rPr>
              <w:t>specified in the SCC,</w:t>
            </w:r>
            <w:r w:rsidRPr="006A75E6">
              <w:rPr>
                <w:lang w:val="en-GB"/>
              </w:rPr>
              <w:t xml:space="preserve"> including the relevant terms, characteristics, and timings.</w:t>
            </w:r>
          </w:p>
        </w:tc>
      </w:tr>
      <w:tr w:rsidR="0052539E" w:rsidRPr="006A75E6" w14:paraId="32514F28" w14:textId="77777777">
        <w:tc>
          <w:tcPr>
            <w:tcW w:w="2412" w:type="dxa"/>
          </w:tcPr>
          <w:p w14:paraId="191AB276" w14:textId="77777777" w:rsidR="0052539E" w:rsidRPr="006A75E6" w:rsidRDefault="0052539E">
            <w:pPr>
              <w:pStyle w:val="Head42"/>
              <w:spacing w:after="0"/>
              <w:rPr>
                <w:lang w:val="en-GB"/>
              </w:rPr>
            </w:pPr>
            <w:bookmarkStart w:id="221" w:name="_Toc521497705"/>
            <w:bookmarkStart w:id="222" w:name="_Toc223358116"/>
            <w:r w:rsidRPr="006A75E6">
              <w:rPr>
                <w:lang w:val="en-GB"/>
              </w:rPr>
              <w:t>8.</w:t>
            </w:r>
            <w:r w:rsidRPr="006A75E6">
              <w:rPr>
                <w:lang w:val="en-GB"/>
              </w:rPr>
              <w:tab/>
              <w:t>Time for Commencement and Operational Acceptance</w:t>
            </w:r>
            <w:bookmarkEnd w:id="221"/>
            <w:bookmarkEnd w:id="222"/>
          </w:p>
        </w:tc>
        <w:tc>
          <w:tcPr>
            <w:tcW w:w="6588" w:type="dxa"/>
          </w:tcPr>
          <w:p w14:paraId="303D14BC" w14:textId="77777777" w:rsidR="0052539E" w:rsidRPr="006A75E6" w:rsidRDefault="0052539E">
            <w:pPr>
              <w:spacing w:after="200"/>
              <w:ind w:left="547" w:right="-72" w:hanging="547"/>
              <w:rPr>
                <w:lang w:val="en-GB"/>
              </w:rPr>
            </w:pPr>
            <w:r w:rsidRPr="006A75E6">
              <w:rPr>
                <w:lang w:val="en-GB"/>
              </w:rPr>
              <w:t>8.1</w:t>
            </w:r>
            <w:r w:rsidRPr="006A75E6">
              <w:rPr>
                <w:lang w:val="en-GB"/>
              </w:rPr>
              <w:tab/>
              <w:t xml:space="preserve">The Supplier shall commence work on the System within the period </w:t>
            </w:r>
            <w:r w:rsidRPr="006A75E6">
              <w:rPr>
                <w:b/>
                <w:lang w:val="en-GB"/>
              </w:rPr>
              <w:t>specified in the SCC,</w:t>
            </w:r>
            <w:r w:rsidRPr="006A75E6">
              <w:rPr>
                <w:lang w:val="en-GB"/>
              </w:rPr>
              <w:t xml:space="preserve"> and without prejudice to GCC Clause 28.2, the Supplier shall thereafter proceed with the System in accordance with the time schedule specified in the Implementation Schedule in the Technical Requirements Section and any refinements made in the Agreed and Finalized Project Plan.</w:t>
            </w:r>
          </w:p>
        </w:tc>
      </w:tr>
      <w:tr w:rsidR="0052539E" w:rsidRPr="006A75E6" w14:paraId="6F8103DE" w14:textId="77777777">
        <w:tc>
          <w:tcPr>
            <w:tcW w:w="2412" w:type="dxa"/>
          </w:tcPr>
          <w:p w14:paraId="745689B8" w14:textId="77777777" w:rsidR="0052539E" w:rsidRPr="006A75E6" w:rsidRDefault="0052539E">
            <w:pPr>
              <w:pStyle w:val="Head42"/>
              <w:spacing w:after="0"/>
              <w:rPr>
                <w:lang w:val="en-GB"/>
              </w:rPr>
            </w:pPr>
          </w:p>
        </w:tc>
        <w:tc>
          <w:tcPr>
            <w:tcW w:w="6588" w:type="dxa"/>
          </w:tcPr>
          <w:p w14:paraId="36EE5008" w14:textId="77777777" w:rsidR="0052539E" w:rsidRPr="006A75E6" w:rsidRDefault="0052539E">
            <w:pPr>
              <w:spacing w:after="200"/>
              <w:ind w:left="547" w:right="-72" w:hanging="547"/>
              <w:rPr>
                <w:lang w:val="en-GB"/>
              </w:rPr>
            </w:pPr>
            <w:r w:rsidRPr="006A75E6">
              <w:rPr>
                <w:lang w:val="en-GB"/>
              </w:rPr>
              <w:t>8.2</w:t>
            </w:r>
            <w:r w:rsidRPr="006A75E6">
              <w:rPr>
                <w:lang w:val="en-GB"/>
              </w:rPr>
              <w:tab/>
              <w:t xml:space="preserve">The Supplier shall achieve Operational Acceptance of the System (or Subsystem(s) where a separate time for Operational Acceptance of such Subsystem(s) is specified in the Contract) within the time </w:t>
            </w:r>
            <w:r w:rsidRPr="006A75E6">
              <w:rPr>
                <w:b/>
                <w:lang w:val="en-GB"/>
              </w:rPr>
              <w:t xml:space="preserve">specified in the SCC </w:t>
            </w:r>
            <w:r w:rsidRPr="006A75E6">
              <w:rPr>
                <w:lang w:val="en-GB"/>
              </w:rPr>
              <w:t>and in accordance with the time schedule specified in the Implementation Schedule in the Technical Requirements Section and any refinements made in the Agreed and Finalized Project Plan, or within such extended time to which the Supplier shall be entitled under GCC Clause 40 (Extension of Time for Achieving Operational Acceptance).</w:t>
            </w:r>
          </w:p>
        </w:tc>
      </w:tr>
      <w:tr w:rsidR="0052539E" w:rsidRPr="006A75E6" w14:paraId="40A2BFC1" w14:textId="77777777">
        <w:tc>
          <w:tcPr>
            <w:tcW w:w="2412" w:type="dxa"/>
          </w:tcPr>
          <w:p w14:paraId="437E47FF" w14:textId="77777777" w:rsidR="0052539E" w:rsidRPr="006A75E6" w:rsidRDefault="0052539E">
            <w:pPr>
              <w:pStyle w:val="Head42"/>
              <w:spacing w:after="0"/>
              <w:rPr>
                <w:lang w:val="en-GB"/>
              </w:rPr>
            </w:pPr>
            <w:bookmarkStart w:id="223" w:name="_Toc521497706"/>
            <w:bookmarkStart w:id="224" w:name="_Toc223358117"/>
            <w:r w:rsidRPr="006A75E6">
              <w:rPr>
                <w:lang w:val="en-GB"/>
              </w:rPr>
              <w:t>9.</w:t>
            </w:r>
            <w:r w:rsidRPr="006A75E6">
              <w:rPr>
                <w:lang w:val="en-GB"/>
              </w:rPr>
              <w:tab/>
              <w:t>Supplier’s Responsibilities</w:t>
            </w:r>
            <w:bookmarkEnd w:id="223"/>
            <w:bookmarkEnd w:id="224"/>
          </w:p>
        </w:tc>
        <w:tc>
          <w:tcPr>
            <w:tcW w:w="6588" w:type="dxa"/>
          </w:tcPr>
          <w:p w14:paraId="5E9CCE49" w14:textId="77777777" w:rsidR="0052539E" w:rsidRPr="006A75E6" w:rsidRDefault="0052539E">
            <w:pPr>
              <w:spacing w:after="200"/>
              <w:ind w:left="547" w:right="-72" w:hanging="547"/>
              <w:rPr>
                <w:lang w:val="en-GB"/>
              </w:rPr>
            </w:pPr>
            <w:r w:rsidRPr="006A75E6">
              <w:rPr>
                <w:lang w:val="en-GB"/>
              </w:rPr>
              <w:t>9.1</w:t>
            </w:r>
            <w:r w:rsidRPr="006A75E6">
              <w:rPr>
                <w:lang w:val="en-GB"/>
              </w:rPr>
              <w:tab/>
              <w:t>The Supplier shall conduct all activities with due care and diligence, in accordance with the Contract and with the skill and care expected of a competent provider of information technologies, information systems, support, maintenance, training, and other related services, or in accordance with best industry practices.  In particular, the Supplier shall provide and employ only technical personnel who are skilled and experienced in their respective callings and supervisory staff who are competent to adequately supervise the work at hand.</w:t>
            </w:r>
          </w:p>
        </w:tc>
      </w:tr>
      <w:tr w:rsidR="0052539E" w:rsidRPr="006A75E6" w14:paraId="065EBD6C" w14:textId="77777777">
        <w:trPr>
          <w:cantSplit/>
        </w:trPr>
        <w:tc>
          <w:tcPr>
            <w:tcW w:w="2412" w:type="dxa"/>
          </w:tcPr>
          <w:p w14:paraId="3EA324E8" w14:textId="77777777" w:rsidR="0052539E" w:rsidRPr="006A75E6" w:rsidRDefault="0052539E">
            <w:pPr>
              <w:pStyle w:val="Head42"/>
              <w:spacing w:after="0"/>
              <w:rPr>
                <w:b w:val="0"/>
                <w:spacing w:val="-4"/>
                <w:lang w:val="en-GB"/>
              </w:rPr>
            </w:pPr>
          </w:p>
        </w:tc>
        <w:tc>
          <w:tcPr>
            <w:tcW w:w="6588" w:type="dxa"/>
          </w:tcPr>
          <w:p w14:paraId="13CBB14D" w14:textId="77777777" w:rsidR="0052539E" w:rsidRPr="006A75E6" w:rsidRDefault="0052539E">
            <w:pPr>
              <w:spacing w:after="200"/>
              <w:ind w:left="547" w:right="-72" w:hanging="547"/>
              <w:rPr>
                <w:lang w:val="en-GB"/>
              </w:rPr>
            </w:pPr>
            <w:r w:rsidRPr="006A75E6">
              <w:rPr>
                <w:lang w:val="en-GB"/>
              </w:rPr>
              <w:t>9.2</w:t>
            </w:r>
            <w:r w:rsidRPr="006A75E6">
              <w:rPr>
                <w:lang w:val="en-GB"/>
              </w:rPr>
              <w:tab/>
              <w:t>The Supplier confirms that it has entered into this Contract on the basis of a proper examination of the data relating to the System provided by the Purchaser and on the basis of information that the Supplier could have obtained from a visual inspection of the site (if access to the site was available) and of other data readily available to the Supplier relating to the System as at the date twenty-eight (28) days prior to bid submission.  The Supplier acknowledges that any failure to acquaint itself with all such data and information shall not relieve its responsibility for properly estimating the difficulty or cost of successfully performing the Contract.</w:t>
            </w:r>
          </w:p>
          <w:p w14:paraId="085D825C" w14:textId="77777777" w:rsidR="0052539E" w:rsidRPr="006A75E6" w:rsidRDefault="0052539E">
            <w:pPr>
              <w:spacing w:after="200"/>
              <w:ind w:left="547" w:right="-72" w:hanging="547"/>
              <w:rPr>
                <w:lang w:val="en-GB"/>
              </w:rPr>
            </w:pPr>
            <w:r w:rsidRPr="006A75E6">
              <w:rPr>
                <w:lang w:val="en-GB"/>
              </w:rPr>
              <w:t>9.3</w:t>
            </w:r>
            <w:r w:rsidRPr="006A75E6">
              <w:rPr>
                <w:lang w:val="en-GB"/>
              </w:rPr>
              <w:tab/>
              <w:t>The Supplier shall be responsible for timely provision of all resources, information, and decision making under its control that are necessary to reach a mutually Agreed and Finalized Project Plan (pursuant to GCC Clause 19.2) within the time schedule specified in the Implementation Schedule in the Technical Requirements Section.  Failure to provide such resources, information, and decision making may constitute grounds for termination pursuant to GCC Clause 41.2.</w:t>
            </w:r>
          </w:p>
        </w:tc>
      </w:tr>
      <w:tr w:rsidR="0052539E" w:rsidRPr="006A75E6" w14:paraId="2270ECCC" w14:textId="77777777">
        <w:tc>
          <w:tcPr>
            <w:tcW w:w="2412" w:type="dxa"/>
          </w:tcPr>
          <w:p w14:paraId="7B957BF9" w14:textId="77777777" w:rsidR="0052539E" w:rsidRPr="006A75E6" w:rsidRDefault="0052539E">
            <w:pPr>
              <w:pStyle w:val="Head42"/>
              <w:spacing w:after="0"/>
              <w:rPr>
                <w:lang w:val="en-GB"/>
              </w:rPr>
            </w:pPr>
          </w:p>
        </w:tc>
        <w:tc>
          <w:tcPr>
            <w:tcW w:w="6588" w:type="dxa"/>
          </w:tcPr>
          <w:p w14:paraId="30C1F1F3" w14:textId="77777777" w:rsidR="0052539E" w:rsidRPr="006A75E6" w:rsidRDefault="0052539E">
            <w:pPr>
              <w:spacing w:after="200"/>
              <w:ind w:left="547" w:right="-72" w:hanging="547"/>
              <w:rPr>
                <w:lang w:val="en-GB"/>
              </w:rPr>
            </w:pPr>
            <w:r w:rsidRPr="006A75E6">
              <w:rPr>
                <w:lang w:val="en-GB"/>
              </w:rPr>
              <w:t>9.4</w:t>
            </w:r>
            <w:r w:rsidRPr="006A75E6">
              <w:rPr>
                <w:lang w:val="en-GB"/>
              </w:rPr>
              <w:tab/>
              <w:t xml:space="preserve">The Supplier shall acquire in its name all permits, approvals, and/or licenses from all local, state, or national government authorities or public service undertakings in </w:t>
            </w:r>
            <w:r w:rsidR="005A5E0C" w:rsidRPr="006A75E6">
              <w:rPr>
                <w:lang w:val="en-GB"/>
              </w:rPr>
              <w:t>Mauritius</w:t>
            </w:r>
            <w:r w:rsidRPr="006A75E6">
              <w:rPr>
                <w:lang w:val="en-GB"/>
              </w:rPr>
              <w:t xml:space="preserve"> that are necessary for the performance of the Contract, including, without limitation, visas for the Supplier’s and Subcontractor’s personnel and entry permits for all imported Supplier’s Equipment.  The Supplier shall acquire all other permits, approvals, and/or licenses that are not the responsibility of the Purchaser under GCC Clause 10.4 and that are necessary for the performance of the Contract.</w:t>
            </w:r>
          </w:p>
          <w:p w14:paraId="1B6BBFBC" w14:textId="77777777" w:rsidR="004D286C" w:rsidRPr="006A75E6" w:rsidRDefault="004D286C">
            <w:pPr>
              <w:spacing w:after="200"/>
              <w:ind w:left="547" w:right="-72" w:hanging="547"/>
              <w:rPr>
                <w:lang w:val="en-GB"/>
              </w:rPr>
            </w:pPr>
          </w:p>
          <w:p w14:paraId="0FA75B94" w14:textId="77777777" w:rsidR="0052539E" w:rsidRPr="006A75E6" w:rsidRDefault="0052539E" w:rsidP="00514A5C">
            <w:pPr>
              <w:spacing w:after="200"/>
              <w:ind w:left="547" w:right="-72" w:hanging="547"/>
              <w:rPr>
                <w:lang w:val="en-GB"/>
              </w:rPr>
            </w:pPr>
            <w:r w:rsidRPr="006A75E6">
              <w:rPr>
                <w:lang w:val="en-GB"/>
              </w:rPr>
              <w:t>9.5</w:t>
            </w:r>
            <w:r w:rsidRPr="006A75E6">
              <w:rPr>
                <w:lang w:val="en-GB"/>
              </w:rPr>
              <w:tab/>
              <w:t xml:space="preserve">The Supplier shall comply with all laws in force in </w:t>
            </w:r>
            <w:r w:rsidR="00514A5C" w:rsidRPr="006A75E6">
              <w:rPr>
                <w:lang w:val="en-GB"/>
              </w:rPr>
              <w:t>Mauritius</w:t>
            </w:r>
            <w:r w:rsidRPr="006A75E6">
              <w:rPr>
                <w:lang w:val="en-GB"/>
              </w:rPr>
              <w:t>, or other laws that affect the performance of the Contract and are binding upon the Supplier.  The Supplier shall indemnify and hold harmless the Purchaser from and against any and all liabilities, damages, claims, fines, penalties, and expenses of whatever nature arising or resulting from the violation of such laws by the Supplier or its personnel, including the Subcontractors and their personnel, but without prejudice to GCC Clause 10.1.  The Supplier shall not indemnify the Purchaser to the extent that such liability, damage, claims, fines, penalties, and expenses were caused or contributed to by a fault of the Purchaser.</w:t>
            </w:r>
          </w:p>
        </w:tc>
      </w:tr>
      <w:tr w:rsidR="0052539E" w:rsidRPr="006A75E6" w14:paraId="361BE0B5" w14:textId="77777777">
        <w:tc>
          <w:tcPr>
            <w:tcW w:w="2412" w:type="dxa"/>
          </w:tcPr>
          <w:p w14:paraId="61391224" w14:textId="77777777" w:rsidR="0052539E" w:rsidRPr="006A75E6" w:rsidRDefault="0052539E">
            <w:pPr>
              <w:pStyle w:val="Head42"/>
              <w:spacing w:after="0"/>
              <w:rPr>
                <w:lang w:val="en-GB"/>
              </w:rPr>
            </w:pPr>
          </w:p>
        </w:tc>
        <w:tc>
          <w:tcPr>
            <w:tcW w:w="6588" w:type="dxa"/>
          </w:tcPr>
          <w:p w14:paraId="6579EC95" w14:textId="77777777" w:rsidR="0052539E" w:rsidRPr="006A75E6" w:rsidRDefault="0052539E">
            <w:pPr>
              <w:spacing w:after="200"/>
              <w:ind w:left="540" w:right="-72" w:hanging="540"/>
              <w:rPr>
                <w:lang w:val="en-GB"/>
              </w:rPr>
            </w:pPr>
            <w:r w:rsidRPr="006A75E6">
              <w:rPr>
                <w:lang w:val="en-GB"/>
              </w:rPr>
              <w:t>9.6</w:t>
            </w:r>
            <w:r w:rsidRPr="006A75E6">
              <w:rPr>
                <w:lang w:val="en-GB"/>
              </w:rPr>
              <w:tab/>
              <w:t xml:space="preserve">The Supplier shall, in all dealings with its </w:t>
            </w:r>
            <w:proofErr w:type="spellStart"/>
            <w:r w:rsidRPr="006A75E6">
              <w:rPr>
                <w:lang w:val="en-GB"/>
              </w:rPr>
              <w:t>labor</w:t>
            </w:r>
            <w:proofErr w:type="spellEnd"/>
            <w:r w:rsidRPr="006A75E6">
              <w:rPr>
                <w:lang w:val="en-GB"/>
              </w:rPr>
              <w:t xml:space="preserve"> and the </w:t>
            </w:r>
            <w:proofErr w:type="spellStart"/>
            <w:r w:rsidRPr="006A75E6">
              <w:rPr>
                <w:lang w:val="en-GB"/>
              </w:rPr>
              <w:t>labor</w:t>
            </w:r>
            <w:proofErr w:type="spellEnd"/>
            <w:r w:rsidRPr="006A75E6">
              <w:rPr>
                <w:lang w:val="en-GB"/>
              </w:rPr>
              <w:t xml:space="preserve"> of its Subcontractors currently employed on or connected with the Contract, pay due regard to all recognized festivals, official holidays, religious or other customs, and all local laws and regulations pertaining to the employment of </w:t>
            </w:r>
            <w:proofErr w:type="spellStart"/>
            <w:r w:rsidRPr="006A75E6">
              <w:rPr>
                <w:lang w:val="en-GB"/>
              </w:rPr>
              <w:t>labor</w:t>
            </w:r>
            <w:proofErr w:type="spellEnd"/>
            <w:r w:rsidRPr="006A75E6">
              <w:rPr>
                <w:lang w:val="en-GB"/>
              </w:rPr>
              <w:t>.</w:t>
            </w:r>
          </w:p>
          <w:p w14:paraId="1175F37D" w14:textId="77777777" w:rsidR="0052539E" w:rsidRPr="006A75E6" w:rsidRDefault="0052539E">
            <w:pPr>
              <w:spacing w:after="200"/>
              <w:ind w:left="540" w:right="-72" w:hanging="540"/>
              <w:rPr>
                <w:lang w:val="en-GB"/>
              </w:rPr>
            </w:pPr>
            <w:r w:rsidRPr="006A75E6">
              <w:rPr>
                <w:lang w:val="en-GB"/>
              </w:rPr>
              <w:t>9.7</w:t>
            </w:r>
            <w:r w:rsidRPr="006A75E6">
              <w:rPr>
                <w:lang w:val="en-GB"/>
              </w:rPr>
              <w:tab/>
              <w:t>Any Information Technologies or other Goods and Services that will be incorporated in or be required for the System and other supplies shall have their Origin, as defined in GCC Clause 3.12, in a country that shall be an Eligible Country, as defined in GCC Clause 1.1 (e) (iv).</w:t>
            </w:r>
          </w:p>
          <w:p w14:paraId="750AB057" w14:textId="77777777" w:rsidR="0052539E" w:rsidRPr="006A75E6" w:rsidRDefault="0052539E" w:rsidP="00A80CC7">
            <w:pPr>
              <w:spacing w:after="200"/>
              <w:ind w:left="540" w:right="-72" w:hanging="540"/>
              <w:rPr>
                <w:lang w:val="en-GB"/>
              </w:rPr>
            </w:pPr>
            <w:r w:rsidRPr="006A75E6">
              <w:rPr>
                <w:lang w:val="en-GB"/>
              </w:rPr>
              <w:t>9.8</w:t>
            </w:r>
            <w:r w:rsidRPr="006A75E6">
              <w:rPr>
                <w:lang w:val="en-GB"/>
              </w:rPr>
              <w:tab/>
            </w:r>
            <w:r w:rsidR="00324145" w:rsidRPr="006A75E6">
              <w:rPr>
                <w:lang w:val="en-GB"/>
              </w:rPr>
              <w:t xml:space="preserve">The Supplier shall permit the </w:t>
            </w:r>
            <w:r w:rsidR="00A80CC7" w:rsidRPr="006A75E6">
              <w:rPr>
                <w:lang w:val="en-GB"/>
              </w:rPr>
              <w:t>Purchaser</w:t>
            </w:r>
            <w:r w:rsidR="00324145" w:rsidRPr="006A75E6">
              <w:rPr>
                <w:lang w:val="en-GB"/>
              </w:rPr>
              <w:t xml:space="preserve"> and/or persons appointed by the </w:t>
            </w:r>
            <w:r w:rsidR="00A80CC7" w:rsidRPr="006A75E6">
              <w:rPr>
                <w:lang w:val="en-GB"/>
              </w:rPr>
              <w:t>Purchaser</w:t>
            </w:r>
            <w:r w:rsidR="00324145" w:rsidRPr="006A75E6">
              <w:rPr>
                <w:lang w:val="en-GB"/>
              </w:rPr>
              <w:t xml:space="preserve"> to inspect the Supplier’s offices and/or the accounts and records of the Supplier and its sub-contractors relating to the performance of the Contract, and to have such accounts and records audited by auditors appointed by the </w:t>
            </w:r>
            <w:r w:rsidR="00A80CC7" w:rsidRPr="006A75E6">
              <w:rPr>
                <w:lang w:val="en-GB"/>
              </w:rPr>
              <w:t>Purchaser</w:t>
            </w:r>
            <w:r w:rsidR="00324145" w:rsidRPr="006A75E6">
              <w:rPr>
                <w:lang w:val="en-GB"/>
              </w:rPr>
              <w:t xml:space="preserve"> if required by the </w:t>
            </w:r>
            <w:r w:rsidR="00A80CC7" w:rsidRPr="006A75E6">
              <w:rPr>
                <w:lang w:val="en-GB"/>
              </w:rPr>
              <w:t>Purchaser</w:t>
            </w:r>
            <w:r w:rsidR="00324145" w:rsidRPr="006A75E6">
              <w:rPr>
                <w:lang w:val="en-GB"/>
              </w:rPr>
              <w:t xml:space="preserve">. The Supplier’s attention is drawn to Sub-Clause 41.2.1(c), which provides, inter alia, </w:t>
            </w:r>
            <w:r w:rsidR="00324145" w:rsidRPr="006A75E6">
              <w:rPr>
                <w:szCs w:val="24"/>
                <w:lang w:val="en-GB"/>
              </w:rPr>
              <w:t xml:space="preserve">that </w:t>
            </w:r>
            <w:r w:rsidR="00324145" w:rsidRPr="006A75E6">
              <w:rPr>
                <w:bCs/>
                <w:color w:val="000000"/>
                <w:szCs w:val="24"/>
                <w:lang w:val="en-GB"/>
              </w:rPr>
              <w:t xml:space="preserve">acts intended to materially impede the exercise of the </w:t>
            </w:r>
            <w:r w:rsidR="00A80CC7" w:rsidRPr="006A75E6">
              <w:rPr>
                <w:bCs/>
                <w:color w:val="000000"/>
                <w:szCs w:val="24"/>
                <w:lang w:val="en-GB"/>
              </w:rPr>
              <w:t>Purchaser</w:t>
            </w:r>
            <w:r w:rsidR="00324145" w:rsidRPr="006A75E6">
              <w:rPr>
                <w:bCs/>
                <w:color w:val="000000"/>
                <w:szCs w:val="24"/>
                <w:lang w:val="en-GB"/>
              </w:rPr>
              <w:t>’s inspection and audit rights provided for under Sub-Clause 9.8 constitute a prohibited practice subject to contract termination</w:t>
            </w:r>
            <w:r w:rsidR="00A80CC7" w:rsidRPr="006A75E6">
              <w:rPr>
                <w:bCs/>
                <w:color w:val="000000"/>
                <w:szCs w:val="24"/>
                <w:lang w:val="en-GB"/>
              </w:rPr>
              <w:t>.</w:t>
            </w:r>
            <w:r w:rsidR="00324145" w:rsidRPr="006A75E6">
              <w:rPr>
                <w:bCs/>
                <w:color w:val="000000"/>
                <w:szCs w:val="24"/>
                <w:lang w:val="en-GB"/>
              </w:rPr>
              <w:t xml:space="preserve"> </w:t>
            </w:r>
          </w:p>
        </w:tc>
      </w:tr>
      <w:tr w:rsidR="0052539E" w:rsidRPr="006A75E6" w14:paraId="1C96AFFC" w14:textId="77777777">
        <w:tc>
          <w:tcPr>
            <w:tcW w:w="2412" w:type="dxa"/>
          </w:tcPr>
          <w:p w14:paraId="66885731" w14:textId="77777777" w:rsidR="0052539E" w:rsidRPr="006A75E6" w:rsidRDefault="0052539E">
            <w:pPr>
              <w:pStyle w:val="Head42"/>
              <w:spacing w:after="0"/>
              <w:rPr>
                <w:lang w:val="en-GB"/>
              </w:rPr>
            </w:pPr>
          </w:p>
        </w:tc>
        <w:tc>
          <w:tcPr>
            <w:tcW w:w="6588" w:type="dxa"/>
          </w:tcPr>
          <w:p w14:paraId="1785F208" w14:textId="77777777" w:rsidR="0052539E" w:rsidRPr="006A75E6" w:rsidRDefault="0052539E">
            <w:pPr>
              <w:spacing w:after="200"/>
              <w:ind w:left="547" w:right="-72" w:hanging="547"/>
              <w:rPr>
                <w:b/>
                <w:lang w:val="en-GB"/>
              </w:rPr>
            </w:pPr>
            <w:r w:rsidRPr="006A75E6">
              <w:rPr>
                <w:lang w:val="en-GB"/>
              </w:rPr>
              <w:t>9.9</w:t>
            </w:r>
            <w:r w:rsidRPr="006A75E6">
              <w:rPr>
                <w:lang w:val="en-GB"/>
              </w:rPr>
              <w:tab/>
              <w:t xml:space="preserve">Other Supplier responsibilities, if any, are as </w:t>
            </w:r>
            <w:r w:rsidRPr="006A75E6">
              <w:rPr>
                <w:b/>
                <w:lang w:val="en-GB"/>
              </w:rPr>
              <w:t>stated in the SCC.</w:t>
            </w:r>
          </w:p>
          <w:p w14:paraId="08A2E0B8" w14:textId="77777777" w:rsidR="005D0722" w:rsidRPr="006A75E6" w:rsidRDefault="005D0722" w:rsidP="005D0722">
            <w:pPr>
              <w:spacing w:after="200"/>
              <w:ind w:left="540" w:hanging="540"/>
              <w:rPr>
                <w:lang w:val="en-GB"/>
              </w:rPr>
            </w:pPr>
            <w:r w:rsidRPr="006A75E6">
              <w:rPr>
                <w:lang w:val="en-GB"/>
              </w:rPr>
              <w:t>9.10 The Supplier shall take steps to ensure that no person acting for it or on its behalf will engage in any type of fraud and corruption during the contract execution.</w:t>
            </w:r>
          </w:p>
          <w:p w14:paraId="6B93B514" w14:textId="77777777" w:rsidR="005D0722" w:rsidRPr="006A75E6" w:rsidRDefault="005D0722" w:rsidP="005D0722">
            <w:pPr>
              <w:tabs>
                <w:tab w:val="left" w:pos="540"/>
              </w:tabs>
              <w:spacing w:after="200"/>
              <w:ind w:left="540" w:right="-72"/>
              <w:rPr>
                <w:lang w:val="en-GB"/>
              </w:rPr>
            </w:pPr>
            <w:r w:rsidRPr="006A75E6">
              <w:rPr>
                <w:lang w:val="en-GB"/>
              </w:rPr>
              <w:t>Transgression of the above is a serious offence and appropriate actions will be taken against such supplier</w:t>
            </w:r>
            <w:r w:rsidR="00C55CEE" w:rsidRPr="006A75E6">
              <w:rPr>
                <w:lang w:val="en-GB"/>
              </w:rPr>
              <w:t>.</w:t>
            </w:r>
          </w:p>
        </w:tc>
      </w:tr>
      <w:tr w:rsidR="0052539E" w:rsidRPr="006A75E6" w14:paraId="07163B3B" w14:textId="77777777">
        <w:trPr>
          <w:cantSplit/>
        </w:trPr>
        <w:tc>
          <w:tcPr>
            <w:tcW w:w="2412" w:type="dxa"/>
          </w:tcPr>
          <w:p w14:paraId="5BEA29CA" w14:textId="77777777" w:rsidR="0052539E" w:rsidRPr="006A75E6" w:rsidRDefault="0052539E">
            <w:pPr>
              <w:pStyle w:val="Head42"/>
              <w:spacing w:after="0"/>
              <w:rPr>
                <w:lang w:val="en-GB"/>
              </w:rPr>
            </w:pPr>
            <w:bookmarkStart w:id="225" w:name="_Toc521497707"/>
            <w:bookmarkStart w:id="226" w:name="_Toc223358118"/>
            <w:r w:rsidRPr="006A75E6">
              <w:rPr>
                <w:lang w:val="en-GB"/>
              </w:rPr>
              <w:t>10.</w:t>
            </w:r>
            <w:r w:rsidRPr="006A75E6">
              <w:rPr>
                <w:lang w:val="en-GB"/>
              </w:rPr>
              <w:tab/>
              <w:t>Purchaser’s Responsibilities</w:t>
            </w:r>
            <w:bookmarkEnd w:id="225"/>
            <w:bookmarkEnd w:id="226"/>
          </w:p>
        </w:tc>
        <w:tc>
          <w:tcPr>
            <w:tcW w:w="6588" w:type="dxa"/>
          </w:tcPr>
          <w:p w14:paraId="41522305" w14:textId="77777777" w:rsidR="0052539E" w:rsidRPr="006A75E6" w:rsidRDefault="0052539E">
            <w:pPr>
              <w:spacing w:after="200"/>
              <w:ind w:left="540" w:right="-72" w:hanging="540"/>
              <w:rPr>
                <w:lang w:val="en-GB"/>
              </w:rPr>
            </w:pPr>
            <w:r w:rsidRPr="006A75E6">
              <w:rPr>
                <w:lang w:val="en-GB"/>
              </w:rPr>
              <w:t>10.1</w:t>
            </w:r>
            <w:r w:rsidRPr="006A75E6">
              <w:rPr>
                <w:lang w:val="en-GB"/>
              </w:rPr>
              <w:tab/>
              <w:t>The Purchaser shall ensure the accuracy of all information and/or data to be supplied by the Purchaser to the Supplier, except when otherwise expressly stated in the Contract.</w:t>
            </w:r>
          </w:p>
        </w:tc>
      </w:tr>
      <w:tr w:rsidR="0052539E" w:rsidRPr="006A75E6" w14:paraId="3FED9D7A" w14:textId="77777777">
        <w:tc>
          <w:tcPr>
            <w:tcW w:w="2412" w:type="dxa"/>
          </w:tcPr>
          <w:p w14:paraId="7AEAF3B0" w14:textId="77777777" w:rsidR="0052539E" w:rsidRPr="006A75E6" w:rsidRDefault="0052539E">
            <w:pPr>
              <w:pStyle w:val="Head42"/>
              <w:spacing w:after="0"/>
              <w:rPr>
                <w:lang w:val="en-GB"/>
              </w:rPr>
            </w:pPr>
          </w:p>
        </w:tc>
        <w:tc>
          <w:tcPr>
            <w:tcW w:w="6588" w:type="dxa"/>
          </w:tcPr>
          <w:p w14:paraId="22939C0D" w14:textId="77777777" w:rsidR="0052539E" w:rsidRPr="006A75E6" w:rsidRDefault="0052539E">
            <w:pPr>
              <w:spacing w:after="200"/>
              <w:ind w:left="540" w:right="-72" w:hanging="540"/>
              <w:rPr>
                <w:lang w:val="en-GB"/>
              </w:rPr>
            </w:pPr>
            <w:r w:rsidRPr="006A75E6">
              <w:rPr>
                <w:lang w:val="en-GB"/>
              </w:rPr>
              <w:t>10.2</w:t>
            </w:r>
            <w:r w:rsidRPr="006A75E6">
              <w:rPr>
                <w:lang w:val="en-GB"/>
              </w:rPr>
              <w:tab/>
              <w:t>The Purchaser shall be responsible for timely provision of all resources, information, and decision making under its control that are necessary to reach an Agreed and Finalized Project Plan (pursuant to GCC Clause 19.2) within the time schedule specified in the Implementation Schedule in the Technical Requirements Section. Failure to provide such resources, information, and decision making may constitute grounds for Termination pursuant to GCC Clause 41.3.1 (b).</w:t>
            </w:r>
          </w:p>
          <w:p w14:paraId="13D674F8" w14:textId="77777777" w:rsidR="0052539E" w:rsidRPr="006A75E6" w:rsidRDefault="0052539E">
            <w:pPr>
              <w:spacing w:after="200"/>
              <w:ind w:left="540" w:right="-72" w:hanging="540"/>
              <w:rPr>
                <w:lang w:val="en-GB"/>
              </w:rPr>
            </w:pPr>
            <w:r w:rsidRPr="006A75E6">
              <w:rPr>
                <w:lang w:val="en-GB"/>
              </w:rPr>
              <w:lastRenderedPageBreak/>
              <w:t>10.3</w:t>
            </w:r>
            <w:r w:rsidRPr="006A75E6">
              <w:rPr>
                <w:lang w:val="en-GB"/>
              </w:rPr>
              <w:tab/>
            </w:r>
            <w:r w:rsidRPr="006A75E6">
              <w:rPr>
                <w:spacing w:val="-4"/>
                <w:lang w:val="en-GB"/>
              </w:rPr>
              <w:t>The Purchaser shall be responsible for acquiring and providing legal and physical possession of the site and access to it, and for providing possession of and access to all other areas reasonably required for the proper execution of the Contract.</w:t>
            </w:r>
          </w:p>
          <w:p w14:paraId="25520432" w14:textId="77777777" w:rsidR="0052539E" w:rsidRPr="006A75E6" w:rsidRDefault="0052539E">
            <w:pPr>
              <w:spacing w:after="200"/>
              <w:ind w:left="540" w:right="-72" w:hanging="540"/>
              <w:rPr>
                <w:lang w:val="en-GB"/>
              </w:rPr>
            </w:pPr>
            <w:r w:rsidRPr="006A75E6">
              <w:rPr>
                <w:lang w:val="en-GB"/>
              </w:rPr>
              <w:t>10.4</w:t>
            </w:r>
            <w:r w:rsidRPr="006A75E6">
              <w:rPr>
                <w:lang w:val="en-GB"/>
              </w:rPr>
              <w:tab/>
              <w:t xml:space="preserve">If requested by the Supplier, the Purchaser shall use its best </w:t>
            </w:r>
            <w:proofErr w:type="spellStart"/>
            <w:r w:rsidRPr="006A75E6">
              <w:rPr>
                <w:lang w:val="en-GB"/>
              </w:rPr>
              <w:t>endeavors</w:t>
            </w:r>
            <w:proofErr w:type="spellEnd"/>
            <w:r w:rsidRPr="006A75E6">
              <w:rPr>
                <w:lang w:val="en-GB"/>
              </w:rPr>
              <w:t xml:space="preserve"> to assist the Supplier in obtaining in a timely and expeditious manner all permits, approvals, and/or licenses necessary for the execution of the Contract from all local, state, or national government authorities or public service undertakings that such authorities or undertakings require the Supplier or Subcontractors or the personnel of the Supplier or Subcontractors, as the case may be, to obtain.  </w:t>
            </w:r>
          </w:p>
          <w:p w14:paraId="5677AB2F" w14:textId="77777777" w:rsidR="0052539E" w:rsidRPr="006A75E6" w:rsidRDefault="0052539E">
            <w:pPr>
              <w:spacing w:after="200"/>
              <w:ind w:left="540" w:right="-72" w:hanging="540"/>
              <w:rPr>
                <w:lang w:val="en-GB"/>
              </w:rPr>
            </w:pPr>
            <w:r w:rsidRPr="006A75E6">
              <w:rPr>
                <w:lang w:val="en-GB"/>
              </w:rPr>
              <w:t>10.5</w:t>
            </w:r>
            <w:r w:rsidRPr="006A75E6">
              <w:rPr>
                <w:lang w:val="en-GB"/>
              </w:rPr>
              <w:tab/>
              <w:t xml:space="preserve">In such cases where the responsibilities of specifying and acquiring or upgrading telecommunications and/or electric power services falls to the Supplier, as specified in the Technical Requirements, SCC, Agreed and Finalized Project Plan, or other parts of the Contract, the Purchaser shall use its best </w:t>
            </w:r>
            <w:proofErr w:type="spellStart"/>
            <w:r w:rsidRPr="006A75E6">
              <w:rPr>
                <w:lang w:val="en-GB"/>
              </w:rPr>
              <w:t>endeavors</w:t>
            </w:r>
            <w:proofErr w:type="spellEnd"/>
            <w:r w:rsidRPr="006A75E6">
              <w:rPr>
                <w:lang w:val="en-GB"/>
              </w:rPr>
              <w:t xml:space="preserve"> to assist the Supplier in obtaining such services in a timely and expeditious manner.</w:t>
            </w:r>
          </w:p>
          <w:p w14:paraId="47EF0CAE" w14:textId="77777777" w:rsidR="0052539E" w:rsidRPr="006A75E6" w:rsidRDefault="0052539E">
            <w:pPr>
              <w:spacing w:after="200"/>
              <w:ind w:left="540" w:right="-72" w:hanging="540"/>
              <w:rPr>
                <w:lang w:val="en-GB"/>
              </w:rPr>
            </w:pPr>
            <w:r w:rsidRPr="006A75E6">
              <w:rPr>
                <w:lang w:val="en-GB"/>
              </w:rPr>
              <w:t>10.6</w:t>
            </w:r>
            <w:r w:rsidRPr="006A75E6">
              <w:rPr>
                <w:lang w:val="en-GB"/>
              </w:rPr>
              <w:tab/>
              <w:t>The Purchaser shall be responsible for timely provision of all resources, access, and information necessary for the Installation and Operational Acceptance of the System (including, but not limited to, any required telecommunications or electric power services), as identified in the Agreed and Finalized Project Plan, except where provision of such items is explicitly identified in the Contract as being the responsibility of the Supplier.  Delay by the Purchaser may result in an appropriate extension of the Time for Operational Acceptance, at the Supplier’s discretion.</w:t>
            </w:r>
          </w:p>
          <w:p w14:paraId="38C64A8D" w14:textId="77777777" w:rsidR="0052539E" w:rsidRPr="006A75E6" w:rsidRDefault="0052539E">
            <w:pPr>
              <w:spacing w:after="200"/>
              <w:ind w:left="540" w:right="-72" w:hanging="540"/>
              <w:rPr>
                <w:lang w:val="en-GB"/>
              </w:rPr>
            </w:pPr>
            <w:r w:rsidRPr="006A75E6">
              <w:rPr>
                <w:lang w:val="en-GB"/>
              </w:rPr>
              <w:t>10.7</w:t>
            </w:r>
            <w:r w:rsidRPr="006A75E6">
              <w:rPr>
                <w:lang w:val="en-GB"/>
              </w:rPr>
              <w:tab/>
              <w:t xml:space="preserve">Unless otherwise specified in the Contract or agreed upon by the Purchaser and the Supplier, the Purchaser shall provide sufficient, properly qualified operating and technical personnel, as required by the Supplier to properly carry out Delivery, Pre-commissioning, Installation, Commissioning, and Operational Acceptance, at or before the time specified in the Technical Requirements Section’s Implementation Schedule and the Agreed and Finalized Project Plan. </w:t>
            </w:r>
          </w:p>
          <w:p w14:paraId="2A26C6CF" w14:textId="77777777" w:rsidR="0052539E" w:rsidRPr="006A75E6" w:rsidRDefault="0052539E">
            <w:pPr>
              <w:spacing w:after="200"/>
              <w:ind w:left="540" w:right="-72" w:hanging="540"/>
              <w:rPr>
                <w:lang w:val="en-GB"/>
              </w:rPr>
            </w:pPr>
            <w:r w:rsidRPr="006A75E6">
              <w:rPr>
                <w:lang w:val="en-GB"/>
              </w:rPr>
              <w:t>10.8</w:t>
            </w:r>
            <w:r w:rsidRPr="006A75E6">
              <w:rPr>
                <w:lang w:val="en-GB"/>
              </w:rPr>
              <w:tab/>
              <w:t>The Purchaser will designate appropriate staff for the training courses to be given by the Supplier and shall make all appropriate logistical arrangements for such training as specified in the Technical Requirements, SCC, the Agreed and Finalized Project Plan, or other parts of the Contract.</w:t>
            </w:r>
          </w:p>
          <w:p w14:paraId="2CA5C6E5" w14:textId="77777777" w:rsidR="0052539E" w:rsidRPr="006A75E6" w:rsidRDefault="0052539E">
            <w:pPr>
              <w:spacing w:after="200"/>
              <w:ind w:left="540" w:right="-72" w:hanging="540"/>
              <w:rPr>
                <w:lang w:val="en-GB"/>
              </w:rPr>
            </w:pPr>
            <w:r w:rsidRPr="006A75E6">
              <w:rPr>
                <w:lang w:val="en-GB"/>
              </w:rPr>
              <w:lastRenderedPageBreak/>
              <w:t>10.9</w:t>
            </w:r>
            <w:r w:rsidRPr="006A75E6">
              <w:rPr>
                <w:lang w:val="en-GB"/>
              </w:rPr>
              <w:tab/>
              <w:t>The Purchaser assumes primary responsibility for the Operational Acceptance Test(s) for the System, in accordance with GCC Clause 27.2, and shall be responsible for the continued operation of the System after Operational Acceptance.  However, this shall not limit in any way the Supplier’s responsibilities after the date of Operational Acceptance otherwise specified in the Contract.</w:t>
            </w:r>
          </w:p>
          <w:p w14:paraId="6ECC14E8" w14:textId="77777777" w:rsidR="0052539E" w:rsidRPr="006A75E6" w:rsidRDefault="0052539E">
            <w:pPr>
              <w:tabs>
                <w:tab w:val="left" w:pos="540"/>
              </w:tabs>
              <w:spacing w:after="200"/>
              <w:ind w:left="540" w:right="-72" w:hanging="540"/>
              <w:rPr>
                <w:lang w:val="en-GB"/>
              </w:rPr>
            </w:pPr>
            <w:r w:rsidRPr="006A75E6">
              <w:rPr>
                <w:lang w:val="en-GB"/>
              </w:rPr>
              <w:t>10.10</w:t>
            </w:r>
            <w:r w:rsidRPr="006A75E6">
              <w:rPr>
                <w:lang w:val="en-GB"/>
              </w:rPr>
              <w:tab/>
              <w:t>The Purchaser is responsible for performing and safely storing timely and regular backups of its data and Software in accordance with accepted data management principles, except where such responsibility is clearly assigned to the Supplier elsewhere in the Contract.</w:t>
            </w:r>
          </w:p>
          <w:p w14:paraId="264B00B1" w14:textId="77777777" w:rsidR="0052539E" w:rsidRPr="006A75E6" w:rsidRDefault="0052539E">
            <w:pPr>
              <w:tabs>
                <w:tab w:val="left" w:pos="540"/>
              </w:tabs>
              <w:spacing w:after="200"/>
              <w:ind w:left="540" w:right="-72" w:hanging="540"/>
              <w:rPr>
                <w:lang w:val="en-GB"/>
              </w:rPr>
            </w:pPr>
            <w:r w:rsidRPr="006A75E6">
              <w:rPr>
                <w:lang w:val="en-GB"/>
              </w:rPr>
              <w:t>10.11</w:t>
            </w:r>
            <w:r w:rsidRPr="006A75E6">
              <w:rPr>
                <w:lang w:val="en-GB"/>
              </w:rPr>
              <w:tab/>
              <w:t>All costs and expenses involved in the performance of the obligations under this GCC Clause 10 shall be the responsibility of the Purchaser, save those to be incurred by the Supplier with respect to the performance of the Operational Acceptance Test(s), in accordance with GCC Clause 27.2.</w:t>
            </w:r>
          </w:p>
          <w:p w14:paraId="26665C3F" w14:textId="77777777" w:rsidR="0052539E" w:rsidRPr="006A75E6" w:rsidRDefault="0052539E">
            <w:pPr>
              <w:keepNext/>
              <w:keepLines/>
              <w:spacing w:after="200"/>
              <w:ind w:left="547" w:right="-72" w:hanging="547"/>
              <w:rPr>
                <w:lang w:val="en-GB"/>
              </w:rPr>
            </w:pPr>
            <w:r w:rsidRPr="006A75E6">
              <w:rPr>
                <w:lang w:val="en-GB"/>
              </w:rPr>
              <w:t>10.12</w:t>
            </w:r>
            <w:r w:rsidRPr="006A75E6">
              <w:rPr>
                <w:lang w:val="en-GB"/>
              </w:rPr>
              <w:tab/>
            </w:r>
            <w:r w:rsidRPr="006A75E6">
              <w:rPr>
                <w:lang w:val="en-GB"/>
              </w:rPr>
              <w:tab/>
              <w:t xml:space="preserve">Other Purchaser responsibilities, if any, are </w:t>
            </w:r>
            <w:r w:rsidRPr="006A75E6">
              <w:rPr>
                <w:b/>
                <w:lang w:val="en-GB"/>
              </w:rPr>
              <w:t>as stated in the SCC.</w:t>
            </w:r>
          </w:p>
        </w:tc>
      </w:tr>
    </w:tbl>
    <w:p w14:paraId="19BF1AD4" w14:textId="77777777" w:rsidR="0052539E" w:rsidRPr="006A75E6" w:rsidRDefault="0052539E">
      <w:pPr>
        <w:pStyle w:val="Head41"/>
        <w:rPr>
          <w:lang w:val="en-GB"/>
        </w:rPr>
      </w:pPr>
      <w:bookmarkStart w:id="227" w:name="_Toc521497708"/>
      <w:bookmarkStart w:id="228" w:name="_Toc223358119"/>
      <w:r w:rsidRPr="006A75E6">
        <w:rPr>
          <w:lang w:val="en-GB"/>
        </w:rPr>
        <w:lastRenderedPageBreak/>
        <w:t>C.  Payment</w:t>
      </w:r>
      <w:bookmarkEnd w:id="227"/>
      <w:bookmarkEnd w:id="228"/>
    </w:p>
    <w:tbl>
      <w:tblPr>
        <w:tblW w:w="0" w:type="auto"/>
        <w:tblInd w:w="108" w:type="dxa"/>
        <w:tblLayout w:type="fixed"/>
        <w:tblLook w:val="0000" w:firstRow="0" w:lastRow="0" w:firstColumn="0" w:lastColumn="0" w:noHBand="0" w:noVBand="0"/>
      </w:tblPr>
      <w:tblGrid>
        <w:gridCol w:w="2412"/>
        <w:gridCol w:w="6588"/>
      </w:tblGrid>
      <w:tr w:rsidR="0052539E" w:rsidRPr="006A75E6" w14:paraId="606FCF32" w14:textId="77777777">
        <w:tc>
          <w:tcPr>
            <w:tcW w:w="2412" w:type="dxa"/>
          </w:tcPr>
          <w:p w14:paraId="5374F1C2" w14:textId="77777777" w:rsidR="0052539E" w:rsidRPr="006A75E6" w:rsidRDefault="0052539E">
            <w:pPr>
              <w:pStyle w:val="Head42"/>
              <w:spacing w:after="0"/>
              <w:rPr>
                <w:lang w:val="en-GB"/>
              </w:rPr>
            </w:pPr>
            <w:bookmarkStart w:id="229" w:name="_Toc521497709"/>
            <w:bookmarkStart w:id="230" w:name="_Toc223358120"/>
            <w:r w:rsidRPr="006A75E6">
              <w:rPr>
                <w:lang w:val="en-GB"/>
              </w:rPr>
              <w:t>11.</w:t>
            </w:r>
            <w:r w:rsidRPr="006A75E6">
              <w:rPr>
                <w:lang w:val="en-GB"/>
              </w:rPr>
              <w:tab/>
              <w:t>Contract Price</w:t>
            </w:r>
            <w:bookmarkEnd w:id="229"/>
            <w:bookmarkEnd w:id="230"/>
          </w:p>
        </w:tc>
        <w:tc>
          <w:tcPr>
            <w:tcW w:w="6588" w:type="dxa"/>
          </w:tcPr>
          <w:p w14:paraId="486B88E7" w14:textId="77777777" w:rsidR="0052539E" w:rsidRPr="006A75E6" w:rsidRDefault="0052539E">
            <w:pPr>
              <w:spacing w:after="200"/>
              <w:ind w:left="547" w:right="-72" w:hanging="547"/>
              <w:rPr>
                <w:lang w:val="en-GB"/>
              </w:rPr>
            </w:pPr>
            <w:r w:rsidRPr="006A75E6">
              <w:rPr>
                <w:lang w:val="en-GB"/>
              </w:rPr>
              <w:t>11.1</w:t>
            </w:r>
            <w:r w:rsidRPr="006A75E6">
              <w:rPr>
                <w:lang w:val="en-GB"/>
              </w:rPr>
              <w:tab/>
              <w:t>The Contract Price shall be as specified in Article 2 (Contract Price and Terms of Payment) of the Contract Agreement.</w:t>
            </w:r>
          </w:p>
        </w:tc>
      </w:tr>
      <w:tr w:rsidR="0052539E" w:rsidRPr="006A75E6" w14:paraId="24D4D149" w14:textId="77777777">
        <w:tc>
          <w:tcPr>
            <w:tcW w:w="2412" w:type="dxa"/>
          </w:tcPr>
          <w:p w14:paraId="3C6CA3BB" w14:textId="77777777" w:rsidR="0052539E" w:rsidRPr="006A75E6" w:rsidRDefault="0052539E">
            <w:pPr>
              <w:pStyle w:val="Head42"/>
              <w:spacing w:after="0"/>
              <w:rPr>
                <w:lang w:val="en-GB"/>
              </w:rPr>
            </w:pPr>
          </w:p>
        </w:tc>
        <w:tc>
          <w:tcPr>
            <w:tcW w:w="6588" w:type="dxa"/>
          </w:tcPr>
          <w:p w14:paraId="2ED20C5C" w14:textId="77777777" w:rsidR="0052539E" w:rsidRPr="006A75E6" w:rsidRDefault="0052539E" w:rsidP="00F7195A">
            <w:pPr>
              <w:spacing w:after="200"/>
              <w:ind w:left="540" w:hanging="540"/>
              <w:rPr>
                <w:lang w:val="en-GB"/>
              </w:rPr>
            </w:pPr>
            <w:r w:rsidRPr="006A75E6">
              <w:rPr>
                <w:lang w:val="en-GB"/>
              </w:rPr>
              <w:t>11.2</w:t>
            </w:r>
            <w:r w:rsidRPr="006A75E6">
              <w:rPr>
                <w:lang w:val="en-GB"/>
              </w:rPr>
              <w:tab/>
              <w:t>The Contract Price shall be a firm lump sum not subject to any alteration, except:</w:t>
            </w:r>
          </w:p>
          <w:p w14:paraId="4B30ED94" w14:textId="77777777" w:rsidR="0052539E" w:rsidRPr="006A75E6" w:rsidRDefault="0052539E">
            <w:pPr>
              <w:spacing w:after="200"/>
              <w:ind w:left="1080" w:right="-72" w:hanging="547"/>
              <w:rPr>
                <w:lang w:val="en-GB"/>
              </w:rPr>
            </w:pPr>
            <w:r w:rsidRPr="006A75E6">
              <w:rPr>
                <w:lang w:val="en-GB"/>
              </w:rPr>
              <w:t>(a)</w:t>
            </w:r>
            <w:r w:rsidRPr="006A75E6">
              <w:rPr>
                <w:lang w:val="en-GB"/>
              </w:rPr>
              <w:tab/>
              <w:t>in the event of a Change in the System pursuant to GCC Clause 39 or to other clauses in the Contract;</w:t>
            </w:r>
          </w:p>
          <w:p w14:paraId="2F171D89" w14:textId="77777777" w:rsidR="0052539E" w:rsidRPr="006A75E6" w:rsidRDefault="0052539E">
            <w:pPr>
              <w:spacing w:after="200"/>
              <w:ind w:left="1080" w:right="-72" w:hanging="547"/>
              <w:rPr>
                <w:lang w:val="en-GB"/>
              </w:rPr>
            </w:pPr>
            <w:r w:rsidRPr="006A75E6">
              <w:rPr>
                <w:lang w:val="en-GB"/>
              </w:rPr>
              <w:t>(b)</w:t>
            </w:r>
            <w:r w:rsidRPr="006A75E6">
              <w:rPr>
                <w:lang w:val="en-GB"/>
              </w:rPr>
              <w:tab/>
              <w:t>in accordance with the price adjustment formula (if any)</w:t>
            </w:r>
            <w:r w:rsidRPr="006A75E6">
              <w:rPr>
                <w:b/>
                <w:lang w:val="en-GB"/>
              </w:rPr>
              <w:t xml:space="preserve"> specified in the SCC.</w:t>
            </w:r>
          </w:p>
        </w:tc>
      </w:tr>
      <w:tr w:rsidR="0052539E" w:rsidRPr="006A75E6" w14:paraId="3971CC1D" w14:textId="77777777">
        <w:tc>
          <w:tcPr>
            <w:tcW w:w="2412" w:type="dxa"/>
          </w:tcPr>
          <w:p w14:paraId="136DA00F" w14:textId="77777777" w:rsidR="0052539E" w:rsidRPr="006A75E6" w:rsidRDefault="0052539E">
            <w:pPr>
              <w:pStyle w:val="Head42"/>
              <w:spacing w:after="0"/>
              <w:rPr>
                <w:lang w:val="en-GB"/>
              </w:rPr>
            </w:pPr>
          </w:p>
        </w:tc>
        <w:tc>
          <w:tcPr>
            <w:tcW w:w="6588" w:type="dxa"/>
          </w:tcPr>
          <w:p w14:paraId="6FA21E50" w14:textId="77777777" w:rsidR="0052539E" w:rsidRPr="006A75E6" w:rsidRDefault="0052539E">
            <w:pPr>
              <w:spacing w:after="200"/>
              <w:ind w:left="547" w:right="-72" w:hanging="547"/>
              <w:rPr>
                <w:lang w:val="en-GB"/>
              </w:rPr>
            </w:pPr>
            <w:r w:rsidRPr="006A75E6">
              <w:rPr>
                <w:lang w:val="en-GB"/>
              </w:rPr>
              <w:t>11.3</w:t>
            </w:r>
            <w:r w:rsidRPr="006A75E6">
              <w:rPr>
                <w:lang w:val="en-GB"/>
              </w:rPr>
              <w:tab/>
              <w:t>The Supplier shall be deemed to have satisfied itself as to the correctness and sufficiency of the Contract Price, which shall, except as otherwise provided for in the Contract, cover all its obligations under the Contract.</w:t>
            </w:r>
          </w:p>
        </w:tc>
      </w:tr>
      <w:tr w:rsidR="0052539E" w:rsidRPr="006A75E6" w14:paraId="49B3E099" w14:textId="77777777">
        <w:tc>
          <w:tcPr>
            <w:tcW w:w="2412" w:type="dxa"/>
          </w:tcPr>
          <w:p w14:paraId="5DB0417C" w14:textId="77777777" w:rsidR="0052539E" w:rsidRPr="006A75E6" w:rsidRDefault="0052539E">
            <w:pPr>
              <w:pStyle w:val="Head42"/>
              <w:spacing w:after="0"/>
              <w:rPr>
                <w:lang w:val="en-GB"/>
              </w:rPr>
            </w:pPr>
            <w:bookmarkStart w:id="231" w:name="_Toc521497710"/>
            <w:bookmarkStart w:id="232" w:name="_Toc223358121"/>
            <w:r w:rsidRPr="006A75E6">
              <w:rPr>
                <w:lang w:val="en-GB"/>
              </w:rPr>
              <w:t>12.</w:t>
            </w:r>
            <w:r w:rsidRPr="006A75E6">
              <w:rPr>
                <w:lang w:val="en-GB"/>
              </w:rPr>
              <w:tab/>
              <w:t>Terms of Payment</w:t>
            </w:r>
            <w:bookmarkEnd w:id="231"/>
            <w:bookmarkEnd w:id="232"/>
          </w:p>
        </w:tc>
        <w:tc>
          <w:tcPr>
            <w:tcW w:w="6588" w:type="dxa"/>
          </w:tcPr>
          <w:p w14:paraId="4DCD20CA" w14:textId="77777777" w:rsidR="0052539E" w:rsidRPr="006A75E6" w:rsidRDefault="0052539E">
            <w:pPr>
              <w:spacing w:after="200"/>
              <w:ind w:left="547" w:right="-72" w:hanging="547"/>
              <w:rPr>
                <w:lang w:val="en-GB"/>
              </w:rPr>
            </w:pPr>
            <w:r w:rsidRPr="006A75E6">
              <w:rPr>
                <w:lang w:val="en-GB"/>
              </w:rPr>
              <w:t>12.1</w:t>
            </w:r>
            <w:r w:rsidRPr="006A75E6">
              <w:rPr>
                <w:lang w:val="en-GB"/>
              </w:rPr>
              <w:tab/>
              <w:t xml:space="preserve">The Supplier’s request for payment shall be made to the Purchaser in writing, accompanied by an invoice describing, as appropriate, the System or Subsystem(s), Delivered, Pre-commissioned, Installed, and Operationally Accepted, and by </w:t>
            </w:r>
            <w:r w:rsidRPr="006A75E6">
              <w:rPr>
                <w:lang w:val="en-GB"/>
              </w:rPr>
              <w:lastRenderedPageBreak/>
              <w:t xml:space="preserve">documents submitted pursuant to GCC Clause 22.5 and upon </w:t>
            </w:r>
            <w:proofErr w:type="spellStart"/>
            <w:r w:rsidRPr="006A75E6">
              <w:rPr>
                <w:lang w:val="en-GB"/>
              </w:rPr>
              <w:t>fulfillment</w:t>
            </w:r>
            <w:proofErr w:type="spellEnd"/>
            <w:r w:rsidRPr="006A75E6">
              <w:rPr>
                <w:lang w:val="en-GB"/>
              </w:rPr>
              <w:t xml:space="preserve"> of other obligations stipulated in the Contract.  </w:t>
            </w:r>
          </w:p>
          <w:p w14:paraId="516FD10E" w14:textId="77777777" w:rsidR="0052539E" w:rsidRPr="006A75E6" w:rsidRDefault="0052539E">
            <w:pPr>
              <w:spacing w:after="200"/>
              <w:ind w:left="547" w:right="-72" w:hanging="547"/>
              <w:rPr>
                <w:lang w:val="en-GB"/>
              </w:rPr>
            </w:pPr>
            <w:r w:rsidRPr="006A75E6">
              <w:rPr>
                <w:lang w:val="en-GB"/>
              </w:rPr>
              <w:tab/>
              <w:t xml:space="preserve">The Contract Price shall be paid as </w:t>
            </w:r>
            <w:r w:rsidRPr="006A75E6">
              <w:rPr>
                <w:b/>
                <w:lang w:val="en-GB"/>
              </w:rPr>
              <w:t>specified in the SCC.</w:t>
            </w:r>
          </w:p>
        </w:tc>
      </w:tr>
      <w:tr w:rsidR="0052539E" w:rsidRPr="006A75E6" w14:paraId="0A3037C9" w14:textId="77777777">
        <w:tc>
          <w:tcPr>
            <w:tcW w:w="2412" w:type="dxa"/>
          </w:tcPr>
          <w:p w14:paraId="14BC379C" w14:textId="77777777" w:rsidR="0052539E" w:rsidRPr="006A75E6" w:rsidRDefault="0052539E">
            <w:pPr>
              <w:pStyle w:val="Head42"/>
              <w:spacing w:after="0"/>
              <w:rPr>
                <w:lang w:val="en-GB"/>
              </w:rPr>
            </w:pPr>
          </w:p>
        </w:tc>
        <w:tc>
          <w:tcPr>
            <w:tcW w:w="6588" w:type="dxa"/>
          </w:tcPr>
          <w:p w14:paraId="13AE0FFA" w14:textId="77777777" w:rsidR="0052539E" w:rsidRPr="006A75E6" w:rsidRDefault="0052539E">
            <w:pPr>
              <w:spacing w:after="200"/>
              <w:ind w:left="547" w:right="-72" w:hanging="547"/>
              <w:rPr>
                <w:lang w:val="en-GB"/>
              </w:rPr>
            </w:pPr>
            <w:r w:rsidRPr="006A75E6">
              <w:rPr>
                <w:lang w:val="en-GB"/>
              </w:rPr>
              <w:t>12.2</w:t>
            </w:r>
            <w:r w:rsidRPr="006A75E6">
              <w:rPr>
                <w:lang w:val="en-GB"/>
              </w:rPr>
              <w:tab/>
              <w:t>No payment made by the Purchaser herein shall be deemed to constitute acceptance by the Purchaser of the System or any Subsystem(s).</w:t>
            </w:r>
          </w:p>
          <w:p w14:paraId="17A7950F" w14:textId="77777777" w:rsidR="0052539E" w:rsidRPr="006A75E6" w:rsidRDefault="0052539E">
            <w:pPr>
              <w:spacing w:after="200"/>
              <w:ind w:left="540" w:right="-72" w:hanging="540"/>
              <w:rPr>
                <w:lang w:val="en-GB"/>
              </w:rPr>
            </w:pPr>
            <w:r w:rsidRPr="006A75E6">
              <w:rPr>
                <w:lang w:val="en-GB"/>
              </w:rPr>
              <w:t>12.3</w:t>
            </w:r>
            <w:r w:rsidRPr="006A75E6">
              <w:rPr>
                <w:lang w:val="en-GB"/>
              </w:rPr>
              <w:tab/>
              <w:t xml:space="preserve">Payments shall be made promptly by the Purchaser, but in no case later than </w:t>
            </w:r>
            <w:r w:rsidR="00092C66" w:rsidRPr="006A75E6">
              <w:rPr>
                <w:lang w:val="en-GB"/>
              </w:rPr>
              <w:t>21 working</w:t>
            </w:r>
            <w:r w:rsidRPr="006A75E6">
              <w:rPr>
                <w:lang w:val="en-GB"/>
              </w:rPr>
              <w:t xml:space="preserve"> days after submission of a valid invoice by the Supplier. In the event that the Purchaser fails to make any payment by its respective due date or within the period set forth in the Contract, the Purchaser shall pay to the Supplier interest on the amount of such delayed payment at the rate(s) </w:t>
            </w:r>
            <w:r w:rsidRPr="006A75E6">
              <w:rPr>
                <w:b/>
                <w:lang w:val="en-GB"/>
              </w:rPr>
              <w:t>specified in the SCC</w:t>
            </w:r>
            <w:r w:rsidRPr="006A75E6">
              <w:rPr>
                <w:lang w:val="en-GB"/>
              </w:rPr>
              <w:t xml:space="preserve"> for the period of delay until payment has been made in full, whether before or after judgment or arbitration award.</w:t>
            </w:r>
          </w:p>
          <w:p w14:paraId="130E0C83" w14:textId="77777777" w:rsidR="0052539E" w:rsidRPr="006A75E6" w:rsidRDefault="0052539E">
            <w:pPr>
              <w:spacing w:after="200"/>
              <w:ind w:left="540" w:right="-72" w:hanging="540"/>
              <w:rPr>
                <w:lang w:val="en-GB"/>
              </w:rPr>
            </w:pPr>
            <w:r w:rsidRPr="006A75E6">
              <w:rPr>
                <w:lang w:val="en-GB"/>
              </w:rPr>
              <w:t>12.4</w:t>
            </w:r>
            <w:r w:rsidRPr="006A75E6">
              <w:rPr>
                <w:lang w:val="en-GB"/>
              </w:rPr>
              <w:tab/>
              <w:t>All payments shall be made in the currency(</w:t>
            </w:r>
            <w:proofErr w:type="spellStart"/>
            <w:r w:rsidRPr="006A75E6">
              <w:rPr>
                <w:lang w:val="en-GB"/>
              </w:rPr>
              <w:t>ies</w:t>
            </w:r>
            <w:proofErr w:type="spellEnd"/>
            <w:r w:rsidRPr="006A75E6">
              <w:rPr>
                <w:lang w:val="en-GB"/>
              </w:rPr>
              <w:t xml:space="preserve">) specified in the Contract Agreement, pursuant to GCC Clause 11.  For Goods and Services supplied locally, payments shall be made in </w:t>
            </w:r>
            <w:r w:rsidR="007B4196" w:rsidRPr="006A75E6">
              <w:rPr>
                <w:lang w:val="en-GB"/>
              </w:rPr>
              <w:t>Mauritian Rupees</w:t>
            </w:r>
            <w:r w:rsidRPr="006A75E6">
              <w:rPr>
                <w:lang w:val="en-GB"/>
              </w:rPr>
              <w:t xml:space="preserve">, unless otherwise </w:t>
            </w:r>
            <w:r w:rsidRPr="006A75E6">
              <w:rPr>
                <w:b/>
                <w:lang w:val="en-GB"/>
              </w:rPr>
              <w:t>specified in the SCC.</w:t>
            </w:r>
          </w:p>
          <w:p w14:paraId="1D02A993" w14:textId="77777777" w:rsidR="0052539E" w:rsidRPr="006A75E6" w:rsidRDefault="0052539E" w:rsidP="002140C6">
            <w:pPr>
              <w:spacing w:after="200"/>
              <w:ind w:left="540" w:right="-72" w:hanging="540"/>
              <w:rPr>
                <w:lang w:val="en-GB"/>
              </w:rPr>
            </w:pPr>
            <w:r w:rsidRPr="006A75E6">
              <w:rPr>
                <w:lang w:val="en-GB"/>
              </w:rPr>
              <w:t>12.5</w:t>
            </w:r>
            <w:r w:rsidRPr="006A75E6">
              <w:rPr>
                <w:lang w:val="en-GB"/>
              </w:rPr>
              <w:tab/>
              <w:t xml:space="preserve">Unless otherwise </w:t>
            </w:r>
            <w:r w:rsidRPr="006A75E6">
              <w:rPr>
                <w:b/>
                <w:lang w:val="en-GB"/>
              </w:rPr>
              <w:t>specified in the SCC,</w:t>
            </w:r>
            <w:r w:rsidRPr="006A75E6">
              <w:rPr>
                <w:lang w:val="en-GB"/>
              </w:rPr>
              <w:t xml:space="preserve"> payment of the foreign currency portion of the Contract Price for Goods supplied from outside </w:t>
            </w:r>
            <w:r w:rsidR="005A5E0C" w:rsidRPr="006A75E6">
              <w:rPr>
                <w:lang w:val="en-GB"/>
              </w:rPr>
              <w:t>Mauritius</w:t>
            </w:r>
            <w:r w:rsidRPr="006A75E6">
              <w:rPr>
                <w:lang w:val="en-GB"/>
              </w:rPr>
              <w:t xml:space="preserve"> shall be made to the Supplier through an irrevocable letter of credit opened by an authorized bank in the Supplier’s Country and will be payable on presentation of the appropriate documents.  </w:t>
            </w:r>
          </w:p>
        </w:tc>
      </w:tr>
      <w:tr w:rsidR="0052539E" w:rsidRPr="006A75E6" w14:paraId="157E3B2D" w14:textId="77777777">
        <w:tc>
          <w:tcPr>
            <w:tcW w:w="2412" w:type="dxa"/>
          </w:tcPr>
          <w:p w14:paraId="76D8C327" w14:textId="77777777" w:rsidR="0052539E" w:rsidRPr="006A75E6" w:rsidRDefault="0052539E">
            <w:pPr>
              <w:pStyle w:val="Head42"/>
              <w:widowControl w:val="0"/>
              <w:spacing w:after="0"/>
              <w:rPr>
                <w:lang w:val="en-GB"/>
              </w:rPr>
            </w:pPr>
            <w:bookmarkStart w:id="233" w:name="_Toc521497711"/>
            <w:bookmarkStart w:id="234" w:name="_Toc223358122"/>
            <w:r w:rsidRPr="006A75E6">
              <w:rPr>
                <w:lang w:val="en-GB"/>
              </w:rPr>
              <w:t>13.</w:t>
            </w:r>
            <w:r w:rsidRPr="006A75E6">
              <w:rPr>
                <w:lang w:val="en-GB"/>
              </w:rPr>
              <w:tab/>
              <w:t>Securities</w:t>
            </w:r>
            <w:bookmarkEnd w:id="233"/>
            <w:bookmarkEnd w:id="234"/>
          </w:p>
        </w:tc>
        <w:tc>
          <w:tcPr>
            <w:tcW w:w="6588" w:type="dxa"/>
          </w:tcPr>
          <w:p w14:paraId="74C3A4A7" w14:textId="77777777" w:rsidR="0052539E" w:rsidRPr="006A75E6" w:rsidRDefault="0052539E">
            <w:pPr>
              <w:keepNext/>
              <w:spacing w:after="200"/>
              <w:ind w:left="547" w:right="-72" w:hanging="547"/>
              <w:rPr>
                <w:lang w:val="en-GB"/>
              </w:rPr>
            </w:pPr>
            <w:r w:rsidRPr="006A75E6">
              <w:rPr>
                <w:lang w:val="en-GB"/>
              </w:rPr>
              <w:t>13.1</w:t>
            </w:r>
            <w:r w:rsidRPr="006A75E6">
              <w:rPr>
                <w:lang w:val="en-GB"/>
              </w:rPr>
              <w:tab/>
              <w:t>Issuance of Securities</w:t>
            </w:r>
          </w:p>
          <w:p w14:paraId="109093AE" w14:textId="77777777" w:rsidR="0052539E" w:rsidRPr="006A75E6" w:rsidRDefault="0052539E">
            <w:pPr>
              <w:widowControl w:val="0"/>
              <w:spacing w:after="200"/>
              <w:ind w:left="547" w:right="-72"/>
              <w:rPr>
                <w:lang w:val="en-GB"/>
              </w:rPr>
            </w:pPr>
            <w:r w:rsidRPr="006A75E6">
              <w:rPr>
                <w:lang w:val="en-GB"/>
              </w:rPr>
              <w:t xml:space="preserve">The Supplier shall provide the securities specified below in </w:t>
            </w:r>
            <w:proofErr w:type="spellStart"/>
            <w:r w:rsidRPr="006A75E6">
              <w:rPr>
                <w:lang w:val="en-GB"/>
              </w:rPr>
              <w:t>favor</w:t>
            </w:r>
            <w:proofErr w:type="spellEnd"/>
            <w:r w:rsidRPr="006A75E6">
              <w:rPr>
                <w:lang w:val="en-GB"/>
              </w:rPr>
              <w:t xml:space="preserve"> of the Purchaser at the times and in the amount, manner, and form specified below.</w:t>
            </w:r>
          </w:p>
        </w:tc>
      </w:tr>
      <w:tr w:rsidR="0052539E" w:rsidRPr="006A75E6" w14:paraId="12408C1B" w14:textId="77777777">
        <w:tc>
          <w:tcPr>
            <w:tcW w:w="2412" w:type="dxa"/>
          </w:tcPr>
          <w:p w14:paraId="26B0F355" w14:textId="77777777" w:rsidR="0052539E" w:rsidRPr="006A75E6" w:rsidRDefault="0052539E">
            <w:pPr>
              <w:pStyle w:val="Head42"/>
              <w:spacing w:after="0"/>
              <w:rPr>
                <w:lang w:val="en-GB"/>
              </w:rPr>
            </w:pPr>
          </w:p>
        </w:tc>
        <w:tc>
          <w:tcPr>
            <w:tcW w:w="6588" w:type="dxa"/>
          </w:tcPr>
          <w:p w14:paraId="6D73D061" w14:textId="77777777" w:rsidR="0052539E" w:rsidRPr="006A75E6" w:rsidRDefault="0052539E">
            <w:pPr>
              <w:widowControl w:val="0"/>
              <w:spacing w:after="200"/>
              <w:ind w:left="547" w:right="-72" w:hanging="547"/>
              <w:rPr>
                <w:lang w:val="en-GB"/>
              </w:rPr>
            </w:pPr>
            <w:r w:rsidRPr="006A75E6">
              <w:rPr>
                <w:lang w:val="en-GB"/>
              </w:rPr>
              <w:t>13.2</w:t>
            </w:r>
            <w:r w:rsidRPr="006A75E6">
              <w:rPr>
                <w:lang w:val="en-GB"/>
              </w:rPr>
              <w:tab/>
              <w:t>Advance Payment Security</w:t>
            </w:r>
          </w:p>
          <w:p w14:paraId="0F0E048A" w14:textId="77777777" w:rsidR="0052539E" w:rsidRPr="006A75E6" w:rsidRDefault="0052539E">
            <w:pPr>
              <w:spacing w:after="200"/>
              <w:ind w:left="1181" w:right="-72" w:hanging="634"/>
              <w:rPr>
                <w:lang w:val="en-GB"/>
              </w:rPr>
            </w:pPr>
            <w:r w:rsidRPr="006A75E6">
              <w:rPr>
                <w:lang w:val="en-GB"/>
              </w:rPr>
              <w:t>13.2.1</w:t>
            </w:r>
            <w:r w:rsidRPr="006A75E6">
              <w:rPr>
                <w:lang w:val="en-GB"/>
              </w:rPr>
              <w:tab/>
              <w:t xml:space="preserve">As </w:t>
            </w:r>
            <w:r w:rsidRPr="006A75E6">
              <w:rPr>
                <w:b/>
                <w:lang w:val="en-GB"/>
              </w:rPr>
              <w:t>specified in the SCC,</w:t>
            </w:r>
            <w:r w:rsidRPr="006A75E6">
              <w:rPr>
                <w:lang w:val="en-GB"/>
              </w:rPr>
              <w:t xml:space="preserve"> the Supplier shall provide a security equal in amount and currency to the advance payment, and valid until the System is Operationally Accepted.</w:t>
            </w:r>
          </w:p>
          <w:p w14:paraId="27D0D9CE" w14:textId="77777777" w:rsidR="0052539E" w:rsidRPr="006A75E6" w:rsidRDefault="0052539E">
            <w:pPr>
              <w:widowControl w:val="0"/>
              <w:spacing w:after="200"/>
              <w:ind w:left="1181" w:right="-72" w:hanging="634"/>
              <w:rPr>
                <w:lang w:val="en-GB"/>
              </w:rPr>
            </w:pPr>
            <w:r w:rsidRPr="006A75E6">
              <w:rPr>
                <w:lang w:val="en-GB"/>
              </w:rPr>
              <w:t>13.2.2</w:t>
            </w:r>
            <w:r w:rsidRPr="006A75E6">
              <w:rPr>
                <w:lang w:val="en-GB"/>
              </w:rPr>
              <w:tab/>
              <w:t xml:space="preserve">The security shall be in the form provided in the Bidding Documents or in another form acceptable to the Purchaser.  The amount of the security shall be reduced in proportion to the value of the System executed by and paid to the Supplier from time to time </w:t>
            </w:r>
            <w:r w:rsidRPr="006A75E6">
              <w:rPr>
                <w:lang w:val="en-GB"/>
              </w:rPr>
              <w:lastRenderedPageBreak/>
              <w:t xml:space="preserve">and shall automatically become null and void when the full amount of the advance payment has been recovered by the Purchaser.  The way the value of the security is deemed to become reduced and, eventually, voided is as </w:t>
            </w:r>
            <w:r w:rsidRPr="006A75E6">
              <w:rPr>
                <w:b/>
                <w:lang w:val="en-GB"/>
              </w:rPr>
              <w:t>specified in the SCC.</w:t>
            </w:r>
            <w:r w:rsidRPr="006A75E6">
              <w:rPr>
                <w:lang w:val="en-GB"/>
              </w:rPr>
              <w:t xml:space="preserve">  The security shall be returned to the Supplier immediately after its expiration. </w:t>
            </w:r>
          </w:p>
        </w:tc>
      </w:tr>
      <w:tr w:rsidR="0052539E" w:rsidRPr="006A75E6" w14:paraId="282B0037" w14:textId="77777777">
        <w:tc>
          <w:tcPr>
            <w:tcW w:w="2412" w:type="dxa"/>
          </w:tcPr>
          <w:p w14:paraId="514B9A3C" w14:textId="77777777" w:rsidR="0052539E" w:rsidRPr="006A75E6" w:rsidRDefault="0052539E">
            <w:pPr>
              <w:pStyle w:val="Head42"/>
              <w:spacing w:after="0"/>
              <w:rPr>
                <w:lang w:val="en-GB"/>
              </w:rPr>
            </w:pPr>
          </w:p>
        </w:tc>
        <w:tc>
          <w:tcPr>
            <w:tcW w:w="6588" w:type="dxa"/>
          </w:tcPr>
          <w:p w14:paraId="5C68D300" w14:textId="77777777" w:rsidR="0052539E" w:rsidRPr="006A75E6" w:rsidRDefault="0052539E">
            <w:pPr>
              <w:keepNext/>
              <w:spacing w:after="200"/>
              <w:ind w:left="547" w:right="-72" w:hanging="547"/>
              <w:rPr>
                <w:lang w:val="en-GB"/>
              </w:rPr>
            </w:pPr>
            <w:r w:rsidRPr="006A75E6">
              <w:rPr>
                <w:lang w:val="en-GB"/>
              </w:rPr>
              <w:t>13.3</w:t>
            </w:r>
            <w:r w:rsidRPr="006A75E6">
              <w:rPr>
                <w:lang w:val="en-GB"/>
              </w:rPr>
              <w:tab/>
              <w:t>Performance Security</w:t>
            </w:r>
          </w:p>
          <w:p w14:paraId="3C7393B9" w14:textId="77777777" w:rsidR="0052539E" w:rsidRPr="006A75E6" w:rsidRDefault="0052539E">
            <w:pPr>
              <w:spacing w:after="200"/>
              <w:ind w:left="1170" w:right="-72" w:hanging="630"/>
              <w:rPr>
                <w:lang w:val="en-GB"/>
              </w:rPr>
            </w:pPr>
            <w:r w:rsidRPr="006A75E6">
              <w:rPr>
                <w:lang w:val="en-GB"/>
              </w:rPr>
              <w:t>13.3.1</w:t>
            </w:r>
            <w:r w:rsidRPr="006A75E6">
              <w:rPr>
                <w:lang w:val="en-GB"/>
              </w:rPr>
              <w:tab/>
              <w:t xml:space="preserve">The Supplier shall, within twenty-eight (28) days of the notification of Contract award, provide a security for the due performance of the Contract in the amount and currency </w:t>
            </w:r>
            <w:r w:rsidRPr="006A75E6">
              <w:rPr>
                <w:b/>
                <w:lang w:val="en-GB"/>
              </w:rPr>
              <w:t>specified in the SCC.</w:t>
            </w:r>
          </w:p>
          <w:p w14:paraId="38F6E930" w14:textId="77777777" w:rsidR="0052539E" w:rsidRPr="006A75E6" w:rsidRDefault="0052539E">
            <w:pPr>
              <w:spacing w:after="200"/>
              <w:ind w:left="1170" w:right="-72" w:hanging="630"/>
              <w:rPr>
                <w:lang w:val="en-GB"/>
              </w:rPr>
            </w:pPr>
            <w:r w:rsidRPr="006A75E6">
              <w:rPr>
                <w:lang w:val="en-GB"/>
              </w:rPr>
              <w:t>13.3.2</w:t>
            </w:r>
            <w:r w:rsidRPr="006A75E6">
              <w:rPr>
                <w:lang w:val="en-GB"/>
              </w:rPr>
              <w:tab/>
              <w:t>The security shall be a bank</w:t>
            </w:r>
            <w:r w:rsidR="00E943AF" w:rsidRPr="006A75E6">
              <w:rPr>
                <w:lang w:val="en-GB"/>
              </w:rPr>
              <w:t>/insurance</w:t>
            </w:r>
            <w:r w:rsidRPr="006A75E6">
              <w:rPr>
                <w:lang w:val="en-GB"/>
              </w:rPr>
              <w:t xml:space="preserve"> guarantee in the form provided in the Sample Forms Section of the Bidding Documents, or it shall be in another form acceptable to the Purchaser.</w:t>
            </w:r>
          </w:p>
          <w:p w14:paraId="735CAD20" w14:textId="77777777" w:rsidR="0052539E" w:rsidRPr="006A75E6" w:rsidRDefault="0052539E">
            <w:pPr>
              <w:spacing w:after="200"/>
              <w:ind w:left="1170" w:right="-72" w:hanging="630"/>
              <w:rPr>
                <w:lang w:val="en-GB"/>
              </w:rPr>
            </w:pPr>
            <w:r w:rsidRPr="006A75E6">
              <w:rPr>
                <w:lang w:val="en-GB"/>
              </w:rPr>
              <w:t>13.3.3</w:t>
            </w:r>
            <w:r w:rsidRPr="006A75E6">
              <w:rPr>
                <w:lang w:val="en-GB"/>
              </w:rPr>
              <w:tab/>
              <w:t>The security shall automatically become null and void once all the obligations of the Supplier under the Contract have been fulfilled, including, but not limited to, any obligations during the Warranty Period and any extensions to the period. The security shall be returned to the Supplier no later than twenty-eight (28) days after its expiration.</w:t>
            </w:r>
          </w:p>
          <w:p w14:paraId="456AAAE6" w14:textId="77777777" w:rsidR="0052539E" w:rsidRPr="006A75E6" w:rsidRDefault="0052539E">
            <w:pPr>
              <w:spacing w:after="200"/>
              <w:ind w:left="1181" w:right="-72" w:hanging="634"/>
              <w:rPr>
                <w:lang w:val="en-GB"/>
              </w:rPr>
            </w:pPr>
            <w:r w:rsidRPr="006A75E6">
              <w:rPr>
                <w:lang w:val="en-GB"/>
              </w:rPr>
              <w:t>13.3.4</w:t>
            </w:r>
            <w:r w:rsidRPr="006A75E6">
              <w:rPr>
                <w:lang w:val="en-GB"/>
              </w:rPr>
              <w:tab/>
              <w:t xml:space="preserve">Upon Operational Acceptance of the entire System, the security shall be reduced to the amount </w:t>
            </w:r>
            <w:r w:rsidRPr="006A75E6">
              <w:rPr>
                <w:b/>
                <w:lang w:val="en-GB"/>
              </w:rPr>
              <w:t xml:space="preserve">specified in the SCC, </w:t>
            </w:r>
            <w:r w:rsidRPr="006A75E6">
              <w:rPr>
                <w:lang w:val="en-GB"/>
              </w:rPr>
              <w:t>on the date of such Operational Acceptance, so that the reduced security would only cover the remaining warranty obligations of the Supplier.</w:t>
            </w:r>
          </w:p>
        </w:tc>
      </w:tr>
      <w:tr w:rsidR="0052539E" w:rsidRPr="006A75E6" w14:paraId="321A50AA" w14:textId="77777777">
        <w:tc>
          <w:tcPr>
            <w:tcW w:w="2412" w:type="dxa"/>
          </w:tcPr>
          <w:p w14:paraId="14B3FC79" w14:textId="77777777" w:rsidR="0052539E" w:rsidRPr="006A75E6" w:rsidRDefault="0052539E">
            <w:pPr>
              <w:pStyle w:val="Head42"/>
              <w:spacing w:after="0"/>
              <w:rPr>
                <w:lang w:val="en-GB"/>
              </w:rPr>
            </w:pPr>
            <w:bookmarkStart w:id="235" w:name="_Toc521497712"/>
            <w:bookmarkStart w:id="236" w:name="_Toc223358123"/>
            <w:r w:rsidRPr="006A75E6">
              <w:rPr>
                <w:lang w:val="en-GB"/>
              </w:rPr>
              <w:t>14.</w:t>
            </w:r>
            <w:r w:rsidRPr="006A75E6">
              <w:rPr>
                <w:lang w:val="en-GB"/>
              </w:rPr>
              <w:tab/>
              <w:t>Taxes and Duties</w:t>
            </w:r>
            <w:bookmarkEnd w:id="235"/>
            <w:bookmarkEnd w:id="236"/>
          </w:p>
        </w:tc>
        <w:tc>
          <w:tcPr>
            <w:tcW w:w="6588" w:type="dxa"/>
          </w:tcPr>
          <w:p w14:paraId="57E9742A" w14:textId="77777777" w:rsidR="0052539E" w:rsidRPr="006A75E6" w:rsidRDefault="0052539E" w:rsidP="002140C6">
            <w:pPr>
              <w:spacing w:after="200"/>
              <w:ind w:left="547" w:right="-72" w:hanging="540"/>
              <w:rPr>
                <w:lang w:val="en-GB"/>
              </w:rPr>
            </w:pPr>
            <w:r w:rsidRPr="006A75E6">
              <w:rPr>
                <w:lang w:val="en-GB"/>
              </w:rPr>
              <w:t>14.1</w:t>
            </w:r>
            <w:r w:rsidRPr="006A75E6">
              <w:rPr>
                <w:lang w:val="en-GB"/>
              </w:rPr>
              <w:tab/>
              <w:t xml:space="preserve">For Goods or Services supplied from outside </w:t>
            </w:r>
            <w:r w:rsidR="005A5E0C" w:rsidRPr="006A75E6">
              <w:rPr>
                <w:lang w:val="en-GB"/>
              </w:rPr>
              <w:t>Mauritius</w:t>
            </w:r>
            <w:r w:rsidRPr="006A75E6">
              <w:rPr>
                <w:lang w:val="en-GB"/>
              </w:rPr>
              <w:t xml:space="preserve">, the Supplier shall be entirely responsible for all taxes, stamp duties, license fees, and other such levies imposed outside </w:t>
            </w:r>
            <w:r w:rsidR="009929EA" w:rsidRPr="006A75E6">
              <w:rPr>
                <w:lang w:val="en-GB"/>
              </w:rPr>
              <w:t>Mauritius</w:t>
            </w:r>
            <w:r w:rsidRPr="006A75E6">
              <w:rPr>
                <w:lang w:val="en-GB"/>
              </w:rPr>
              <w:t xml:space="preserve">.  Any duties, such as importation or customs duties, and taxes and other levies, payable in </w:t>
            </w:r>
            <w:r w:rsidR="005A5E0C" w:rsidRPr="006A75E6">
              <w:rPr>
                <w:lang w:val="en-GB"/>
              </w:rPr>
              <w:t>Mauritius</w:t>
            </w:r>
            <w:r w:rsidRPr="006A75E6">
              <w:rPr>
                <w:lang w:val="en-GB"/>
              </w:rPr>
              <w:t xml:space="preserve"> for the supply of Goods and Services from outside </w:t>
            </w:r>
            <w:r w:rsidR="009929EA" w:rsidRPr="006A75E6">
              <w:rPr>
                <w:lang w:val="en-GB"/>
              </w:rPr>
              <w:t>Mauritius</w:t>
            </w:r>
            <w:r w:rsidRPr="006A75E6">
              <w:rPr>
                <w:lang w:val="en-GB"/>
              </w:rPr>
              <w:t xml:space="preserve"> are the responsibility of the </w:t>
            </w:r>
            <w:r w:rsidR="002140C6" w:rsidRPr="006A75E6">
              <w:rPr>
                <w:lang w:val="en-GB"/>
              </w:rPr>
              <w:t xml:space="preserve">Supplier on the basis of DDP </w:t>
            </w:r>
            <w:r w:rsidRPr="006A75E6">
              <w:rPr>
                <w:lang w:val="en-GB"/>
              </w:rPr>
              <w:t xml:space="preserve"> </w:t>
            </w:r>
            <w:r w:rsidR="002140C6" w:rsidRPr="006A75E6">
              <w:rPr>
                <w:lang w:val="en-GB"/>
              </w:rPr>
              <w:t>and</w:t>
            </w:r>
            <w:r w:rsidRPr="006A75E6">
              <w:rPr>
                <w:lang w:val="en-GB"/>
              </w:rPr>
              <w:t xml:space="preserve"> have been made part of the Contract Price in Article 2 of the Contract Agreement and the Price Schedule</w:t>
            </w:r>
            <w:r w:rsidR="002140C6" w:rsidRPr="006A75E6">
              <w:rPr>
                <w:lang w:val="en-GB"/>
              </w:rPr>
              <w:t>.</w:t>
            </w:r>
            <w:r w:rsidRPr="006A75E6">
              <w:rPr>
                <w:lang w:val="en-GB"/>
              </w:rPr>
              <w:t xml:space="preserve"> </w:t>
            </w:r>
          </w:p>
        </w:tc>
      </w:tr>
      <w:tr w:rsidR="0052539E" w:rsidRPr="006A75E6" w14:paraId="25B662B4" w14:textId="77777777">
        <w:tc>
          <w:tcPr>
            <w:tcW w:w="2412" w:type="dxa"/>
          </w:tcPr>
          <w:p w14:paraId="369568B1" w14:textId="77777777" w:rsidR="0052539E" w:rsidRPr="006A75E6" w:rsidRDefault="0052539E">
            <w:pPr>
              <w:pStyle w:val="Head42"/>
              <w:spacing w:after="0"/>
              <w:rPr>
                <w:lang w:val="en-GB"/>
              </w:rPr>
            </w:pPr>
          </w:p>
        </w:tc>
        <w:tc>
          <w:tcPr>
            <w:tcW w:w="6588" w:type="dxa"/>
          </w:tcPr>
          <w:p w14:paraId="1CDE2D76" w14:textId="77777777" w:rsidR="0052539E" w:rsidRPr="006A75E6" w:rsidRDefault="0052539E">
            <w:pPr>
              <w:spacing w:after="200"/>
              <w:ind w:left="547" w:right="-72" w:hanging="486"/>
              <w:rPr>
                <w:lang w:val="en-GB"/>
              </w:rPr>
            </w:pPr>
            <w:r w:rsidRPr="006A75E6">
              <w:rPr>
                <w:lang w:val="en-GB"/>
              </w:rPr>
              <w:t>14.2</w:t>
            </w:r>
            <w:r w:rsidRPr="006A75E6">
              <w:rPr>
                <w:lang w:val="en-GB"/>
              </w:rPr>
              <w:tab/>
              <w:t xml:space="preserve">For Goods or Services supplied locally, the Supplier shall be entirely responsible for all taxes, duties, license fees, etc., incurred until delivery of the contracted Goods or Services to the Purchaser.  The only exception are taxes or duties, such as value-added or sales tax or stamp duty as apply to, or are </w:t>
            </w:r>
            <w:r w:rsidRPr="006A75E6">
              <w:rPr>
                <w:lang w:val="en-GB"/>
              </w:rPr>
              <w:lastRenderedPageBreak/>
              <w:t xml:space="preserve">clearly identifiable, on the invoices and provided they apply in </w:t>
            </w:r>
            <w:r w:rsidR="005A5E0C" w:rsidRPr="006A75E6">
              <w:rPr>
                <w:lang w:val="en-GB"/>
              </w:rPr>
              <w:t>Mauritius</w:t>
            </w:r>
            <w:r w:rsidRPr="006A75E6">
              <w:rPr>
                <w:lang w:val="en-GB"/>
              </w:rPr>
              <w:t>, and only if these taxes, levies and/or duties are also excluded from the Contract Price in Article 2 of the Contract Agreement and the Price Schedule it refers to.</w:t>
            </w:r>
          </w:p>
          <w:p w14:paraId="1282D592" w14:textId="77777777" w:rsidR="0052539E" w:rsidRPr="006A75E6" w:rsidRDefault="0052539E">
            <w:pPr>
              <w:spacing w:after="200"/>
              <w:ind w:left="547" w:right="-72" w:hanging="540"/>
              <w:rPr>
                <w:lang w:val="en-GB"/>
              </w:rPr>
            </w:pPr>
            <w:r w:rsidRPr="006A75E6">
              <w:rPr>
                <w:lang w:val="en-GB"/>
              </w:rPr>
              <w:t>14.3</w:t>
            </w:r>
            <w:r w:rsidRPr="006A75E6">
              <w:rPr>
                <w:lang w:val="en-GB"/>
              </w:rPr>
              <w:tab/>
              <w:t xml:space="preserve">If any tax exemptions, reductions, allowances, or privileges may be available to the Supplier in </w:t>
            </w:r>
            <w:r w:rsidR="005A5E0C" w:rsidRPr="006A75E6">
              <w:rPr>
                <w:lang w:val="en-GB"/>
              </w:rPr>
              <w:t>Mauritius</w:t>
            </w:r>
            <w:r w:rsidRPr="006A75E6">
              <w:rPr>
                <w:lang w:val="en-GB"/>
              </w:rPr>
              <w:t xml:space="preserve">, the Purchaser shall use its best efforts to enable the Supplier to benefit from any such tax savings to the maximum allowable extent. </w:t>
            </w:r>
          </w:p>
          <w:p w14:paraId="40480360" w14:textId="77777777" w:rsidR="0052539E" w:rsidRPr="006A75E6" w:rsidRDefault="0052539E" w:rsidP="005A5E0C">
            <w:pPr>
              <w:spacing w:after="200"/>
              <w:ind w:left="547" w:right="-72" w:hanging="540"/>
              <w:rPr>
                <w:lang w:val="en-GB"/>
              </w:rPr>
            </w:pPr>
            <w:r w:rsidRPr="006A75E6">
              <w:rPr>
                <w:lang w:val="en-GB"/>
              </w:rPr>
              <w:t>14.4</w:t>
            </w:r>
            <w:r w:rsidRPr="006A75E6">
              <w:rPr>
                <w:lang w:val="en-GB"/>
              </w:rPr>
              <w:tab/>
              <w:t xml:space="preserve">For the purpose of the Contract, it is agreed that the Contract Price specified in Article 2 (Contract Price and Terms of Payment) of the Contract Agreement is based on the taxes, duties, levies, and charges prevailing at the date twenty-eight (28) days prior to the date of bid submission in </w:t>
            </w:r>
            <w:r w:rsidR="005A5E0C" w:rsidRPr="006A75E6">
              <w:rPr>
                <w:lang w:val="en-GB"/>
              </w:rPr>
              <w:t>Mauritius</w:t>
            </w:r>
            <w:r w:rsidRPr="006A75E6">
              <w:rPr>
                <w:lang w:val="en-GB"/>
              </w:rPr>
              <w:t xml:space="preserve"> (also called “Tax” in this GCC Clause 14.4).  If any Tax rates are increased or decreased, a new Tax is introduced, an existing Tax is abolished, or any change in interpretation or application of any Tax occurs in the course of the performance of the Contract, which was or will be assessed on the Supplier, its Subcontractors, or their employees in connection with performance of the Contract, an equitable adjustment to the Contract Price shall be made to fully take into account any such change by addition to or reduction from the Contract Price, as the case may be.</w:t>
            </w:r>
          </w:p>
        </w:tc>
      </w:tr>
    </w:tbl>
    <w:p w14:paraId="60F54B49" w14:textId="77777777" w:rsidR="0052539E" w:rsidRPr="006A75E6" w:rsidRDefault="0052539E">
      <w:pPr>
        <w:pStyle w:val="Head41"/>
        <w:rPr>
          <w:lang w:val="en-GB"/>
        </w:rPr>
      </w:pPr>
      <w:bookmarkStart w:id="237" w:name="_Toc521497713"/>
      <w:bookmarkStart w:id="238" w:name="_Toc223358124"/>
      <w:r w:rsidRPr="006A75E6">
        <w:rPr>
          <w:lang w:val="en-GB"/>
        </w:rPr>
        <w:lastRenderedPageBreak/>
        <w:t>D.  Intellectual Property</w:t>
      </w:r>
      <w:bookmarkEnd w:id="237"/>
      <w:bookmarkEnd w:id="238"/>
    </w:p>
    <w:tbl>
      <w:tblPr>
        <w:tblW w:w="0" w:type="auto"/>
        <w:tblInd w:w="108" w:type="dxa"/>
        <w:tblLayout w:type="fixed"/>
        <w:tblLook w:val="0000" w:firstRow="0" w:lastRow="0" w:firstColumn="0" w:lastColumn="0" w:noHBand="0" w:noVBand="0"/>
      </w:tblPr>
      <w:tblGrid>
        <w:gridCol w:w="2412"/>
        <w:gridCol w:w="6588"/>
      </w:tblGrid>
      <w:tr w:rsidR="0052539E" w:rsidRPr="006A75E6" w14:paraId="6DE589E6" w14:textId="77777777">
        <w:tc>
          <w:tcPr>
            <w:tcW w:w="2412" w:type="dxa"/>
          </w:tcPr>
          <w:p w14:paraId="3D561CB1" w14:textId="77777777" w:rsidR="0052539E" w:rsidRPr="006A75E6" w:rsidRDefault="0052539E">
            <w:pPr>
              <w:pStyle w:val="Head42"/>
              <w:spacing w:after="0"/>
              <w:rPr>
                <w:lang w:val="en-GB"/>
              </w:rPr>
            </w:pPr>
            <w:bookmarkStart w:id="239" w:name="_Toc521497714"/>
            <w:bookmarkStart w:id="240" w:name="_Toc223358125"/>
            <w:r w:rsidRPr="006A75E6">
              <w:rPr>
                <w:lang w:val="en-GB"/>
              </w:rPr>
              <w:t>15.</w:t>
            </w:r>
            <w:r w:rsidRPr="006A75E6">
              <w:rPr>
                <w:lang w:val="en-GB"/>
              </w:rPr>
              <w:tab/>
              <w:t>Copyright</w:t>
            </w:r>
            <w:bookmarkEnd w:id="239"/>
            <w:bookmarkEnd w:id="240"/>
          </w:p>
        </w:tc>
        <w:tc>
          <w:tcPr>
            <w:tcW w:w="6588" w:type="dxa"/>
          </w:tcPr>
          <w:p w14:paraId="2B977EBB" w14:textId="77777777" w:rsidR="0052539E" w:rsidRPr="006A75E6" w:rsidRDefault="0052539E">
            <w:pPr>
              <w:spacing w:after="200"/>
              <w:ind w:left="547" w:right="-72" w:hanging="547"/>
              <w:rPr>
                <w:lang w:val="en-GB"/>
              </w:rPr>
            </w:pPr>
            <w:r w:rsidRPr="006A75E6">
              <w:rPr>
                <w:lang w:val="en-GB"/>
              </w:rPr>
              <w:t>15.1</w:t>
            </w:r>
            <w:r w:rsidRPr="006A75E6">
              <w:rPr>
                <w:lang w:val="en-GB"/>
              </w:rPr>
              <w:tab/>
              <w:t>The Intellectual Property Rights in all Standard Software and Standard Materials shall remain vested in the owner of such rights.</w:t>
            </w:r>
          </w:p>
        </w:tc>
      </w:tr>
      <w:tr w:rsidR="0052539E" w:rsidRPr="006A75E6" w14:paraId="054CFC44" w14:textId="77777777">
        <w:tc>
          <w:tcPr>
            <w:tcW w:w="2412" w:type="dxa"/>
          </w:tcPr>
          <w:p w14:paraId="19E81EB7" w14:textId="77777777" w:rsidR="0052539E" w:rsidRPr="006A75E6" w:rsidRDefault="0052539E">
            <w:pPr>
              <w:pStyle w:val="Head42"/>
              <w:spacing w:after="0"/>
              <w:rPr>
                <w:lang w:val="en-GB"/>
              </w:rPr>
            </w:pPr>
          </w:p>
        </w:tc>
        <w:tc>
          <w:tcPr>
            <w:tcW w:w="6588" w:type="dxa"/>
          </w:tcPr>
          <w:p w14:paraId="78EF0428" w14:textId="77777777" w:rsidR="0052539E" w:rsidRPr="006A75E6" w:rsidRDefault="0052539E">
            <w:pPr>
              <w:spacing w:after="200"/>
              <w:ind w:left="547" w:right="-72" w:hanging="547"/>
              <w:rPr>
                <w:lang w:val="en-GB"/>
              </w:rPr>
            </w:pPr>
            <w:r w:rsidRPr="006A75E6">
              <w:rPr>
                <w:lang w:val="en-GB"/>
              </w:rPr>
              <w:t>15.2</w:t>
            </w:r>
            <w:r w:rsidRPr="006A75E6">
              <w:rPr>
                <w:lang w:val="en-GB"/>
              </w:rPr>
              <w:tab/>
              <w:t>The Purchaser agrees to restrict use, copying, or duplication of the Standard Software and Standard Materials in accordance with GCC Clause 16, except that additional copies of Standard Materials may be made by the Purchaser for use within the scope of the project of which the System is a part, in the event that the Supplier does not deliver copies within thirty (30) days from receipt of a request for such Standard Materials.</w:t>
            </w:r>
          </w:p>
          <w:p w14:paraId="047F5CC9" w14:textId="77777777" w:rsidR="0052539E" w:rsidRPr="006A75E6" w:rsidRDefault="0052539E">
            <w:pPr>
              <w:spacing w:after="200"/>
              <w:ind w:left="547" w:right="-72" w:hanging="547"/>
              <w:rPr>
                <w:lang w:val="en-GB"/>
              </w:rPr>
            </w:pPr>
            <w:r w:rsidRPr="006A75E6">
              <w:rPr>
                <w:lang w:val="en-GB"/>
              </w:rPr>
              <w:t>15.3</w:t>
            </w:r>
            <w:r w:rsidRPr="006A75E6">
              <w:rPr>
                <w:lang w:val="en-GB"/>
              </w:rPr>
              <w:tab/>
              <w:t xml:space="preserve">The Purchaser’s contractual rights to use the Standard Software or elements of the Standard Software may not be assigned, licensed, or otherwise transferred voluntarily except in accordance with the relevant license agreement or as may be otherwise </w:t>
            </w:r>
            <w:r w:rsidRPr="006A75E6">
              <w:rPr>
                <w:b/>
                <w:lang w:val="en-GB"/>
              </w:rPr>
              <w:t>specified in the SCC.</w:t>
            </w:r>
          </w:p>
          <w:p w14:paraId="25172E03" w14:textId="77777777" w:rsidR="0052539E" w:rsidRPr="006A75E6" w:rsidRDefault="0052539E">
            <w:pPr>
              <w:spacing w:after="200"/>
              <w:ind w:left="547" w:right="-72" w:hanging="547"/>
              <w:rPr>
                <w:lang w:val="en-GB"/>
              </w:rPr>
            </w:pPr>
            <w:r w:rsidRPr="006A75E6">
              <w:rPr>
                <w:lang w:val="en-GB"/>
              </w:rPr>
              <w:lastRenderedPageBreak/>
              <w:t xml:space="preserve">15.4 </w:t>
            </w:r>
            <w:r w:rsidRPr="006A75E6">
              <w:rPr>
                <w:lang w:val="en-GB"/>
              </w:rPr>
              <w:tab/>
              <w:t xml:space="preserve">As applicable, the Purchaser’s and Supplier’s rights and obligations with respect to Custom Software or elements of the Custom Software, including any license agreements, and with respect to Custom Materials or elements of the Custom Materials, are specified in the SCC.  </w:t>
            </w:r>
            <w:r w:rsidRPr="006A75E6">
              <w:rPr>
                <w:b/>
                <w:lang w:val="en-GB"/>
              </w:rPr>
              <w:t>Subject to the SCC,</w:t>
            </w:r>
            <w:r w:rsidRPr="006A75E6">
              <w:rPr>
                <w:lang w:val="en-GB"/>
              </w:rPr>
              <w:t xml:space="preserve"> the Intellectual Property Rights in all Custom Software and Custom Materials specified in Appendices 4 and 5 of the Contract Agreement (if any) shall, at the date of this Contract or on creation of the rights (if later than the date of this Contract), vest in the Purchaser. The Supplier shall do and execute or arrange for the doing and executing of each necessary act, document, and thing that the Purchaser may consider necessary or desirable to perfect the right, title, and interest of the Purchaser in and to those rights.  In respect of such Custom Software and Custom Materials, the Supplier shall ensure that the holder of a moral right in such an item does not assert it, and the Supplier shall, if requested to do so by the Purchaser and where permitted by applicable law, ensure that the holder of such a moral right waives it. </w:t>
            </w:r>
          </w:p>
        </w:tc>
      </w:tr>
      <w:tr w:rsidR="0052539E" w:rsidRPr="006A75E6" w14:paraId="079A5835" w14:textId="77777777">
        <w:trPr>
          <w:cantSplit/>
        </w:trPr>
        <w:tc>
          <w:tcPr>
            <w:tcW w:w="2412" w:type="dxa"/>
          </w:tcPr>
          <w:p w14:paraId="757661A4" w14:textId="77777777" w:rsidR="0052539E" w:rsidRPr="006A75E6" w:rsidRDefault="0052539E">
            <w:pPr>
              <w:pStyle w:val="Head42"/>
              <w:spacing w:after="0"/>
              <w:rPr>
                <w:lang w:val="en-GB"/>
              </w:rPr>
            </w:pPr>
          </w:p>
        </w:tc>
        <w:tc>
          <w:tcPr>
            <w:tcW w:w="6588" w:type="dxa"/>
          </w:tcPr>
          <w:p w14:paraId="598CBF79" w14:textId="77777777" w:rsidR="0052539E" w:rsidRPr="006A75E6" w:rsidRDefault="0052539E">
            <w:pPr>
              <w:spacing w:after="200"/>
              <w:ind w:left="540" w:right="-72" w:hanging="540"/>
              <w:rPr>
                <w:lang w:val="en-GB"/>
              </w:rPr>
            </w:pPr>
            <w:r w:rsidRPr="006A75E6">
              <w:rPr>
                <w:lang w:val="en-GB"/>
              </w:rPr>
              <w:t>15.5</w:t>
            </w:r>
            <w:r w:rsidRPr="006A75E6">
              <w:rPr>
                <w:lang w:val="en-GB"/>
              </w:rPr>
              <w:tab/>
              <w:t xml:space="preserve">The parties shall enter into such (if any) escrow arrangements in relation to the Source Code to some or all of the Software as are </w:t>
            </w:r>
            <w:r w:rsidRPr="006A75E6">
              <w:rPr>
                <w:b/>
                <w:lang w:val="en-GB"/>
              </w:rPr>
              <w:t>specified in the SCC</w:t>
            </w:r>
            <w:r w:rsidRPr="006A75E6">
              <w:rPr>
                <w:lang w:val="en-GB"/>
              </w:rPr>
              <w:t xml:space="preserve"> and in </w:t>
            </w:r>
            <w:r w:rsidRPr="006A75E6">
              <w:rPr>
                <w:b/>
                <w:lang w:val="en-GB"/>
              </w:rPr>
              <w:t>accordance with the SCC.</w:t>
            </w:r>
          </w:p>
        </w:tc>
      </w:tr>
      <w:tr w:rsidR="0052539E" w:rsidRPr="006A75E6" w14:paraId="2628E3BE" w14:textId="77777777">
        <w:trPr>
          <w:cantSplit/>
        </w:trPr>
        <w:tc>
          <w:tcPr>
            <w:tcW w:w="2412" w:type="dxa"/>
          </w:tcPr>
          <w:p w14:paraId="47369529" w14:textId="77777777" w:rsidR="0052539E" w:rsidRPr="006A75E6" w:rsidRDefault="0052539E">
            <w:pPr>
              <w:pStyle w:val="Head42"/>
              <w:spacing w:after="0"/>
              <w:rPr>
                <w:lang w:val="en-GB"/>
              </w:rPr>
            </w:pPr>
            <w:bookmarkStart w:id="241" w:name="_Toc521497715"/>
            <w:bookmarkStart w:id="242" w:name="_Toc223358126"/>
            <w:r w:rsidRPr="006A75E6">
              <w:rPr>
                <w:lang w:val="en-GB"/>
              </w:rPr>
              <w:t>16.</w:t>
            </w:r>
            <w:r w:rsidRPr="006A75E6">
              <w:rPr>
                <w:lang w:val="en-GB"/>
              </w:rPr>
              <w:tab/>
              <w:t>Software License Agreements</w:t>
            </w:r>
            <w:bookmarkEnd w:id="241"/>
            <w:bookmarkEnd w:id="242"/>
          </w:p>
        </w:tc>
        <w:tc>
          <w:tcPr>
            <w:tcW w:w="6588" w:type="dxa"/>
          </w:tcPr>
          <w:p w14:paraId="140530AC" w14:textId="77777777" w:rsidR="0052539E" w:rsidRPr="006A75E6" w:rsidRDefault="0052539E">
            <w:pPr>
              <w:spacing w:after="200"/>
              <w:ind w:left="540" w:right="-72" w:hanging="540"/>
              <w:rPr>
                <w:lang w:val="en-GB"/>
              </w:rPr>
            </w:pPr>
            <w:r w:rsidRPr="006A75E6">
              <w:rPr>
                <w:lang w:val="en-GB"/>
              </w:rPr>
              <w:t>16.1</w:t>
            </w:r>
            <w:r w:rsidRPr="006A75E6">
              <w:rPr>
                <w:lang w:val="en-GB"/>
              </w:rPr>
              <w:tab/>
              <w:t>Except to the extent that the Intellectual Property Rights in the Software vest in the Purchaser, the Supplier hereby grants to the Purchaser license to access and use the Software, including all inventions, designs, and marks embodied in the Software.</w:t>
            </w:r>
          </w:p>
        </w:tc>
      </w:tr>
      <w:tr w:rsidR="0052539E" w:rsidRPr="006A75E6" w14:paraId="331BB45E" w14:textId="77777777">
        <w:tc>
          <w:tcPr>
            <w:tcW w:w="2412" w:type="dxa"/>
          </w:tcPr>
          <w:p w14:paraId="09B5BEC7" w14:textId="77777777" w:rsidR="0052539E" w:rsidRPr="006A75E6" w:rsidRDefault="0052539E">
            <w:pPr>
              <w:pStyle w:val="Head42"/>
              <w:spacing w:after="0"/>
              <w:rPr>
                <w:lang w:val="en-GB"/>
              </w:rPr>
            </w:pPr>
          </w:p>
        </w:tc>
        <w:tc>
          <w:tcPr>
            <w:tcW w:w="6588" w:type="dxa"/>
          </w:tcPr>
          <w:p w14:paraId="1C64881A" w14:textId="77777777" w:rsidR="0052539E" w:rsidRPr="006A75E6" w:rsidRDefault="0052539E">
            <w:pPr>
              <w:spacing w:after="200"/>
              <w:ind w:left="540" w:right="-72" w:hanging="540"/>
              <w:rPr>
                <w:lang w:val="en-GB"/>
              </w:rPr>
            </w:pPr>
            <w:r w:rsidRPr="006A75E6">
              <w:rPr>
                <w:lang w:val="en-GB"/>
              </w:rPr>
              <w:tab/>
              <w:t xml:space="preserve">Such license to access and use the Software shall: </w:t>
            </w:r>
          </w:p>
          <w:p w14:paraId="57C5FC93" w14:textId="77777777" w:rsidR="0052539E" w:rsidRPr="006A75E6" w:rsidRDefault="0052539E">
            <w:pPr>
              <w:spacing w:after="200"/>
              <w:ind w:left="1080" w:right="-72" w:hanging="540"/>
              <w:rPr>
                <w:lang w:val="en-GB"/>
              </w:rPr>
            </w:pPr>
            <w:r w:rsidRPr="006A75E6">
              <w:rPr>
                <w:lang w:val="en-GB"/>
              </w:rPr>
              <w:t>(a)</w:t>
            </w:r>
            <w:r w:rsidRPr="006A75E6">
              <w:rPr>
                <w:lang w:val="en-GB"/>
              </w:rPr>
              <w:tab/>
              <w:t>be:</w:t>
            </w:r>
          </w:p>
          <w:p w14:paraId="617776E8" w14:textId="77777777" w:rsidR="0052539E" w:rsidRPr="006A75E6" w:rsidRDefault="0052539E">
            <w:pPr>
              <w:spacing w:after="200"/>
              <w:ind w:left="1620" w:right="-72" w:hanging="540"/>
              <w:rPr>
                <w:lang w:val="en-GB"/>
              </w:rPr>
            </w:pPr>
            <w:r w:rsidRPr="006A75E6">
              <w:rPr>
                <w:lang w:val="en-GB"/>
              </w:rPr>
              <w:t>(</w:t>
            </w:r>
            <w:proofErr w:type="spellStart"/>
            <w:r w:rsidRPr="006A75E6">
              <w:rPr>
                <w:lang w:val="en-GB"/>
              </w:rPr>
              <w:t>i</w:t>
            </w:r>
            <w:proofErr w:type="spellEnd"/>
            <w:r w:rsidRPr="006A75E6">
              <w:rPr>
                <w:lang w:val="en-GB"/>
              </w:rPr>
              <w:t>)</w:t>
            </w:r>
            <w:r w:rsidRPr="006A75E6">
              <w:rPr>
                <w:lang w:val="en-GB"/>
              </w:rPr>
              <w:tab/>
              <w:t>nonexclusive;</w:t>
            </w:r>
          </w:p>
          <w:p w14:paraId="3F198483" w14:textId="77777777" w:rsidR="0052539E" w:rsidRPr="006A75E6" w:rsidRDefault="0052539E">
            <w:pPr>
              <w:spacing w:after="200"/>
              <w:ind w:left="1620" w:right="-72" w:hanging="540"/>
              <w:rPr>
                <w:lang w:val="en-GB"/>
              </w:rPr>
            </w:pPr>
            <w:r w:rsidRPr="006A75E6">
              <w:rPr>
                <w:lang w:val="en-GB"/>
              </w:rPr>
              <w:t>(ii)</w:t>
            </w:r>
            <w:r w:rsidRPr="006A75E6">
              <w:rPr>
                <w:lang w:val="en-GB"/>
              </w:rPr>
              <w:tab/>
              <w:t xml:space="preserve">fully paid up and irrevocable (except that it shall terminate if the Contract terminates under GCC Clauses 41.1 or 41.3); </w:t>
            </w:r>
          </w:p>
          <w:p w14:paraId="50FD7473" w14:textId="77777777" w:rsidR="0052539E" w:rsidRPr="006A75E6" w:rsidRDefault="0052539E">
            <w:pPr>
              <w:spacing w:after="200"/>
              <w:ind w:left="1620" w:right="-72" w:hanging="540"/>
              <w:rPr>
                <w:lang w:val="en-GB"/>
              </w:rPr>
            </w:pPr>
            <w:r w:rsidRPr="006A75E6">
              <w:rPr>
                <w:lang w:val="en-GB"/>
              </w:rPr>
              <w:t>(iii)</w:t>
            </w:r>
            <w:r w:rsidRPr="006A75E6">
              <w:rPr>
                <w:lang w:val="en-GB"/>
              </w:rPr>
              <w:tab/>
              <w:t xml:space="preserve">valid throughout the territory of the </w:t>
            </w:r>
            <w:r w:rsidR="00C404C3" w:rsidRPr="006A75E6">
              <w:rPr>
                <w:lang w:val="en-GB"/>
              </w:rPr>
              <w:t>Republic of Mauritius</w:t>
            </w:r>
            <w:r w:rsidRPr="006A75E6">
              <w:rPr>
                <w:lang w:val="en-GB"/>
              </w:rPr>
              <w:t xml:space="preserve"> (or such other territory as </w:t>
            </w:r>
            <w:r w:rsidRPr="006A75E6">
              <w:rPr>
                <w:b/>
                <w:lang w:val="en-GB"/>
              </w:rPr>
              <w:t>specified in the SCC);</w:t>
            </w:r>
            <w:r w:rsidRPr="006A75E6">
              <w:rPr>
                <w:lang w:val="en-GB"/>
              </w:rPr>
              <w:t xml:space="preserve"> and </w:t>
            </w:r>
          </w:p>
          <w:p w14:paraId="266937F8" w14:textId="77777777" w:rsidR="0052539E" w:rsidRPr="006A75E6" w:rsidRDefault="0052539E">
            <w:pPr>
              <w:spacing w:after="200"/>
              <w:ind w:left="1620" w:right="-72" w:hanging="540"/>
              <w:rPr>
                <w:lang w:val="en-GB"/>
              </w:rPr>
            </w:pPr>
            <w:r w:rsidRPr="006A75E6">
              <w:rPr>
                <w:lang w:val="en-GB"/>
              </w:rPr>
              <w:t>(iv)</w:t>
            </w:r>
            <w:r w:rsidRPr="006A75E6">
              <w:rPr>
                <w:lang w:val="en-GB"/>
              </w:rPr>
              <w:tab/>
              <w:t xml:space="preserve">subject to additional restrictions (if any) as </w:t>
            </w:r>
            <w:r w:rsidRPr="006A75E6">
              <w:rPr>
                <w:b/>
                <w:lang w:val="en-GB"/>
              </w:rPr>
              <w:t>specified in the SCC.</w:t>
            </w:r>
          </w:p>
          <w:p w14:paraId="2D94F6EB" w14:textId="77777777" w:rsidR="0052539E" w:rsidRPr="006A75E6" w:rsidRDefault="0052539E">
            <w:pPr>
              <w:spacing w:after="200"/>
              <w:ind w:left="1080" w:right="-72" w:hanging="540"/>
              <w:rPr>
                <w:lang w:val="en-GB"/>
              </w:rPr>
            </w:pPr>
            <w:r w:rsidRPr="006A75E6">
              <w:rPr>
                <w:lang w:val="en-GB"/>
              </w:rPr>
              <w:t>(b)</w:t>
            </w:r>
            <w:r w:rsidRPr="006A75E6">
              <w:rPr>
                <w:lang w:val="en-GB"/>
              </w:rPr>
              <w:tab/>
              <w:t>permit the Software to be:</w:t>
            </w:r>
          </w:p>
          <w:p w14:paraId="46D15655" w14:textId="77777777" w:rsidR="0052539E" w:rsidRPr="006A75E6" w:rsidRDefault="0052539E">
            <w:pPr>
              <w:spacing w:after="200"/>
              <w:ind w:left="1620" w:right="-72" w:hanging="540"/>
              <w:rPr>
                <w:lang w:val="en-GB"/>
              </w:rPr>
            </w:pPr>
            <w:r w:rsidRPr="006A75E6">
              <w:rPr>
                <w:lang w:val="en-GB"/>
              </w:rPr>
              <w:lastRenderedPageBreak/>
              <w:t>(</w:t>
            </w:r>
            <w:proofErr w:type="spellStart"/>
            <w:r w:rsidRPr="006A75E6">
              <w:rPr>
                <w:lang w:val="en-GB"/>
              </w:rPr>
              <w:t>i</w:t>
            </w:r>
            <w:proofErr w:type="spellEnd"/>
            <w:r w:rsidRPr="006A75E6">
              <w:rPr>
                <w:lang w:val="en-GB"/>
              </w:rPr>
              <w:t>)</w:t>
            </w:r>
            <w:r w:rsidRPr="006A75E6">
              <w:rPr>
                <w:lang w:val="en-GB"/>
              </w:rPr>
              <w:tab/>
              <w:t>used or copied for use on or with the computer(s) for which it was acquired (if specified in the Technical Requirements and/or the Supplier’s bid), plus a backup computer(s) of the same or similar capacity, if the primary is(are) inoperative, and during a reasonable transitional period when use is being transferred between primary and backup;</w:t>
            </w:r>
          </w:p>
          <w:p w14:paraId="67E9E739" w14:textId="77777777" w:rsidR="0052539E" w:rsidRPr="006A75E6" w:rsidRDefault="0052539E">
            <w:pPr>
              <w:spacing w:after="200"/>
              <w:ind w:left="1620" w:right="-72" w:hanging="540"/>
              <w:rPr>
                <w:lang w:val="en-GB"/>
              </w:rPr>
            </w:pPr>
            <w:r w:rsidRPr="006A75E6">
              <w:rPr>
                <w:lang w:val="en-GB"/>
              </w:rPr>
              <w:t>(ii)</w:t>
            </w:r>
            <w:r w:rsidRPr="006A75E6">
              <w:rPr>
                <w:lang w:val="en-GB"/>
              </w:rPr>
              <w:tab/>
              <w:t xml:space="preserve">as </w:t>
            </w:r>
            <w:r w:rsidRPr="006A75E6">
              <w:rPr>
                <w:b/>
                <w:lang w:val="en-GB"/>
              </w:rPr>
              <w:t>specified in the SCC,</w:t>
            </w:r>
            <w:r w:rsidRPr="006A75E6">
              <w:rPr>
                <w:lang w:val="en-GB"/>
              </w:rPr>
              <w:t xml:space="preserve"> used or copied for use on or transferred to a replacement computer(s), (and use on the original and replacement computer(s) may be simultaneous during a reasonable transitional period) provided that, if the Technical Requirements and/or the Supplier’s bid specifies a class of computer to which the license is restricted and unless the Supplier agrees otherwise in writing, the replacement computer(s) is(are) within that class;</w:t>
            </w:r>
          </w:p>
          <w:p w14:paraId="13586893" w14:textId="77777777" w:rsidR="0052539E" w:rsidRPr="006A75E6" w:rsidRDefault="0052539E">
            <w:pPr>
              <w:spacing w:after="200"/>
              <w:ind w:left="1620" w:right="-72" w:hanging="540"/>
              <w:rPr>
                <w:lang w:val="en-GB"/>
              </w:rPr>
            </w:pPr>
            <w:r w:rsidRPr="006A75E6">
              <w:rPr>
                <w:lang w:val="en-GB"/>
              </w:rPr>
              <w:t>(iii)</w:t>
            </w:r>
            <w:r w:rsidRPr="006A75E6">
              <w:rPr>
                <w:lang w:val="en-GB"/>
              </w:rPr>
              <w:tab/>
              <w:t>if the nature of the System is such as to permit such access, accessed from other computers connected to the primary and/or backup computer(s) by means of a local or wide-area network or similar arrangement, and used on or copied for use on those other computers to the extent necessary to that access;</w:t>
            </w:r>
          </w:p>
          <w:p w14:paraId="41B09456" w14:textId="77777777" w:rsidR="0052539E" w:rsidRPr="006A75E6" w:rsidRDefault="0052539E">
            <w:pPr>
              <w:spacing w:after="200"/>
              <w:ind w:left="1620" w:right="-72" w:hanging="540"/>
              <w:rPr>
                <w:lang w:val="en-GB"/>
              </w:rPr>
            </w:pPr>
            <w:r w:rsidRPr="006A75E6">
              <w:rPr>
                <w:lang w:val="en-GB"/>
              </w:rPr>
              <w:t>(iv)</w:t>
            </w:r>
            <w:r w:rsidRPr="006A75E6">
              <w:rPr>
                <w:lang w:val="en-GB"/>
              </w:rPr>
              <w:tab/>
              <w:t>reproduced for safekeeping or backup purposes;</w:t>
            </w:r>
          </w:p>
          <w:p w14:paraId="2E378547" w14:textId="77777777" w:rsidR="0052539E" w:rsidRPr="006A75E6" w:rsidRDefault="0052539E">
            <w:pPr>
              <w:spacing w:after="200"/>
              <w:ind w:left="1620" w:right="-72" w:hanging="540"/>
              <w:rPr>
                <w:lang w:val="en-GB"/>
              </w:rPr>
            </w:pPr>
            <w:r w:rsidRPr="006A75E6">
              <w:rPr>
                <w:lang w:val="en-GB"/>
              </w:rPr>
              <w:t>(v)</w:t>
            </w:r>
            <w:r w:rsidRPr="006A75E6">
              <w:rPr>
                <w:lang w:val="en-GB"/>
              </w:rPr>
              <w:tab/>
              <w:t>customized, adapted, or combined with other computer software for use by the Purchaser, provided that derivative software incorporating any substantial part of the delivered, restricted Software shall be subject to same restrictions as are set forth in this Contract;</w:t>
            </w:r>
          </w:p>
          <w:p w14:paraId="2300CD10" w14:textId="77777777" w:rsidR="0052539E" w:rsidRPr="006A75E6" w:rsidRDefault="0052539E">
            <w:pPr>
              <w:spacing w:after="200"/>
              <w:ind w:left="1627" w:right="-72" w:hanging="547"/>
              <w:rPr>
                <w:lang w:val="en-GB"/>
              </w:rPr>
            </w:pPr>
            <w:r w:rsidRPr="006A75E6">
              <w:rPr>
                <w:lang w:val="en-GB"/>
              </w:rPr>
              <w:t>(vi)</w:t>
            </w:r>
            <w:r w:rsidRPr="006A75E6">
              <w:rPr>
                <w:lang w:val="en-GB"/>
              </w:rPr>
              <w:tab/>
              <w:t xml:space="preserve">as </w:t>
            </w:r>
            <w:r w:rsidRPr="006A75E6">
              <w:rPr>
                <w:b/>
                <w:lang w:val="en-GB"/>
              </w:rPr>
              <w:t>specified in the SCC,</w:t>
            </w:r>
            <w:r w:rsidRPr="006A75E6">
              <w:rPr>
                <w:lang w:val="en-GB"/>
              </w:rPr>
              <w:t xml:space="preserve"> disclosed to, and reproduced for use by, support service suppliers and their subcontractors, (and the Purchaser may sublicense such persons to use and copy for use the Software) to the extent reasonably necessary to the performance of their support service contracts, subject to the same restrictions as are set forth in this Contract; and</w:t>
            </w:r>
          </w:p>
          <w:p w14:paraId="70C7913D" w14:textId="77777777" w:rsidR="0052539E" w:rsidRPr="006A75E6" w:rsidRDefault="0052539E">
            <w:pPr>
              <w:spacing w:after="200"/>
              <w:ind w:left="1620" w:right="-72" w:hanging="540"/>
              <w:rPr>
                <w:lang w:val="en-GB"/>
              </w:rPr>
            </w:pPr>
            <w:r w:rsidRPr="006A75E6">
              <w:rPr>
                <w:lang w:val="en-GB"/>
              </w:rPr>
              <w:t>(vii)</w:t>
            </w:r>
            <w:r w:rsidRPr="006A75E6">
              <w:rPr>
                <w:lang w:val="en-GB"/>
              </w:rPr>
              <w:tab/>
              <w:t xml:space="preserve">disclosed to, and reproduced for use by, the Purchaser and by such other persons as are </w:t>
            </w:r>
            <w:r w:rsidRPr="006A75E6">
              <w:rPr>
                <w:b/>
                <w:lang w:val="en-GB"/>
              </w:rPr>
              <w:lastRenderedPageBreak/>
              <w:t>specified in the SCC</w:t>
            </w:r>
            <w:r w:rsidRPr="006A75E6">
              <w:rPr>
                <w:lang w:val="en-GB"/>
              </w:rPr>
              <w:t xml:space="preserve"> (and the Purchaser may sublicense such persons to use and copy for use the Software), subject to the same restrictions as are set forth in this Contract.</w:t>
            </w:r>
          </w:p>
        </w:tc>
      </w:tr>
      <w:tr w:rsidR="0052539E" w:rsidRPr="006A75E6" w14:paraId="0092BBF3" w14:textId="77777777">
        <w:tc>
          <w:tcPr>
            <w:tcW w:w="2412" w:type="dxa"/>
          </w:tcPr>
          <w:p w14:paraId="48E34082" w14:textId="77777777" w:rsidR="0052539E" w:rsidRPr="006A75E6" w:rsidRDefault="0052539E">
            <w:pPr>
              <w:pStyle w:val="Head42"/>
              <w:spacing w:after="0"/>
              <w:rPr>
                <w:lang w:val="en-GB"/>
              </w:rPr>
            </w:pPr>
          </w:p>
        </w:tc>
        <w:tc>
          <w:tcPr>
            <w:tcW w:w="6588" w:type="dxa"/>
          </w:tcPr>
          <w:p w14:paraId="512E8435" w14:textId="77777777" w:rsidR="0052539E" w:rsidRPr="006A75E6" w:rsidRDefault="0052539E">
            <w:pPr>
              <w:ind w:left="540" w:right="-72" w:hanging="540"/>
              <w:rPr>
                <w:lang w:val="en-GB"/>
              </w:rPr>
            </w:pPr>
            <w:r w:rsidRPr="006A75E6">
              <w:rPr>
                <w:lang w:val="en-GB"/>
              </w:rPr>
              <w:t>16.2</w:t>
            </w:r>
            <w:r w:rsidRPr="006A75E6">
              <w:rPr>
                <w:lang w:val="en-GB"/>
              </w:rPr>
              <w:tab/>
              <w:t xml:space="preserve"> The Standard Software may be subject to audit by the Supplier, in accordance with the terms </w:t>
            </w:r>
            <w:r w:rsidRPr="006A75E6">
              <w:rPr>
                <w:b/>
                <w:lang w:val="en-GB"/>
              </w:rPr>
              <w:t>specified in the SCC,</w:t>
            </w:r>
            <w:r w:rsidRPr="006A75E6">
              <w:rPr>
                <w:lang w:val="en-GB"/>
              </w:rPr>
              <w:t xml:space="preserve"> to verify compliance with the above license agreements.</w:t>
            </w:r>
          </w:p>
        </w:tc>
      </w:tr>
      <w:tr w:rsidR="0052539E" w:rsidRPr="006A75E6" w14:paraId="14989A0F" w14:textId="77777777">
        <w:trPr>
          <w:cantSplit/>
        </w:trPr>
        <w:tc>
          <w:tcPr>
            <w:tcW w:w="2412" w:type="dxa"/>
          </w:tcPr>
          <w:p w14:paraId="184112D3" w14:textId="77777777" w:rsidR="0052539E" w:rsidRPr="006A75E6" w:rsidRDefault="0052539E">
            <w:pPr>
              <w:pStyle w:val="Head42"/>
              <w:spacing w:after="0"/>
              <w:rPr>
                <w:lang w:val="en-GB"/>
              </w:rPr>
            </w:pPr>
            <w:bookmarkStart w:id="243" w:name="_Hlt495509834"/>
            <w:bookmarkStart w:id="244" w:name="_Toc521497716"/>
            <w:bookmarkStart w:id="245" w:name="_Toc223358127"/>
            <w:bookmarkEnd w:id="243"/>
            <w:r w:rsidRPr="006A75E6">
              <w:rPr>
                <w:lang w:val="en-GB"/>
              </w:rPr>
              <w:t>17.</w:t>
            </w:r>
            <w:r w:rsidRPr="006A75E6">
              <w:rPr>
                <w:lang w:val="en-GB"/>
              </w:rPr>
              <w:tab/>
              <w:t>Confidential Information</w:t>
            </w:r>
            <w:bookmarkEnd w:id="244"/>
            <w:bookmarkEnd w:id="245"/>
          </w:p>
        </w:tc>
        <w:tc>
          <w:tcPr>
            <w:tcW w:w="6588" w:type="dxa"/>
          </w:tcPr>
          <w:p w14:paraId="137BEF50" w14:textId="77777777" w:rsidR="0052539E" w:rsidRPr="006A75E6" w:rsidRDefault="0052539E">
            <w:pPr>
              <w:spacing w:after="200"/>
              <w:ind w:left="540" w:right="-72" w:hanging="540"/>
              <w:rPr>
                <w:lang w:val="en-GB"/>
              </w:rPr>
            </w:pPr>
            <w:r w:rsidRPr="006A75E6">
              <w:rPr>
                <w:lang w:val="en-GB"/>
              </w:rPr>
              <w:t>17.1</w:t>
            </w:r>
            <w:r w:rsidRPr="006A75E6">
              <w:rPr>
                <w:lang w:val="en-GB"/>
              </w:rPr>
              <w:tab/>
              <w:t xml:space="preserve">Except if otherwise </w:t>
            </w:r>
            <w:r w:rsidRPr="006A75E6">
              <w:rPr>
                <w:b/>
                <w:lang w:val="en-GB"/>
              </w:rPr>
              <w:t>specified in the SCC,</w:t>
            </w:r>
            <w:r w:rsidRPr="006A75E6">
              <w:rPr>
                <w:lang w:val="en-GB"/>
              </w:rPr>
              <w:t xml:space="preserve"> the "Receiving Party" (either the Purchaser or the Supplier) shall keep confidential and shall not, without the written consent of the other party to this Contract (“the Disclosing Party”), divulge to any third party any documents, data, or other information of a confidential nature (“Confidential Information”) connected with this Contract, and furnished directly or indirectly by the Disclosing Party prior to or during performance, or following termination, of this Contract.</w:t>
            </w:r>
          </w:p>
        </w:tc>
      </w:tr>
      <w:tr w:rsidR="0052539E" w:rsidRPr="006A75E6" w14:paraId="52A09D6F" w14:textId="77777777">
        <w:tc>
          <w:tcPr>
            <w:tcW w:w="2412" w:type="dxa"/>
          </w:tcPr>
          <w:p w14:paraId="3D5ADFF1" w14:textId="77777777" w:rsidR="0052539E" w:rsidRPr="006A75E6" w:rsidRDefault="0052539E">
            <w:pPr>
              <w:pStyle w:val="Head42"/>
              <w:spacing w:after="0"/>
              <w:rPr>
                <w:lang w:val="en-GB"/>
              </w:rPr>
            </w:pPr>
          </w:p>
        </w:tc>
        <w:tc>
          <w:tcPr>
            <w:tcW w:w="6588" w:type="dxa"/>
          </w:tcPr>
          <w:p w14:paraId="624E025E" w14:textId="77777777" w:rsidR="0052539E" w:rsidRPr="006A75E6" w:rsidRDefault="0052539E">
            <w:pPr>
              <w:spacing w:after="200"/>
              <w:ind w:left="547" w:right="-72" w:hanging="547"/>
              <w:rPr>
                <w:lang w:val="en-GB"/>
              </w:rPr>
            </w:pPr>
            <w:r w:rsidRPr="006A75E6">
              <w:rPr>
                <w:lang w:val="en-GB"/>
              </w:rPr>
              <w:t>17.2</w:t>
            </w:r>
            <w:r w:rsidRPr="006A75E6">
              <w:rPr>
                <w:lang w:val="en-GB"/>
              </w:rPr>
              <w:tab/>
              <w:t>For the purposes of GCC Clause 17.1, the Supplier is also deemed to be the Receiving Party of Confidential Information generated by the Supplier itself in the course of the performance of its obligations under the Contract and relating to the businesses, finances, suppliers, employees, or other contacts of the Purchaser or the Purchaser’s use of the System.</w:t>
            </w:r>
          </w:p>
          <w:p w14:paraId="65BDC230" w14:textId="77777777" w:rsidR="0052539E" w:rsidRPr="006A75E6" w:rsidRDefault="0052539E">
            <w:pPr>
              <w:spacing w:after="200"/>
              <w:ind w:left="540" w:right="-72" w:hanging="540"/>
              <w:rPr>
                <w:lang w:val="en-GB"/>
              </w:rPr>
            </w:pPr>
            <w:r w:rsidRPr="006A75E6">
              <w:rPr>
                <w:lang w:val="en-GB"/>
              </w:rPr>
              <w:t>17.3</w:t>
            </w:r>
            <w:r w:rsidRPr="006A75E6">
              <w:rPr>
                <w:lang w:val="en-GB"/>
              </w:rPr>
              <w:tab/>
              <w:t>Notwithstanding GCC Clauses 17.1 and 17.2:</w:t>
            </w:r>
          </w:p>
          <w:p w14:paraId="3BCF96CF" w14:textId="77777777" w:rsidR="0052539E" w:rsidRPr="006A75E6" w:rsidRDefault="0052539E">
            <w:pPr>
              <w:spacing w:after="200"/>
              <w:ind w:left="1094" w:right="-72" w:hanging="547"/>
              <w:rPr>
                <w:lang w:val="en-GB"/>
              </w:rPr>
            </w:pPr>
            <w:r w:rsidRPr="006A75E6">
              <w:rPr>
                <w:lang w:val="en-GB"/>
              </w:rPr>
              <w:t>(a)</w:t>
            </w:r>
            <w:r w:rsidRPr="006A75E6">
              <w:rPr>
                <w:lang w:val="en-GB"/>
              </w:rPr>
              <w:tab/>
              <w:t>the Supplier may furnish to its Subcontractor Confidential Information of the Purchaser to the extent reasonably required for the Subcontractor to perform its work under the Contract; and</w:t>
            </w:r>
          </w:p>
          <w:p w14:paraId="25D96834" w14:textId="77777777" w:rsidR="0052539E" w:rsidRPr="006A75E6" w:rsidRDefault="0052539E">
            <w:pPr>
              <w:spacing w:after="200"/>
              <w:ind w:left="1080" w:right="-72" w:hanging="540"/>
              <w:rPr>
                <w:lang w:val="en-GB"/>
              </w:rPr>
            </w:pPr>
            <w:r w:rsidRPr="006A75E6">
              <w:rPr>
                <w:lang w:val="en-GB"/>
              </w:rPr>
              <w:t>(b)</w:t>
            </w:r>
            <w:r w:rsidRPr="006A75E6">
              <w:rPr>
                <w:lang w:val="en-GB"/>
              </w:rPr>
              <w:tab/>
              <w:t>the Purchaser may furnish Confidential Information of the Supplier: (</w:t>
            </w:r>
            <w:proofErr w:type="spellStart"/>
            <w:r w:rsidRPr="006A75E6">
              <w:rPr>
                <w:lang w:val="en-GB"/>
              </w:rPr>
              <w:t>i</w:t>
            </w:r>
            <w:proofErr w:type="spellEnd"/>
            <w:r w:rsidRPr="006A75E6">
              <w:rPr>
                <w:lang w:val="en-GB"/>
              </w:rPr>
              <w:t>) to its support service suppliers and their subcontractors to the extent reasonably required for them to perform their work under their support service contracts; and (ii) to its affiliates and subsidiaries,</w:t>
            </w:r>
          </w:p>
          <w:p w14:paraId="207F670A" w14:textId="77777777" w:rsidR="0052539E" w:rsidRPr="006A75E6" w:rsidRDefault="0052539E">
            <w:pPr>
              <w:spacing w:after="200"/>
              <w:ind w:left="540" w:right="-72"/>
              <w:rPr>
                <w:lang w:val="en-GB"/>
              </w:rPr>
            </w:pPr>
            <w:r w:rsidRPr="006A75E6">
              <w:rPr>
                <w:lang w:val="en-GB"/>
              </w:rPr>
              <w:t>in which event the Receiving Party shall ensure that the person to whom it furnishes Confidential Information of the Disclosing Party is aware of and abides by the Receiving Party’s obligations under this GCC Clause 17 as if that person were party to the Contract in place of the Receiving Party.</w:t>
            </w:r>
          </w:p>
        </w:tc>
      </w:tr>
      <w:tr w:rsidR="0052539E" w:rsidRPr="006A75E6" w14:paraId="1039628D" w14:textId="77777777">
        <w:tc>
          <w:tcPr>
            <w:tcW w:w="2412" w:type="dxa"/>
          </w:tcPr>
          <w:p w14:paraId="76C48B01" w14:textId="77777777" w:rsidR="0052539E" w:rsidRPr="006A75E6" w:rsidRDefault="0052539E">
            <w:pPr>
              <w:pStyle w:val="Head42"/>
              <w:spacing w:after="0"/>
              <w:rPr>
                <w:lang w:val="en-GB"/>
              </w:rPr>
            </w:pPr>
          </w:p>
        </w:tc>
        <w:tc>
          <w:tcPr>
            <w:tcW w:w="6588" w:type="dxa"/>
          </w:tcPr>
          <w:p w14:paraId="6D15A3D7" w14:textId="77777777" w:rsidR="0052539E" w:rsidRPr="006A75E6" w:rsidRDefault="0052539E">
            <w:pPr>
              <w:spacing w:after="200"/>
              <w:ind w:left="540" w:right="-72" w:hanging="540"/>
              <w:rPr>
                <w:lang w:val="en-GB"/>
              </w:rPr>
            </w:pPr>
            <w:r w:rsidRPr="006A75E6">
              <w:rPr>
                <w:lang w:val="en-GB"/>
              </w:rPr>
              <w:t>17.4</w:t>
            </w:r>
            <w:r w:rsidRPr="006A75E6">
              <w:rPr>
                <w:lang w:val="en-GB"/>
              </w:rPr>
              <w:tab/>
              <w:t xml:space="preserve">The Purchaser shall not, without the Supplier’s prior written consent, use any Confidential Information received from the Supplier for any purpose other than the operation, maintenance and further development of the System.  </w:t>
            </w:r>
            <w:r w:rsidRPr="006A75E6">
              <w:rPr>
                <w:lang w:val="en-GB"/>
              </w:rPr>
              <w:lastRenderedPageBreak/>
              <w:t xml:space="preserve">Similarly, the Supplier shall not, without the Purchaser’s prior written consent, use any Confidential Information received from the Purchaser for any purpose other than those that are required for the performance of the Contract.  </w:t>
            </w:r>
          </w:p>
          <w:p w14:paraId="723B6052" w14:textId="77777777" w:rsidR="0052539E" w:rsidRPr="006A75E6" w:rsidRDefault="0052539E">
            <w:pPr>
              <w:spacing w:after="200"/>
              <w:ind w:left="540" w:right="-72" w:hanging="540"/>
              <w:rPr>
                <w:lang w:val="en-GB"/>
              </w:rPr>
            </w:pPr>
            <w:r w:rsidRPr="006A75E6">
              <w:rPr>
                <w:lang w:val="en-GB"/>
              </w:rPr>
              <w:t>17.5</w:t>
            </w:r>
            <w:r w:rsidRPr="006A75E6">
              <w:rPr>
                <w:lang w:val="en-GB"/>
              </w:rPr>
              <w:tab/>
              <w:t>The obligation of a party under GCC Clauses 17.1 through 17.4 above, however, shall not apply to that information which:</w:t>
            </w:r>
          </w:p>
          <w:p w14:paraId="6AEB154F" w14:textId="77777777" w:rsidR="0052539E" w:rsidRPr="006A75E6" w:rsidRDefault="0052539E">
            <w:pPr>
              <w:spacing w:after="200"/>
              <w:ind w:left="1080" w:right="-72" w:hanging="536"/>
              <w:rPr>
                <w:lang w:val="en-GB"/>
              </w:rPr>
            </w:pPr>
            <w:r w:rsidRPr="006A75E6">
              <w:rPr>
                <w:lang w:val="en-GB"/>
              </w:rPr>
              <w:t>(a)</w:t>
            </w:r>
            <w:r w:rsidRPr="006A75E6">
              <w:rPr>
                <w:lang w:val="en-GB"/>
              </w:rPr>
              <w:tab/>
              <w:t>now or hereafter enters the public domain through no fault of the Receiving Party;</w:t>
            </w:r>
          </w:p>
          <w:p w14:paraId="579D6AB7" w14:textId="77777777" w:rsidR="0052539E" w:rsidRPr="006A75E6" w:rsidRDefault="0052539E">
            <w:pPr>
              <w:spacing w:after="200"/>
              <w:ind w:left="1080" w:right="-72" w:hanging="536"/>
              <w:rPr>
                <w:lang w:val="en-GB"/>
              </w:rPr>
            </w:pPr>
            <w:r w:rsidRPr="006A75E6">
              <w:rPr>
                <w:lang w:val="en-GB"/>
              </w:rPr>
              <w:t>(b)</w:t>
            </w:r>
            <w:r w:rsidRPr="006A75E6">
              <w:rPr>
                <w:lang w:val="en-GB"/>
              </w:rPr>
              <w:tab/>
              <w:t>can be proven to have been possessed by the Receiving Party at the time of disclosure and that was not previously obtained, directly or indirectly, from the Disclosing Party;</w:t>
            </w:r>
          </w:p>
          <w:p w14:paraId="4D13C16D" w14:textId="77777777" w:rsidR="0052539E" w:rsidRPr="006A75E6" w:rsidRDefault="0052539E">
            <w:pPr>
              <w:spacing w:after="200"/>
              <w:ind w:left="1080" w:right="-72" w:hanging="536"/>
              <w:rPr>
                <w:lang w:val="en-GB"/>
              </w:rPr>
            </w:pPr>
            <w:r w:rsidRPr="006A75E6">
              <w:rPr>
                <w:lang w:val="en-GB"/>
              </w:rPr>
              <w:t>(c)</w:t>
            </w:r>
            <w:r w:rsidRPr="006A75E6">
              <w:rPr>
                <w:lang w:val="en-GB"/>
              </w:rPr>
              <w:tab/>
              <w:t>otherwise lawfully becomes available to the Receiving Party from a third party that has no obligation of confidentiality.</w:t>
            </w:r>
          </w:p>
          <w:p w14:paraId="09F04F5D" w14:textId="77777777" w:rsidR="0052539E" w:rsidRPr="006A75E6" w:rsidRDefault="0052539E">
            <w:pPr>
              <w:spacing w:after="200"/>
              <w:ind w:left="540" w:right="-72" w:hanging="540"/>
              <w:rPr>
                <w:lang w:val="en-GB"/>
              </w:rPr>
            </w:pPr>
            <w:r w:rsidRPr="006A75E6">
              <w:rPr>
                <w:lang w:val="en-GB"/>
              </w:rPr>
              <w:t>17.6</w:t>
            </w:r>
            <w:r w:rsidRPr="006A75E6">
              <w:rPr>
                <w:lang w:val="en-GB"/>
              </w:rPr>
              <w:tab/>
              <w:t>The above provisions of this GCC Clause 17 shall not in any way modify any undertaking of confidentiality given by either of the parties to this Contract prior to the date of the Contract in respect of the System or any part thereof.</w:t>
            </w:r>
          </w:p>
          <w:p w14:paraId="63215150" w14:textId="77777777" w:rsidR="0052539E" w:rsidRPr="006A75E6" w:rsidRDefault="0052539E">
            <w:pPr>
              <w:spacing w:after="200"/>
              <w:ind w:left="540" w:right="-72" w:hanging="540"/>
              <w:rPr>
                <w:lang w:val="en-GB"/>
              </w:rPr>
            </w:pPr>
            <w:r w:rsidRPr="006A75E6">
              <w:rPr>
                <w:lang w:val="en-GB"/>
              </w:rPr>
              <w:t>17.7</w:t>
            </w:r>
            <w:r w:rsidRPr="006A75E6">
              <w:rPr>
                <w:lang w:val="en-GB"/>
              </w:rPr>
              <w:tab/>
              <w:t xml:space="preserve">The provisions of this GCC Clause 17 shall survive the termination, for whatever reason, of the Contract for three (3) years or such longer period as may be </w:t>
            </w:r>
            <w:r w:rsidRPr="006A75E6">
              <w:rPr>
                <w:b/>
                <w:lang w:val="en-GB"/>
              </w:rPr>
              <w:t>specified in the SCC.</w:t>
            </w:r>
          </w:p>
        </w:tc>
      </w:tr>
    </w:tbl>
    <w:p w14:paraId="048671B3" w14:textId="77777777" w:rsidR="0052539E" w:rsidRPr="006A75E6" w:rsidRDefault="0052539E">
      <w:pPr>
        <w:pStyle w:val="Head41"/>
        <w:rPr>
          <w:lang w:val="en-GB"/>
        </w:rPr>
      </w:pPr>
      <w:bookmarkStart w:id="246" w:name="_Toc521497717"/>
      <w:bookmarkStart w:id="247" w:name="_Toc223358128"/>
      <w:r w:rsidRPr="006A75E6">
        <w:rPr>
          <w:lang w:val="en-GB"/>
        </w:rPr>
        <w:lastRenderedPageBreak/>
        <w:t>E.  Supply, Installation, Testing,</w:t>
      </w:r>
      <w:r w:rsidRPr="006A75E6">
        <w:rPr>
          <w:lang w:val="en-GB"/>
        </w:rPr>
        <w:br/>
        <w:t>Commissioning, and Acceptance of the System</w:t>
      </w:r>
      <w:bookmarkEnd w:id="246"/>
      <w:bookmarkEnd w:id="247"/>
    </w:p>
    <w:tbl>
      <w:tblPr>
        <w:tblW w:w="0" w:type="auto"/>
        <w:tblInd w:w="108" w:type="dxa"/>
        <w:tblLayout w:type="fixed"/>
        <w:tblLook w:val="0000" w:firstRow="0" w:lastRow="0" w:firstColumn="0" w:lastColumn="0" w:noHBand="0" w:noVBand="0"/>
      </w:tblPr>
      <w:tblGrid>
        <w:gridCol w:w="2412"/>
        <w:gridCol w:w="6588"/>
      </w:tblGrid>
      <w:tr w:rsidR="0052539E" w:rsidRPr="006A75E6" w14:paraId="69A05A98" w14:textId="77777777">
        <w:tc>
          <w:tcPr>
            <w:tcW w:w="2412" w:type="dxa"/>
          </w:tcPr>
          <w:p w14:paraId="34C49587" w14:textId="77777777" w:rsidR="0052539E" w:rsidRPr="006A75E6" w:rsidRDefault="0052539E">
            <w:pPr>
              <w:pStyle w:val="Head42"/>
              <w:spacing w:after="0"/>
              <w:ind w:left="547" w:right="-72" w:hanging="547"/>
              <w:jc w:val="both"/>
              <w:rPr>
                <w:lang w:val="en-GB"/>
              </w:rPr>
            </w:pPr>
            <w:bookmarkStart w:id="248" w:name="_Toc521497718"/>
            <w:bookmarkStart w:id="249" w:name="_Toc223358129"/>
            <w:r w:rsidRPr="006A75E6">
              <w:rPr>
                <w:lang w:val="en-GB"/>
              </w:rPr>
              <w:t>18.</w:t>
            </w:r>
            <w:r w:rsidRPr="006A75E6">
              <w:rPr>
                <w:lang w:val="en-GB"/>
              </w:rPr>
              <w:tab/>
              <w:t>Representatives</w:t>
            </w:r>
            <w:bookmarkEnd w:id="248"/>
            <w:bookmarkEnd w:id="249"/>
          </w:p>
        </w:tc>
        <w:tc>
          <w:tcPr>
            <w:tcW w:w="6588" w:type="dxa"/>
          </w:tcPr>
          <w:p w14:paraId="74A92A0A" w14:textId="77777777" w:rsidR="0052539E" w:rsidRPr="006A75E6" w:rsidRDefault="0052539E">
            <w:pPr>
              <w:keepNext/>
              <w:spacing w:after="200"/>
              <w:ind w:left="547" w:right="-72" w:hanging="547"/>
              <w:rPr>
                <w:lang w:val="en-GB"/>
              </w:rPr>
            </w:pPr>
            <w:r w:rsidRPr="006A75E6">
              <w:rPr>
                <w:lang w:val="en-GB"/>
              </w:rPr>
              <w:t>18.1</w:t>
            </w:r>
            <w:r w:rsidRPr="006A75E6">
              <w:rPr>
                <w:lang w:val="en-GB"/>
              </w:rPr>
              <w:tab/>
              <w:t>Project Manager</w:t>
            </w:r>
          </w:p>
          <w:p w14:paraId="18BEC536" w14:textId="77777777" w:rsidR="0052539E" w:rsidRPr="006A75E6" w:rsidRDefault="0052539E">
            <w:pPr>
              <w:keepNext/>
              <w:spacing w:after="200"/>
              <w:ind w:left="540" w:right="-72"/>
              <w:rPr>
                <w:lang w:val="en-GB"/>
              </w:rPr>
            </w:pPr>
            <w:r w:rsidRPr="006A75E6">
              <w:rPr>
                <w:lang w:val="en-GB"/>
              </w:rPr>
              <w:t xml:space="preserve">If the Project Manager is not named in the Contract, then within fourteen (14) days of the Effective Date, the Purchaser shall appoint and notify the Supplier in writing of the name of the Project Manager.  The Purchaser may from time to time appoint some other person as the Project Manager in place of the person previously so appointed and shall give a notice of the name of such other person to the Supplier without delay.  No such appointment shall be made at such a time or in such a manner as to impede the progress of work on the System.  Such appointment shall take effect only upon receipt of such notice by the Supplier. Subject to the extensions and/or limitations </w:t>
            </w:r>
            <w:r w:rsidRPr="006A75E6">
              <w:rPr>
                <w:b/>
                <w:lang w:val="en-GB"/>
              </w:rPr>
              <w:t>specified in the SCC</w:t>
            </w:r>
            <w:r w:rsidRPr="006A75E6">
              <w:rPr>
                <w:lang w:val="en-GB"/>
              </w:rPr>
              <w:t xml:space="preserve"> (if any), the Project Manager </w:t>
            </w:r>
            <w:r w:rsidRPr="006A75E6">
              <w:rPr>
                <w:lang w:val="en-GB"/>
              </w:rPr>
              <w:lastRenderedPageBreak/>
              <w:t>shall have the authority to represent the Purchaser on all day-to-day matters relating to the System or arising from the Contract, and shall normally be the person giving or receiving notices on behalf of the Purchaser pursuant to GCC Clause 4.</w:t>
            </w:r>
          </w:p>
        </w:tc>
      </w:tr>
      <w:tr w:rsidR="0052539E" w:rsidRPr="006A75E6" w14:paraId="64886C8A" w14:textId="77777777">
        <w:tc>
          <w:tcPr>
            <w:tcW w:w="2412" w:type="dxa"/>
          </w:tcPr>
          <w:p w14:paraId="47C058FA" w14:textId="77777777" w:rsidR="0052539E" w:rsidRPr="006A75E6" w:rsidRDefault="0052539E">
            <w:pPr>
              <w:pStyle w:val="Head42"/>
              <w:spacing w:after="0"/>
              <w:rPr>
                <w:lang w:val="en-GB"/>
              </w:rPr>
            </w:pPr>
          </w:p>
        </w:tc>
        <w:tc>
          <w:tcPr>
            <w:tcW w:w="6588" w:type="dxa"/>
          </w:tcPr>
          <w:p w14:paraId="39224DE8" w14:textId="77777777" w:rsidR="0052539E" w:rsidRPr="006A75E6" w:rsidRDefault="0052539E">
            <w:pPr>
              <w:spacing w:after="200"/>
              <w:ind w:left="540" w:right="-72" w:hanging="540"/>
              <w:rPr>
                <w:lang w:val="en-GB"/>
              </w:rPr>
            </w:pPr>
            <w:r w:rsidRPr="006A75E6">
              <w:rPr>
                <w:lang w:val="en-GB"/>
              </w:rPr>
              <w:t>18.2</w:t>
            </w:r>
            <w:r w:rsidRPr="006A75E6">
              <w:rPr>
                <w:lang w:val="en-GB"/>
              </w:rPr>
              <w:tab/>
              <w:t>Supplier’s Representative</w:t>
            </w:r>
          </w:p>
          <w:p w14:paraId="74138403" w14:textId="77777777" w:rsidR="0052539E" w:rsidRPr="006A75E6" w:rsidRDefault="0052539E">
            <w:pPr>
              <w:spacing w:after="200"/>
              <w:ind w:left="1170" w:right="-72" w:hanging="630"/>
              <w:rPr>
                <w:lang w:val="en-GB"/>
              </w:rPr>
            </w:pPr>
            <w:r w:rsidRPr="006A75E6">
              <w:rPr>
                <w:lang w:val="en-GB"/>
              </w:rPr>
              <w:t>18.2.1</w:t>
            </w:r>
            <w:r w:rsidRPr="006A75E6">
              <w:rPr>
                <w:lang w:val="en-GB"/>
              </w:rPr>
              <w:tab/>
              <w:t>If the Supplier’s Representative is not named in the Contract, then within fourteen (14) days of the Effective Date, the Supplier shall appoint the Supplier’s Representative and shall request the Purchaser in writing to approve the person so appointed.  The request must be accompanied by a detailed curriculum vitae for the nominee, as well as a description of any other System or non-System responsibilities the nominee would retain while performing the duties of the Supplier’s Representative.  If the Purchaser does not object to the appointment within fourteen (14) days, the Supplier’s Representative shall be deemed to have been approved.  If the Purchaser objects to the appointment within fourteen (14) days giving the reason therefor, then the Supplier shall appoint a replacement within fourteen (14) days of such objection in accordance with this GCC Clause 18.2.1.</w:t>
            </w:r>
          </w:p>
          <w:p w14:paraId="2BBC52EA" w14:textId="77777777" w:rsidR="0052539E" w:rsidRPr="006A75E6" w:rsidRDefault="0052539E">
            <w:pPr>
              <w:spacing w:after="200"/>
              <w:ind w:left="1170" w:right="-72" w:hanging="630"/>
              <w:rPr>
                <w:lang w:val="en-GB"/>
              </w:rPr>
            </w:pPr>
            <w:r w:rsidRPr="006A75E6">
              <w:rPr>
                <w:lang w:val="en-GB"/>
              </w:rPr>
              <w:t>18.2.2</w:t>
            </w:r>
            <w:r w:rsidRPr="006A75E6">
              <w:rPr>
                <w:lang w:val="en-GB"/>
              </w:rPr>
              <w:tab/>
              <w:t xml:space="preserve">Subject to the extensions and/or limitations </w:t>
            </w:r>
            <w:r w:rsidRPr="006A75E6">
              <w:rPr>
                <w:b/>
                <w:lang w:val="en-GB"/>
              </w:rPr>
              <w:t>specified in the SCC</w:t>
            </w:r>
            <w:r w:rsidRPr="006A75E6">
              <w:rPr>
                <w:lang w:val="en-GB"/>
              </w:rPr>
              <w:t xml:space="preserve"> (if any), the Supplier’s Representative shall have the authority to represent the Supplier on all day-to-day matters relating to the System or arising from the Contract, and shall normally be the person giving or receiving notices on behalf of the Supplier pursuant to GCC Clause 4.</w:t>
            </w:r>
          </w:p>
          <w:p w14:paraId="72C59D2B" w14:textId="77777777" w:rsidR="0052539E" w:rsidRPr="006A75E6" w:rsidRDefault="0052539E">
            <w:pPr>
              <w:spacing w:after="200"/>
              <w:ind w:left="1170" w:right="-72" w:hanging="630"/>
              <w:rPr>
                <w:lang w:val="en-GB"/>
              </w:rPr>
            </w:pPr>
            <w:r w:rsidRPr="006A75E6">
              <w:rPr>
                <w:lang w:val="en-GB"/>
              </w:rPr>
              <w:t>18.2.3</w:t>
            </w:r>
            <w:r w:rsidRPr="006A75E6">
              <w:rPr>
                <w:lang w:val="en-GB"/>
              </w:rPr>
              <w:tab/>
              <w:t>The Supplier shall not revoke the appointment of the Supplier’s Representative without the Purchaser’s prior written consent, which shall not be unreasonably withheld.  If the Purchaser consents to such an action, the Supplier shall appoint another person of equal or superior qualifications as the Supplier’s Representative, pursuant to the procedure set out in GCC Clause 18.2.1.</w:t>
            </w:r>
          </w:p>
          <w:p w14:paraId="222B635F" w14:textId="77777777" w:rsidR="0052539E" w:rsidRPr="006A75E6" w:rsidRDefault="0052539E">
            <w:pPr>
              <w:spacing w:after="200"/>
              <w:ind w:left="1170" w:right="-72" w:hanging="630"/>
              <w:rPr>
                <w:lang w:val="en-GB"/>
              </w:rPr>
            </w:pPr>
            <w:r w:rsidRPr="006A75E6">
              <w:rPr>
                <w:lang w:val="en-GB"/>
              </w:rPr>
              <w:t>18.2.4</w:t>
            </w:r>
            <w:r w:rsidRPr="006A75E6">
              <w:rPr>
                <w:lang w:val="en-GB"/>
              </w:rPr>
              <w:tab/>
              <w:t xml:space="preserve">The Supplier’s Representative and staff are obliged to work closely with the Purchaser’s Project Manager and staff, act within their own authority, and abide by directives issued by the Purchaser that are consistent with the terms of the Contract.  The Supplier’s Representative is responsible for managing the </w:t>
            </w:r>
            <w:r w:rsidRPr="006A75E6">
              <w:rPr>
                <w:lang w:val="en-GB"/>
              </w:rPr>
              <w:lastRenderedPageBreak/>
              <w:t>activities of its personnel and any subcontracted personnel.</w:t>
            </w:r>
          </w:p>
          <w:p w14:paraId="75900AF3" w14:textId="77777777" w:rsidR="0052539E" w:rsidRPr="006A75E6" w:rsidRDefault="0052539E">
            <w:pPr>
              <w:spacing w:after="200"/>
              <w:ind w:left="1170" w:right="-72" w:hanging="630"/>
              <w:rPr>
                <w:lang w:val="en-GB"/>
              </w:rPr>
            </w:pPr>
            <w:r w:rsidRPr="006A75E6">
              <w:rPr>
                <w:lang w:val="en-GB"/>
              </w:rPr>
              <w:t>18.2.5</w:t>
            </w:r>
            <w:r w:rsidRPr="006A75E6">
              <w:rPr>
                <w:lang w:val="en-GB"/>
              </w:rPr>
              <w:tab/>
              <w:t xml:space="preserve">The Supplier’s Representative may, subject to the approval of the Purchaser (which shall not be unreasonably withheld), at any time delegate to any person any of the powers, functions, and authorities vested in him or her.  Any such delegation may be revoked at any time.  Any such delegation or revocation shall be subject to a prior notice signed by the Supplier’s Representative and shall specify the powers, functions, and authorities thereby delegated or revoked.  No such delegation or revocation shall take effect unless and until the notice of it has been delivered.  </w:t>
            </w:r>
          </w:p>
          <w:p w14:paraId="32010B82" w14:textId="77777777" w:rsidR="0052539E" w:rsidRPr="006A75E6" w:rsidRDefault="0052539E">
            <w:pPr>
              <w:spacing w:after="200"/>
              <w:ind w:left="1170" w:right="-72" w:hanging="630"/>
              <w:rPr>
                <w:lang w:val="en-GB"/>
              </w:rPr>
            </w:pPr>
            <w:r w:rsidRPr="006A75E6">
              <w:rPr>
                <w:lang w:val="en-GB"/>
              </w:rPr>
              <w:t>18.2.6</w:t>
            </w:r>
            <w:r w:rsidRPr="006A75E6">
              <w:rPr>
                <w:lang w:val="en-GB"/>
              </w:rPr>
              <w:tab/>
              <w:t>Any act or exercise by any person of powers, functions and authorities so delegated to him or her in accordance with GCC Clause 18.2.5 shall be deemed to be an act or exercise by the Supplier’s Representative.</w:t>
            </w:r>
          </w:p>
          <w:p w14:paraId="6D233E2F" w14:textId="77777777" w:rsidR="0052539E" w:rsidRPr="006A75E6" w:rsidRDefault="0052539E">
            <w:pPr>
              <w:spacing w:after="200"/>
              <w:ind w:left="630" w:right="-72" w:hanging="630"/>
              <w:rPr>
                <w:lang w:val="en-GB"/>
              </w:rPr>
            </w:pPr>
            <w:r w:rsidRPr="006A75E6">
              <w:rPr>
                <w:lang w:val="en-GB"/>
              </w:rPr>
              <w:t>18.3</w:t>
            </w:r>
            <w:r w:rsidRPr="006A75E6">
              <w:rPr>
                <w:lang w:val="en-GB"/>
              </w:rPr>
              <w:tab/>
              <w:t>Objections and Removals</w:t>
            </w:r>
          </w:p>
          <w:p w14:paraId="7C15879C" w14:textId="77777777" w:rsidR="0052539E" w:rsidRPr="006A75E6" w:rsidRDefault="0052539E">
            <w:pPr>
              <w:spacing w:after="200"/>
              <w:ind w:left="1170" w:right="-72" w:hanging="630"/>
              <w:rPr>
                <w:lang w:val="en-GB"/>
              </w:rPr>
            </w:pPr>
            <w:r w:rsidRPr="006A75E6">
              <w:rPr>
                <w:lang w:val="en-GB"/>
              </w:rPr>
              <w:t>18.3.1</w:t>
            </w:r>
            <w:r w:rsidRPr="006A75E6">
              <w:rPr>
                <w:lang w:val="en-GB"/>
              </w:rPr>
              <w:tab/>
              <w:t>The Purchaser may by notice to the Supplier object to any representative or person employed by the Supplier in the execution of the Contract who, in the reasonable opinion of the Purchaser, may have behaved inappropriately, be incompetent, or be negligent.  The Purchaser shall provide evidence of the same, whereupon the Supplier shall remove such person from work on the System.</w:t>
            </w:r>
          </w:p>
          <w:p w14:paraId="6100534C" w14:textId="77777777" w:rsidR="0052539E" w:rsidRPr="006A75E6" w:rsidRDefault="0052539E">
            <w:pPr>
              <w:spacing w:after="200"/>
              <w:ind w:left="1170" w:right="-72" w:hanging="540"/>
              <w:rPr>
                <w:lang w:val="en-GB"/>
              </w:rPr>
            </w:pPr>
            <w:r w:rsidRPr="006A75E6">
              <w:rPr>
                <w:lang w:val="en-GB"/>
              </w:rPr>
              <w:t>18.3.2</w:t>
            </w:r>
            <w:r w:rsidRPr="006A75E6">
              <w:rPr>
                <w:lang w:val="en-GB"/>
              </w:rPr>
              <w:tab/>
              <w:t>If any representative or person employed by the Supplier is removed in accordance with GCC Clause 18.3.1, the Supplier shall, where required, promptly appoint a replacement.</w:t>
            </w:r>
          </w:p>
        </w:tc>
      </w:tr>
      <w:tr w:rsidR="0052539E" w:rsidRPr="006A75E6" w14:paraId="6E4BDFBE" w14:textId="77777777">
        <w:tc>
          <w:tcPr>
            <w:tcW w:w="2412" w:type="dxa"/>
          </w:tcPr>
          <w:p w14:paraId="60B8D37B" w14:textId="77777777" w:rsidR="0052539E" w:rsidRPr="006A75E6" w:rsidRDefault="0052539E">
            <w:pPr>
              <w:pStyle w:val="Head42"/>
              <w:spacing w:after="0"/>
              <w:rPr>
                <w:lang w:val="en-GB"/>
              </w:rPr>
            </w:pPr>
            <w:bookmarkStart w:id="250" w:name="_Toc521497719"/>
            <w:bookmarkStart w:id="251" w:name="_Toc223358130"/>
            <w:r w:rsidRPr="006A75E6">
              <w:rPr>
                <w:lang w:val="en-GB"/>
              </w:rPr>
              <w:lastRenderedPageBreak/>
              <w:t>19.</w:t>
            </w:r>
            <w:r w:rsidRPr="006A75E6">
              <w:rPr>
                <w:lang w:val="en-GB"/>
              </w:rPr>
              <w:tab/>
              <w:t>Project Plan</w:t>
            </w:r>
            <w:bookmarkEnd w:id="250"/>
            <w:bookmarkEnd w:id="251"/>
          </w:p>
        </w:tc>
        <w:tc>
          <w:tcPr>
            <w:tcW w:w="6588" w:type="dxa"/>
          </w:tcPr>
          <w:p w14:paraId="2D95FE5C" w14:textId="77777777" w:rsidR="0052539E" w:rsidRPr="006A75E6" w:rsidRDefault="0052539E">
            <w:pPr>
              <w:spacing w:after="200"/>
              <w:ind w:left="540" w:right="-72" w:hanging="540"/>
              <w:rPr>
                <w:lang w:val="en-GB"/>
              </w:rPr>
            </w:pPr>
            <w:r w:rsidRPr="006A75E6">
              <w:rPr>
                <w:lang w:val="en-GB"/>
              </w:rPr>
              <w:t>19.1</w:t>
            </w:r>
            <w:r w:rsidRPr="006A75E6">
              <w:rPr>
                <w:lang w:val="en-GB"/>
              </w:rPr>
              <w:tab/>
              <w:t xml:space="preserve">In close cooperation with the Purchaser and based on the Preliminary Project Plan included in the Supplier’s bid, the Supplier shall develop a Project Plan encompassing the activities specified in the Contract.  The contents of the Project Plan shall be as </w:t>
            </w:r>
            <w:r w:rsidRPr="006A75E6">
              <w:rPr>
                <w:b/>
                <w:lang w:val="en-GB"/>
              </w:rPr>
              <w:t>specified in the SCC</w:t>
            </w:r>
            <w:r w:rsidRPr="006A75E6">
              <w:rPr>
                <w:lang w:val="en-GB"/>
              </w:rPr>
              <w:t xml:space="preserve"> and/or Technical Requirements.  </w:t>
            </w:r>
          </w:p>
        </w:tc>
      </w:tr>
      <w:tr w:rsidR="0052539E" w:rsidRPr="006A75E6" w14:paraId="2D3413D2" w14:textId="77777777">
        <w:tc>
          <w:tcPr>
            <w:tcW w:w="2412" w:type="dxa"/>
          </w:tcPr>
          <w:p w14:paraId="6FD3716F" w14:textId="77777777" w:rsidR="0052539E" w:rsidRPr="006A75E6" w:rsidRDefault="0052539E">
            <w:pPr>
              <w:pStyle w:val="Head42"/>
              <w:spacing w:after="0"/>
              <w:rPr>
                <w:lang w:val="en-GB"/>
              </w:rPr>
            </w:pPr>
          </w:p>
        </w:tc>
        <w:tc>
          <w:tcPr>
            <w:tcW w:w="6588" w:type="dxa"/>
          </w:tcPr>
          <w:p w14:paraId="1DB3A171" w14:textId="77777777" w:rsidR="0052539E" w:rsidRPr="006A75E6" w:rsidRDefault="0052539E">
            <w:pPr>
              <w:spacing w:after="200"/>
              <w:ind w:left="547" w:right="-72" w:hanging="547"/>
              <w:rPr>
                <w:lang w:val="en-GB"/>
              </w:rPr>
            </w:pPr>
            <w:r w:rsidRPr="006A75E6">
              <w:rPr>
                <w:lang w:val="en-GB"/>
              </w:rPr>
              <w:t>19.2</w:t>
            </w:r>
            <w:r w:rsidRPr="006A75E6">
              <w:rPr>
                <w:lang w:val="en-GB"/>
              </w:rPr>
              <w:tab/>
              <w:t xml:space="preserve">The Supplier shall formally present to the Purchaser the Project Plan in accordance with the procedure specified in the SCC. </w:t>
            </w:r>
          </w:p>
          <w:p w14:paraId="0F45381B" w14:textId="77777777" w:rsidR="0052539E" w:rsidRPr="006A75E6" w:rsidRDefault="0052539E">
            <w:pPr>
              <w:spacing w:after="200"/>
              <w:ind w:left="547" w:right="-72" w:hanging="547"/>
              <w:rPr>
                <w:lang w:val="en-GB"/>
              </w:rPr>
            </w:pPr>
            <w:r w:rsidRPr="006A75E6">
              <w:rPr>
                <w:lang w:val="en-GB"/>
              </w:rPr>
              <w:lastRenderedPageBreak/>
              <w:t>19.3 If required, the impact on the Implementation Schedule of modifications agreed during finalization of the Agreed and Finalized Project Plan shall be incorporated in the Contract by amendment, in accordance with GCC Clauses 39 and 40.</w:t>
            </w:r>
          </w:p>
          <w:p w14:paraId="6D86254B" w14:textId="77777777" w:rsidR="0052539E" w:rsidRPr="006A75E6" w:rsidRDefault="0052539E">
            <w:pPr>
              <w:spacing w:after="200"/>
              <w:ind w:left="547" w:right="-72" w:hanging="547"/>
              <w:rPr>
                <w:lang w:val="en-GB"/>
              </w:rPr>
            </w:pPr>
            <w:r w:rsidRPr="006A75E6">
              <w:rPr>
                <w:lang w:val="en-GB"/>
              </w:rPr>
              <w:t>19.4</w:t>
            </w:r>
            <w:r w:rsidRPr="006A75E6">
              <w:rPr>
                <w:lang w:val="en-GB"/>
              </w:rPr>
              <w:tab/>
              <w:t>The Supplier shall undertake to supply, install, test, and commission the System in accordance with the Agreed and Finalized Project Plan and the Contract.</w:t>
            </w:r>
          </w:p>
          <w:p w14:paraId="4E51A502" w14:textId="77777777" w:rsidR="0052539E" w:rsidRPr="006A75E6" w:rsidRDefault="0052539E">
            <w:pPr>
              <w:spacing w:after="200"/>
              <w:ind w:left="547" w:right="-72" w:hanging="547"/>
              <w:rPr>
                <w:lang w:val="en-GB"/>
              </w:rPr>
            </w:pPr>
            <w:r w:rsidRPr="006A75E6">
              <w:rPr>
                <w:lang w:val="en-GB"/>
              </w:rPr>
              <w:t>19.5</w:t>
            </w:r>
            <w:r w:rsidRPr="006A75E6">
              <w:rPr>
                <w:lang w:val="en-GB"/>
              </w:rPr>
              <w:tab/>
              <w:t xml:space="preserve">The Progress and other reports </w:t>
            </w:r>
            <w:r w:rsidRPr="006A75E6">
              <w:rPr>
                <w:b/>
                <w:lang w:val="en-GB"/>
              </w:rPr>
              <w:t>specified in the SCC</w:t>
            </w:r>
            <w:r w:rsidRPr="006A75E6">
              <w:rPr>
                <w:lang w:val="en-GB"/>
              </w:rPr>
              <w:t xml:space="preserve"> shall be prepared by the Supplier and submitted to the Purchaser in the format and frequency specified in the Technical Requirements.</w:t>
            </w:r>
          </w:p>
        </w:tc>
      </w:tr>
      <w:tr w:rsidR="0052539E" w:rsidRPr="006A75E6" w14:paraId="7E364F4A" w14:textId="77777777">
        <w:tc>
          <w:tcPr>
            <w:tcW w:w="2412" w:type="dxa"/>
          </w:tcPr>
          <w:p w14:paraId="41E92DD0" w14:textId="77777777" w:rsidR="0052539E" w:rsidRPr="006A75E6" w:rsidRDefault="0052539E">
            <w:pPr>
              <w:pStyle w:val="Head42"/>
              <w:spacing w:after="0"/>
              <w:rPr>
                <w:lang w:val="en-GB"/>
              </w:rPr>
            </w:pPr>
            <w:bookmarkStart w:id="252" w:name="_Toc521497720"/>
            <w:bookmarkStart w:id="253" w:name="_Toc223358131"/>
            <w:r w:rsidRPr="006A75E6">
              <w:rPr>
                <w:lang w:val="en-GB"/>
              </w:rPr>
              <w:lastRenderedPageBreak/>
              <w:t>20.</w:t>
            </w:r>
            <w:r w:rsidRPr="006A75E6">
              <w:rPr>
                <w:lang w:val="en-GB"/>
              </w:rPr>
              <w:tab/>
              <w:t>Subcontracting</w:t>
            </w:r>
            <w:bookmarkEnd w:id="252"/>
            <w:bookmarkEnd w:id="253"/>
          </w:p>
        </w:tc>
        <w:tc>
          <w:tcPr>
            <w:tcW w:w="6588" w:type="dxa"/>
          </w:tcPr>
          <w:p w14:paraId="298F6C31" w14:textId="77777777" w:rsidR="0052539E" w:rsidRPr="006A75E6" w:rsidRDefault="0052539E">
            <w:pPr>
              <w:spacing w:after="200"/>
              <w:ind w:left="547" w:right="-72" w:hanging="547"/>
              <w:rPr>
                <w:lang w:val="en-GB"/>
              </w:rPr>
            </w:pPr>
            <w:r w:rsidRPr="006A75E6">
              <w:rPr>
                <w:lang w:val="en-GB"/>
              </w:rPr>
              <w:t>20.1</w:t>
            </w:r>
            <w:r w:rsidRPr="006A75E6">
              <w:rPr>
                <w:lang w:val="en-GB"/>
              </w:rPr>
              <w:tab/>
              <w:t>Appendix 3 (List of Approved Subcontractors) to the Contract Agreement specifies critical items of supply or services and a list of Subcontractors for each item that are considered acceptable by the Purchaser.  If no Subcontractors are listed for an item, the Supplier shall prepare a list of Subcontractors it considers qualified and wishes to be added to the list for such items. The Supplier may from time to time propose additions to or deletions from any such list.  The Supplier shall submit any such list or any modification to the list to the Purchaser for its approval in sufficient time so as not to impede the progress of work on the System.  The Purchaser shall not withhold such approval unreasonably.  Such approval by the Purchaser of a Subcontractor(s) shall not relieve the Supplier from any of its obligations, duties, or responsibilities under the Contract.</w:t>
            </w:r>
          </w:p>
        </w:tc>
      </w:tr>
      <w:tr w:rsidR="0052539E" w:rsidRPr="006A75E6" w14:paraId="69327F09" w14:textId="77777777">
        <w:tc>
          <w:tcPr>
            <w:tcW w:w="2412" w:type="dxa"/>
          </w:tcPr>
          <w:p w14:paraId="048CD2A2" w14:textId="77777777" w:rsidR="0052539E" w:rsidRPr="006A75E6" w:rsidRDefault="0052539E">
            <w:pPr>
              <w:pStyle w:val="Head42"/>
              <w:spacing w:after="0"/>
              <w:rPr>
                <w:lang w:val="en-GB"/>
              </w:rPr>
            </w:pPr>
          </w:p>
        </w:tc>
        <w:tc>
          <w:tcPr>
            <w:tcW w:w="6588" w:type="dxa"/>
          </w:tcPr>
          <w:p w14:paraId="297930FF" w14:textId="77777777" w:rsidR="0052539E" w:rsidRPr="006A75E6" w:rsidRDefault="0052539E">
            <w:pPr>
              <w:spacing w:after="200"/>
              <w:ind w:left="547" w:right="-72" w:hanging="547"/>
              <w:rPr>
                <w:lang w:val="en-GB"/>
              </w:rPr>
            </w:pPr>
            <w:r w:rsidRPr="006A75E6">
              <w:rPr>
                <w:lang w:val="en-GB"/>
              </w:rPr>
              <w:t>20.2</w:t>
            </w:r>
            <w:r w:rsidRPr="006A75E6">
              <w:rPr>
                <w:lang w:val="en-GB"/>
              </w:rPr>
              <w:tab/>
              <w:t>The Supplier may, at its discretion, select and employ Subcontractors for such critical items from those Subcontractors listed pursuant to GCC Clause 20.1.  If the Supplier wishes to employ a Subcontractor not so listed, or subcontract an item not so listed, it must seek the Purchaser’s prior approval under GCC Clause 20.3.</w:t>
            </w:r>
          </w:p>
          <w:p w14:paraId="29597D8E" w14:textId="77777777" w:rsidR="0052539E" w:rsidRPr="006A75E6" w:rsidRDefault="0052539E">
            <w:pPr>
              <w:spacing w:after="200"/>
              <w:ind w:left="547" w:right="-72" w:hanging="547"/>
              <w:rPr>
                <w:lang w:val="en-GB"/>
              </w:rPr>
            </w:pPr>
            <w:r w:rsidRPr="006A75E6">
              <w:rPr>
                <w:lang w:val="en-GB"/>
              </w:rPr>
              <w:t>20.3</w:t>
            </w:r>
            <w:r w:rsidRPr="006A75E6">
              <w:rPr>
                <w:lang w:val="en-GB"/>
              </w:rPr>
              <w:tab/>
              <w:t>For items for which pre-approved Subcontractor lists have not been specified in Appendix 3 to the Contract Agreement, the Supplier may employ such Subcontractors as it may select, provided: (</w:t>
            </w:r>
            <w:proofErr w:type="spellStart"/>
            <w:r w:rsidRPr="006A75E6">
              <w:rPr>
                <w:lang w:val="en-GB"/>
              </w:rPr>
              <w:t>i</w:t>
            </w:r>
            <w:proofErr w:type="spellEnd"/>
            <w:r w:rsidRPr="006A75E6">
              <w:rPr>
                <w:lang w:val="en-GB"/>
              </w:rPr>
              <w:t xml:space="preserve">) the Supplier notifies the Purchaser in writing at least twenty-eight (28) days prior to the proposed mobilization date for such Subcontractor; and (ii) by the end of this period either the Purchaser has granted its approval in writing or fails to respond.  The Supplier shall not engage any Subcontractor to which the Purchaser has objected in writing prior to the end of the notice period.  The absence of a written objection by the Purchaser during the above specified period shall constitute </w:t>
            </w:r>
            <w:r w:rsidRPr="006A75E6">
              <w:rPr>
                <w:lang w:val="en-GB"/>
              </w:rPr>
              <w:lastRenderedPageBreak/>
              <w:t>formal acceptance of the proposed Subcontractor.  Except to the extent that it permits the deemed approval of the Purchaser of Subcontractors not listed in the Contract Agreement, nothing in this Clause, however, shall limit the rights and obligations of either the Purchaser or Supplier as they are specified in GCC Clauses 20.1 and 20.2, in the SCC, or in Appendix 3 of the Contract Agreement.</w:t>
            </w:r>
          </w:p>
        </w:tc>
      </w:tr>
      <w:tr w:rsidR="0052539E" w:rsidRPr="006A75E6" w14:paraId="24E94C9A" w14:textId="77777777">
        <w:tc>
          <w:tcPr>
            <w:tcW w:w="2412" w:type="dxa"/>
          </w:tcPr>
          <w:p w14:paraId="51405CED" w14:textId="77777777" w:rsidR="0052539E" w:rsidRPr="006A75E6" w:rsidRDefault="0052539E">
            <w:pPr>
              <w:pStyle w:val="Head42"/>
              <w:spacing w:after="0"/>
              <w:rPr>
                <w:lang w:val="en-GB"/>
              </w:rPr>
            </w:pPr>
            <w:bookmarkStart w:id="254" w:name="_Toc521497721"/>
            <w:bookmarkStart w:id="255" w:name="_Toc223358132"/>
            <w:r w:rsidRPr="006A75E6">
              <w:rPr>
                <w:lang w:val="en-GB"/>
              </w:rPr>
              <w:lastRenderedPageBreak/>
              <w:t>21.</w:t>
            </w:r>
            <w:r w:rsidRPr="006A75E6">
              <w:rPr>
                <w:lang w:val="en-GB"/>
              </w:rPr>
              <w:tab/>
              <w:t>Design and Engineering</w:t>
            </w:r>
            <w:bookmarkEnd w:id="254"/>
            <w:bookmarkEnd w:id="255"/>
          </w:p>
        </w:tc>
        <w:tc>
          <w:tcPr>
            <w:tcW w:w="6588" w:type="dxa"/>
          </w:tcPr>
          <w:p w14:paraId="2D39D614" w14:textId="77777777" w:rsidR="0052539E" w:rsidRPr="006A75E6" w:rsidRDefault="0052539E">
            <w:pPr>
              <w:spacing w:after="200"/>
              <w:ind w:left="547" w:right="-72" w:hanging="547"/>
              <w:rPr>
                <w:lang w:val="en-GB"/>
              </w:rPr>
            </w:pPr>
            <w:r w:rsidRPr="006A75E6">
              <w:rPr>
                <w:lang w:val="en-GB"/>
              </w:rPr>
              <w:t>21.1</w:t>
            </w:r>
            <w:r w:rsidRPr="006A75E6">
              <w:rPr>
                <w:lang w:val="en-GB"/>
              </w:rPr>
              <w:tab/>
              <w:t>Technical Specifications and Drawings</w:t>
            </w:r>
          </w:p>
          <w:p w14:paraId="1ED678E9" w14:textId="77777777" w:rsidR="0052539E" w:rsidRPr="006A75E6" w:rsidRDefault="0052539E">
            <w:pPr>
              <w:spacing w:after="200"/>
              <w:ind w:left="1181" w:right="-72" w:hanging="634"/>
              <w:rPr>
                <w:lang w:val="en-GB"/>
              </w:rPr>
            </w:pPr>
            <w:r w:rsidRPr="006A75E6">
              <w:rPr>
                <w:lang w:val="en-GB"/>
              </w:rPr>
              <w:t>21.1.1</w:t>
            </w:r>
            <w:r w:rsidRPr="006A75E6">
              <w:rPr>
                <w:lang w:val="en-GB"/>
              </w:rPr>
              <w:tab/>
              <w:t>The Supplier shall execute the basic and detailed design and the implementation activities necessary for successful installation of the System in compliance with the provisions of the Contract or, where not so specified, in accordance with good industry practice.</w:t>
            </w:r>
          </w:p>
        </w:tc>
      </w:tr>
      <w:tr w:rsidR="0052539E" w:rsidRPr="006A75E6" w14:paraId="2C240A39" w14:textId="77777777">
        <w:tc>
          <w:tcPr>
            <w:tcW w:w="2412" w:type="dxa"/>
          </w:tcPr>
          <w:p w14:paraId="252C6E23" w14:textId="77777777" w:rsidR="0052539E" w:rsidRPr="006A75E6" w:rsidRDefault="0052539E">
            <w:pPr>
              <w:pStyle w:val="Head42"/>
              <w:spacing w:after="0"/>
              <w:rPr>
                <w:lang w:val="en-GB"/>
              </w:rPr>
            </w:pPr>
          </w:p>
        </w:tc>
        <w:tc>
          <w:tcPr>
            <w:tcW w:w="6588" w:type="dxa"/>
          </w:tcPr>
          <w:p w14:paraId="348A056A" w14:textId="77777777" w:rsidR="0052539E" w:rsidRPr="006A75E6" w:rsidRDefault="0052539E">
            <w:pPr>
              <w:spacing w:after="200"/>
              <w:ind w:left="1166" w:right="-72"/>
              <w:rPr>
                <w:lang w:val="en-GB"/>
              </w:rPr>
            </w:pPr>
            <w:r w:rsidRPr="006A75E6">
              <w:rPr>
                <w:lang w:val="en-GB"/>
              </w:rPr>
              <w:t>The Supplier shall be responsible for any discrepancies, errors or omissions in the specifications, drawings, and other technical documents that it has prepared, whether such specifications, drawings, and other documents have been approved by the Project Manager or not, provided that such discrepancies, errors, or omissions are not because of inaccurate information furnished in writing to the Supplier by or on behalf of the Purchaser.</w:t>
            </w:r>
          </w:p>
          <w:p w14:paraId="2DFE7F09" w14:textId="77777777" w:rsidR="0052539E" w:rsidRPr="006A75E6" w:rsidRDefault="0052539E">
            <w:pPr>
              <w:spacing w:after="200"/>
              <w:ind w:left="1181" w:right="-72" w:hanging="634"/>
              <w:rPr>
                <w:lang w:val="en-GB"/>
              </w:rPr>
            </w:pPr>
            <w:r w:rsidRPr="006A75E6">
              <w:rPr>
                <w:lang w:val="en-GB"/>
              </w:rPr>
              <w:t>21.1.2</w:t>
            </w:r>
            <w:r w:rsidRPr="006A75E6">
              <w:rPr>
                <w:lang w:val="en-GB"/>
              </w:rPr>
              <w:tab/>
              <w:t>The Supplier shall be entitled to disclaim responsibility for any design, data, drawing, specification, or other document, or any modification of such design, drawings, specification, or other documents provided or designated by or on behalf of the Purchaser, by giving a notice of such disclaimer to the Project Manager.</w:t>
            </w:r>
          </w:p>
          <w:p w14:paraId="175C59B5" w14:textId="77777777" w:rsidR="0052539E" w:rsidRPr="006A75E6" w:rsidRDefault="0052539E">
            <w:pPr>
              <w:spacing w:after="200"/>
              <w:ind w:left="547" w:right="-72" w:hanging="547"/>
              <w:rPr>
                <w:lang w:val="en-GB"/>
              </w:rPr>
            </w:pPr>
            <w:r w:rsidRPr="006A75E6">
              <w:rPr>
                <w:lang w:val="en-GB"/>
              </w:rPr>
              <w:t>21.2</w:t>
            </w:r>
            <w:r w:rsidRPr="006A75E6">
              <w:rPr>
                <w:lang w:val="en-GB"/>
              </w:rPr>
              <w:tab/>
              <w:t>Codes and Standards</w:t>
            </w:r>
          </w:p>
          <w:p w14:paraId="4CEA3BA3" w14:textId="77777777" w:rsidR="0052539E" w:rsidRPr="006A75E6" w:rsidRDefault="0052539E">
            <w:pPr>
              <w:spacing w:after="200"/>
              <w:ind w:left="540" w:right="-72"/>
              <w:rPr>
                <w:lang w:val="en-GB"/>
              </w:rPr>
            </w:pPr>
            <w:r w:rsidRPr="006A75E6">
              <w:rPr>
                <w:lang w:val="en-GB"/>
              </w:rPr>
              <w:t xml:space="preserve">Wherever references are made in the Contract to codes and standards in accordance with which the Contract shall be executed, the edition or the revised version of such codes and standards current at the date twenty-eight (28) days prior to date of bid submission shall apply unless otherwise </w:t>
            </w:r>
            <w:r w:rsidRPr="006A75E6">
              <w:rPr>
                <w:b/>
                <w:lang w:val="en-GB"/>
              </w:rPr>
              <w:t>specified in the SCC.</w:t>
            </w:r>
            <w:r w:rsidRPr="006A75E6">
              <w:rPr>
                <w:lang w:val="en-GB"/>
              </w:rPr>
              <w:t xml:space="preserve">  During Contract execution, any changes in such codes and standards shall be applied after approval by the Purchaser and shall be treated in accordance with GCC Clause 39.3.</w:t>
            </w:r>
          </w:p>
          <w:p w14:paraId="50FEAF9C" w14:textId="77777777" w:rsidR="0052539E" w:rsidRPr="006A75E6" w:rsidRDefault="0052539E">
            <w:pPr>
              <w:spacing w:after="200"/>
              <w:ind w:left="540" w:right="-72" w:hanging="540"/>
              <w:rPr>
                <w:lang w:val="en-GB"/>
              </w:rPr>
            </w:pPr>
            <w:r w:rsidRPr="006A75E6">
              <w:rPr>
                <w:lang w:val="en-GB"/>
              </w:rPr>
              <w:t>21.3</w:t>
            </w:r>
            <w:r w:rsidRPr="006A75E6">
              <w:rPr>
                <w:lang w:val="en-GB"/>
              </w:rPr>
              <w:tab/>
              <w:t>Approval/Review of Technical Documents by the Project Manager</w:t>
            </w:r>
          </w:p>
          <w:p w14:paraId="55A3D3E1" w14:textId="77777777" w:rsidR="0052539E" w:rsidRPr="006A75E6" w:rsidRDefault="0052539E">
            <w:pPr>
              <w:spacing w:after="200"/>
              <w:ind w:left="1170" w:right="-72" w:hanging="630"/>
              <w:rPr>
                <w:lang w:val="en-GB"/>
              </w:rPr>
            </w:pPr>
            <w:r w:rsidRPr="006A75E6">
              <w:rPr>
                <w:lang w:val="en-GB"/>
              </w:rPr>
              <w:lastRenderedPageBreak/>
              <w:t>21.3.1</w:t>
            </w:r>
            <w:r w:rsidRPr="006A75E6">
              <w:rPr>
                <w:lang w:val="en-GB"/>
              </w:rPr>
              <w:tab/>
              <w:t xml:space="preserve">The Supplier shall prepare and furnish to the Project Manager the documents as </w:t>
            </w:r>
            <w:r w:rsidRPr="006A75E6">
              <w:rPr>
                <w:b/>
                <w:lang w:val="en-GB"/>
              </w:rPr>
              <w:t xml:space="preserve">specified in the SCC </w:t>
            </w:r>
            <w:r w:rsidRPr="006A75E6">
              <w:rPr>
                <w:lang w:val="en-GB"/>
              </w:rPr>
              <w:t>for the Project Manager’s approval or review.</w:t>
            </w:r>
          </w:p>
          <w:p w14:paraId="09044146" w14:textId="77777777" w:rsidR="0052539E" w:rsidRPr="006A75E6" w:rsidRDefault="0052539E">
            <w:pPr>
              <w:spacing w:after="200"/>
              <w:ind w:left="1170" w:right="-72"/>
              <w:rPr>
                <w:lang w:val="en-GB"/>
              </w:rPr>
            </w:pPr>
            <w:r w:rsidRPr="006A75E6">
              <w:rPr>
                <w:lang w:val="en-GB"/>
              </w:rPr>
              <w:t>Any part of the System covered by or related to the documents to be approved by the Project Manager shall be executed only after the Project Manager’s approval of these documents.</w:t>
            </w:r>
          </w:p>
          <w:p w14:paraId="0348C871" w14:textId="77777777" w:rsidR="0052539E" w:rsidRPr="006A75E6" w:rsidRDefault="0052539E">
            <w:pPr>
              <w:spacing w:after="200"/>
              <w:ind w:left="1170" w:right="-72"/>
              <w:rPr>
                <w:lang w:val="en-GB"/>
              </w:rPr>
            </w:pPr>
            <w:r w:rsidRPr="006A75E6">
              <w:rPr>
                <w:lang w:val="en-GB"/>
              </w:rPr>
              <w:t>GCC Clauses 21.3.2 through 21.3.7 shall apply to those documents requiring the Project Manager’s approval, but not to those furnished to the Project Manager for its review only.</w:t>
            </w:r>
          </w:p>
          <w:p w14:paraId="1A3E3866" w14:textId="77777777" w:rsidR="0052539E" w:rsidRPr="006A75E6" w:rsidRDefault="0052539E">
            <w:pPr>
              <w:spacing w:after="200"/>
              <w:ind w:left="1170" w:right="-72" w:hanging="630"/>
              <w:rPr>
                <w:lang w:val="en-GB"/>
              </w:rPr>
            </w:pPr>
            <w:r w:rsidRPr="006A75E6">
              <w:rPr>
                <w:lang w:val="en-GB"/>
              </w:rPr>
              <w:t>21.3.2</w:t>
            </w:r>
            <w:r w:rsidRPr="006A75E6">
              <w:rPr>
                <w:lang w:val="en-GB"/>
              </w:rPr>
              <w:tab/>
              <w:t>Within fourteen (14) days after receipt by the Project Manager of any document requiring the Project Manager’s approval in accordance with GCC Clause 21.3.1, the Project Manager shall either return one copy of the document to the Supplier with its approval endorsed on the document or shall notify the Supplier in writing of its disapproval of the document and the reasons for disapproval and the modifications that the Project Manager proposes. If the Project Manager fails to take such action within the fourteen (14) days, then the document shall be deemed to have been approved by the Project Manager.</w:t>
            </w:r>
          </w:p>
          <w:p w14:paraId="60064E03" w14:textId="77777777" w:rsidR="0052539E" w:rsidRPr="006A75E6" w:rsidRDefault="0052539E">
            <w:pPr>
              <w:spacing w:after="200"/>
              <w:ind w:left="1170" w:right="-72" w:hanging="630"/>
              <w:rPr>
                <w:lang w:val="en-GB"/>
              </w:rPr>
            </w:pPr>
            <w:r w:rsidRPr="006A75E6">
              <w:rPr>
                <w:lang w:val="en-GB"/>
              </w:rPr>
              <w:t>21.3.3</w:t>
            </w:r>
            <w:r w:rsidRPr="006A75E6">
              <w:rPr>
                <w:lang w:val="en-GB"/>
              </w:rPr>
              <w:tab/>
              <w:t>The Project Manager shall not disapprove any document except on the grounds that the document does not comply with some specified provision of the Contract or that it is contrary to good industry practice.</w:t>
            </w:r>
          </w:p>
          <w:p w14:paraId="6CEBB954" w14:textId="77777777" w:rsidR="0052539E" w:rsidRPr="006A75E6" w:rsidRDefault="0052539E">
            <w:pPr>
              <w:spacing w:after="200"/>
              <w:ind w:left="1170" w:right="-72" w:hanging="630"/>
              <w:rPr>
                <w:lang w:val="en-GB"/>
              </w:rPr>
            </w:pPr>
            <w:r w:rsidRPr="006A75E6">
              <w:rPr>
                <w:lang w:val="en-GB"/>
              </w:rPr>
              <w:t>21.3.4</w:t>
            </w:r>
            <w:r w:rsidRPr="006A75E6">
              <w:rPr>
                <w:lang w:val="en-GB"/>
              </w:rPr>
              <w:tab/>
              <w:t>If the Project Manager disapproves the document, the Supplier shall modify the document and resubmit it for the Project Manager’s approval in accordance with GCC Clause 21.3.2.  If the Project Manager approves the document subject to modification(s), the Supplier shall make the required modification(s), and the document shall then be deemed to have been approved, subject to GCC Clause 21.3.5.  The procedure set out in GCC Clauses 21.3.2 through 21.3.4 shall be repeated, as appropriate, until the Project Manager approves such documents.</w:t>
            </w:r>
          </w:p>
          <w:p w14:paraId="2A31CF77" w14:textId="77777777" w:rsidR="0052539E" w:rsidRPr="006A75E6" w:rsidRDefault="0052539E">
            <w:pPr>
              <w:spacing w:after="200"/>
              <w:ind w:left="1181" w:right="-72" w:hanging="634"/>
              <w:rPr>
                <w:lang w:val="en-GB"/>
              </w:rPr>
            </w:pPr>
            <w:r w:rsidRPr="006A75E6">
              <w:rPr>
                <w:lang w:val="en-GB"/>
              </w:rPr>
              <w:t>21.3.5</w:t>
            </w:r>
            <w:r w:rsidRPr="006A75E6">
              <w:rPr>
                <w:lang w:val="en-GB"/>
              </w:rPr>
              <w:tab/>
              <w:t xml:space="preserve">If any dispute occurs between the Purchaser and the Supplier in connection with or arising out of the disapproval by the Project Manager of any document and/or any modification(s) to a document that cannot </w:t>
            </w:r>
            <w:r w:rsidRPr="006A75E6">
              <w:rPr>
                <w:lang w:val="en-GB"/>
              </w:rPr>
              <w:lastRenderedPageBreak/>
              <w:t>be settled between the parties within a reasonable period, then, in case the Contract Agreement includes and names an Adjudicator, such dispute may be referred to the Adjudicator for determination in accordance with GCC Clause 6.1 (Adjudicator).  If such dispute is referred to an Adjudicator, the Project Manager shall give instructions as to whether and if so, how, performance of the Contract is to proceed.  The Supplier shall proceed with the Contract in accordance with the Project Manager’s instructions, provided that if the Adjudicator upholds the Supplier’s view on the dispute and if the Purchaser has not given notice under GCC Clause 6.1.2, then the Supplier shall be reimbursed by the Purchaser for any additional costs incurred by reason of such instructions and shall be relieved of such responsibility or liability in connection with the dispute and the execution of the instructions as the Adjudicator shall decide, and the Time for Achieving Operational Acceptance shall be extended accordingly.</w:t>
            </w:r>
          </w:p>
          <w:p w14:paraId="53F0DD20" w14:textId="77777777" w:rsidR="0052539E" w:rsidRPr="006A75E6" w:rsidRDefault="0052539E">
            <w:pPr>
              <w:spacing w:after="200"/>
              <w:ind w:left="1181" w:right="-72" w:hanging="634"/>
              <w:rPr>
                <w:lang w:val="en-GB"/>
              </w:rPr>
            </w:pPr>
            <w:r w:rsidRPr="006A75E6">
              <w:rPr>
                <w:lang w:val="en-GB"/>
              </w:rPr>
              <w:t>21.3.6</w:t>
            </w:r>
            <w:r w:rsidRPr="006A75E6">
              <w:rPr>
                <w:lang w:val="en-GB"/>
              </w:rPr>
              <w:tab/>
              <w:t>The Project Manager’s approval, with or without modification of the document furnished by the Supplier, shall not relieve the Supplier of any responsibility or liability imposed upon it by any provisions of the Contract except to the extent that any subsequent failure results from modifications required by the Project Manager or inaccurate information furnished in writing to the Supplier by or on behalf of the Purchaser.</w:t>
            </w:r>
          </w:p>
          <w:p w14:paraId="5A5FE6BF" w14:textId="77777777" w:rsidR="0052539E" w:rsidRPr="006A75E6" w:rsidRDefault="0052539E">
            <w:pPr>
              <w:spacing w:after="200"/>
              <w:ind w:left="1181" w:right="-72" w:hanging="634"/>
              <w:rPr>
                <w:lang w:val="en-GB"/>
              </w:rPr>
            </w:pPr>
            <w:r w:rsidRPr="006A75E6">
              <w:rPr>
                <w:lang w:val="en-GB"/>
              </w:rPr>
              <w:t>21.3.7</w:t>
            </w:r>
            <w:r w:rsidRPr="006A75E6">
              <w:rPr>
                <w:lang w:val="en-GB"/>
              </w:rPr>
              <w:tab/>
              <w:t>The Supplier shall not depart from any approved document unless the Supplier has first submitted to the Project Manager an amended document and obtained the Project Manager’s approval of the document, pursuant to the provisions of this GCC Clause 21.3.  If the Project Manager requests any change in any already approved document and/or in any document based on such an approved document, the provisions of GCC Clause 39 (Changes to the System) shall apply to such request.</w:t>
            </w:r>
          </w:p>
        </w:tc>
      </w:tr>
      <w:tr w:rsidR="0052539E" w:rsidRPr="006A75E6" w14:paraId="094137EC" w14:textId="77777777">
        <w:tc>
          <w:tcPr>
            <w:tcW w:w="2412" w:type="dxa"/>
          </w:tcPr>
          <w:p w14:paraId="7DA90891" w14:textId="77777777" w:rsidR="0052539E" w:rsidRPr="006A75E6" w:rsidRDefault="0052539E">
            <w:pPr>
              <w:pStyle w:val="Head42"/>
              <w:spacing w:after="0"/>
              <w:rPr>
                <w:lang w:val="en-GB"/>
              </w:rPr>
            </w:pPr>
            <w:bookmarkStart w:id="256" w:name="_Toc521497722"/>
            <w:bookmarkStart w:id="257" w:name="_Toc223358133"/>
            <w:r w:rsidRPr="006A75E6">
              <w:rPr>
                <w:lang w:val="en-GB"/>
              </w:rPr>
              <w:lastRenderedPageBreak/>
              <w:t>22.</w:t>
            </w:r>
            <w:r w:rsidRPr="006A75E6">
              <w:rPr>
                <w:lang w:val="en-GB"/>
              </w:rPr>
              <w:tab/>
              <w:t>Procurement, Delivery, and Transport</w:t>
            </w:r>
            <w:bookmarkEnd w:id="256"/>
            <w:bookmarkEnd w:id="257"/>
          </w:p>
        </w:tc>
        <w:tc>
          <w:tcPr>
            <w:tcW w:w="6588" w:type="dxa"/>
          </w:tcPr>
          <w:p w14:paraId="58BA970A" w14:textId="77777777" w:rsidR="0052539E" w:rsidRPr="006A75E6" w:rsidRDefault="0052539E">
            <w:pPr>
              <w:spacing w:after="200"/>
              <w:ind w:left="547" w:right="-72" w:hanging="547"/>
              <w:rPr>
                <w:lang w:val="en-GB"/>
              </w:rPr>
            </w:pPr>
            <w:r w:rsidRPr="006A75E6">
              <w:rPr>
                <w:lang w:val="en-GB"/>
              </w:rPr>
              <w:t>22.1</w:t>
            </w:r>
            <w:r w:rsidRPr="006A75E6">
              <w:rPr>
                <w:lang w:val="en-GB"/>
              </w:rPr>
              <w:tab/>
              <w:t xml:space="preserve">Subject to related Purchaser's responsibilities pursuant to GCC Clauses 10 and 14, the Supplier shall manufacture or procure and transport all the Information Technologies, </w:t>
            </w:r>
            <w:r w:rsidRPr="006A75E6">
              <w:rPr>
                <w:lang w:val="en-GB"/>
              </w:rPr>
              <w:lastRenderedPageBreak/>
              <w:t>Materials, and other Goods in an expeditious and orderly manner to the Project Site.</w:t>
            </w:r>
          </w:p>
        </w:tc>
      </w:tr>
      <w:tr w:rsidR="0052539E" w:rsidRPr="006A75E6" w14:paraId="7E38BE36" w14:textId="77777777">
        <w:tc>
          <w:tcPr>
            <w:tcW w:w="2412" w:type="dxa"/>
          </w:tcPr>
          <w:p w14:paraId="260B11AF" w14:textId="77777777" w:rsidR="0052539E" w:rsidRPr="006A75E6" w:rsidRDefault="0052539E">
            <w:pPr>
              <w:pStyle w:val="Head42"/>
              <w:spacing w:after="0"/>
              <w:ind w:left="0" w:firstLine="0"/>
              <w:rPr>
                <w:lang w:val="en-GB"/>
              </w:rPr>
            </w:pPr>
          </w:p>
        </w:tc>
        <w:tc>
          <w:tcPr>
            <w:tcW w:w="6588" w:type="dxa"/>
          </w:tcPr>
          <w:p w14:paraId="11B21BDA" w14:textId="77777777" w:rsidR="0052539E" w:rsidRPr="006A75E6" w:rsidRDefault="0052539E">
            <w:pPr>
              <w:spacing w:after="200"/>
              <w:ind w:left="547" w:right="-72" w:hanging="547"/>
              <w:rPr>
                <w:lang w:val="en-GB"/>
              </w:rPr>
            </w:pPr>
            <w:r w:rsidRPr="006A75E6">
              <w:rPr>
                <w:lang w:val="en-GB"/>
              </w:rPr>
              <w:t>22.2</w:t>
            </w:r>
            <w:r w:rsidRPr="006A75E6">
              <w:rPr>
                <w:lang w:val="en-GB"/>
              </w:rPr>
              <w:tab/>
              <w:t>Delivery of the Information Technologies, Materials, and other Goods shall be made by the Supplier in accordance with the Technical Requirements.</w:t>
            </w:r>
          </w:p>
          <w:p w14:paraId="78E3334A" w14:textId="77777777" w:rsidR="0052539E" w:rsidRPr="006A75E6" w:rsidRDefault="0052539E">
            <w:pPr>
              <w:spacing w:after="200"/>
              <w:ind w:left="547" w:right="-72" w:hanging="547"/>
              <w:rPr>
                <w:lang w:val="en-GB"/>
              </w:rPr>
            </w:pPr>
            <w:r w:rsidRPr="006A75E6">
              <w:rPr>
                <w:lang w:val="en-GB"/>
              </w:rPr>
              <w:t>22.3</w:t>
            </w:r>
            <w:r w:rsidRPr="006A75E6">
              <w:rPr>
                <w:lang w:val="en-GB"/>
              </w:rPr>
              <w:tab/>
              <w:t>Early or partial deliveries require the explicit written consent of the Purchaser, which consent shall not be unreasonably withheld.</w:t>
            </w:r>
          </w:p>
          <w:p w14:paraId="3F338775" w14:textId="77777777" w:rsidR="0052539E" w:rsidRPr="006A75E6" w:rsidRDefault="0052539E">
            <w:pPr>
              <w:spacing w:after="200"/>
              <w:ind w:left="540" w:right="-72" w:hanging="540"/>
              <w:rPr>
                <w:lang w:val="en-GB"/>
              </w:rPr>
            </w:pPr>
            <w:r w:rsidRPr="006A75E6">
              <w:rPr>
                <w:lang w:val="en-GB"/>
              </w:rPr>
              <w:t>22.4</w:t>
            </w:r>
            <w:r w:rsidRPr="006A75E6">
              <w:rPr>
                <w:lang w:val="en-GB"/>
              </w:rPr>
              <w:tab/>
              <w:t>Transportation</w:t>
            </w:r>
          </w:p>
          <w:p w14:paraId="36E06ACC" w14:textId="77777777" w:rsidR="0052539E" w:rsidRPr="006A75E6" w:rsidRDefault="0052539E">
            <w:pPr>
              <w:spacing w:after="200"/>
              <w:ind w:left="1209" w:right="-72" w:hanging="662"/>
              <w:rPr>
                <w:lang w:val="en-GB"/>
              </w:rPr>
            </w:pPr>
            <w:r w:rsidRPr="006A75E6">
              <w:rPr>
                <w:lang w:val="en-GB"/>
              </w:rPr>
              <w:t>22.4.1</w:t>
            </w:r>
            <w:r w:rsidRPr="006A75E6">
              <w:rPr>
                <w:lang w:val="en-GB"/>
              </w:rPr>
              <w:tab/>
              <w:t>The Supplier shall provide such packing of the Goods as is required to prevent their damage or deterioration during shipment.  The packing, marking, and documentation within and outside the packages shall comply strictly with the Purchaser’s instructions to the Supplier.</w:t>
            </w:r>
          </w:p>
          <w:p w14:paraId="5A6DDF09" w14:textId="77777777" w:rsidR="0052539E" w:rsidRPr="006A75E6" w:rsidRDefault="0052539E">
            <w:pPr>
              <w:numPr>
                <w:ilvl w:val="2"/>
                <w:numId w:val="12"/>
              </w:numPr>
              <w:spacing w:after="200"/>
              <w:ind w:left="1209" w:right="-72" w:hanging="662"/>
              <w:rPr>
                <w:lang w:val="en-GB"/>
              </w:rPr>
            </w:pPr>
            <w:r w:rsidRPr="006A75E6">
              <w:rPr>
                <w:lang w:val="en-GB"/>
              </w:rPr>
              <w:t>The Supplier will bear responsibility for and cost of transport to the Project Sites in accordance with the terms and conditions used in the specification of prices in the Price Schedules.</w:t>
            </w:r>
          </w:p>
          <w:p w14:paraId="44124EAF" w14:textId="77777777" w:rsidR="0052539E" w:rsidRPr="006A75E6" w:rsidRDefault="0052539E">
            <w:pPr>
              <w:numPr>
                <w:ilvl w:val="2"/>
                <w:numId w:val="12"/>
              </w:numPr>
              <w:spacing w:after="200"/>
              <w:ind w:left="1209" w:right="-72" w:hanging="662"/>
              <w:rPr>
                <w:lang w:val="en-GB"/>
              </w:rPr>
            </w:pPr>
            <w:r w:rsidRPr="006A75E6">
              <w:rPr>
                <w:lang w:val="en-GB"/>
              </w:rPr>
              <w:t xml:space="preserve">Unless otherwise </w:t>
            </w:r>
            <w:r w:rsidRPr="006A75E6">
              <w:rPr>
                <w:b/>
                <w:lang w:val="en-GB"/>
              </w:rPr>
              <w:t>specified in the SCC,</w:t>
            </w:r>
            <w:r w:rsidRPr="006A75E6">
              <w:rPr>
                <w:lang w:val="en-GB"/>
              </w:rPr>
              <w:t xml:space="preserve"> </w:t>
            </w:r>
            <w:r w:rsidR="007E528C" w:rsidRPr="006A75E6">
              <w:rPr>
                <w:lang w:val="en-GB"/>
              </w:rPr>
              <w:t>t</w:t>
            </w:r>
            <w:r w:rsidRPr="006A75E6">
              <w:rPr>
                <w:lang w:val="en-GB"/>
              </w:rPr>
              <w:t>he Supplier shall be free to use transportation through carriers registered in any eligible country and to obtain insurance from any eligible source country.</w:t>
            </w:r>
          </w:p>
          <w:p w14:paraId="0D61776E" w14:textId="77777777" w:rsidR="0052539E" w:rsidRPr="006A75E6" w:rsidRDefault="0052539E">
            <w:pPr>
              <w:spacing w:after="200"/>
              <w:ind w:left="547" w:right="-72" w:hanging="547"/>
              <w:rPr>
                <w:lang w:val="en-GB"/>
              </w:rPr>
            </w:pPr>
            <w:r w:rsidRPr="006A75E6">
              <w:rPr>
                <w:lang w:val="en-GB"/>
              </w:rPr>
              <w:t>22.5</w:t>
            </w:r>
            <w:r w:rsidRPr="006A75E6">
              <w:rPr>
                <w:lang w:val="en-GB"/>
              </w:rPr>
              <w:tab/>
              <w:t xml:space="preserve">Unless otherwise </w:t>
            </w:r>
            <w:r w:rsidRPr="006A75E6">
              <w:rPr>
                <w:b/>
                <w:lang w:val="en-GB"/>
              </w:rPr>
              <w:t>specified in the SCC,</w:t>
            </w:r>
            <w:r w:rsidRPr="006A75E6">
              <w:rPr>
                <w:lang w:val="en-GB"/>
              </w:rPr>
              <w:t xml:space="preserve"> the Supplier will provide the Purchaser with shipping and other documents, as specified below:</w:t>
            </w:r>
          </w:p>
          <w:p w14:paraId="6F2F60FE" w14:textId="77777777" w:rsidR="0052539E" w:rsidRPr="006A75E6" w:rsidRDefault="0052539E">
            <w:pPr>
              <w:spacing w:after="200"/>
              <w:ind w:left="1080" w:right="-72" w:hanging="540"/>
              <w:rPr>
                <w:lang w:val="en-GB"/>
              </w:rPr>
            </w:pPr>
            <w:r w:rsidRPr="006A75E6">
              <w:rPr>
                <w:lang w:val="en-GB"/>
              </w:rPr>
              <w:t>22.5.1</w:t>
            </w:r>
            <w:r w:rsidRPr="006A75E6">
              <w:rPr>
                <w:lang w:val="en-GB"/>
              </w:rPr>
              <w:tab/>
              <w:t xml:space="preserve">For Goods supplied from outside </w:t>
            </w:r>
            <w:r w:rsidR="005A5E0C" w:rsidRPr="006A75E6">
              <w:rPr>
                <w:lang w:val="en-GB"/>
              </w:rPr>
              <w:t>Mauritius</w:t>
            </w:r>
            <w:r w:rsidRPr="006A75E6">
              <w:rPr>
                <w:lang w:val="en-GB"/>
              </w:rPr>
              <w:t xml:space="preserve">: </w:t>
            </w:r>
          </w:p>
          <w:p w14:paraId="07A8ECA8" w14:textId="77777777" w:rsidR="0052539E" w:rsidRPr="006A75E6" w:rsidRDefault="0052539E">
            <w:pPr>
              <w:spacing w:after="200"/>
              <w:ind w:left="1080" w:right="-72"/>
              <w:rPr>
                <w:lang w:val="en-GB"/>
              </w:rPr>
            </w:pPr>
            <w:r w:rsidRPr="006A75E6">
              <w:rPr>
                <w:lang w:val="en-GB"/>
              </w:rPr>
              <w:t>Upon shipment, the Supplier shall notify the Purchaser and the insurance company contracted by the Supplier to provide cargo insurance by facsimile</w:t>
            </w:r>
            <w:r w:rsidR="00A9050E" w:rsidRPr="006A75E6">
              <w:rPr>
                <w:lang w:val="en-GB"/>
              </w:rPr>
              <w:t xml:space="preserve"> or</w:t>
            </w:r>
            <w:r w:rsidRPr="006A75E6">
              <w:rPr>
                <w:lang w:val="en-GB"/>
              </w:rPr>
              <w:t xml:space="preserve"> electronic mail with the full details of the shipment.  The Supplier shall promptly send the following documents to the Purchaser by mail or courier, as appropriate, with a copy to the cargo insurance company:</w:t>
            </w:r>
          </w:p>
          <w:p w14:paraId="768BB096" w14:textId="77777777" w:rsidR="0052539E" w:rsidRPr="006A75E6" w:rsidRDefault="0052539E">
            <w:pPr>
              <w:spacing w:after="200"/>
              <w:ind w:left="1627" w:right="-72" w:hanging="547"/>
              <w:rPr>
                <w:lang w:val="en-GB"/>
              </w:rPr>
            </w:pPr>
            <w:r w:rsidRPr="006A75E6">
              <w:rPr>
                <w:lang w:val="en-GB"/>
              </w:rPr>
              <w:t>(a)</w:t>
            </w:r>
            <w:r w:rsidRPr="006A75E6">
              <w:rPr>
                <w:lang w:val="en-GB"/>
              </w:rPr>
              <w:tab/>
              <w:t>two copies of the Supplier’s invoice showing the description of the Goods, quantity, unit price, and total amount;</w:t>
            </w:r>
          </w:p>
          <w:p w14:paraId="6802563D" w14:textId="77777777" w:rsidR="0052539E" w:rsidRPr="006A75E6" w:rsidRDefault="0052539E">
            <w:pPr>
              <w:spacing w:after="200"/>
              <w:ind w:left="1620" w:right="-72" w:hanging="540"/>
              <w:rPr>
                <w:lang w:val="en-GB"/>
              </w:rPr>
            </w:pPr>
            <w:r w:rsidRPr="006A75E6">
              <w:rPr>
                <w:lang w:val="en-GB"/>
              </w:rPr>
              <w:t>(b)</w:t>
            </w:r>
            <w:r w:rsidRPr="006A75E6">
              <w:rPr>
                <w:lang w:val="en-GB"/>
              </w:rPr>
              <w:tab/>
              <w:t>usual transportation documents;</w:t>
            </w:r>
          </w:p>
          <w:p w14:paraId="3CB343CB" w14:textId="77777777" w:rsidR="0052539E" w:rsidRPr="006A75E6" w:rsidRDefault="0052539E">
            <w:pPr>
              <w:spacing w:after="200"/>
              <w:ind w:left="1620" w:right="-72" w:hanging="540"/>
              <w:rPr>
                <w:lang w:val="en-GB"/>
              </w:rPr>
            </w:pPr>
            <w:r w:rsidRPr="006A75E6">
              <w:rPr>
                <w:lang w:val="en-GB"/>
              </w:rPr>
              <w:lastRenderedPageBreak/>
              <w:t>(c)</w:t>
            </w:r>
            <w:r w:rsidRPr="006A75E6">
              <w:rPr>
                <w:lang w:val="en-GB"/>
              </w:rPr>
              <w:tab/>
              <w:t xml:space="preserve">insurance certificate; </w:t>
            </w:r>
          </w:p>
          <w:p w14:paraId="443C9039" w14:textId="77777777" w:rsidR="0052539E" w:rsidRPr="006A75E6" w:rsidRDefault="0052539E">
            <w:pPr>
              <w:spacing w:after="200"/>
              <w:ind w:left="1620" w:right="-72" w:hanging="540"/>
              <w:rPr>
                <w:lang w:val="en-GB"/>
              </w:rPr>
            </w:pPr>
            <w:r w:rsidRPr="006A75E6">
              <w:rPr>
                <w:lang w:val="en-GB"/>
              </w:rPr>
              <w:t>(d)</w:t>
            </w:r>
            <w:r w:rsidRPr="006A75E6">
              <w:rPr>
                <w:lang w:val="en-GB"/>
              </w:rPr>
              <w:tab/>
              <w:t>certificate(s) of origin; and</w:t>
            </w:r>
          </w:p>
          <w:p w14:paraId="6275AD80" w14:textId="77777777" w:rsidR="0052539E" w:rsidRPr="006A75E6" w:rsidRDefault="0052539E">
            <w:pPr>
              <w:spacing w:after="200"/>
              <w:ind w:left="1620" w:right="-72" w:hanging="540"/>
              <w:rPr>
                <w:lang w:val="en-GB"/>
              </w:rPr>
            </w:pPr>
            <w:r w:rsidRPr="006A75E6">
              <w:rPr>
                <w:lang w:val="en-GB"/>
              </w:rPr>
              <w:t xml:space="preserve">(e) </w:t>
            </w:r>
            <w:r w:rsidRPr="006A75E6">
              <w:rPr>
                <w:lang w:val="en-GB"/>
              </w:rPr>
              <w:tab/>
              <w:t xml:space="preserve">estimated time and point of arrival in </w:t>
            </w:r>
            <w:r w:rsidR="005A5E0C" w:rsidRPr="006A75E6">
              <w:rPr>
                <w:lang w:val="en-GB"/>
              </w:rPr>
              <w:t>Mauritius</w:t>
            </w:r>
            <w:r w:rsidRPr="006A75E6">
              <w:rPr>
                <w:lang w:val="en-GB"/>
              </w:rPr>
              <w:t xml:space="preserve"> and at the site.</w:t>
            </w:r>
          </w:p>
          <w:p w14:paraId="578DFCB0" w14:textId="77777777" w:rsidR="0052539E" w:rsidRPr="006A75E6" w:rsidRDefault="0052539E">
            <w:pPr>
              <w:spacing w:after="200"/>
              <w:ind w:left="1080" w:right="-72" w:hanging="540"/>
              <w:rPr>
                <w:lang w:val="en-GB"/>
              </w:rPr>
            </w:pPr>
            <w:r w:rsidRPr="006A75E6">
              <w:rPr>
                <w:lang w:val="en-GB"/>
              </w:rPr>
              <w:t>22.5.2</w:t>
            </w:r>
            <w:r w:rsidRPr="006A75E6">
              <w:rPr>
                <w:lang w:val="en-GB"/>
              </w:rPr>
              <w:tab/>
              <w:t xml:space="preserve">For Goods supplied locally (i.e., from within </w:t>
            </w:r>
            <w:r w:rsidR="007C4496" w:rsidRPr="006A75E6">
              <w:rPr>
                <w:lang w:val="en-GB"/>
              </w:rPr>
              <w:t>Mauritius</w:t>
            </w:r>
            <w:r w:rsidRPr="006A75E6">
              <w:rPr>
                <w:lang w:val="en-GB"/>
              </w:rPr>
              <w:t>):</w:t>
            </w:r>
          </w:p>
          <w:p w14:paraId="7D23C912" w14:textId="77777777" w:rsidR="0052539E" w:rsidRPr="006A75E6" w:rsidRDefault="0052539E">
            <w:pPr>
              <w:spacing w:after="200"/>
              <w:ind w:left="1080" w:right="-72"/>
              <w:rPr>
                <w:lang w:val="en-GB"/>
              </w:rPr>
            </w:pPr>
            <w:r w:rsidRPr="006A75E6">
              <w:rPr>
                <w:lang w:val="en-GB"/>
              </w:rPr>
              <w:t>Upon shipment, the Supplier shall notify the Purchaser by facsimile, electronic</w:t>
            </w:r>
            <w:r w:rsidR="00A9050E" w:rsidRPr="006A75E6">
              <w:rPr>
                <w:lang w:val="en-GB"/>
              </w:rPr>
              <w:t xml:space="preserve"> or</w:t>
            </w:r>
            <w:r w:rsidRPr="006A75E6">
              <w:rPr>
                <w:lang w:val="en-GB"/>
              </w:rPr>
              <w:t xml:space="preserve"> mail with the full details of the shipment.  The Supplier shall promptly send the following documents to the Purchaser by mail or courier, as appropriate:</w:t>
            </w:r>
          </w:p>
          <w:p w14:paraId="60E5AF46" w14:textId="77777777" w:rsidR="0052539E" w:rsidRPr="006A75E6" w:rsidRDefault="0052539E">
            <w:pPr>
              <w:spacing w:after="200"/>
              <w:ind w:left="1620" w:right="-72" w:hanging="540"/>
              <w:rPr>
                <w:lang w:val="en-GB"/>
              </w:rPr>
            </w:pPr>
            <w:r w:rsidRPr="006A75E6">
              <w:rPr>
                <w:lang w:val="en-GB"/>
              </w:rPr>
              <w:t>(a)</w:t>
            </w:r>
            <w:r w:rsidRPr="006A75E6">
              <w:rPr>
                <w:lang w:val="en-GB"/>
              </w:rPr>
              <w:tab/>
              <w:t>two copies of the Supplier’s invoice showing the Goods’ description, quantity, unit price, and total amount;</w:t>
            </w:r>
          </w:p>
          <w:p w14:paraId="6681F475" w14:textId="77777777" w:rsidR="0052539E" w:rsidRPr="006A75E6" w:rsidRDefault="0052539E">
            <w:pPr>
              <w:spacing w:after="200"/>
              <w:ind w:left="1620" w:right="-72" w:hanging="540"/>
              <w:rPr>
                <w:lang w:val="en-GB"/>
              </w:rPr>
            </w:pPr>
            <w:r w:rsidRPr="006A75E6">
              <w:rPr>
                <w:lang w:val="en-GB"/>
              </w:rPr>
              <w:t>(b)</w:t>
            </w:r>
            <w:r w:rsidRPr="006A75E6">
              <w:rPr>
                <w:lang w:val="en-GB"/>
              </w:rPr>
              <w:tab/>
              <w:t xml:space="preserve">delivery note, railway receipt, or truck receipt; </w:t>
            </w:r>
          </w:p>
          <w:p w14:paraId="228C1927" w14:textId="77777777" w:rsidR="0052539E" w:rsidRPr="006A75E6" w:rsidRDefault="0052539E">
            <w:pPr>
              <w:spacing w:after="200"/>
              <w:ind w:left="1620" w:right="-72" w:hanging="540"/>
              <w:rPr>
                <w:lang w:val="en-GB"/>
              </w:rPr>
            </w:pPr>
            <w:r w:rsidRPr="006A75E6">
              <w:rPr>
                <w:lang w:val="en-GB"/>
              </w:rPr>
              <w:t>(c)</w:t>
            </w:r>
            <w:r w:rsidRPr="006A75E6">
              <w:rPr>
                <w:lang w:val="en-GB"/>
              </w:rPr>
              <w:tab/>
              <w:t xml:space="preserve">certificate of insurance; </w:t>
            </w:r>
          </w:p>
          <w:p w14:paraId="73ADAF2D" w14:textId="77777777" w:rsidR="0052539E" w:rsidRPr="006A75E6" w:rsidRDefault="0052539E">
            <w:pPr>
              <w:spacing w:after="200"/>
              <w:ind w:left="1620" w:right="-72" w:hanging="540"/>
              <w:rPr>
                <w:lang w:val="en-GB"/>
              </w:rPr>
            </w:pPr>
            <w:r w:rsidRPr="006A75E6">
              <w:rPr>
                <w:lang w:val="en-GB"/>
              </w:rPr>
              <w:t>(d)</w:t>
            </w:r>
            <w:r w:rsidRPr="006A75E6">
              <w:rPr>
                <w:lang w:val="en-GB"/>
              </w:rPr>
              <w:tab/>
              <w:t>certificate(s) of origin; and</w:t>
            </w:r>
          </w:p>
          <w:p w14:paraId="69265286" w14:textId="77777777" w:rsidR="0052539E" w:rsidRPr="006A75E6" w:rsidRDefault="0052539E" w:rsidP="00A9050E">
            <w:pPr>
              <w:spacing w:after="200"/>
              <w:ind w:left="1620" w:right="-72" w:hanging="540"/>
              <w:rPr>
                <w:lang w:val="en-GB"/>
              </w:rPr>
            </w:pPr>
            <w:r w:rsidRPr="006A75E6">
              <w:rPr>
                <w:lang w:val="en-GB"/>
              </w:rPr>
              <w:t>(e)</w:t>
            </w:r>
            <w:r w:rsidRPr="006A75E6">
              <w:rPr>
                <w:lang w:val="en-GB"/>
              </w:rPr>
              <w:tab/>
              <w:t>estimated time of arrival at the site.</w:t>
            </w:r>
          </w:p>
        </w:tc>
      </w:tr>
      <w:tr w:rsidR="0052539E" w:rsidRPr="006A75E6" w14:paraId="69BD4D59" w14:textId="77777777">
        <w:tc>
          <w:tcPr>
            <w:tcW w:w="2412" w:type="dxa"/>
          </w:tcPr>
          <w:p w14:paraId="61E60E28" w14:textId="77777777" w:rsidR="0052539E" w:rsidRPr="006A75E6" w:rsidRDefault="0052539E">
            <w:pPr>
              <w:pStyle w:val="Head42"/>
              <w:spacing w:after="0"/>
              <w:rPr>
                <w:lang w:val="en-GB"/>
              </w:rPr>
            </w:pPr>
            <w:bookmarkStart w:id="258" w:name="_Toc521497723"/>
            <w:bookmarkStart w:id="259" w:name="_Toc223358134"/>
            <w:r w:rsidRPr="006A75E6">
              <w:rPr>
                <w:lang w:val="en-GB"/>
              </w:rPr>
              <w:lastRenderedPageBreak/>
              <w:t>23.</w:t>
            </w:r>
            <w:r w:rsidRPr="006A75E6">
              <w:rPr>
                <w:lang w:val="en-GB"/>
              </w:rPr>
              <w:tab/>
              <w:t>Product Upgrades</w:t>
            </w:r>
            <w:bookmarkEnd w:id="258"/>
            <w:bookmarkEnd w:id="259"/>
          </w:p>
        </w:tc>
        <w:tc>
          <w:tcPr>
            <w:tcW w:w="6588" w:type="dxa"/>
          </w:tcPr>
          <w:p w14:paraId="51BA0E24" w14:textId="77777777" w:rsidR="0052539E" w:rsidRPr="006A75E6" w:rsidRDefault="0052539E">
            <w:pPr>
              <w:spacing w:after="200"/>
              <w:ind w:left="547" w:right="-72" w:hanging="547"/>
              <w:rPr>
                <w:lang w:val="en-GB"/>
              </w:rPr>
            </w:pPr>
            <w:r w:rsidRPr="006A75E6">
              <w:rPr>
                <w:lang w:val="en-GB"/>
              </w:rPr>
              <w:t>23.1</w:t>
            </w:r>
            <w:r w:rsidRPr="006A75E6">
              <w:rPr>
                <w:lang w:val="en-GB"/>
              </w:rPr>
              <w:tab/>
              <w:t>At any point during performance of the Contract, should technological advances be introduced by the Supplier for Information Technologies originally offered by the Supplier in its bid and still to be delivered, the Supplier shall be obligated to offer to the Purchaser the latest versions of the available Information Technologies having equal or better performance or functionality at the same or lesser unit prices, pursuant to GCC Clause 39 (Changes to the System).</w:t>
            </w:r>
          </w:p>
        </w:tc>
      </w:tr>
      <w:tr w:rsidR="0052539E" w:rsidRPr="006A75E6" w14:paraId="27367399" w14:textId="77777777">
        <w:tc>
          <w:tcPr>
            <w:tcW w:w="2412" w:type="dxa"/>
          </w:tcPr>
          <w:p w14:paraId="1E4D3A1B" w14:textId="77777777" w:rsidR="0052539E" w:rsidRPr="006A75E6" w:rsidRDefault="0052539E">
            <w:pPr>
              <w:pStyle w:val="Head42"/>
              <w:spacing w:after="0"/>
              <w:rPr>
                <w:lang w:val="en-GB"/>
              </w:rPr>
            </w:pPr>
          </w:p>
        </w:tc>
        <w:tc>
          <w:tcPr>
            <w:tcW w:w="6588" w:type="dxa"/>
          </w:tcPr>
          <w:p w14:paraId="13BAF16E" w14:textId="77777777" w:rsidR="0052539E" w:rsidRPr="006A75E6" w:rsidRDefault="0052539E">
            <w:pPr>
              <w:spacing w:after="200"/>
              <w:ind w:left="540" w:right="-72" w:hanging="540"/>
              <w:rPr>
                <w:lang w:val="en-GB"/>
              </w:rPr>
            </w:pPr>
            <w:r w:rsidRPr="006A75E6">
              <w:rPr>
                <w:lang w:val="en-GB"/>
              </w:rPr>
              <w:t>23.2</w:t>
            </w:r>
            <w:r w:rsidRPr="006A75E6">
              <w:rPr>
                <w:lang w:val="en-GB"/>
              </w:rPr>
              <w:tab/>
              <w:t xml:space="preserve">At any point during performance of the Contract, for Information Technologies still to be delivered, the Supplier will also pass on to the Purchaser any cost reductions and additional and/or improved support and facilities that it offers to other clients of the Supplier in </w:t>
            </w:r>
            <w:r w:rsidR="002C3E27" w:rsidRPr="006A75E6">
              <w:rPr>
                <w:lang w:val="en-GB"/>
              </w:rPr>
              <w:t>Mauritius</w:t>
            </w:r>
            <w:r w:rsidRPr="006A75E6">
              <w:rPr>
                <w:lang w:val="en-GB"/>
              </w:rPr>
              <w:t>, pursuant to GCC Clause 39 (Changes to the System).</w:t>
            </w:r>
          </w:p>
          <w:p w14:paraId="05CCD7B7" w14:textId="77777777" w:rsidR="0052539E" w:rsidRPr="006A75E6" w:rsidRDefault="0052539E">
            <w:pPr>
              <w:spacing w:after="200"/>
              <w:ind w:left="547" w:right="-72" w:hanging="547"/>
              <w:rPr>
                <w:lang w:val="en-GB"/>
              </w:rPr>
            </w:pPr>
            <w:r w:rsidRPr="006A75E6">
              <w:rPr>
                <w:lang w:val="en-GB"/>
              </w:rPr>
              <w:t>23.3</w:t>
            </w:r>
            <w:r w:rsidRPr="006A75E6">
              <w:rPr>
                <w:lang w:val="en-GB"/>
              </w:rPr>
              <w:tab/>
              <w:t xml:space="preserve">During performance of the Contract, the Supplier shall offer to the Purchaser all new versions, releases, and updates of Standard Software, as well as related documentation and technical support services, within thirty (30) days of their availability from the Supplier to other clients of the Supplier in </w:t>
            </w:r>
            <w:r w:rsidR="005A5E0C" w:rsidRPr="006A75E6">
              <w:rPr>
                <w:lang w:val="en-GB"/>
              </w:rPr>
              <w:t>Mauritius</w:t>
            </w:r>
            <w:r w:rsidRPr="006A75E6">
              <w:rPr>
                <w:lang w:val="en-GB"/>
              </w:rPr>
              <w:t xml:space="preserve">, and no later than twelve (12) months after they </w:t>
            </w:r>
            <w:r w:rsidRPr="006A75E6">
              <w:rPr>
                <w:lang w:val="en-GB"/>
              </w:rPr>
              <w:lastRenderedPageBreak/>
              <w:t xml:space="preserve">are released in the country of origin.  In no case will the prices for these Software exceed those quoted by the Supplier in the Recurrent Costs tables in its bid.  </w:t>
            </w:r>
          </w:p>
          <w:p w14:paraId="1E7C3749" w14:textId="77777777" w:rsidR="0052539E" w:rsidRPr="006A75E6" w:rsidRDefault="0052539E">
            <w:pPr>
              <w:spacing w:after="200"/>
              <w:ind w:left="547" w:right="-72" w:hanging="547"/>
              <w:rPr>
                <w:lang w:val="en-GB"/>
              </w:rPr>
            </w:pPr>
            <w:r w:rsidRPr="006A75E6">
              <w:rPr>
                <w:lang w:val="en-GB"/>
              </w:rPr>
              <w:t>23.4</w:t>
            </w:r>
            <w:r w:rsidRPr="006A75E6">
              <w:rPr>
                <w:lang w:val="en-GB"/>
              </w:rPr>
              <w:tab/>
              <w:t xml:space="preserve">During the Warranty Period, unless otherwise </w:t>
            </w:r>
            <w:r w:rsidRPr="006A75E6">
              <w:rPr>
                <w:b/>
                <w:lang w:val="en-GB"/>
              </w:rPr>
              <w:t>specified in the SCC,</w:t>
            </w:r>
            <w:r w:rsidRPr="006A75E6">
              <w:rPr>
                <w:lang w:val="en-GB"/>
              </w:rPr>
              <w:t xml:space="preserve"> the Supplier will provide at no additional cost to the Purchaser all new versions, releases, and updates for all Standard Software that are used in the System, within thirty (30) days of their availability from the Supplier to other clients of the Supplier in </w:t>
            </w:r>
            <w:r w:rsidR="002C3E27" w:rsidRPr="006A75E6">
              <w:rPr>
                <w:lang w:val="en-GB"/>
              </w:rPr>
              <w:t>Mauritius</w:t>
            </w:r>
            <w:r w:rsidRPr="006A75E6">
              <w:rPr>
                <w:lang w:val="en-GB"/>
              </w:rPr>
              <w:t xml:space="preserve">, and no later than twelve (12) months after they are released in the country of origin of the Software.  </w:t>
            </w:r>
          </w:p>
          <w:p w14:paraId="1E61C104" w14:textId="77777777" w:rsidR="0052539E" w:rsidRPr="006A75E6" w:rsidRDefault="0052539E">
            <w:pPr>
              <w:spacing w:after="200"/>
              <w:ind w:left="540" w:right="-72" w:hanging="540"/>
              <w:rPr>
                <w:lang w:val="en-GB"/>
              </w:rPr>
            </w:pPr>
            <w:r w:rsidRPr="006A75E6">
              <w:rPr>
                <w:lang w:val="en-GB"/>
              </w:rPr>
              <w:t>23.5</w:t>
            </w:r>
            <w:r w:rsidRPr="006A75E6">
              <w:rPr>
                <w:lang w:val="en-GB"/>
              </w:rPr>
              <w:tab/>
              <w:t xml:space="preserve">The Purchaser shall introduce all new versions, releases or updates of the Software within eighteen (18) months of receipt of a production-ready copy of the new version, release, or update, provided that the new version, release, or update does not adversely affect System operation or performance or require extensive reworking of the System.  In cases where the new version, release, or update adversely affects System operation or performance, or requires extensive reworking of the System, the Supplier shall continue to support and maintain the version or release previously in operation for as long as necessary to allow introduction of the new version, release, or update.  In no case shall the Supplier stop supporting or maintaining a version or release of the Software less than twenty four (24) months after the Purchaser receives a production-ready copy of a subsequent version, release, or update.  The Purchaser shall use all reasonable </w:t>
            </w:r>
            <w:proofErr w:type="spellStart"/>
            <w:r w:rsidRPr="006A75E6">
              <w:rPr>
                <w:lang w:val="en-GB"/>
              </w:rPr>
              <w:t>endeavors</w:t>
            </w:r>
            <w:proofErr w:type="spellEnd"/>
            <w:r w:rsidRPr="006A75E6">
              <w:rPr>
                <w:lang w:val="en-GB"/>
              </w:rPr>
              <w:t xml:space="preserve"> to implement any new version, release, or update as soon as practicable, subject to the twenty-four-month-long stop date.</w:t>
            </w:r>
          </w:p>
        </w:tc>
      </w:tr>
      <w:tr w:rsidR="0052539E" w:rsidRPr="006A75E6" w14:paraId="3D9DA78E" w14:textId="77777777">
        <w:trPr>
          <w:cantSplit/>
        </w:trPr>
        <w:tc>
          <w:tcPr>
            <w:tcW w:w="2412" w:type="dxa"/>
          </w:tcPr>
          <w:p w14:paraId="6EFD7072" w14:textId="77777777" w:rsidR="0052539E" w:rsidRPr="006A75E6" w:rsidRDefault="0052539E">
            <w:pPr>
              <w:pStyle w:val="Head42"/>
              <w:spacing w:after="0"/>
              <w:rPr>
                <w:lang w:val="en-GB"/>
              </w:rPr>
            </w:pPr>
            <w:bookmarkStart w:id="260" w:name="_Toc521497724"/>
            <w:bookmarkStart w:id="261" w:name="_Toc223358135"/>
            <w:r w:rsidRPr="006A75E6">
              <w:rPr>
                <w:lang w:val="en-GB"/>
              </w:rPr>
              <w:lastRenderedPageBreak/>
              <w:t>24.</w:t>
            </w:r>
            <w:r w:rsidRPr="006A75E6">
              <w:rPr>
                <w:lang w:val="en-GB"/>
              </w:rPr>
              <w:tab/>
              <w:t>Implementation, Installation, and Other Services</w:t>
            </w:r>
            <w:bookmarkEnd w:id="260"/>
            <w:bookmarkEnd w:id="261"/>
          </w:p>
        </w:tc>
        <w:tc>
          <w:tcPr>
            <w:tcW w:w="6588" w:type="dxa"/>
          </w:tcPr>
          <w:p w14:paraId="0BCFCAA4" w14:textId="77777777" w:rsidR="0052539E" w:rsidRPr="006A75E6" w:rsidRDefault="0052539E">
            <w:pPr>
              <w:spacing w:after="200"/>
              <w:ind w:left="540" w:right="-72" w:hanging="540"/>
              <w:rPr>
                <w:lang w:val="en-GB"/>
              </w:rPr>
            </w:pPr>
            <w:r w:rsidRPr="006A75E6">
              <w:rPr>
                <w:lang w:val="en-GB"/>
              </w:rPr>
              <w:t>24.1</w:t>
            </w:r>
            <w:r w:rsidRPr="006A75E6">
              <w:rPr>
                <w:lang w:val="en-GB"/>
              </w:rPr>
              <w:tab/>
              <w:t xml:space="preserve">The Supplier shall provide all Services specified in the Contract and Agreed and Finalized Project Plan in accordance with the highest standards of professional competence and integrity.  </w:t>
            </w:r>
          </w:p>
        </w:tc>
      </w:tr>
      <w:tr w:rsidR="0052539E" w:rsidRPr="006A75E6" w14:paraId="72E834D1" w14:textId="77777777">
        <w:tc>
          <w:tcPr>
            <w:tcW w:w="2412" w:type="dxa"/>
          </w:tcPr>
          <w:p w14:paraId="6431D258" w14:textId="77777777" w:rsidR="0052539E" w:rsidRPr="006A75E6" w:rsidRDefault="0052539E">
            <w:pPr>
              <w:pStyle w:val="Head42"/>
              <w:spacing w:after="0"/>
              <w:rPr>
                <w:lang w:val="en-GB"/>
              </w:rPr>
            </w:pPr>
          </w:p>
        </w:tc>
        <w:tc>
          <w:tcPr>
            <w:tcW w:w="6588" w:type="dxa"/>
          </w:tcPr>
          <w:p w14:paraId="665F590D" w14:textId="77777777" w:rsidR="0052539E" w:rsidRPr="006A75E6" w:rsidRDefault="0052539E" w:rsidP="000853D5">
            <w:pPr>
              <w:spacing w:after="200"/>
              <w:ind w:left="547" w:right="-72" w:hanging="547"/>
              <w:rPr>
                <w:lang w:val="en-GB"/>
              </w:rPr>
            </w:pPr>
            <w:r w:rsidRPr="006A75E6">
              <w:rPr>
                <w:lang w:val="en-GB"/>
              </w:rPr>
              <w:t>24.2</w:t>
            </w:r>
            <w:r w:rsidRPr="006A75E6">
              <w:rPr>
                <w:lang w:val="en-GB"/>
              </w:rPr>
              <w:tab/>
              <w:t xml:space="preserve">Prices charged by the Supplier for Services, if not included in the Contract, shall be agreed upon in advance by the parties (including, but not restricted to, any prices submitted by the Supplier in the Recurrent Cost Schedules of its Bid) and shall not exceed the prevailing rates charged by the Supplier to other purchasers in </w:t>
            </w:r>
            <w:r w:rsidR="000853D5" w:rsidRPr="006A75E6">
              <w:rPr>
                <w:lang w:val="en-GB"/>
              </w:rPr>
              <w:t>Mauritius</w:t>
            </w:r>
            <w:r w:rsidRPr="006A75E6">
              <w:rPr>
                <w:lang w:val="en-GB"/>
              </w:rPr>
              <w:t xml:space="preserve"> for similar services.</w:t>
            </w:r>
          </w:p>
        </w:tc>
      </w:tr>
      <w:tr w:rsidR="0052539E" w:rsidRPr="006A75E6" w14:paraId="283DC765" w14:textId="77777777">
        <w:trPr>
          <w:cantSplit/>
        </w:trPr>
        <w:tc>
          <w:tcPr>
            <w:tcW w:w="2412" w:type="dxa"/>
          </w:tcPr>
          <w:p w14:paraId="513F21BF" w14:textId="77777777" w:rsidR="0052539E" w:rsidRPr="006A75E6" w:rsidRDefault="0052539E">
            <w:pPr>
              <w:pStyle w:val="Head42"/>
              <w:spacing w:after="0"/>
              <w:rPr>
                <w:lang w:val="en-GB"/>
              </w:rPr>
            </w:pPr>
            <w:bookmarkStart w:id="262" w:name="_Toc521497725"/>
            <w:bookmarkStart w:id="263" w:name="_Toc223358136"/>
            <w:r w:rsidRPr="006A75E6">
              <w:rPr>
                <w:lang w:val="en-GB"/>
              </w:rPr>
              <w:lastRenderedPageBreak/>
              <w:t>25.</w:t>
            </w:r>
            <w:r w:rsidRPr="006A75E6">
              <w:rPr>
                <w:lang w:val="en-GB"/>
              </w:rPr>
              <w:tab/>
              <w:t>Inspections and Tests</w:t>
            </w:r>
            <w:bookmarkEnd w:id="262"/>
            <w:bookmarkEnd w:id="263"/>
          </w:p>
        </w:tc>
        <w:tc>
          <w:tcPr>
            <w:tcW w:w="6588" w:type="dxa"/>
          </w:tcPr>
          <w:p w14:paraId="7DFE84E9" w14:textId="77777777" w:rsidR="0052539E" w:rsidRPr="006A75E6" w:rsidRDefault="0052539E">
            <w:pPr>
              <w:spacing w:after="200"/>
              <w:ind w:left="547" w:right="-72" w:hanging="547"/>
              <w:rPr>
                <w:lang w:val="en-GB"/>
              </w:rPr>
            </w:pPr>
            <w:r w:rsidRPr="006A75E6">
              <w:rPr>
                <w:lang w:val="en-GB"/>
              </w:rPr>
              <w:t>25.1</w:t>
            </w:r>
            <w:r w:rsidRPr="006A75E6">
              <w:rPr>
                <w:lang w:val="en-GB"/>
              </w:rPr>
              <w:tab/>
              <w:t xml:space="preserve">The Purchaser or its representative shall have the right to inspect and/or test any components of the System, as specified in the Technical Requirements, to confirm their good working order and/or conformity to the Contract at the point of delivery and/or at the Project Site.  </w:t>
            </w:r>
          </w:p>
        </w:tc>
      </w:tr>
      <w:tr w:rsidR="0052539E" w:rsidRPr="006A75E6" w14:paraId="2618B0FB" w14:textId="77777777">
        <w:tc>
          <w:tcPr>
            <w:tcW w:w="2412" w:type="dxa"/>
          </w:tcPr>
          <w:p w14:paraId="65174521" w14:textId="77777777" w:rsidR="0052539E" w:rsidRPr="006A75E6" w:rsidRDefault="0052539E">
            <w:pPr>
              <w:pStyle w:val="Head42"/>
              <w:spacing w:after="0"/>
              <w:rPr>
                <w:lang w:val="en-GB"/>
              </w:rPr>
            </w:pPr>
          </w:p>
        </w:tc>
        <w:tc>
          <w:tcPr>
            <w:tcW w:w="6588" w:type="dxa"/>
          </w:tcPr>
          <w:p w14:paraId="48C40237" w14:textId="77777777" w:rsidR="0052539E" w:rsidRPr="006A75E6" w:rsidRDefault="0052539E">
            <w:pPr>
              <w:spacing w:after="200"/>
              <w:ind w:left="547" w:right="-72" w:hanging="547"/>
              <w:rPr>
                <w:lang w:val="en-GB"/>
              </w:rPr>
            </w:pPr>
            <w:r w:rsidRPr="006A75E6">
              <w:rPr>
                <w:lang w:val="en-GB"/>
              </w:rPr>
              <w:t>25.2</w:t>
            </w:r>
            <w:r w:rsidRPr="006A75E6">
              <w:rPr>
                <w:lang w:val="en-GB"/>
              </w:rPr>
              <w:tab/>
              <w:t>The Purchaser or its representative shall be entitled to attend any such inspections and/or tests of the components, provided that the Purchaser shall bear all costs and expenses incurred in connection with such attendance, including but not limited to all inspection agent fees, travel, and related expenses.</w:t>
            </w:r>
          </w:p>
          <w:p w14:paraId="2295E228" w14:textId="77777777" w:rsidR="0052539E" w:rsidRPr="006A75E6" w:rsidRDefault="0052539E">
            <w:pPr>
              <w:spacing w:after="200"/>
              <w:ind w:left="547" w:right="-72" w:hanging="547"/>
              <w:rPr>
                <w:lang w:val="en-GB"/>
              </w:rPr>
            </w:pPr>
            <w:r w:rsidRPr="006A75E6">
              <w:rPr>
                <w:lang w:val="en-GB"/>
              </w:rPr>
              <w:t>25.3</w:t>
            </w:r>
            <w:r w:rsidRPr="006A75E6">
              <w:rPr>
                <w:lang w:val="en-GB"/>
              </w:rPr>
              <w:tab/>
              <w:t>Should the inspected or tested components fail to conform to the Contract, the Purchaser may reject the component(s), and the Supplier shall either replace the rejected component(s), or make alterations as necessary so that it meets the Contract requirements free of cost to the Purchaser.</w:t>
            </w:r>
          </w:p>
          <w:p w14:paraId="6B11DAC4" w14:textId="77777777" w:rsidR="0052539E" w:rsidRPr="006A75E6" w:rsidRDefault="0052539E">
            <w:pPr>
              <w:spacing w:after="200"/>
              <w:ind w:left="547" w:right="-72" w:hanging="547"/>
              <w:rPr>
                <w:lang w:val="en-GB"/>
              </w:rPr>
            </w:pPr>
            <w:r w:rsidRPr="006A75E6">
              <w:rPr>
                <w:lang w:val="en-GB"/>
              </w:rPr>
              <w:t>25.4</w:t>
            </w:r>
            <w:r w:rsidRPr="006A75E6">
              <w:rPr>
                <w:lang w:val="en-GB"/>
              </w:rPr>
              <w:tab/>
              <w:t>The Project Manager may require the Supplier to carry out any inspection and/or test not specified in the Contract, provided that the Supplier’s reasonable costs and expenses incurred in the carrying out of such inspection and/or test shall be added to the Contract Price.  Further, if such inspection and/or test impedes the progress of work on the System and/or the Supplier’s performance of its other obligations under the Contract, due allowance will be made in respect of the Time for Achieving Operational Acceptance and the other obligations so affected.</w:t>
            </w:r>
          </w:p>
          <w:p w14:paraId="270280EC" w14:textId="77777777" w:rsidR="0052539E" w:rsidRPr="006A75E6" w:rsidRDefault="0052539E">
            <w:pPr>
              <w:spacing w:after="200"/>
              <w:ind w:left="547" w:right="-72" w:hanging="547"/>
              <w:rPr>
                <w:lang w:val="en-GB"/>
              </w:rPr>
            </w:pPr>
            <w:r w:rsidRPr="006A75E6">
              <w:rPr>
                <w:lang w:val="en-GB"/>
              </w:rPr>
              <w:t>25.5</w:t>
            </w:r>
            <w:r w:rsidRPr="006A75E6">
              <w:rPr>
                <w:lang w:val="en-GB"/>
              </w:rPr>
              <w:tab/>
              <w:t>If any dispute shall arise between the parties in connection with or caused by an inspection and/or with regard to any component to be incorporated in the System that cannot be settled amicably between the parties within a reasonable period of time, either party may invoke the process pursuant to GCC Clause 6 (Settlement of Disputes), starting with referral of the matter to the Adjudicator in case an Adjudicator is included and named in the Contract Agreement.</w:t>
            </w:r>
          </w:p>
        </w:tc>
      </w:tr>
      <w:tr w:rsidR="0052539E" w:rsidRPr="006A75E6" w14:paraId="740117A0" w14:textId="77777777">
        <w:tc>
          <w:tcPr>
            <w:tcW w:w="2412" w:type="dxa"/>
          </w:tcPr>
          <w:p w14:paraId="1C4A5F75" w14:textId="77777777" w:rsidR="0052539E" w:rsidRPr="006A75E6" w:rsidRDefault="0052539E">
            <w:pPr>
              <w:pStyle w:val="Head42"/>
              <w:spacing w:after="0"/>
              <w:rPr>
                <w:lang w:val="en-GB"/>
              </w:rPr>
            </w:pPr>
            <w:bookmarkStart w:id="264" w:name="_Toc521497726"/>
            <w:bookmarkStart w:id="265" w:name="_Toc223358137"/>
            <w:r w:rsidRPr="006A75E6">
              <w:rPr>
                <w:lang w:val="en-GB"/>
              </w:rPr>
              <w:t>26.</w:t>
            </w:r>
            <w:r w:rsidRPr="006A75E6">
              <w:rPr>
                <w:lang w:val="en-GB"/>
              </w:rPr>
              <w:tab/>
              <w:t>Installation of the System</w:t>
            </w:r>
            <w:bookmarkEnd w:id="264"/>
            <w:bookmarkEnd w:id="265"/>
          </w:p>
        </w:tc>
        <w:tc>
          <w:tcPr>
            <w:tcW w:w="6588" w:type="dxa"/>
          </w:tcPr>
          <w:p w14:paraId="6C3CCFE9" w14:textId="77777777" w:rsidR="0052539E" w:rsidRPr="006A75E6" w:rsidRDefault="0052539E">
            <w:pPr>
              <w:spacing w:after="200"/>
              <w:ind w:left="547" w:right="-72" w:hanging="547"/>
              <w:rPr>
                <w:lang w:val="en-GB"/>
              </w:rPr>
            </w:pPr>
            <w:r w:rsidRPr="006A75E6">
              <w:rPr>
                <w:lang w:val="en-GB"/>
              </w:rPr>
              <w:t>26.1</w:t>
            </w:r>
            <w:r w:rsidRPr="006A75E6">
              <w:rPr>
                <w:lang w:val="en-GB"/>
              </w:rPr>
              <w:tab/>
              <w:t>As soon as the System, or any Subsystem, has, in the opinion of the Supplier, been delivered, Pre-commissioned, and made ready for Commissioning and Operational Acceptance Testing in accordance with the Technical Requirements, the SCC and the Agreed and Finalized Project Plan, the Supplier shall so notify the Purchaser in writing.</w:t>
            </w:r>
          </w:p>
        </w:tc>
      </w:tr>
      <w:tr w:rsidR="0052539E" w:rsidRPr="006A75E6" w14:paraId="10009246" w14:textId="77777777">
        <w:tc>
          <w:tcPr>
            <w:tcW w:w="2412" w:type="dxa"/>
          </w:tcPr>
          <w:p w14:paraId="68F44A3C" w14:textId="77777777" w:rsidR="0052539E" w:rsidRPr="006A75E6" w:rsidRDefault="0052539E">
            <w:pPr>
              <w:pStyle w:val="Head42"/>
              <w:spacing w:after="0"/>
              <w:rPr>
                <w:lang w:val="en-GB"/>
              </w:rPr>
            </w:pPr>
          </w:p>
        </w:tc>
        <w:tc>
          <w:tcPr>
            <w:tcW w:w="6588" w:type="dxa"/>
          </w:tcPr>
          <w:p w14:paraId="7ED0DC66" w14:textId="77777777" w:rsidR="0052539E" w:rsidRPr="006A75E6" w:rsidRDefault="0052539E">
            <w:pPr>
              <w:spacing w:after="200"/>
              <w:ind w:left="547" w:right="-72" w:hanging="547"/>
              <w:rPr>
                <w:lang w:val="en-GB"/>
              </w:rPr>
            </w:pPr>
            <w:r w:rsidRPr="006A75E6">
              <w:rPr>
                <w:lang w:val="en-GB"/>
              </w:rPr>
              <w:t>26.2</w:t>
            </w:r>
            <w:r w:rsidRPr="006A75E6">
              <w:rPr>
                <w:lang w:val="en-GB"/>
              </w:rPr>
              <w:tab/>
              <w:t xml:space="preserve">The Project Manager shall, within fourteen (14) days after receipt of the Supplier’s notice under GCC Clause 26.1, either issue an Installation Certificate in the form specified in the </w:t>
            </w:r>
            <w:r w:rsidRPr="006A75E6">
              <w:rPr>
                <w:lang w:val="en-GB"/>
              </w:rPr>
              <w:lastRenderedPageBreak/>
              <w:t xml:space="preserve">Sample Forms Section in the Bidding Documents, stating that the System, or major component or Subsystem (if Acceptance by major component or Subsystem is specified pursuant to the SCC for GCC Clause 27.2.1), has achieved Installation by the date of the Supplier’s notice under GCC Clause 26.1, or notify the Supplier in writing of any defects and/or deficiencies, including, but not limited to, defects or deficiencies in the interoperability or integration of the various components and/or Subsystems making up the System.  The Supplier shall use all reasonable </w:t>
            </w:r>
            <w:proofErr w:type="spellStart"/>
            <w:r w:rsidRPr="006A75E6">
              <w:rPr>
                <w:lang w:val="en-GB"/>
              </w:rPr>
              <w:t>endeavors</w:t>
            </w:r>
            <w:proofErr w:type="spellEnd"/>
            <w:r w:rsidRPr="006A75E6">
              <w:rPr>
                <w:lang w:val="en-GB"/>
              </w:rPr>
              <w:t xml:space="preserve"> to promptly remedy any defect and/or deficiencies that the Project Manager has notified the Supplier of.  The Supplier shall then promptly carry out retesting of the System or Subsystem and, when in the Supplier’s opinion the System or Subsystem is ready for Commissioning and Operational Acceptance Testing, notify the Purchaser in writing, in accordance with GCC Clause 26.1. The procedure set out in this GCC Clause 26.2 shall be repeated, as necessary, until an Installation Certificate is issued.</w:t>
            </w:r>
          </w:p>
          <w:p w14:paraId="2DA437E2" w14:textId="77777777" w:rsidR="0052539E" w:rsidRPr="006A75E6" w:rsidRDefault="0052539E">
            <w:pPr>
              <w:spacing w:after="200"/>
              <w:ind w:left="547" w:right="-72" w:hanging="547"/>
              <w:rPr>
                <w:lang w:val="en-GB"/>
              </w:rPr>
            </w:pPr>
            <w:r w:rsidRPr="006A75E6">
              <w:rPr>
                <w:lang w:val="en-GB"/>
              </w:rPr>
              <w:t>26.3</w:t>
            </w:r>
            <w:r w:rsidRPr="006A75E6">
              <w:rPr>
                <w:lang w:val="en-GB"/>
              </w:rPr>
              <w:tab/>
              <w:t>If the Project Manager fails to issue the Installation Certificate and fails to inform the Supplier of any defects and/or deficiencies within fourteen (14) days after receipt of the Supplier’s notice under GCC Clause 26.1, or if the Purchaser puts the System or a Subsystem into production operation, then the System (or Subsystem) shall be deemed to have achieved successful Installation as of the date of the Supplier’s notice or repeated notice, or when the Purchaser put the System into production operation, as the case may be.</w:t>
            </w:r>
          </w:p>
        </w:tc>
      </w:tr>
      <w:tr w:rsidR="0052539E" w:rsidRPr="006A75E6" w14:paraId="14A0A6BB" w14:textId="77777777">
        <w:tc>
          <w:tcPr>
            <w:tcW w:w="2412" w:type="dxa"/>
          </w:tcPr>
          <w:p w14:paraId="00F8519D" w14:textId="77777777" w:rsidR="0052539E" w:rsidRPr="006A75E6" w:rsidRDefault="0052539E">
            <w:pPr>
              <w:pStyle w:val="Head42"/>
              <w:spacing w:after="0"/>
              <w:rPr>
                <w:lang w:val="en-GB"/>
              </w:rPr>
            </w:pPr>
            <w:bookmarkStart w:id="266" w:name="_Toc521497727"/>
            <w:bookmarkStart w:id="267" w:name="_Toc223358138"/>
            <w:r w:rsidRPr="006A75E6">
              <w:rPr>
                <w:lang w:val="en-GB"/>
              </w:rPr>
              <w:lastRenderedPageBreak/>
              <w:t>27.</w:t>
            </w:r>
            <w:r w:rsidRPr="006A75E6">
              <w:rPr>
                <w:lang w:val="en-GB"/>
              </w:rPr>
              <w:tab/>
              <w:t>Commissioning and Operational Acceptance</w:t>
            </w:r>
            <w:bookmarkEnd w:id="266"/>
            <w:bookmarkEnd w:id="267"/>
          </w:p>
        </w:tc>
        <w:tc>
          <w:tcPr>
            <w:tcW w:w="6588" w:type="dxa"/>
          </w:tcPr>
          <w:p w14:paraId="515FA0C4" w14:textId="77777777" w:rsidR="0052539E" w:rsidRPr="006A75E6" w:rsidRDefault="0052539E">
            <w:pPr>
              <w:spacing w:after="200"/>
              <w:ind w:left="540" w:right="-72" w:hanging="540"/>
              <w:rPr>
                <w:lang w:val="en-GB"/>
              </w:rPr>
            </w:pPr>
            <w:r w:rsidRPr="006A75E6">
              <w:rPr>
                <w:lang w:val="en-GB"/>
              </w:rPr>
              <w:t>27.1</w:t>
            </w:r>
            <w:r w:rsidRPr="006A75E6">
              <w:rPr>
                <w:lang w:val="en-GB"/>
              </w:rPr>
              <w:tab/>
              <w:t>Commissioning</w:t>
            </w:r>
          </w:p>
          <w:p w14:paraId="5CA769E7" w14:textId="77777777" w:rsidR="0052539E" w:rsidRPr="006A75E6" w:rsidRDefault="0052539E">
            <w:pPr>
              <w:spacing w:after="200"/>
              <w:ind w:left="1170" w:right="-72" w:hanging="630"/>
              <w:rPr>
                <w:lang w:val="en-GB"/>
              </w:rPr>
            </w:pPr>
            <w:r w:rsidRPr="006A75E6">
              <w:rPr>
                <w:lang w:val="en-GB"/>
              </w:rPr>
              <w:t>27.1.1</w:t>
            </w:r>
            <w:r w:rsidRPr="006A75E6">
              <w:rPr>
                <w:lang w:val="en-GB"/>
              </w:rPr>
              <w:tab/>
              <w:t xml:space="preserve">Commissioning of the System (or Subsystem if specified pursuant to the SCC for GCC Clause 27.2.1) shall be commenced by the Supplier: </w:t>
            </w:r>
          </w:p>
          <w:p w14:paraId="1D969B09" w14:textId="77777777" w:rsidR="0052539E" w:rsidRPr="006A75E6" w:rsidRDefault="0052539E">
            <w:pPr>
              <w:spacing w:after="200"/>
              <w:ind w:left="1800" w:right="-72" w:hanging="630"/>
              <w:rPr>
                <w:lang w:val="en-GB"/>
              </w:rPr>
            </w:pPr>
            <w:r w:rsidRPr="006A75E6">
              <w:rPr>
                <w:lang w:val="en-GB"/>
              </w:rPr>
              <w:t>(a)</w:t>
            </w:r>
            <w:r w:rsidRPr="006A75E6">
              <w:rPr>
                <w:lang w:val="en-GB"/>
              </w:rPr>
              <w:tab/>
              <w:t xml:space="preserve">immediately after the Installation Certificate is issued by the Project Manager, pursuant to GCC Clause 26.2; or </w:t>
            </w:r>
          </w:p>
          <w:p w14:paraId="35C67320" w14:textId="77777777" w:rsidR="0052539E" w:rsidRPr="006A75E6" w:rsidRDefault="0052539E">
            <w:pPr>
              <w:spacing w:after="200"/>
              <w:ind w:left="1800" w:right="-72" w:hanging="634"/>
              <w:rPr>
                <w:lang w:val="en-GB"/>
              </w:rPr>
            </w:pPr>
            <w:r w:rsidRPr="006A75E6">
              <w:rPr>
                <w:lang w:val="en-GB"/>
              </w:rPr>
              <w:t>(b)</w:t>
            </w:r>
            <w:r w:rsidRPr="006A75E6">
              <w:rPr>
                <w:lang w:val="en-GB"/>
              </w:rPr>
              <w:tab/>
              <w:t xml:space="preserve">as otherwise specified in the Technical Requirement or the Agreed and Finalized Project Plan; or </w:t>
            </w:r>
          </w:p>
          <w:p w14:paraId="193B57B6" w14:textId="77777777" w:rsidR="0052539E" w:rsidRPr="006A75E6" w:rsidRDefault="0052539E">
            <w:pPr>
              <w:spacing w:after="200"/>
              <w:ind w:left="1800" w:right="-72" w:hanging="634"/>
              <w:rPr>
                <w:lang w:val="en-GB"/>
              </w:rPr>
            </w:pPr>
            <w:r w:rsidRPr="006A75E6">
              <w:rPr>
                <w:lang w:val="en-GB"/>
              </w:rPr>
              <w:t>(c)</w:t>
            </w:r>
            <w:r w:rsidRPr="006A75E6">
              <w:rPr>
                <w:lang w:val="en-GB"/>
              </w:rPr>
              <w:tab/>
              <w:t>immediately after Installation is deemed to have occurred, under GCC Clause 26.3.</w:t>
            </w:r>
          </w:p>
        </w:tc>
      </w:tr>
      <w:tr w:rsidR="0052539E" w:rsidRPr="006A75E6" w14:paraId="6B01CD0A" w14:textId="77777777">
        <w:tc>
          <w:tcPr>
            <w:tcW w:w="2412" w:type="dxa"/>
          </w:tcPr>
          <w:p w14:paraId="7228FD97" w14:textId="77777777" w:rsidR="0052539E" w:rsidRPr="006A75E6" w:rsidRDefault="0052539E">
            <w:pPr>
              <w:pStyle w:val="Head42"/>
              <w:spacing w:after="0"/>
              <w:rPr>
                <w:lang w:val="en-GB"/>
              </w:rPr>
            </w:pPr>
          </w:p>
        </w:tc>
        <w:tc>
          <w:tcPr>
            <w:tcW w:w="6588" w:type="dxa"/>
          </w:tcPr>
          <w:p w14:paraId="299589C2" w14:textId="77777777" w:rsidR="0052539E" w:rsidRPr="006A75E6" w:rsidRDefault="0052539E">
            <w:pPr>
              <w:spacing w:after="200"/>
              <w:ind w:left="1170" w:right="-72" w:hanging="630"/>
              <w:rPr>
                <w:lang w:val="en-GB"/>
              </w:rPr>
            </w:pPr>
            <w:r w:rsidRPr="006A75E6">
              <w:rPr>
                <w:lang w:val="en-GB"/>
              </w:rPr>
              <w:t>27.1.2</w:t>
            </w:r>
            <w:r w:rsidRPr="006A75E6">
              <w:rPr>
                <w:lang w:val="en-GB"/>
              </w:rPr>
              <w:tab/>
              <w:t>The Purchaser shall supply the operating and technical personnel and all materials and information reasonably required to enable the Supplier to carry out its obligations with respect to Commissioning.</w:t>
            </w:r>
          </w:p>
          <w:p w14:paraId="68D2B3B6" w14:textId="77777777" w:rsidR="0052539E" w:rsidRPr="006A75E6" w:rsidRDefault="0052539E">
            <w:pPr>
              <w:spacing w:after="200"/>
              <w:ind w:left="1170" w:right="-72"/>
              <w:rPr>
                <w:lang w:val="en-GB"/>
              </w:rPr>
            </w:pPr>
            <w:r w:rsidRPr="006A75E6">
              <w:rPr>
                <w:lang w:val="en-GB"/>
              </w:rPr>
              <w:t>Production use of the System or Subsystem(s) shall not commence prior to the start of formal Operational Acceptance Testing.</w:t>
            </w:r>
          </w:p>
          <w:p w14:paraId="76453DF5" w14:textId="77777777" w:rsidR="0052539E" w:rsidRPr="006A75E6" w:rsidRDefault="0052539E">
            <w:pPr>
              <w:spacing w:after="200"/>
              <w:ind w:left="540" w:right="-72" w:hanging="540"/>
              <w:rPr>
                <w:lang w:val="en-GB"/>
              </w:rPr>
            </w:pPr>
            <w:r w:rsidRPr="006A75E6">
              <w:rPr>
                <w:lang w:val="en-GB"/>
              </w:rPr>
              <w:t>27.2</w:t>
            </w:r>
            <w:r w:rsidRPr="006A75E6">
              <w:rPr>
                <w:lang w:val="en-GB"/>
              </w:rPr>
              <w:tab/>
              <w:t>Operational Acceptance Tests</w:t>
            </w:r>
          </w:p>
          <w:p w14:paraId="5966CEF9" w14:textId="77777777" w:rsidR="0052539E" w:rsidRPr="006A75E6" w:rsidRDefault="0052539E">
            <w:pPr>
              <w:spacing w:after="200"/>
              <w:ind w:left="1170" w:right="-72" w:hanging="630"/>
              <w:rPr>
                <w:lang w:val="en-GB"/>
              </w:rPr>
            </w:pPr>
            <w:r w:rsidRPr="006A75E6">
              <w:rPr>
                <w:lang w:val="en-GB"/>
              </w:rPr>
              <w:t>27.2.1</w:t>
            </w:r>
            <w:r w:rsidRPr="006A75E6">
              <w:rPr>
                <w:lang w:val="en-GB"/>
              </w:rPr>
              <w:tab/>
              <w:t xml:space="preserve">The Operational Acceptance  Tests (and repeats of such tests) shall be the primary responsibility of the Purchaser (in accordance with GCC Clause 10.9), but shall be conducted with the full cooperation of the Supplier during Commissioning of the System (or major components or Subsystem[s] if </w:t>
            </w:r>
            <w:r w:rsidRPr="006A75E6">
              <w:rPr>
                <w:b/>
                <w:lang w:val="en-GB"/>
              </w:rPr>
              <w:t>specified in the SCC</w:t>
            </w:r>
            <w:r w:rsidRPr="006A75E6">
              <w:rPr>
                <w:lang w:val="en-GB"/>
              </w:rPr>
              <w:t xml:space="preserve"> and supported by the Technical Requirements), to ascertain whether the System (or major component or Subsystem[s]) conforms to the Technical Requirements and meets the standard of performance quoted in the Supplier’s bid, including, but not restricted to, the functional and technical performance requirements.  The Operational Acceptance Tests during Commissioning will be conducted as </w:t>
            </w:r>
            <w:r w:rsidRPr="006A75E6">
              <w:rPr>
                <w:b/>
                <w:lang w:val="en-GB"/>
              </w:rPr>
              <w:t>specified in the SCC,</w:t>
            </w:r>
            <w:r w:rsidRPr="006A75E6">
              <w:rPr>
                <w:lang w:val="en-GB"/>
              </w:rPr>
              <w:t xml:space="preserve"> the Technical Requirements and/or the Agreed and Finalized Project Plan.</w:t>
            </w:r>
          </w:p>
          <w:p w14:paraId="581F00BF" w14:textId="77777777" w:rsidR="0052539E" w:rsidRPr="006A75E6" w:rsidRDefault="0052539E">
            <w:pPr>
              <w:spacing w:after="200"/>
              <w:ind w:left="1170" w:right="-72" w:hanging="630"/>
              <w:rPr>
                <w:lang w:val="en-GB"/>
              </w:rPr>
            </w:pPr>
            <w:r w:rsidRPr="006A75E6">
              <w:rPr>
                <w:lang w:val="en-GB"/>
              </w:rPr>
              <w:tab/>
              <w:t>At the Purchaser’s discretion, Operational Acceptance Tests may also be performed on replacement Goods, upgrades and new version releases, and Goods that are added or field-modified after Operational Acceptance of the System.</w:t>
            </w:r>
          </w:p>
          <w:p w14:paraId="386C7482" w14:textId="77777777" w:rsidR="0052539E" w:rsidRPr="006A75E6" w:rsidRDefault="0052539E">
            <w:pPr>
              <w:spacing w:after="200"/>
              <w:ind w:left="1170" w:right="-72" w:hanging="630"/>
              <w:rPr>
                <w:lang w:val="en-GB"/>
              </w:rPr>
            </w:pPr>
            <w:r w:rsidRPr="006A75E6">
              <w:rPr>
                <w:lang w:val="en-GB"/>
              </w:rPr>
              <w:t>27.2.2</w:t>
            </w:r>
            <w:r w:rsidRPr="006A75E6">
              <w:rPr>
                <w:lang w:val="en-GB"/>
              </w:rPr>
              <w:tab/>
              <w:t xml:space="preserve">If for reasons attributable to the Purchaser, the Operational Acceptance Test of the System (or Subsystem[s] or major components, pursuant to the SCC for GCC Clause 27.2.1) cannot be successfully completed within the period </w:t>
            </w:r>
            <w:r w:rsidRPr="006A75E6">
              <w:rPr>
                <w:b/>
                <w:lang w:val="en-GB"/>
              </w:rPr>
              <w:t>specified in the SCC,</w:t>
            </w:r>
            <w:r w:rsidRPr="006A75E6">
              <w:rPr>
                <w:lang w:val="en-GB"/>
              </w:rPr>
              <w:t xml:space="preserve"> from the date of Installation or any other period agreed upon in writing by the Purchaser and the Supplier, the Supplier shall be deemed to have fulfilled its obligations with respect to the technical and functional aspects of the Technical Specifications, SCC and/or the Agreed and Finalized Project Plan, and GCC Clause 28.2 and 28.3 shall not apply. </w:t>
            </w:r>
          </w:p>
          <w:p w14:paraId="33BE5FE4" w14:textId="77777777" w:rsidR="0052539E" w:rsidRPr="006A75E6" w:rsidRDefault="0052539E">
            <w:pPr>
              <w:spacing w:after="200"/>
              <w:ind w:left="630" w:right="-72" w:hanging="630"/>
              <w:rPr>
                <w:lang w:val="en-GB"/>
              </w:rPr>
            </w:pPr>
            <w:r w:rsidRPr="006A75E6">
              <w:rPr>
                <w:lang w:val="en-GB"/>
              </w:rPr>
              <w:lastRenderedPageBreak/>
              <w:t>27.3</w:t>
            </w:r>
            <w:r w:rsidRPr="006A75E6">
              <w:rPr>
                <w:lang w:val="en-GB"/>
              </w:rPr>
              <w:tab/>
              <w:t>Operational Acceptance</w:t>
            </w:r>
          </w:p>
          <w:p w14:paraId="29717E4E" w14:textId="77777777" w:rsidR="0052539E" w:rsidRPr="006A75E6" w:rsidRDefault="0052539E">
            <w:pPr>
              <w:spacing w:after="200"/>
              <w:ind w:left="1170" w:right="-72" w:hanging="630"/>
              <w:rPr>
                <w:lang w:val="en-GB"/>
              </w:rPr>
            </w:pPr>
            <w:r w:rsidRPr="006A75E6">
              <w:rPr>
                <w:lang w:val="en-GB"/>
              </w:rPr>
              <w:t>27.3.1 Subject to GCC Clause 27.4 (Partial Acceptance) below, Operational Acceptance shall occur in respect of the System, when</w:t>
            </w:r>
          </w:p>
          <w:p w14:paraId="02072CF6" w14:textId="77777777" w:rsidR="0052539E" w:rsidRPr="006A75E6" w:rsidRDefault="0052539E">
            <w:pPr>
              <w:spacing w:after="200"/>
              <w:ind w:left="1620" w:right="-72" w:hanging="450"/>
              <w:rPr>
                <w:lang w:val="en-GB"/>
              </w:rPr>
            </w:pPr>
            <w:r w:rsidRPr="006A75E6">
              <w:rPr>
                <w:lang w:val="en-GB"/>
              </w:rPr>
              <w:t>(a)</w:t>
            </w:r>
            <w:r w:rsidRPr="006A75E6">
              <w:rPr>
                <w:lang w:val="en-GB"/>
              </w:rPr>
              <w:tab/>
              <w:t>the Operational Acceptance Tests, as specified in the Technical Requirements, and/or SCC and/or the Agreed and Finalized Project Plan have been successfully completed; or</w:t>
            </w:r>
          </w:p>
          <w:p w14:paraId="68549CCD" w14:textId="77777777" w:rsidR="0052539E" w:rsidRPr="006A75E6" w:rsidRDefault="0052539E">
            <w:pPr>
              <w:spacing w:after="200"/>
              <w:ind w:left="1620" w:right="-72" w:hanging="450"/>
              <w:rPr>
                <w:lang w:val="en-GB"/>
              </w:rPr>
            </w:pPr>
            <w:r w:rsidRPr="006A75E6">
              <w:rPr>
                <w:lang w:val="en-GB"/>
              </w:rPr>
              <w:t>(b)</w:t>
            </w:r>
            <w:r w:rsidRPr="006A75E6">
              <w:rPr>
                <w:lang w:val="en-GB"/>
              </w:rPr>
              <w:tab/>
              <w:t>the Operational Acceptance Tests have not been successfully completed or have not been carried out for reasons that are attributable to the Purchaser within the period from the date of Installation or any other agreed-upon period as specified in GCC Clause 27.2.2 above; or</w:t>
            </w:r>
          </w:p>
          <w:p w14:paraId="1110509A" w14:textId="77777777" w:rsidR="0052539E" w:rsidRPr="006A75E6" w:rsidRDefault="0052539E">
            <w:pPr>
              <w:spacing w:after="200"/>
              <w:ind w:left="1620" w:right="-72" w:hanging="450"/>
              <w:rPr>
                <w:lang w:val="en-GB"/>
              </w:rPr>
            </w:pPr>
            <w:r w:rsidRPr="006A75E6">
              <w:rPr>
                <w:lang w:val="en-GB"/>
              </w:rPr>
              <w:t>(c)</w:t>
            </w:r>
            <w:r w:rsidRPr="006A75E6">
              <w:rPr>
                <w:lang w:val="en-GB"/>
              </w:rPr>
              <w:tab/>
              <w:t>the Purchaser has put the System into production or use for sixty (60) consecutive days.  If the System is put into production or use in this manner, the Supplier shall notify the Purchaser and document such use.</w:t>
            </w:r>
          </w:p>
          <w:p w14:paraId="39F0CC2F" w14:textId="77777777" w:rsidR="0052539E" w:rsidRPr="006A75E6" w:rsidRDefault="0052539E">
            <w:pPr>
              <w:spacing w:after="200"/>
              <w:ind w:left="1170" w:right="-72" w:hanging="630"/>
              <w:rPr>
                <w:lang w:val="en-GB"/>
              </w:rPr>
            </w:pPr>
            <w:r w:rsidRPr="006A75E6">
              <w:rPr>
                <w:lang w:val="en-GB"/>
              </w:rPr>
              <w:t>27.3.2</w:t>
            </w:r>
            <w:r w:rsidRPr="006A75E6">
              <w:rPr>
                <w:lang w:val="en-GB"/>
              </w:rPr>
              <w:tab/>
              <w:t>At any time after any of the events set out in GCC Clause 27.3.1 have occurred, the Supplier may give a notice to the Project Manager requesting the issue of an Operational Acceptance Certificate.</w:t>
            </w:r>
          </w:p>
          <w:p w14:paraId="65D5EF4E" w14:textId="77777777" w:rsidR="0052539E" w:rsidRPr="006A75E6" w:rsidRDefault="0052539E">
            <w:pPr>
              <w:spacing w:after="200"/>
              <w:ind w:left="1170" w:right="-72" w:hanging="630"/>
              <w:rPr>
                <w:lang w:val="en-GB"/>
              </w:rPr>
            </w:pPr>
            <w:r w:rsidRPr="006A75E6">
              <w:rPr>
                <w:lang w:val="en-GB"/>
              </w:rPr>
              <w:t>27.3.3</w:t>
            </w:r>
            <w:r w:rsidRPr="006A75E6">
              <w:rPr>
                <w:lang w:val="en-GB"/>
              </w:rPr>
              <w:tab/>
              <w:t>After consultation with the Purchaser, and within fourteen (14) days after receipt of the Supplier’s notice, the Project Manager shall:</w:t>
            </w:r>
          </w:p>
          <w:p w14:paraId="5B4A6112" w14:textId="77777777" w:rsidR="0052539E" w:rsidRPr="006A75E6" w:rsidRDefault="0052539E">
            <w:pPr>
              <w:spacing w:after="200"/>
              <w:ind w:left="1800" w:right="-72" w:hanging="630"/>
              <w:rPr>
                <w:lang w:val="en-GB"/>
              </w:rPr>
            </w:pPr>
            <w:r w:rsidRPr="006A75E6">
              <w:rPr>
                <w:lang w:val="en-GB"/>
              </w:rPr>
              <w:t>(a)</w:t>
            </w:r>
            <w:r w:rsidRPr="006A75E6">
              <w:rPr>
                <w:lang w:val="en-GB"/>
              </w:rPr>
              <w:tab/>
              <w:t xml:space="preserve">issue an Operational Acceptance Certificate; or </w:t>
            </w:r>
          </w:p>
          <w:p w14:paraId="4F7AD24B" w14:textId="77777777" w:rsidR="0052539E" w:rsidRPr="006A75E6" w:rsidRDefault="0052539E">
            <w:pPr>
              <w:spacing w:after="200"/>
              <w:ind w:left="1800" w:right="-72" w:hanging="630"/>
              <w:rPr>
                <w:lang w:val="en-GB"/>
              </w:rPr>
            </w:pPr>
            <w:r w:rsidRPr="006A75E6">
              <w:rPr>
                <w:lang w:val="en-GB"/>
              </w:rPr>
              <w:t>(b)</w:t>
            </w:r>
            <w:r w:rsidRPr="006A75E6">
              <w:rPr>
                <w:lang w:val="en-GB"/>
              </w:rPr>
              <w:tab/>
              <w:t>notify the Supplier in writing of any defect or deficiencies or other reason for the failure of the Operational Acceptance Tests; or</w:t>
            </w:r>
          </w:p>
          <w:p w14:paraId="35E27085" w14:textId="77777777" w:rsidR="0052539E" w:rsidRPr="006A75E6" w:rsidRDefault="0052539E">
            <w:pPr>
              <w:spacing w:after="200"/>
              <w:ind w:left="1800" w:right="-72" w:hanging="630"/>
              <w:rPr>
                <w:lang w:val="en-GB"/>
              </w:rPr>
            </w:pPr>
            <w:r w:rsidRPr="006A75E6">
              <w:rPr>
                <w:lang w:val="en-GB"/>
              </w:rPr>
              <w:t>(c)</w:t>
            </w:r>
            <w:r w:rsidRPr="006A75E6">
              <w:rPr>
                <w:lang w:val="en-GB"/>
              </w:rPr>
              <w:tab/>
            </w:r>
            <w:r w:rsidRPr="006A75E6">
              <w:rPr>
                <w:spacing w:val="-4"/>
                <w:lang w:val="en-GB"/>
              </w:rPr>
              <w:t>issue the Operational Acceptance Certificate, if the situation covered by GCC Clause 27.3.1 (b) arises.</w:t>
            </w:r>
          </w:p>
          <w:p w14:paraId="4B038006" w14:textId="77777777" w:rsidR="0052539E" w:rsidRPr="006A75E6" w:rsidRDefault="0052539E">
            <w:pPr>
              <w:spacing w:after="200"/>
              <w:ind w:left="1170" w:right="-72" w:hanging="630"/>
              <w:rPr>
                <w:lang w:val="en-GB"/>
              </w:rPr>
            </w:pPr>
            <w:r w:rsidRPr="006A75E6">
              <w:rPr>
                <w:lang w:val="en-GB"/>
              </w:rPr>
              <w:t>27.3.4</w:t>
            </w:r>
            <w:r w:rsidRPr="006A75E6">
              <w:rPr>
                <w:lang w:val="en-GB"/>
              </w:rPr>
              <w:tab/>
              <w:t xml:space="preserve">The Supplier shall use all reasonable </w:t>
            </w:r>
            <w:proofErr w:type="spellStart"/>
            <w:r w:rsidRPr="006A75E6">
              <w:rPr>
                <w:lang w:val="en-GB"/>
              </w:rPr>
              <w:t>endeavors</w:t>
            </w:r>
            <w:proofErr w:type="spellEnd"/>
            <w:r w:rsidRPr="006A75E6">
              <w:rPr>
                <w:lang w:val="en-GB"/>
              </w:rPr>
              <w:t xml:space="preserve"> to promptly remedy any defect and/or deficiencies and/or other reasons for the failure of the Operational Acceptance Test that the Project Manager has notified the Supplier of.  Once such remedies have been made by the Supplier, the Supplier shall notify the Purchaser, and the Purchaser, with the full cooperation of the </w:t>
            </w:r>
            <w:r w:rsidRPr="006A75E6">
              <w:rPr>
                <w:lang w:val="en-GB"/>
              </w:rPr>
              <w:lastRenderedPageBreak/>
              <w:t xml:space="preserve">Supplier, shall use all reasonable </w:t>
            </w:r>
            <w:proofErr w:type="spellStart"/>
            <w:r w:rsidRPr="006A75E6">
              <w:rPr>
                <w:lang w:val="en-GB"/>
              </w:rPr>
              <w:t>endeavors</w:t>
            </w:r>
            <w:proofErr w:type="spellEnd"/>
            <w:r w:rsidRPr="006A75E6">
              <w:rPr>
                <w:lang w:val="en-GB"/>
              </w:rPr>
              <w:t xml:space="preserve"> to promptly carry out retesting of the System or Subsystem.  Upon the successful conclusion of the Operational Acceptance Tests, the Supplier shall notify the Purchaser of its request for Operational Acceptance Certification, in accordance with GCC Clause 27.3.3.  The Purchaser shall then issue to the Supplier the Operational Acceptance Certification in accordance with GCC Clause 27.3.3 (a), or shall notify the Supplier of further defects, deficiencies, or other reasons for the failure of the Operational Acceptance Test.  The procedure set out in this GCC Clause 27.3.4 shall be repeated, as necessary, until an Operational Acceptance Certificate is issued.</w:t>
            </w:r>
          </w:p>
          <w:p w14:paraId="60533A9F" w14:textId="77777777" w:rsidR="0052539E" w:rsidRPr="006A75E6" w:rsidRDefault="0052539E">
            <w:pPr>
              <w:spacing w:after="200"/>
              <w:ind w:left="1170" w:right="-72" w:hanging="720"/>
              <w:rPr>
                <w:lang w:val="en-GB"/>
              </w:rPr>
            </w:pPr>
            <w:r w:rsidRPr="006A75E6">
              <w:rPr>
                <w:lang w:val="en-GB"/>
              </w:rPr>
              <w:t>27.3.5</w:t>
            </w:r>
            <w:r w:rsidRPr="006A75E6">
              <w:rPr>
                <w:lang w:val="en-GB"/>
              </w:rPr>
              <w:tab/>
              <w:t>If the System or Subsystem fails to pass the Operational Acceptance Test(s) in accordance with GCC Clause 27.2, then either:</w:t>
            </w:r>
          </w:p>
          <w:p w14:paraId="73FCDACC" w14:textId="77777777" w:rsidR="0052539E" w:rsidRPr="006A75E6" w:rsidRDefault="0052539E" w:rsidP="00F7195A">
            <w:pPr>
              <w:spacing w:after="180"/>
              <w:ind w:left="1800" w:right="-72" w:hanging="630"/>
              <w:rPr>
                <w:lang w:val="en-GB"/>
              </w:rPr>
            </w:pPr>
            <w:r w:rsidRPr="006A75E6">
              <w:rPr>
                <w:lang w:val="en-GB"/>
              </w:rPr>
              <w:t>(a)</w:t>
            </w:r>
            <w:r w:rsidRPr="006A75E6">
              <w:rPr>
                <w:lang w:val="en-GB"/>
              </w:rPr>
              <w:tab/>
              <w:t xml:space="preserve">the Purchaser may consider terminating the Contract, pursuant to GCC Clause 41.2.2; </w:t>
            </w:r>
          </w:p>
          <w:p w14:paraId="4662B9AC" w14:textId="77777777" w:rsidR="0052539E" w:rsidRPr="006A75E6" w:rsidRDefault="0052539E" w:rsidP="00F7195A">
            <w:pPr>
              <w:spacing w:after="180"/>
              <w:ind w:left="1800" w:right="-72"/>
              <w:rPr>
                <w:lang w:val="en-GB"/>
              </w:rPr>
            </w:pPr>
            <w:r w:rsidRPr="006A75E6">
              <w:rPr>
                <w:lang w:val="en-GB"/>
              </w:rPr>
              <w:t>or</w:t>
            </w:r>
          </w:p>
          <w:p w14:paraId="5479D52C" w14:textId="77777777" w:rsidR="0052539E" w:rsidRPr="006A75E6" w:rsidRDefault="0052539E" w:rsidP="00F7195A">
            <w:pPr>
              <w:spacing w:after="180"/>
              <w:ind w:left="1800" w:right="-72" w:hanging="630"/>
              <w:rPr>
                <w:lang w:val="en-GB"/>
              </w:rPr>
            </w:pPr>
            <w:r w:rsidRPr="006A75E6">
              <w:rPr>
                <w:lang w:val="en-GB"/>
              </w:rPr>
              <w:t>(b)</w:t>
            </w:r>
            <w:r w:rsidRPr="006A75E6">
              <w:rPr>
                <w:lang w:val="en-GB"/>
              </w:rPr>
              <w:tab/>
              <w:t xml:space="preserve">if the failure to achieve Operational Acceptance within the specified time period is a result of the failure of the Purchaser to </w:t>
            </w:r>
            <w:proofErr w:type="spellStart"/>
            <w:r w:rsidRPr="006A75E6">
              <w:rPr>
                <w:lang w:val="en-GB"/>
              </w:rPr>
              <w:t>fulfill</w:t>
            </w:r>
            <w:proofErr w:type="spellEnd"/>
            <w:r w:rsidRPr="006A75E6">
              <w:rPr>
                <w:lang w:val="en-GB"/>
              </w:rPr>
              <w:t xml:space="preserve"> its obligations under the Contract, then the Supplier shall be deemed to have fulfilled its obligations with respect to the relevant technical and functional aspects of the Contract, and GCC Clauses 30.3 and 30.4 shall not apply.</w:t>
            </w:r>
          </w:p>
          <w:p w14:paraId="60F3E315" w14:textId="77777777" w:rsidR="0052539E" w:rsidRPr="006A75E6" w:rsidRDefault="0052539E" w:rsidP="00F7195A">
            <w:pPr>
              <w:spacing w:after="180"/>
              <w:ind w:left="1170" w:right="-72" w:hanging="630"/>
              <w:rPr>
                <w:lang w:val="en-GB"/>
              </w:rPr>
            </w:pPr>
            <w:r w:rsidRPr="006A75E6">
              <w:rPr>
                <w:lang w:val="en-GB"/>
              </w:rPr>
              <w:t>27.3.6</w:t>
            </w:r>
            <w:r w:rsidRPr="006A75E6">
              <w:rPr>
                <w:lang w:val="en-GB"/>
              </w:rPr>
              <w:tab/>
              <w:t>If within fourteen (14) days after receipt of the Supplier’s notice the Project Manager fails to issue the Operational Acceptance Certificate or fails to inform the Supplier in writing of the justifiable reasons why the Project Manager has not issued the Operational Acceptance Certificate, the System or Subsystem shall be deemed to have been accepted as of the date of the Supplier’s said notice.</w:t>
            </w:r>
          </w:p>
          <w:p w14:paraId="075B7E44" w14:textId="77777777" w:rsidR="0052539E" w:rsidRPr="006A75E6" w:rsidRDefault="0052539E" w:rsidP="00F7195A">
            <w:pPr>
              <w:keepNext/>
              <w:spacing w:after="180"/>
              <w:ind w:left="547" w:right="-72" w:hanging="547"/>
              <w:rPr>
                <w:lang w:val="en-GB"/>
              </w:rPr>
            </w:pPr>
            <w:r w:rsidRPr="006A75E6">
              <w:rPr>
                <w:lang w:val="en-GB"/>
              </w:rPr>
              <w:t>27.4</w:t>
            </w:r>
            <w:r w:rsidRPr="006A75E6">
              <w:rPr>
                <w:lang w:val="en-GB"/>
              </w:rPr>
              <w:tab/>
              <w:t>Partial Acceptance</w:t>
            </w:r>
          </w:p>
          <w:p w14:paraId="5C079DD0" w14:textId="77777777" w:rsidR="0052539E" w:rsidRPr="006A75E6" w:rsidRDefault="0052539E" w:rsidP="00F7195A">
            <w:pPr>
              <w:spacing w:after="180"/>
              <w:ind w:left="1170" w:right="-72" w:hanging="630"/>
              <w:rPr>
                <w:lang w:val="en-GB"/>
              </w:rPr>
            </w:pPr>
            <w:r w:rsidRPr="006A75E6">
              <w:rPr>
                <w:lang w:val="en-GB"/>
              </w:rPr>
              <w:t>27.4.1</w:t>
            </w:r>
            <w:r w:rsidRPr="006A75E6">
              <w:rPr>
                <w:spacing w:val="-4"/>
                <w:lang w:val="en-GB"/>
              </w:rPr>
              <w:tab/>
              <w:t xml:space="preserve">If so specified in the SCC for GCC Clause 27.2.1, Installation and Commissioning shall be carried out individually for each identified major component or Subsystem(s) of the System.  In this event, the provisions </w:t>
            </w:r>
            <w:r w:rsidRPr="006A75E6">
              <w:rPr>
                <w:spacing w:val="-4"/>
                <w:lang w:val="en-GB"/>
              </w:rPr>
              <w:lastRenderedPageBreak/>
              <w:t>in the Contract relating to Installation and Commissioning, including the Operational Acceptance Test, shall apply to each such major component or Subsystem individually, and Operational Acceptance Certificate(s) shall be issued accordingly for each such major component or Subsystem of the System, subject to the limitations contained in GCC Clause 27.4.2.</w:t>
            </w:r>
          </w:p>
          <w:p w14:paraId="2B3E2DB9" w14:textId="77777777" w:rsidR="0052539E" w:rsidRPr="006A75E6" w:rsidRDefault="0052539E" w:rsidP="00F7195A">
            <w:pPr>
              <w:spacing w:after="180"/>
              <w:ind w:left="1170" w:right="-72" w:hanging="630"/>
              <w:rPr>
                <w:lang w:val="en-GB"/>
              </w:rPr>
            </w:pPr>
            <w:r w:rsidRPr="006A75E6">
              <w:rPr>
                <w:lang w:val="en-GB"/>
              </w:rPr>
              <w:t>27.4.2</w:t>
            </w:r>
            <w:r w:rsidRPr="006A75E6">
              <w:rPr>
                <w:lang w:val="en-GB"/>
              </w:rPr>
              <w:tab/>
            </w:r>
            <w:r w:rsidRPr="006A75E6">
              <w:rPr>
                <w:spacing w:val="-4"/>
                <w:lang w:val="en-GB"/>
              </w:rPr>
              <w:t>The issuance of Operational Acceptance Certificates for individual major components or Subsystems pursuant to GCC Clause 27.4.1 shall not relieve the Supplier of its obligation to obtain an Operational Acceptance Certificate for the System as an integrated whole (if so specified in the SCC for GCC Clauses 12.1 and 27.2.1) once all major components and Subsystems have been supplied, installed, tested, and commissioned.</w:t>
            </w:r>
          </w:p>
          <w:p w14:paraId="0B6CE109" w14:textId="77777777" w:rsidR="0052539E" w:rsidRPr="006A75E6" w:rsidRDefault="0052539E">
            <w:pPr>
              <w:spacing w:after="200"/>
              <w:ind w:left="1181" w:right="-72" w:hanging="634"/>
              <w:rPr>
                <w:lang w:val="en-GB"/>
              </w:rPr>
            </w:pPr>
            <w:r w:rsidRPr="006A75E6">
              <w:rPr>
                <w:lang w:val="en-GB"/>
              </w:rPr>
              <w:t>27.4.3</w:t>
            </w:r>
            <w:r w:rsidRPr="006A75E6">
              <w:rPr>
                <w:lang w:val="en-GB"/>
              </w:rPr>
              <w:tab/>
              <w:t xml:space="preserve">In the case of minor components for the System that by their nature do not require Commissioning or an Operational Acceptance Test (e.g., minor fittings, furnishings or site works, etc.), the Project Manager shall issue an Operational Acceptance Certificate within fourteen (14) days after the fittings and/or furnishings have been delivered and/or installed or the site works have been completed.  The Supplier shall, however, use all reasonable </w:t>
            </w:r>
            <w:proofErr w:type="spellStart"/>
            <w:r w:rsidRPr="006A75E6">
              <w:rPr>
                <w:lang w:val="en-GB"/>
              </w:rPr>
              <w:t>endeavors</w:t>
            </w:r>
            <w:proofErr w:type="spellEnd"/>
            <w:r w:rsidRPr="006A75E6">
              <w:rPr>
                <w:lang w:val="en-GB"/>
              </w:rPr>
              <w:t xml:space="preserve"> to promptly remedy any defects or deficiencies in such minor components detected by the Purchaser or Supplier. </w:t>
            </w:r>
          </w:p>
        </w:tc>
      </w:tr>
    </w:tbl>
    <w:p w14:paraId="3F23F05E" w14:textId="77777777" w:rsidR="0052539E" w:rsidRPr="006A75E6" w:rsidRDefault="0052539E">
      <w:pPr>
        <w:pStyle w:val="Head41"/>
        <w:rPr>
          <w:lang w:val="en-GB"/>
        </w:rPr>
      </w:pPr>
      <w:bookmarkStart w:id="268" w:name="_Toc521497728"/>
      <w:bookmarkStart w:id="269" w:name="_Toc223358139"/>
      <w:r w:rsidRPr="006A75E6">
        <w:rPr>
          <w:lang w:val="en-GB"/>
        </w:rPr>
        <w:lastRenderedPageBreak/>
        <w:t>F.  Guarantees and Liabilities</w:t>
      </w:r>
      <w:bookmarkEnd w:id="268"/>
      <w:bookmarkEnd w:id="269"/>
    </w:p>
    <w:tbl>
      <w:tblPr>
        <w:tblW w:w="0" w:type="auto"/>
        <w:tblInd w:w="108" w:type="dxa"/>
        <w:tblLayout w:type="fixed"/>
        <w:tblLook w:val="0000" w:firstRow="0" w:lastRow="0" w:firstColumn="0" w:lastColumn="0" w:noHBand="0" w:noVBand="0"/>
      </w:tblPr>
      <w:tblGrid>
        <w:gridCol w:w="2412"/>
        <w:gridCol w:w="6588"/>
      </w:tblGrid>
      <w:tr w:rsidR="0052539E" w:rsidRPr="006A75E6" w14:paraId="3487B4A6" w14:textId="77777777">
        <w:trPr>
          <w:trHeight w:val="720"/>
        </w:trPr>
        <w:tc>
          <w:tcPr>
            <w:tcW w:w="2412" w:type="dxa"/>
          </w:tcPr>
          <w:p w14:paraId="60C92A2D" w14:textId="77777777" w:rsidR="0052539E" w:rsidRPr="006A75E6" w:rsidRDefault="0052539E">
            <w:pPr>
              <w:pStyle w:val="Head42"/>
              <w:spacing w:after="0"/>
              <w:rPr>
                <w:lang w:val="en-GB"/>
              </w:rPr>
            </w:pPr>
            <w:bookmarkStart w:id="270" w:name="_Toc521497729"/>
            <w:bookmarkStart w:id="271" w:name="_Toc223358140"/>
            <w:r w:rsidRPr="006A75E6">
              <w:rPr>
                <w:lang w:val="en-GB"/>
              </w:rPr>
              <w:t>28.</w:t>
            </w:r>
            <w:r w:rsidRPr="006A75E6">
              <w:rPr>
                <w:lang w:val="en-GB"/>
              </w:rPr>
              <w:tab/>
              <w:t>Operational Acceptance Time Guarantee</w:t>
            </w:r>
            <w:bookmarkEnd w:id="270"/>
            <w:bookmarkEnd w:id="271"/>
          </w:p>
        </w:tc>
        <w:tc>
          <w:tcPr>
            <w:tcW w:w="6588" w:type="dxa"/>
          </w:tcPr>
          <w:p w14:paraId="2063ECFF" w14:textId="77777777" w:rsidR="0052539E" w:rsidRPr="006A75E6" w:rsidRDefault="0052539E">
            <w:pPr>
              <w:spacing w:after="200"/>
              <w:ind w:left="540" w:right="-72" w:hanging="540"/>
              <w:rPr>
                <w:lang w:val="en-GB"/>
              </w:rPr>
            </w:pPr>
            <w:r w:rsidRPr="006A75E6">
              <w:rPr>
                <w:lang w:val="en-GB"/>
              </w:rPr>
              <w:t>28.1</w:t>
            </w:r>
            <w:r w:rsidRPr="006A75E6">
              <w:rPr>
                <w:lang w:val="en-GB"/>
              </w:rPr>
              <w:tab/>
              <w:t xml:space="preserve">The Supplier guarantees that it shall complete the supply, Installation, Commissioning, and achieve Operational Acceptance of the System (or Subsystems, pursuant to the SCC for GCC Clause 27.2.1) within the time periods specified in the Implementation Schedule in the Technical Requirements Section and/or the Agreed and Finalized Project Plan pursuant to GCC Clause 8.2, or within such extended time to which the Supplier shall be entitled under GCC Clause 40 (Extension of Time for Achieving Operational Acceptance). </w:t>
            </w:r>
          </w:p>
        </w:tc>
      </w:tr>
      <w:tr w:rsidR="0052539E" w:rsidRPr="006A75E6" w14:paraId="3F22BDB4" w14:textId="77777777">
        <w:trPr>
          <w:trHeight w:val="720"/>
        </w:trPr>
        <w:tc>
          <w:tcPr>
            <w:tcW w:w="2412" w:type="dxa"/>
          </w:tcPr>
          <w:p w14:paraId="552A1F1E" w14:textId="77777777" w:rsidR="0052539E" w:rsidRPr="006A75E6" w:rsidRDefault="0052539E">
            <w:pPr>
              <w:pStyle w:val="Head42"/>
              <w:spacing w:after="0"/>
              <w:rPr>
                <w:lang w:val="en-GB"/>
              </w:rPr>
            </w:pPr>
          </w:p>
        </w:tc>
        <w:tc>
          <w:tcPr>
            <w:tcW w:w="6588" w:type="dxa"/>
          </w:tcPr>
          <w:p w14:paraId="4BF8A16E" w14:textId="77777777" w:rsidR="0052539E" w:rsidRPr="006A75E6" w:rsidRDefault="0052539E">
            <w:pPr>
              <w:spacing w:after="200"/>
              <w:ind w:left="547" w:right="-72" w:hanging="547"/>
              <w:rPr>
                <w:lang w:val="en-GB"/>
              </w:rPr>
            </w:pPr>
            <w:r w:rsidRPr="006A75E6">
              <w:rPr>
                <w:lang w:val="en-GB"/>
              </w:rPr>
              <w:t>28.2</w:t>
            </w:r>
            <w:r w:rsidRPr="006A75E6">
              <w:rPr>
                <w:lang w:val="en-GB"/>
              </w:rPr>
              <w:tab/>
            </w:r>
            <w:r w:rsidRPr="006A75E6">
              <w:rPr>
                <w:spacing w:val="-4"/>
                <w:lang w:val="en-GB"/>
              </w:rPr>
              <w:t xml:space="preserve">If the Supplier fails to supply, install, commission, and achieve Operational Acceptance of the System (or Subsystems pursuant to the SCC for GCC Clause 27.2.1) within the time for achieving Operational Acceptance specified in the Implementation </w:t>
            </w:r>
            <w:r w:rsidRPr="006A75E6">
              <w:rPr>
                <w:spacing w:val="-4"/>
                <w:lang w:val="en-GB"/>
              </w:rPr>
              <w:lastRenderedPageBreak/>
              <w:t xml:space="preserve">Schedule in the Technical Requirement or the Agreed and Finalized Project Plan, or any extension of the time for achieving Operational Acceptance previously granted under GCC Clause 40 (Extension of Time for Achieving Operational Acceptance), the Supplier shall pay to the Purchaser liquidated damages at the rate </w:t>
            </w:r>
            <w:r w:rsidRPr="006A75E6">
              <w:rPr>
                <w:b/>
                <w:spacing w:val="-4"/>
                <w:lang w:val="en-GB"/>
              </w:rPr>
              <w:t>specified in the SCC</w:t>
            </w:r>
            <w:r w:rsidRPr="006A75E6">
              <w:rPr>
                <w:spacing w:val="-4"/>
                <w:lang w:val="en-GB"/>
              </w:rPr>
              <w:t xml:space="preserve"> as a percentage of the Contract Price, or the relevant part of the Contract Price if a Subsystem has not achieved Operational Acceptance.  The aggregate amount of such liquidated damages shall in no event exceed the amount specified in the SCC (“the Maximum”).  Once the Maximum is reached, the Purchaser may consider termination of the Contract, pursuant to GCC Clause 41.2.2.</w:t>
            </w:r>
          </w:p>
          <w:p w14:paraId="1C55E981" w14:textId="77777777" w:rsidR="0052539E" w:rsidRPr="006A75E6" w:rsidRDefault="0052539E">
            <w:pPr>
              <w:spacing w:after="200"/>
              <w:ind w:left="547" w:right="-72" w:hanging="547"/>
              <w:rPr>
                <w:lang w:val="en-GB"/>
              </w:rPr>
            </w:pPr>
            <w:r w:rsidRPr="006A75E6">
              <w:rPr>
                <w:lang w:val="en-GB"/>
              </w:rPr>
              <w:t>28.3</w:t>
            </w:r>
            <w:r w:rsidRPr="006A75E6">
              <w:rPr>
                <w:lang w:val="en-GB"/>
              </w:rPr>
              <w:tab/>
              <w:t xml:space="preserve">Unless otherwise </w:t>
            </w:r>
            <w:r w:rsidRPr="006A75E6">
              <w:rPr>
                <w:b/>
                <w:lang w:val="en-GB"/>
              </w:rPr>
              <w:t>specified in the SCC,</w:t>
            </w:r>
            <w:r w:rsidRPr="006A75E6">
              <w:rPr>
                <w:lang w:val="en-GB"/>
              </w:rPr>
              <w:t xml:space="preserve"> liquidated damages payable under GCC Clause 28.2 shall apply only to the failure to achieve Operational Acceptance of the System (and Subsystems) as specified in the Implementation Schedule in the Technical Requirements and/or Agreed and Finalized Project Plan.  This Clause 28.3 shall not limit, however, any other rights or remedies the Purchaser may have under the Contract for other delays.</w:t>
            </w:r>
          </w:p>
          <w:p w14:paraId="26EBCCF6" w14:textId="77777777" w:rsidR="0052539E" w:rsidRPr="006A75E6" w:rsidRDefault="0052539E">
            <w:pPr>
              <w:spacing w:after="200"/>
              <w:ind w:left="547" w:right="-72" w:hanging="547"/>
              <w:rPr>
                <w:lang w:val="en-GB"/>
              </w:rPr>
            </w:pPr>
            <w:r w:rsidRPr="006A75E6">
              <w:rPr>
                <w:lang w:val="en-GB"/>
              </w:rPr>
              <w:t>28.4</w:t>
            </w:r>
            <w:r w:rsidRPr="006A75E6">
              <w:rPr>
                <w:lang w:val="en-GB"/>
              </w:rPr>
              <w:tab/>
              <w:t>If liquidated damages are claimed by the Purchaser for the System (or Subsystem), the Supplier shall have no further liability whatsoever to the Purchaser in respect to the Operational Acceptance time guarantee for the System (or Subsystem).  However, the payment of liquidated damages shall not in any way relieve the Supplier from any of its obligations to complete the System or from any other of its obligations and liabilities under the Contract.</w:t>
            </w:r>
          </w:p>
        </w:tc>
      </w:tr>
      <w:tr w:rsidR="0052539E" w:rsidRPr="006A75E6" w14:paraId="24FDD971" w14:textId="77777777">
        <w:trPr>
          <w:trHeight w:val="720"/>
        </w:trPr>
        <w:tc>
          <w:tcPr>
            <w:tcW w:w="2412" w:type="dxa"/>
          </w:tcPr>
          <w:p w14:paraId="32D46F0B" w14:textId="77777777" w:rsidR="0052539E" w:rsidRPr="006A75E6" w:rsidRDefault="0052539E">
            <w:pPr>
              <w:pStyle w:val="Head42"/>
              <w:spacing w:after="0"/>
              <w:rPr>
                <w:lang w:val="en-GB"/>
              </w:rPr>
            </w:pPr>
            <w:bookmarkStart w:id="272" w:name="_Toc521497730"/>
            <w:bookmarkStart w:id="273" w:name="_Toc223358141"/>
            <w:r w:rsidRPr="006A75E6">
              <w:rPr>
                <w:lang w:val="en-GB"/>
              </w:rPr>
              <w:lastRenderedPageBreak/>
              <w:t>29.</w:t>
            </w:r>
            <w:r w:rsidRPr="006A75E6">
              <w:rPr>
                <w:lang w:val="en-GB"/>
              </w:rPr>
              <w:tab/>
              <w:t>Defect Liability</w:t>
            </w:r>
            <w:bookmarkEnd w:id="272"/>
            <w:bookmarkEnd w:id="273"/>
          </w:p>
        </w:tc>
        <w:tc>
          <w:tcPr>
            <w:tcW w:w="6588" w:type="dxa"/>
          </w:tcPr>
          <w:p w14:paraId="1AB4CBDF" w14:textId="77777777" w:rsidR="0052539E" w:rsidRPr="006A75E6" w:rsidRDefault="0052539E">
            <w:pPr>
              <w:spacing w:after="200"/>
              <w:ind w:left="547" w:right="-72" w:hanging="547"/>
              <w:rPr>
                <w:lang w:val="en-GB"/>
              </w:rPr>
            </w:pPr>
            <w:r w:rsidRPr="006A75E6">
              <w:rPr>
                <w:lang w:val="en-GB"/>
              </w:rPr>
              <w:t>29.1</w:t>
            </w:r>
            <w:r w:rsidRPr="006A75E6">
              <w:rPr>
                <w:lang w:val="en-GB"/>
              </w:rPr>
              <w:tab/>
              <w:t xml:space="preserve">The Supplier warrants that the System, including all Information Technologies, Materials, and other Goods supplied and Services provided, shall be free from defects in the design, engineering, Materials, and workmanship that prevent the System and/or any of its components from fulfilling the Technical Requirements or that limit in a material fashion the performance, reliability, or extensibility of the System and/or Subsystems.  Exceptions and/or limitations, if any, to this warranty with respect to Software (or categories of Software), shall be as </w:t>
            </w:r>
            <w:r w:rsidRPr="006A75E6">
              <w:rPr>
                <w:b/>
                <w:lang w:val="en-GB"/>
              </w:rPr>
              <w:t>specified in the SCC.</w:t>
            </w:r>
            <w:r w:rsidRPr="006A75E6">
              <w:rPr>
                <w:lang w:val="en-GB"/>
              </w:rPr>
              <w:t xml:space="preserve">  Commercial warranty provisions of products supplied under the Contract shall apply to the extent that they do not conflict with the provisions of this Contract.</w:t>
            </w:r>
          </w:p>
        </w:tc>
      </w:tr>
      <w:tr w:rsidR="0052539E" w:rsidRPr="006A75E6" w14:paraId="11432876" w14:textId="77777777">
        <w:trPr>
          <w:trHeight w:val="720"/>
        </w:trPr>
        <w:tc>
          <w:tcPr>
            <w:tcW w:w="2412" w:type="dxa"/>
          </w:tcPr>
          <w:p w14:paraId="398B9D11" w14:textId="77777777" w:rsidR="0052539E" w:rsidRPr="006A75E6" w:rsidRDefault="0052539E">
            <w:pPr>
              <w:pStyle w:val="Head42"/>
              <w:spacing w:after="0"/>
              <w:rPr>
                <w:lang w:val="en-GB"/>
              </w:rPr>
            </w:pPr>
          </w:p>
        </w:tc>
        <w:tc>
          <w:tcPr>
            <w:tcW w:w="6588" w:type="dxa"/>
          </w:tcPr>
          <w:p w14:paraId="3C1566EC" w14:textId="77777777" w:rsidR="0052539E" w:rsidRPr="006A75E6" w:rsidRDefault="0052539E">
            <w:pPr>
              <w:spacing w:after="200"/>
              <w:ind w:left="547" w:right="-72" w:hanging="547"/>
              <w:rPr>
                <w:lang w:val="en-GB"/>
              </w:rPr>
            </w:pPr>
            <w:r w:rsidRPr="006A75E6">
              <w:rPr>
                <w:lang w:val="en-GB"/>
              </w:rPr>
              <w:t>29.2</w:t>
            </w:r>
            <w:r w:rsidRPr="006A75E6">
              <w:rPr>
                <w:lang w:val="en-GB"/>
              </w:rPr>
              <w:tab/>
              <w:t xml:space="preserve">The Supplier also warrants that the Information Technologies, Materials, and other Goods supplied under the Contract are </w:t>
            </w:r>
            <w:r w:rsidRPr="006A75E6">
              <w:rPr>
                <w:lang w:val="en-GB"/>
              </w:rPr>
              <w:lastRenderedPageBreak/>
              <w:t xml:space="preserve">new, unused, and incorporate all recent improvements in design that materially affect the System’s or Subsystem’s ability to </w:t>
            </w:r>
            <w:proofErr w:type="spellStart"/>
            <w:r w:rsidRPr="006A75E6">
              <w:rPr>
                <w:lang w:val="en-GB"/>
              </w:rPr>
              <w:t>fulfill</w:t>
            </w:r>
            <w:proofErr w:type="spellEnd"/>
            <w:r w:rsidRPr="006A75E6">
              <w:rPr>
                <w:lang w:val="en-GB"/>
              </w:rPr>
              <w:t xml:space="preserve"> the Technical Requirements.  </w:t>
            </w:r>
          </w:p>
          <w:p w14:paraId="1C1A4C18" w14:textId="77777777" w:rsidR="0052539E" w:rsidRPr="006A75E6" w:rsidRDefault="0052539E">
            <w:pPr>
              <w:spacing w:after="200"/>
              <w:ind w:left="547" w:right="-72" w:hanging="547"/>
              <w:rPr>
                <w:b/>
                <w:lang w:val="en-GB"/>
              </w:rPr>
            </w:pPr>
            <w:r w:rsidRPr="006A75E6">
              <w:rPr>
                <w:lang w:val="en-GB"/>
              </w:rPr>
              <w:t>29.3</w:t>
            </w:r>
            <w:r w:rsidRPr="006A75E6">
              <w:rPr>
                <w:lang w:val="en-GB"/>
              </w:rPr>
              <w:tab/>
              <w:t>In addition, the Supplier warrants that: (</w:t>
            </w:r>
            <w:proofErr w:type="spellStart"/>
            <w:r w:rsidRPr="006A75E6">
              <w:rPr>
                <w:lang w:val="en-GB"/>
              </w:rPr>
              <w:t>i</w:t>
            </w:r>
            <w:proofErr w:type="spellEnd"/>
            <w:r w:rsidRPr="006A75E6">
              <w:rPr>
                <w:lang w:val="en-GB"/>
              </w:rPr>
              <w:t xml:space="preserve">) all Goods components to be incorporated into the System form part of the Supplier’s and/or Subcontractor’s current product lines, (ii) they have been previously released to the market, and (iii) those specific items </w:t>
            </w:r>
            <w:r w:rsidRPr="006A75E6">
              <w:rPr>
                <w:b/>
                <w:lang w:val="en-GB"/>
              </w:rPr>
              <w:t>identified in the SCC</w:t>
            </w:r>
            <w:r w:rsidRPr="006A75E6">
              <w:rPr>
                <w:lang w:val="en-GB"/>
              </w:rPr>
              <w:t xml:space="preserve"> (if any) have been in the market for at least the minimum periods</w:t>
            </w:r>
            <w:r w:rsidRPr="006A75E6">
              <w:rPr>
                <w:b/>
                <w:lang w:val="en-GB"/>
              </w:rPr>
              <w:t xml:space="preserve"> specified in the SCC. </w:t>
            </w:r>
          </w:p>
          <w:p w14:paraId="37E5FED3" w14:textId="77777777" w:rsidR="0052539E" w:rsidRPr="006A75E6" w:rsidRDefault="0052539E">
            <w:pPr>
              <w:spacing w:after="200"/>
              <w:ind w:left="540" w:right="-72" w:hanging="540"/>
              <w:rPr>
                <w:lang w:val="en-GB"/>
              </w:rPr>
            </w:pPr>
            <w:r w:rsidRPr="006A75E6">
              <w:rPr>
                <w:lang w:val="en-GB"/>
              </w:rPr>
              <w:t>29.4</w:t>
            </w:r>
            <w:r w:rsidRPr="006A75E6">
              <w:rPr>
                <w:lang w:val="en-GB"/>
              </w:rPr>
              <w:tab/>
              <w:t xml:space="preserve">The Warranty Period shall commence from the date of Operational Acceptance of the System (or of any major component or Subsystem for which separate Operational Acceptance is provided for in the Contract) and shall extend for the length of time </w:t>
            </w:r>
            <w:r w:rsidRPr="006A75E6">
              <w:rPr>
                <w:b/>
                <w:lang w:val="en-GB"/>
              </w:rPr>
              <w:t>specified in the SCC.</w:t>
            </w:r>
          </w:p>
          <w:p w14:paraId="0D6DB0C8" w14:textId="77777777" w:rsidR="0052539E" w:rsidRPr="006A75E6" w:rsidRDefault="0052539E">
            <w:pPr>
              <w:spacing w:after="200"/>
              <w:ind w:left="540" w:right="-72" w:hanging="540"/>
              <w:rPr>
                <w:lang w:val="en-GB"/>
              </w:rPr>
            </w:pPr>
            <w:r w:rsidRPr="006A75E6">
              <w:rPr>
                <w:lang w:val="en-GB"/>
              </w:rPr>
              <w:t>29.5</w:t>
            </w:r>
            <w:r w:rsidRPr="006A75E6">
              <w:rPr>
                <w:lang w:val="en-GB"/>
              </w:rPr>
              <w:tab/>
              <w:t>If during the Warranty Period any defect as described in GCC Clause 29.1 should be found in the design, engineering, Materials, and workmanship of the Information Technologies and other Goods supplied or of the Services provided by the Supplier, the Supplier shall promptly, in consultation and agreement with the Purchaser regarding appropriate remedying of the defects, and at its sole cost, repair, replace, or otherwise make good (as the Supplier shall, at its discretion, determine) such defect as well as any damage to the System caused by such defect. Any defective Information Technologies or other Goods that have been replaced by the Supplier shall remain the property of the Supplier.</w:t>
            </w:r>
          </w:p>
          <w:p w14:paraId="4423B11D" w14:textId="77777777" w:rsidR="0052539E" w:rsidRPr="006A75E6" w:rsidRDefault="0052539E">
            <w:pPr>
              <w:spacing w:after="200"/>
              <w:ind w:left="540" w:right="-72" w:hanging="540"/>
              <w:rPr>
                <w:lang w:val="en-GB"/>
              </w:rPr>
            </w:pPr>
            <w:r w:rsidRPr="006A75E6">
              <w:rPr>
                <w:lang w:val="en-GB"/>
              </w:rPr>
              <w:t>29.6</w:t>
            </w:r>
            <w:r w:rsidRPr="006A75E6">
              <w:rPr>
                <w:lang w:val="en-GB"/>
              </w:rPr>
              <w:tab/>
              <w:t xml:space="preserve">The Supplier shall not be responsible for the repair, replacement, or making good of any </w:t>
            </w:r>
            <w:proofErr w:type="spellStart"/>
            <w:r w:rsidRPr="006A75E6">
              <w:rPr>
                <w:lang w:val="en-GB"/>
              </w:rPr>
              <w:t>defect or</w:t>
            </w:r>
            <w:proofErr w:type="spellEnd"/>
            <w:r w:rsidRPr="006A75E6">
              <w:rPr>
                <w:lang w:val="en-GB"/>
              </w:rPr>
              <w:t xml:space="preserve"> of any damage to the System arising out of or resulting from any of the following causes:</w:t>
            </w:r>
          </w:p>
          <w:p w14:paraId="284E71D0" w14:textId="77777777" w:rsidR="0052539E" w:rsidRPr="006A75E6" w:rsidRDefault="0052539E">
            <w:pPr>
              <w:spacing w:after="200"/>
              <w:ind w:left="907" w:right="-72" w:hanging="360"/>
              <w:rPr>
                <w:lang w:val="en-GB"/>
              </w:rPr>
            </w:pPr>
            <w:r w:rsidRPr="006A75E6">
              <w:rPr>
                <w:lang w:val="en-GB"/>
              </w:rPr>
              <w:t>(a)</w:t>
            </w:r>
            <w:r w:rsidRPr="006A75E6">
              <w:rPr>
                <w:lang w:val="en-GB"/>
              </w:rPr>
              <w:tab/>
              <w:t>improper operation or maintenance of the System by the Purchaser;</w:t>
            </w:r>
          </w:p>
          <w:p w14:paraId="64710EF4" w14:textId="77777777" w:rsidR="0052539E" w:rsidRPr="006A75E6" w:rsidRDefault="0052539E">
            <w:pPr>
              <w:spacing w:after="200"/>
              <w:ind w:left="907" w:right="-72" w:hanging="360"/>
              <w:rPr>
                <w:lang w:val="en-GB"/>
              </w:rPr>
            </w:pPr>
            <w:r w:rsidRPr="006A75E6">
              <w:rPr>
                <w:lang w:val="en-GB"/>
              </w:rPr>
              <w:t>(b)</w:t>
            </w:r>
            <w:r w:rsidRPr="006A75E6">
              <w:rPr>
                <w:lang w:val="en-GB"/>
              </w:rPr>
              <w:tab/>
              <w:t>normal wear and tear;</w:t>
            </w:r>
          </w:p>
          <w:p w14:paraId="6057910A" w14:textId="77777777" w:rsidR="0052539E" w:rsidRPr="006A75E6" w:rsidRDefault="0052539E">
            <w:pPr>
              <w:spacing w:after="200"/>
              <w:ind w:left="907" w:right="-72" w:hanging="360"/>
              <w:rPr>
                <w:lang w:val="en-GB"/>
              </w:rPr>
            </w:pPr>
            <w:r w:rsidRPr="006A75E6">
              <w:rPr>
                <w:lang w:val="en-GB"/>
              </w:rPr>
              <w:t>(c)</w:t>
            </w:r>
            <w:r w:rsidRPr="006A75E6">
              <w:rPr>
                <w:lang w:val="en-GB"/>
              </w:rPr>
              <w:tab/>
              <w:t>use of the System with items not supplied by the Supplier, unless otherwise identified in the Technical Requirements, or approved by the Supplier; or</w:t>
            </w:r>
          </w:p>
          <w:p w14:paraId="1A6403C7" w14:textId="77777777" w:rsidR="0052539E" w:rsidRPr="006A75E6" w:rsidRDefault="0052539E">
            <w:pPr>
              <w:spacing w:after="200"/>
              <w:ind w:left="907" w:right="-72" w:hanging="360"/>
              <w:rPr>
                <w:lang w:val="en-GB"/>
              </w:rPr>
            </w:pPr>
            <w:r w:rsidRPr="006A75E6">
              <w:rPr>
                <w:lang w:val="en-GB"/>
              </w:rPr>
              <w:t>(d)</w:t>
            </w:r>
            <w:r w:rsidRPr="006A75E6">
              <w:rPr>
                <w:lang w:val="en-GB"/>
              </w:rPr>
              <w:tab/>
              <w:t>modifications made to the System by the Purchaser, or a third party, not approved by the Supplier.</w:t>
            </w:r>
          </w:p>
          <w:p w14:paraId="09F1A64A" w14:textId="77777777" w:rsidR="0052539E" w:rsidRPr="006A75E6" w:rsidRDefault="0052539E">
            <w:pPr>
              <w:spacing w:after="200"/>
              <w:ind w:left="540" w:right="-72" w:hanging="540"/>
              <w:rPr>
                <w:lang w:val="en-GB"/>
              </w:rPr>
            </w:pPr>
            <w:r w:rsidRPr="006A75E6">
              <w:rPr>
                <w:lang w:val="en-GB"/>
              </w:rPr>
              <w:lastRenderedPageBreak/>
              <w:t>29.7</w:t>
            </w:r>
            <w:r w:rsidRPr="006A75E6">
              <w:rPr>
                <w:lang w:val="en-GB"/>
              </w:rPr>
              <w:tab/>
              <w:t>The Supplier’s obligations under this GCC Clause 29 shall not apply to:</w:t>
            </w:r>
          </w:p>
          <w:p w14:paraId="168512D1" w14:textId="77777777" w:rsidR="0052539E" w:rsidRPr="006A75E6" w:rsidRDefault="0052539E">
            <w:pPr>
              <w:spacing w:after="200"/>
              <w:ind w:left="900" w:right="-72" w:hanging="360"/>
              <w:rPr>
                <w:lang w:val="en-GB"/>
              </w:rPr>
            </w:pPr>
            <w:r w:rsidRPr="006A75E6">
              <w:rPr>
                <w:lang w:val="en-GB"/>
              </w:rPr>
              <w:t>(a)</w:t>
            </w:r>
            <w:r w:rsidRPr="006A75E6">
              <w:rPr>
                <w:lang w:val="en-GB"/>
              </w:rPr>
              <w:tab/>
              <w:t>any materials that are normally consumed in operation or have a normal life shorter than the Warranty Period; or</w:t>
            </w:r>
          </w:p>
          <w:p w14:paraId="0A2F9CAB" w14:textId="77777777" w:rsidR="0052539E" w:rsidRPr="006A75E6" w:rsidRDefault="0052539E">
            <w:pPr>
              <w:spacing w:after="200"/>
              <w:ind w:left="900" w:right="-72" w:hanging="360"/>
              <w:rPr>
                <w:lang w:val="en-GB"/>
              </w:rPr>
            </w:pPr>
            <w:r w:rsidRPr="006A75E6">
              <w:rPr>
                <w:lang w:val="en-GB"/>
              </w:rPr>
              <w:t>(b)</w:t>
            </w:r>
            <w:r w:rsidRPr="006A75E6">
              <w:rPr>
                <w:lang w:val="en-GB"/>
              </w:rPr>
              <w:tab/>
              <w:t>any designs, specifications, or other data designed, supplied, or specified by or on behalf of the Purchaser or any matters for which the Supplier has disclaimed responsibility, in accordance with GCC Clause 21.1.2.</w:t>
            </w:r>
          </w:p>
          <w:p w14:paraId="5F99FD33" w14:textId="77777777" w:rsidR="0052539E" w:rsidRPr="006A75E6" w:rsidRDefault="0052539E">
            <w:pPr>
              <w:spacing w:after="200"/>
              <w:ind w:left="540" w:right="-72" w:hanging="540"/>
              <w:rPr>
                <w:lang w:val="en-GB"/>
              </w:rPr>
            </w:pPr>
            <w:r w:rsidRPr="006A75E6">
              <w:rPr>
                <w:lang w:val="en-GB"/>
              </w:rPr>
              <w:t>29.8</w:t>
            </w:r>
            <w:r w:rsidRPr="006A75E6">
              <w:rPr>
                <w:lang w:val="en-GB"/>
              </w:rPr>
              <w:tab/>
              <w:t>The Purchaser shall give the Supplier a notice promptly following the discovery of such defect, stating the nature of any such defect together with all available evidence.  The Purchaser shall afford all reasonable opportunity for the Supplier to inspect any such defect. The Purchaser shall afford the Supplier all necessary access to the System and the site to enable the Supplier to perform its obligations under this GCC Clause 29.</w:t>
            </w:r>
          </w:p>
          <w:p w14:paraId="31936665" w14:textId="77777777" w:rsidR="0052539E" w:rsidRPr="006A75E6" w:rsidRDefault="0052539E">
            <w:pPr>
              <w:spacing w:after="200"/>
              <w:ind w:left="540" w:right="-72" w:hanging="540"/>
              <w:rPr>
                <w:lang w:val="en-GB"/>
              </w:rPr>
            </w:pPr>
            <w:r w:rsidRPr="006A75E6">
              <w:rPr>
                <w:lang w:val="en-GB"/>
              </w:rPr>
              <w:t>29.9</w:t>
            </w:r>
            <w:r w:rsidRPr="006A75E6">
              <w:rPr>
                <w:lang w:val="en-GB"/>
              </w:rPr>
              <w:tab/>
              <w:t>The Supplier may, with the consent of the Purchaser, remove from the site any Information Technologies and other Goods that are defective, if the nature of the defect, and/or any damage to the System caused by the defect, is such that repairs cannot be expeditiously carried out at the site.  If the repair, replacement, or making good is of such a character that it may affect the efficiency of the System, the Purchaser may give the Supplier notice requiring that tests of the defective part be made by the Supplier immediately upon completion of such remedial work, whereupon the Supplier shall carry out such tests.</w:t>
            </w:r>
          </w:p>
          <w:p w14:paraId="7ECBF47F" w14:textId="77777777" w:rsidR="0052539E" w:rsidRPr="006A75E6" w:rsidRDefault="0052539E">
            <w:pPr>
              <w:spacing w:after="200"/>
              <w:ind w:left="547" w:right="-72"/>
              <w:rPr>
                <w:lang w:val="en-GB"/>
              </w:rPr>
            </w:pPr>
            <w:r w:rsidRPr="006A75E6">
              <w:rPr>
                <w:lang w:val="en-GB"/>
              </w:rPr>
              <w:t>If such part fails the tests, the Supplier shall carry out further repair, replacement, or making good (as the case may be) until that part of the System passes such tests.  The tests shall be agreed upon by the Purchaser and the Supplier.</w:t>
            </w:r>
          </w:p>
          <w:p w14:paraId="716FBB19" w14:textId="77777777" w:rsidR="0052539E" w:rsidRPr="006A75E6" w:rsidRDefault="0052539E">
            <w:pPr>
              <w:spacing w:after="200"/>
              <w:ind w:left="540" w:right="-72" w:hanging="540"/>
              <w:rPr>
                <w:lang w:val="en-GB"/>
              </w:rPr>
            </w:pPr>
            <w:r w:rsidRPr="006A75E6">
              <w:rPr>
                <w:lang w:val="en-GB"/>
              </w:rPr>
              <w:t>29.10</w:t>
            </w:r>
            <w:r w:rsidRPr="006A75E6">
              <w:rPr>
                <w:lang w:val="en-GB"/>
              </w:rPr>
              <w:tab/>
              <w:t xml:space="preserve"> If the Supplier fails to commence the work necessary to remedy such defect or any damage to the System caused by such defect within the time period </w:t>
            </w:r>
            <w:r w:rsidRPr="006A75E6">
              <w:rPr>
                <w:b/>
                <w:lang w:val="en-GB"/>
              </w:rPr>
              <w:t>specified in the SCC,</w:t>
            </w:r>
            <w:r w:rsidRPr="006A75E6">
              <w:rPr>
                <w:lang w:val="en-GB"/>
              </w:rPr>
              <w:t xml:space="preserve"> the Purchaser may, following notice to the Supplier, proceed to do such work or contract a third party (or parties) to do such work, and the reasonable costs incurred by the Purchaser in connection with such work shall be paid to the Purchaser by the Supplier or may be deducted by the Purchaser from any monies due the Supplier or claimed under the Performance Security.</w:t>
            </w:r>
          </w:p>
          <w:p w14:paraId="66699DCC" w14:textId="77777777" w:rsidR="0052539E" w:rsidRPr="006A75E6" w:rsidRDefault="0052539E">
            <w:pPr>
              <w:spacing w:after="200"/>
              <w:ind w:left="547" w:right="-72" w:hanging="547"/>
              <w:rPr>
                <w:lang w:val="en-GB"/>
              </w:rPr>
            </w:pPr>
            <w:r w:rsidRPr="006A75E6">
              <w:rPr>
                <w:lang w:val="en-GB"/>
              </w:rPr>
              <w:lastRenderedPageBreak/>
              <w:t>29.11</w:t>
            </w:r>
            <w:r w:rsidRPr="006A75E6">
              <w:rPr>
                <w:lang w:val="en-GB"/>
              </w:rPr>
              <w:tab/>
              <w:t xml:space="preserve"> If the System or Subsystem cannot be used by reason of such defect and/or making good of such defect, the Warranty Period for the System shall be extended by a period equal to the period during which the System or Subsystem could not be used by the Purchaser because of such defect and/or making good of such defect.</w:t>
            </w:r>
          </w:p>
          <w:p w14:paraId="7CD794B7" w14:textId="77777777" w:rsidR="0052539E" w:rsidRPr="006A75E6" w:rsidRDefault="0052539E">
            <w:pPr>
              <w:spacing w:after="200"/>
              <w:ind w:left="547" w:right="-72" w:hanging="547"/>
              <w:rPr>
                <w:lang w:val="en-GB"/>
              </w:rPr>
            </w:pPr>
            <w:r w:rsidRPr="006A75E6">
              <w:rPr>
                <w:lang w:val="en-GB"/>
              </w:rPr>
              <w:t>29.12</w:t>
            </w:r>
            <w:r w:rsidRPr="006A75E6">
              <w:rPr>
                <w:lang w:val="en-GB"/>
              </w:rPr>
              <w:tab/>
              <w:t xml:space="preserve"> Items substituted for defective parts of the System during the Warranty Period shall be covered by the Defect Liability Warranty for the remainder of the Warranty Period applicable for the part replaced or three (3) months, whichever is greater.  </w:t>
            </w:r>
          </w:p>
          <w:p w14:paraId="7571291D" w14:textId="77777777" w:rsidR="0052539E" w:rsidRPr="006A75E6" w:rsidRDefault="0052539E">
            <w:pPr>
              <w:spacing w:after="200"/>
              <w:ind w:left="547" w:right="-72" w:hanging="547"/>
              <w:rPr>
                <w:lang w:val="en-GB"/>
              </w:rPr>
            </w:pPr>
            <w:r w:rsidRPr="006A75E6">
              <w:rPr>
                <w:lang w:val="en-GB"/>
              </w:rPr>
              <w:t>29.13</w:t>
            </w:r>
            <w:r w:rsidRPr="006A75E6">
              <w:rPr>
                <w:lang w:val="en-GB"/>
              </w:rPr>
              <w:tab/>
              <w:t xml:space="preserve"> At the request of the Purchaser and without prejudice to any other rights and remedies that the Purchaser may have against the Supplier under the Contract, the Supplier will offer all possible assistance to the Purchaser to seek warranty services or remedial action from any subcontracted third-party producers or licensor of Goods included in the System, including without limitation assignment or transfer in </w:t>
            </w:r>
            <w:proofErr w:type="spellStart"/>
            <w:r w:rsidRPr="006A75E6">
              <w:rPr>
                <w:lang w:val="en-GB"/>
              </w:rPr>
              <w:t>favor</w:t>
            </w:r>
            <w:proofErr w:type="spellEnd"/>
            <w:r w:rsidRPr="006A75E6">
              <w:rPr>
                <w:lang w:val="en-GB"/>
              </w:rPr>
              <w:t xml:space="preserve"> of the Purchaser of the benefit of any warranties given by such producers or licensors to the Supplier. </w:t>
            </w:r>
          </w:p>
        </w:tc>
      </w:tr>
      <w:tr w:rsidR="0052539E" w:rsidRPr="006A75E6" w14:paraId="391D8899" w14:textId="77777777">
        <w:trPr>
          <w:trHeight w:val="720"/>
        </w:trPr>
        <w:tc>
          <w:tcPr>
            <w:tcW w:w="2412" w:type="dxa"/>
          </w:tcPr>
          <w:p w14:paraId="5873F222" w14:textId="77777777" w:rsidR="0052539E" w:rsidRPr="006A75E6" w:rsidRDefault="0052539E">
            <w:pPr>
              <w:pStyle w:val="Head42"/>
              <w:spacing w:after="0"/>
              <w:rPr>
                <w:lang w:val="en-GB"/>
              </w:rPr>
            </w:pPr>
            <w:bookmarkStart w:id="274" w:name="_Toc521497731"/>
            <w:bookmarkStart w:id="275" w:name="_Toc223358142"/>
            <w:r w:rsidRPr="006A75E6">
              <w:rPr>
                <w:lang w:val="en-GB"/>
              </w:rPr>
              <w:lastRenderedPageBreak/>
              <w:t>30.</w:t>
            </w:r>
            <w:r w:rsidRPr="006A75E6">
              <w:rPr>
                <w:lang w:val="en-GB"/>
              </w:rPr>
              <w:tab/>
              <w:t>Functional Guarantees</w:t>
            </w:r>
            <w:bookmarkEnd w:id="274"/>
            <w:bookmarkEnd w:id="275"/>
          </w:p>
        </w:tc>
        <w:tc>
          <w:tcPr>
            <w:tcW w:w="6588" w:type="dxa"/>
          </w:tcPr>
          <w:p w14:paraId="731CF630" w14:textId="77777777" w:rsidR="0052539E" w:rsidRPr="006A75E6" w:rsidRDefault="0052539E">
            <w:pPr>
              <w:spacing w:after="200"/>
              <w:ind w:left="547" w:right="-72" w:hanging="547"/>
              <w:rPr>
                <w:lang w:val="en-GB"/>
              </w:rPr>
            </w:pPr>
            <w:r w:rsidRPr="006A75E6">
              <w:rPr>
                <w:lang w:val="en-GB"/>
              </w:rPr>
              <w:t>30.1</w:t>
            </w:r>
            <w:r w:rsidRPr="006A75E6">
              <w:rPr>
                <w:lang w:val="en-GB"/>
              </w:rPr>
              <w:tab/>
              <w:t>The Supplier guarantees that, once the Operational Acceptance Certificate(s) has been issued, the System represents a complete, integrated solution to the Purchaser’s requirements set forth in the Technical Requirements and it conforms to all other aspects of the Contract. The Supplier acknowledges that GCC Clause 27 regarding Commissioning and Operational Acceptance governs how technical conformance of the System to the Contract requirements will be determined.</w:t>
            </w:r>
          </w:p>
        </w:tc>
      </w:tr>
      <w:tr w:rsidR="0052539E" w:rsidRPr="006A75E6" w14:paraId="60FECB1B" w14:textId="77777777">
        <w:trPr>
          <w:trHeight w:val="720"/>
        </w:trPr>
        <w:tc>
          <w:tcPr>
            <w:tcW w:w="2412" w:type="dxa"/>
          </w:tcPr>
          <w:p w14:paraId="3D0E247B" w14:textId="77777777" w:rsidR="0052539E" w:rsidRPr="006A75E6" w:rsidRDefault="0052539E">
            <w:pPr>
              <w:pStyle w:val="Head42"/>
              <w:spacing w:after="0"/>
              <w:rPr>
                <w:lang w:val="en-GB"/>
              </w:rPr>
            </w:pPr>
          </w:p>
        </w:tc>
        <w:tc>
          <w:tcPr>
            <w:tcW w:w="6588" w:type="dxa"/>
          </w:tcPr>
          <w:p w14:paraId="629A66C9" w14:textId="77777777" w:rsidR="0052539E" w:rsidRPr="006A75E6" w:rsidRDefault="0052539E">
            <w:pPr>
              <w:spacing w:after="200"/>
              <w:ind w:left="547" w:right="-72" w:hanging="547"/>
              <w:rPr>
                <w:lang w:val="en-GB"/>
              </w:rPr>
            </w:pPr>
            <w:r w:rsidRPr="006A75E6">
              <w:rPr>
                <w:lang w:val="en-GB"/>
              </w:rPr>
              <w:t>30.</w:t>
            </w:r>
            <w:r w:rsidR="000633CE" w:rsidRPr="006A75E6">
              <w:rPr>
                <w:lang w:val="en-GB"/>
              </w:rPr>
              <w:t>2</w:t>
            </w:r>
            <w:r w:rsidRPr="006A75E6">
              <w:rPr>
                <w:lang w:val="en-GB"/>
              </w:rPr>
              <w:tab/>
              <w:t>If, for reasons attributable to the Supplier, the System does not conform to the Technical Requirements or does not conform to all other aspects of the Contract, the Supplier shall at its cost and expense make such changes, modifications, and/or additions to the System as may be necessary to conform to the Technical Requirements and meet all functional and performance standards.  The Supplier shall notify the Purchaser upon completion of the necessary changes, modifications, and/or additions and shall request the Purchaser to repeat the Operational Acceptance Tests until the System achieves Operational Acceptance.</w:t>
            </w:r>
          </w:p>
          <w:p w14:paraId="586620A2" w14:textId="77777777" w:rsidR="0052539E" w:rsidRPr="006A75E6" w:rsidRDefault="0052539E">
            <w:pPr>
              <w:spacing w:after="200"/>
              <w:ind w:left="547" w:right="-72" w:hanging="547"/>
              <w:rPr>
                <w:lang w:val="en-GB"/>
              </w:rPr>
            </w:pPr>
            <w:r w:rsidRPr="006A75E6">
              <w:rPr>
                <w:lang w:val="en-GB"/>
              </w:rPr>
              <w:t>30.</w:t>
            </w:r>
            <w:r w:rsidR="000633CE" w:rsidRPr="006A75E6">
              <w:rPr>
                <w:lang w:val="en-GB"/>
              </w:rPr>
              <w:t>3</w:t>
            </w:r>
            <w:r w:rsidRPr="006A75E6">
              <w:rPr>
                <w:lang w:val="en-GB"/>
              </w:rPr>
              <w:tab/>
              <w:t xml:space="preserve">If the System (or Subsystem[s]) fails to achieve Operational Acceptance, the Purchaser may consider termination of the Contract, pursuant to GCC Clause 41.2.2, and forfeiture of the Supplier’s Performance Security in accordance with GCC </w:t>
            </w:r>
            <w:r w:rsidRPr="006A75E6">
              <w:rPr>
                <w:lang w:val="en-GB"/>
              </w:rPr>
              <w:lastRenderedPageBreak/>
              <w:t>Clause 13.3 in compensation for the extra costs and delays likely to result from this failure.</w:t>
            </w:r>
          </w:p>
        </w:tc>
      </w:tr>
      <w:tr w:rsidR="0052539E" w:rsidRPr="006A75E6" w14:paraId="5F525F2E" w14:textId="77777777">
        <w:trPr>
          <w:trHeight w:val="720"/>
        </w:trPr>
        <w:tc>
          <w:tcPr>
            <w:tcW w:w="2412" w:type="dxa"/>
          </w:tcPr>
          <w:p w14:paraId="29C2A5FF" w14:textId="77777777" w:rsidR="0052539E" w:rsidRPr="006A75E6" w:rsidRDefault="0052539E">
            <w:pPr>
              <w:pStyle w:val="Head42"/>
              <w:spacing w:after="0"/>
              <w:rPr>
                <w:lang w:val="en-GB"/>
              </w:rPr>
            </w:pPr>
            <w:bookmarkStart w:id="276" w:name="_Toc521497732"/>
            <w:bookmarkStart w:id="277" w:name="_Toc223358143"/>
            <w:r w:rsidRPr="006A75E6">
              <w:rPr>
                <w:lang w:val="en-GB"/>
              </w:rPr>
              <w:lastRenderedPageBreak/>
              <w:t>31.</w:t>
            </w:r>
            <w:r w:rsidRPr="006A75E6">
              <w:rPr>
                <w:lang w:val="en-GB"/>
              </w:rPr>
              <w:tab/>
              <w:t>Intellectual Property Rights Warranty</w:t>
            </w:r>
            <w:bookmarkEnd w:id="276"/>
            <w:bookmarkEnd w:id="277"/>
          </w:p>
        </w:tc>
        <w:tc>
          <w:tcPr>
            <w:tcW w:w="6588" w:type="dxa"/>
          </w:tcPr>
          <w:p w14:paraId="2B6703A6" w14:textId="77777777" w:rsidR="0052539E" w:rsidRPr="006A75E6" w:rsidRDefault="0052539E">
            <w:pPr>
              <w:spacing w:after="200"/>
              <w:ind w:left="540" w:right="-72" w:hanging="540"/>
              <w:rPr>
                <w:lang w:val="en-GB"/>
              </w:rPr>
            </w:pPr>
            <w:r w:rsidRPr="006A75E6">
              <w:rPr>
                <w:lang w:val="en-GB"/>
              </w:rPr>
              <w:t>31.1</w:t>
            </w:r>
            <w:r w:rsidRPr="006A75E6">
              <w:rPr>
                <w:lang w:val="en-GB"/>
              </w:rPr>
              <w:tab/>
              <w:t xml:space="preserve">The Supplier hereby represents and warrants that:  </w:t>
            </w:r>
          </w:p>
          <w:p w14:paraId="2A03D33E" w14:textId="77777777" w:rsidR="0052539E" w:rsidRPr="006A75E6" w:rsidRDefault="0052539E">
            <w:pPr>
              <w:spacing w:after="200"/>
              <w:ind w:left="1080" w:right="-72" w:hanging="540"/>
              <w:rPr>
                <w:lang w:val="en-GB"/>
              </w:rPr>
            </w:pPr>
            <w:r w:rsidRPr="006A75E6">
              <w:rPr>
                <w:lang w:val="en-GB"/>
              </w:rPr>
              <w:t>(a)</w:t>
            </w:r>
            <w:r w:rsidRPr="006A75E6">
              <w:rPr>
                <w:lang w:val="en-GB"/>
              </w:rPr>
              <w:tab/>
              <w:t xml:space="preserve">the System as supplied, installed, tested, and accepted; </w:t>
            </w:r>
          </w:p>
          <w:p w14:paraId="6FCBC67D" w14:textId="77777777" w:rsidR="0052539E" w:rsidRPr="006A75E6" w:rsidRDefault="0052539E">
            <w:pPr>
              <w:spacing w:after="200"/>
              <w:ind w:left="1080" w:right="-72" w:hanging="540"/>
              <w:rPr>
                <w:lang w:val="en-GB"/>
              </w:rPr>
            </w:pPr>
            <w:r w:rsidRPr="006A75E6">
              <w:rPr>
                <w:lang w:val="en-GB"/>
              </w:rPr>
              <w:t>(b)</w:t>
            </w:r>
            <w:r w:rsidRPr="006A75E6">
              <w:rPr>
                <w:lang w:val="en-GB"/>
              </w:rPr>
              <w:tab/>
              <w:t xml:space="preserve">use of the System in accordance with the Contract; and </w:t>
            </w:r>
          </w:p>
          <w:p w14:paraId="778AA8DC" w14:textId="77777777" w:rsidR="0052539E" w:rsidRPr="006A75E6" w:rsidRDefault="0052539E">
            <w:pPr>
              <w:spacing w:after="200"/>
              <w:ind w:left="1080" w:right="-72" w:hanging="540"/>
              <w:rPr>
                <w:lang w:val="en-GB"/>
              </w:rPr>
            </w:pPr>
            <w:r w:rsidRPr="006A75E6">
              <w:rPr>
                <w:lang w:val="en-GB"/>
              </w:rPr>
              <w:t>(c)</w:t>
            </w:r>
            <w:r w:rsidRPr="006A75E6">
              <w:rPr>
                <w:lang w:val="en-GB"/>
              </w:rPr>
              <w:tab/>
              <w:t xml:space="preserve">copying of the Software and Materials provided to the Purchaser in accordance with the Contract </w:t>
            </w:r>
          </w:p>
          <w:p w14:paraId="1D7CFF14" w14:textId="77777777" w:rsidR="0052539E" w:rsidRPr="006A75E6" w:rsidRDefault="0052539E">
            <w:pPr>
              <w:spacing w:after="200"/>
              <w:ind w:left="540" w:right="-72"/>
              <w:rPr>
                <w:lang w:val="en-GB"/>
              </w:rPr>
            </w:pPr>
            <w:r w:rsidRPr="006A75E6">
              <w:rPr>
                <w:lang w:val="en-GB"/>
              </w:rPr>
              <w:t>do not and will not infringe any Intellectual Property Rights held by any third party and that it has all necessary rights or at its sole expense shall have secured in writing all transfers of rights and other consents necessary to make the assignments, licenses, and other transfers of Intellectual Property Rights and the warranties set forth in the Contract, and for the Purchaser to own or exercise all Intellectual Property Rights as provided in the Contract.  Without limitation, the Supplier shall secure all necessary written agreements, consents, and transfers of rights from its employees and other persons or entities whose services are used for development of the System.</w:t>
            </w:r>
          </w:p>
        </w:tc>
      </w:tr>
      <w:tr w:rsidR="0052539E" w:rsidRPr="006A75E6" w14:paraId="294F15E1" w14:textId="77777777">
        <w:trPr>
          <w:trHeight w:val="720"/>
        </w:trPr>
        <w:tc>
          <w:tcPr>
            <w:tcW w:w="2412" w:type="dxa"/>
          </w:tcPr>
          <w:p w14:paraId="761A5B66" w14:textId="77777777" w:rsidR="0052539E" w:rsidRPr="006A75E6" w:rsidRDefault="0052539E">
            <w:pPr>
              <w:pStyle w:val="Head42"/>
              <w:spacing w:after="0"/>
              <w:rPr>
                <w:lang w:val="en-GB"/>
              </w:rPr>
            </w:pPr>
            <w:bookmarkStart w:id="278" w:name="_Toc521497733"/>
            <w:bookmarkStart w:id="279" w:name="_Toc223358144"/>
            <w:r w:rsidRPr="006A75E6">
              <w:rPr>
                <w:lang w:val="en-GB"/>
              </w:rPr>
              <w:t>32.</w:t>
            </w:r>
            <w:r w:rsidRPr="006A75E6">
              <w:rPr>
                <w:lang w:val="en-GB"/>
              </w:rPr>
              <w:tab/>
              <w:t>Intellectual Property Rights Indemnity</w:t>
            </w:r>
            <w:bookmarkEnd w:id="278"/>
            <w:bookmarkEnd w:id="279"/>
          </w:p>
        </w:tc>
        <w:tc>
          <w:tcPr>
            <w:tcW w:w="6588" w:type="dxa"/>
          </w:tcPr>
          <w:p w14:paraId="6C314346" w14:textId="77777777" w:rsidR="0052539E" w:rsidRPr="006A75E6" w:rsidRDefault="0052539E">
            <w:pPr>
              <w:spacing w:after="200"/>
              <w:ind w:left="547" w:right="-72" w:hanging="547"/>
              <w:rPr>
                <w:lang w:val="en-GB"/>
              </w:rPr>
            </w:pPr>
            <w:r w:rsidRPr="006A75E6">
              <w:rPr>
                <w:lang w:val="en-GB"/>
              </w:rPr>
              <w:t>32.1</w:t>
            </w:r>
            <w:r w:rsidRPr="006A75E6">
              <w:rPr>
                <w:lang w:val="en-GB"/>
              </w:rPr>
              <w:tab/>
              <w:t xml:space="preserve">The Supplier shall indemnify and hold harmless the Purchaser and its employees and officers from and against any and all losses, liabilities, and costs (including losses, liabilities, and costs incurred in defending a claim alleging such a liability), that the Purchaser or its employees or officers may suffer as a result of any infringement or alleged infringement of any Intellectual Property Rights by reason of: </w:t>
            </w:r>
          </w:p>
          <w:p w14:paraId="38EED1EF" w14:textId="77777777" w:rsidR="0052539E" w:rsidRPr="006A75E6" w:rsidRDefault="0052539E">
            <w:pPr>
              <w:spacing w:after="200"/>
              <w:ind w:left="1080" w:right="-72" w:hanging="547"/>
              <w:rPr>
                <w:lang w:val="en-GB"/>
              </w:rPr>
            </w:pPr>
            <w:r w:rsidRPr="006A75E6">
              <w:rPr>
                <w:lang w:val="en-GB"/>
              </w:rPr>
              <w:t>(a)</w:t>
            </w:r>
            <w:r w:rsidRPr="006A75E6">
              <w:rPr>
                <w:lang w:val="en-GB"/>
              </w:rPr>
              <w:tab/>
              <w:t xml:space="preserve">installation of the System by the Supplier or the use of the System, including the Materials, in the country where the site is located; </w:t>
            </w:r>
          </w:p>
          <w:p w14:paraId="3CF8A141" w14:textId="77777777" w:rsidR="0052539E" w:rsidRPr="006A75E6" w:rsidRDefault="0052539E">
            <w:pPr>
              <w:spacing w:after="200"/>
              <w:ind w:left="1080" w:right="-72" w:hanging="547"/>
              <w:rPr>
                <w:lang w:val="en-GB"/>
              </w:rPr>
            </w:pPr>
            <w:r w:rsidRPr="006A75E6">
              <w:rPr>
                <w:lang w:val="en-GB"/>
              </w:rPr>
              <w:t>(b)</w:t>
            </w:r>
            <w:r w:rsidRPr="006A75E6">
              <w:rPr>
                <w:lang w:val="en-GB"/>
              </w:rPr>
              <w:tab/>
              <w:t xml:space="preserve">copying of the Software and Materials provided the Supplier in accordance with the Agreement; and </w:t>
            </w:r>
          </w:p>
        </w:tc>
      </w:tr>
      <w:tr w:rsidR="0052539E" w:rsidRPr="006A75E6" w14:paraId="76F935B7" w14:textId="77777777">
        <w:trPr>
          <w:trHeight w:val="720"/>
        </w:trPr>
        <w:tc>
          <w:tcPr>
            <w:tcW w:w="2412" w:type="dxa"/>
          </w:tcPr>
          <w:p w14:paraId="5A07155B" w14:textId="77777777" w:rsidR="0052539E" w:rsidRPr="006A75E6" w:rsidRDefault="0052539E">
            <w:pPr>
              <w:pStyle w:val="Head42"/>
              <w:spacing w:after="0"/>
              <w:rPr>
                <w:lang w:val="en-GB"/>
              </w:rPr>
            </w:pPr>
          </w:p>
        </w:tc>
        <w:tc>
          <w:tcPr>
            <w:tcW w:w="6588" w:type="dxa"/>
          </w:tcPr>
          <w:p w14:paraId="5CCB1BE0" w14:textId="77777777" w:rsidR="0052539E" w:rsidRPr="006A75E6" w:rsidRDefault="0052539E">
            <w:pPr>
              <w:spacing w:after="200"/>
              <w:ind w:left="1080" w:right="-72" w:hanging="540"/>
              <w:rPr>
                <w:lang w:val="en-GB"/>
              </w:rPr>
            </w:pPr>
            <w:r w:rsidRPr="006A75E6">
              <w:rPr>
                <w:lang w:val="en-GB"/>
              </w:rPr>
              <w:t>(c)</w:t>
            </w:r>
            <w:r w:rsidRPr="006A75E6">
              <w:rPr>
                <w:lang w:val="en-GB"/>
              </w:rPr>
              <w:tab/>
              <w:t>sale of the products produced by the System in any country, except to the extent that such losses, liabilities, and costs arise as a result of the Purchaser’s breach of GCC Clause 32.2.</w:t>
            </w:r>
          </w:p>
        </w:tc>
      </w:tr>
      <w:tr w:rsidR="0052539E" w:rsidRPr="006A75E6" w14:paraId="68F8EB58" w14:textId="77777777">
        <w:trPr>
          <w:trHeight w:val="720"/>
        </w:trPr>
        <w:tc>
          <w:tcPr>
            <w:tcW w:w="2412" w:type="dxa"/>
          </w:tcPr>
          <w:p w14:paraId="518EA969" w14:textId="77777777" w:rsidR="0052539E" w:rsidRPr="006A75E6" w:rsidRDefault="0052539E">
            <w:pPr>
              <w:pStyle w:val="Head42"/>
              <w:spacing w:after="0"/>
              <w:rPr>
                <w:lang w:val="en-GB"/>
              </w:rPr>
            </w:pPr>
          </w:p>
        </w:tc>
        <w:tc>
          <w:tcPr>
            <w:tcW w:w="6588" w:type="dxa"/>
          </w:tcPr>
          <w:p w14:paraId="69060BC4" w14:textId="77777777" w:rsidR="0052539E" w:rsidRPr="006A75E6" w:rsidRDefault="0052539E">
            <w:pPr>
              <w:spacing w:after="200"/>
              <w:ind w:left="540" w:right="-72" w:hanging="540"/>
              <w:rPr>
                <w:lang w:val="en-GB"/>
              </w:rPr>
            </w:pPr>
            <w:r w:rsidRPr="006A75E6">
              <w:rPr>
                <w:lang w:val="en-GB"/>
              </w:rPr>
              <w:t>32.2</w:t>
            </w:r>
            <w:r w:rsidRPr="006A75E6">
              <w:rPr>
                <w:lang w:val="en-GB"/>
              </w:rPr>
              <w:tab/>
              <w:t xml:space="preserve">Such indemnity shall not cover any use of the System, including the Materials, other than for the purpose indicated by or to be reasonably inferred from the Contract, any infringement resulting from the use of the System, or any </w:t>
            </w:r>
            <w:r w:rsidRPr="006A75E6">
              <w:rPr>
                <w:lang w:val="en-GB"/>
              </w:rPr>
              <w:lastRenderedPageBreak/>
              <w:t>products of the System produced thereby in association or combination with any other goods or services not supplied by the Supplier, where the infringement arises because of such association or combination and not because of use of the System in its own right.</w:t>
            </w:r>
          </w:p>
          <w:p w14:paraId="27FE4A40" w14:textId="77777777" w:rsidR="0052539E" w:rsidRPr="006A75E6" w:rsidRDefault="0052539E">
            <w:pPr>
              <w:spacing w:after="200"/>
              <w:ind w:left="540" w:right="-72" w:hanging="540"/>
              <w:rPr>
                <w:lang w:val="en-GB"/>
              </w:rPr>
            </w:pPr>
            <w:r w:rsidRPr="006A75E6">
              <w:rPr>
                <w:lang w:val="en-GB"/>
              </w:rPr>
              <w:t>32.3</w:t>
            </w:r>
            <w:r w:rsidRPr="006A75E6">
              <w:rPr>
                <w:lang w:val="en-GB"/>
              </w:rPr>
              <w:tab/>
              <w:t>Such indemnities shall also not apply if any claim of infringement:</w:t>
            </w:r>
          </w:p>
          <w:p w14:paraId="6173503D" w14:textId="77777777" w:rsidR="0052539E" w:rsidRPr="006A75E6" w:rsidRDefault="0052539E">
            <w:pPr>
              <w:spacing w:after="200"/>
              <w:ind w:left="1094" w:right="-72" w:hanging="547"/>
              <w:rPr>
                <w:lang w:val="en-GB"/>
              </w:rPr>
            </w:pPr>
            <w:r w:rsidRPr="006A75E6">
              <w:rPr>
                <w:lang w:val="en-GB"/>
              </w:rPr>
              <w:t>(a)</w:t>
            </w:r>
            <w:r w:rsidRPr="006A75E6">
              <w:rPr>
                <w:lang w:val="en-GB"/>
              </w:rPr>
              <w:tab/>
              <w:t>is asserted by a parent, subsidiary, or affiliate of the Purchaser’s organization;</w:t>
            </w:r>
          </w:p>
          <w:p w14:paraId="1FDA2FF2" w14:textId="77777777" w:rsidR="0052539E" w:rsidRPr="006A75E6" w:rsidRDefault="0052539E">
            <w:pPr>
              <w:spacing w:after="200"/>
              <w:ind w:left="1080" w:right="-72" w:hanging="540"/>
              <w:rPr>
                <w:lang w:val="en-GB"/>
              </w:rPr>
            </w:pPr>
            <w:r w:rsidRPr="006A75E6">
              <w:rPr>
                <w:lang w:val="en-GB"/>
              </w:rPr>
              <w:t>(b)</w:t>
            </w:r>
            <w:r w:rsidRPr="006A75E6">
              <w:rPr>
                <w:lang w:val="en-GB"/>
              </w:rPr>
              <w:tab/>
              <w:t>is a direct result of a design mandated by the Purchaser’s Technical Requirements and the possibility of such infringement was duly noted in the Supplier’s Bid; or</w:t>
            </w:r>
          </w:p>
          <w:p w14:paraId="106E0D17" w14:textId="77777777" w:rsidR="0052539E" w:rsidRPr="006A75E6" w:rsidRDefault="0052539E">
            <w:pPr>
              <w:spacing w:after="200"/>
              <w:ind w:left="1080" w:right="-72" w:hanging="540"/>
              <w:rPr>
                <w:lang w:val="en-GB"/>
              </w:rPr>
            </w:pPr>
            <w:r w:rsidRPr="006A75E6">
              <w:rPr>
                <w:lang w:val="en-GB"/>
              </w:rPr>
              <w:t>(c)</w:t>
            </w:r>
            <w:r w:rsidRPr="006A75E6">
              <w:rPr>
                <w:lang w:val="en-GB"/>
              </w:rPr>
              <w:tab/>
              <w:t>results from the alteration of the System, including the Materials, by the Purchaser or any persons other than the Supplier or a person authorized by the Supplier.</w:t>
            </w:r>
          </w:p>
        </w:tc>
      </w:tr>
      <w:tr w:rsidR="0052539E" w:rsidRPr="006A75E6" w14:paraId="05366C38" w14:textId="77777777">
        <w:trPr>
          <w:trHeight w:val="720"/>
        </w:trPr>
        <w:tc>
          <w:tcPr>
            <w:tcW w:w="2412" w:type="dxa"/>
          </w:tcPr>
          <w:p w14:paraId="30696D74" w14:textId="77777777" w:rsidR="0052539E" w:rsidRPr="006A75E6" w:rsidRDefault="0052539E">
            <w:pPr>
              <w:pStyle w:val="Head42"/>
              <w:spacing w:after="0"/>
              <w:rPr>
                <w:lang w:val="en-GB"/>
              </w:rPr>
            </w:pPr>
          </w:p>
        </w:tc>
        <w:tc>
          <w:tcPr>
            <w:tcW w:w="6588" w:type="dxa"/>
          </w:tcPr>
          <w:p w14:paraId="5798D6DA" w14:textId="77777777" w:rsidR="0052539E" w:rsidRPr="006A75E6" w:rsidRDefault="0052539E">
            <w:pPr>
              <w:spacing w:after="200"/>
              <w:ind w:left="547" w:right="-72" w:hanging="547"/>
              <w:rPr>
                <w:lang w:val="en-GB"/>
              </w:rPr>
            </w:pPr>
            <w:r w:rsidRPr="006A75E6">
              <w:rPr>
                <w:lang w:val="en-GB"/>
              </w:rPr>
              <w:t>32.4</w:t>
            </w:r>
            <w:r w:rsidRPr="006A75E6">
              <w:rPr>
                <w:lang w:val="en-GB"/>
              </w:rPr>
              <w:tab/>
              <w:t>If any proceedings are brought or any claim is made against the Purchaser arising out of the matters referred to in GCC Clause 32.1, the Purchaser shall promptly give the Supplier notice of such proceedings or claims, and the Supplier may at its own expense and in the Purchaser’s name conduct such proceedings or claim and any negotiations for the settlement of any such proceedings or claim.</w:t>
            </w:r>
          </w:p>
          <w:p w14:paraId="1D774FA0" w14:textId="77777777" w:rsidR="0052539E" w:rsidRPr="006A75E6" w:rsidRDefault="0052539E">
            <w:pPr>
              <w:spacing w:after="200"/>
              <w:ind w:left="540" w:right="-72"/>
              <w:rPr>
                <w:lang w:val="en-GB"/>
              </w:rPr>
            </w:pPr>
            <w:r w:rsidRPr="006A75E6">
              <w:rPr>
                <w:lang w:val="en-GB"/>
              </w:rPr>
              <w:t xml:space="preserve">If the Supplier fails to notify the Purchaser within twenty-eight (28) days after receipt of such notice that it intends to conduct any such proceedings or claim, then the Purchaser shall be free to conduct the same on its own behalf.  Unless the Supplier has so failed to notify the Purchaser within the twenty-eight (28) days, the Purchaser shall make no admission that may be prejudicial to the </w:t>
            </w:r>
            <w:proofErr w:type="spellStart"/>
            <w:r w:rsidRPr="006A75E6">
              <w:rPr>
                <w:lang w:val="en-GB"/>
              </w:rPr>
              <w:t>defense</w:t>
            </w:r>
            <w:proofErr w:type="spellEnd"/>
            <w:r w:rsidRPr="006A75E6">
              <w:rPr>
                <w:lang w:val="en-GB"/>
              </w:rPr>
              <w:t xml:space="preserve"> of any such proceedings or claim.  The Purchaser shall, at the Supplier’s request, afford all available assistance to the Supplier in conducting such proceedings or claim and shall be reimbursed by the Supplier for all reasonable expenses incurred in so doing.</w:t>
            </w:r>
          </w:p>
        </w:tc>
      </w:tr>
      <w:tr w:rsidR="0052539E" w:rsidRPr="006A75E6" w14:paraId="41D7FE09" w14:textId="77777777">
        <w:trPr>
          <w:trHeight w:val="720"/>
        </w:trPr>
        <w:tc>
          <w:tcPr>
            <w:tcW w:w="2412" w:type="dxa"/>
          </w:tcPr>
          <w:p w14:paraId="13E25193" w14:textId="77777777" w:rsidR="0052539E" w:rsidRPr="006A75E6" w:rsidRDefault="0052539E">
            <w:pPr>
              <w:pStyle w:val="Head42"/>
              <w:spacing w:after="0"/>
              <w:rPr>
                <w:lang w:val="en-GB"/>
              </w:rPr>
            </w:pPr>
          </w:p>
        </w:tc>
        <w:tc>
          <w:tcPr>
            <w:tcW w:w="6588" w:type="dxa"/>
          </w:tcPr>
          <w:p w14:paraId="6C6034D7" w14:textId="77777777" w:rsidR="0052539E" w:rsidRPr="006A75E6" w:rsidRDefault="0052539E">
            <w:pPr>
              <w:spacing w:after="200"/>
              <w:ind w:left="540" w:right="-72" w:hanging="540"/>
              <w:rPr>
                <w:lang w:val="en-GB"/>
              </w:rPr>
            </w:pPr>
            <w:r w:rsidRPr="006A75E6">
              <w:rPr>
                <w:lang w:val="en-GB"/>
              </w:rPr>
              <w:t>32.5</w:t>
            </w:r>
            <w:r w:rsidRPr="006A75E6">
              <w:rPr>
                <w:lang w:val="en-GB"/>
              </w:rPr>
              <w:tab/>
              <w:t xml:space="preserve">The Purchaser shall indemnify and hold harmless the Supplier and its employees, officers, and Subcontractors from and against any and all losses, liabilities, and costs (including losses, liabilities, and costs incurred in defending a claim alleging such a liability) that the Supplier or its employees, officers, or Subcontractors may suffer as a result of any infringement or alleged infringement of any Intellectual Property Rights arising out of or in connection with any </w:t>
            </w:r>
            <w:r w:rsidRPr="006A75E6">
              <w:rPr>
                <w:lang w:val="en-GB"/>
              </w:rPr>
              <w:lastRenderedPageBreak/>
              <w:t xml:space="preserve">design, data, drawing, specification, or other documents or materials provided to the Supplier in connection with this Contract by the Purchaser or any persons (other than the Supplier) contracted by the Purchaser, except to the extent that such losses, liabilities, and costs arise as a result of the Supplier’s breach of GCC Clause 32.8. </w:t>
            </w:r>
          </w:p>
        </w:tc>
      </w:tr>
      <w:tr w:rsidR="0052539E" w:rsidRPr="006A75E6" w14:paraId="33E29530" w14:textId="77777777">
        <w:tc>
          <w:tcPr>
            <w:tcW w:w="2412" w:type="dxa"/>
          </w:tcPr>
          <w:p w14:paraId="163988B2" w14:textId="77777777" w:rsidR="0052539E" w:rsidRPr="006A75E6" w:rsidRDefault="0052539E">
            <w:pPr>
              <w:pStyle w:val="Head42"/>
              <w:spacing w:after="0"/>
              <w:rPr>
                <w:lang w:val="en-GB"/>
              </w:rPr>
            </w:pPr>
          </w:p>
        </w:tc>
        <w:tc>
          <w:tcPr>
            <w:tcW w:w="6588" w:type="dxa"/>
          </w:tcPr>
          <w:p w14:paraId="383DDDF2" w14:textId="77777777" w:rsidR="0052539E" w:rsidRPr="006A75E6" w:rsidRDefault="0052539E">
            <w:pPr>
              <w:spacing w:after="200"/>
              <w:ind w:left="547" w:right="-72" w:hanging="547"/>
              <w:rPr>
                <w:lang w:val="en-GB"/>
              </w:rPr>
            </w:pPr>
            <w:r w:rsidRPr="006A75E6">
              <w:rPr>
                <w:lang w:val="en-GB"/>
              </w:rPr>
              <w:t>32.6</w:t>
            </w:r>
            <w:r w:rsidRPr="006A75E6">
              <w:rPr>
                <w:lang w:val="en-GB"/>
              </w:rPr>
              <w:tab/>
              <w:t>Such indemnity shall not cover</w:t>
            </w:r>
          </w:p>
          <w:p w14:paraId="3878591E" w14:textId="77777777" w:rsidR="0052539E" w:rsidRPr="006A75E6" w:rsidRDefault="0052539E">
            <w:pPr>
              <w:spacing w:after="200"/>
              <w:ind w:left="1094" w:right="-72" w:hanging="547"/>
              <w:rPr>
                <w:lang w:val="en-GB"/>
              </w:rPr>
            </w:pPr>
            <w:r w:rsidRPr="006A75E6">
              <w:rPr>
                <w:lang w:val="en-GB"/>
              </w:rPr>
              <w:t>(a)</w:t>
            </w:r>
            <w:r w:rsidRPr="006A75E6">
              <w:rPr>
                <w:lang w:val="en-GB"/>
              </w:rPr>
              <w:tab/>
              <w:t>any use of the design, data, drawing, specification, or other documents or materials, other than for the purpose indicated by or to be reasonably inferred from the Contract;</w:t>
            </w:r>
          </w:p>
          <w:p w14:paraId="7BFFA352" w14:textId="77777777" w:rsidR="0052539E" w:rsidRPr="006A75E6" w:rsidRDefault="0052539E">
            <w:pPr>
              <w:spacing w:after="200"/>
              <w:ind w:left="1094" w:right="-72" w:hanging="547"/>
              <w:rPr>
                <w:lang w:val="en-GB"/>
              </w:rPr>
            </w:pPr>
            <w:r w:rsidRPr="006A75E6">
              <w:rPr>
                <w:lang w:val="en-GB"/>
              </w:rPr>
              <w:t>(b)</w:t>
            </w:r>
            <w:r w:rsidRPr="006A75E6">
              <w:rPr>
                <w:lang w:val="en-GB"/>
              </w:rPr>
              <w:tab/>
              <w:t>any infringement resulting from the use of the design, data, drawing, specification, or other documents or materials, or any products produced thereby, in association or combination with any other Goods or Services not provided by the Purchaser or any other person contracted by the Purchaser, where the infringement arises because of such association or combination and not because of the use of the design, data, drawing, specification, or other documents or materials in its own right.</w:t>
            </w:r>
          </w:p>
          <w:p w14:paraId="19296F50" w14:textId="77777777" w:rsidR="0052539E" w:rsidRPr="006A75E6" w:rsidRDefault="0052539E">
            <w:pPr>
              <w:spacing w:after="200"/>
              <w:ind w:left="547" w:right="-72" w:hanging="547"/>
              <w:rPr>
                <w:lang w:val="en-GB"/>
              </w:rPr>
            </w:pPr>
            <w:r w:rsidRPr="006A75E6">
              <w:rPr>
                <w:lang w:val="en-GB"/>
              </w:rPr>
              <w:t>32.7</w:t>
            </w:r>
            <w:r w:rsidRPr="006A75E6">
              <w:rPr>
                <w:lang w:val="en-GB"/>
              </w:rPr>
              <w:tab/>
              <w:t>Such indemnities shall also not apply:</w:t>
            </w:r>
          </w:p>
          <w:p w14:paraId="65A0008A" w14:textId="77777777" w:rsidR="0052539E" w:rsidRPr="006A75E6" w:rsidRDefault="0052539E">
            <w:pPr>
              <w:spacing w:after="200"/>
              <w:ind w:left="1094" w:right="-72" w:hanging="547"/>
              <w:rPr>
                <w:lang w:val="en-GB"/>
              </w:rPr>
            </w:pPr>
            <w:r w:rsidRPr="006A75E6">
              <w:rPr>
                <w:lang w:val="en-GB"/>
              </w:rPr>
              <w:t>(a)</w:t>
            </w:r>
            <w:r w:rsidRPr="006A75E6">
              <w:rPr>
                <w:lang w:val="en-GB"/>
              </w:rPr>
              <w:tab/>
              <w:t>if any claim of infringement is asserted by a parent, subsidiary, or affiliate of the Supplier’s organization;</w:t>
            </w:r>
          </w:p>
          <w:p w14:paraId="46419BFA" w14:textId="77777777" w:rsidR="0052539E" w:rsidRPr="006A75E6" w:rsidRDefault="0052539E">
            <w:pPr>
              <w:spacing w:after="200"/>
              <w:ind w:left="1094" w:right="-72" w:hanging="547"/>
              <w:rPr>
                <w:lang w:val="en-GB"/>
              </w:rPr>
            </w:pPr>
            <w:r w:rsidRPr="006A75E6">
              <w:rPr>
                <w:lang w:val="en-GB"/>
              </w:rPr>
              <w:t>(b)</w:t>
            </w:r>
            <w:r w:rsidRPr="006A75E6">
              <w:rPr>
                <w:lang w:val="en-GB"/>
              </w:rPr>
              <w:tab/>
              <w:t>to the extent that any claim of infringement is caused by the alteration, by the Supplier, or any persons contracted by the Supplier, of the design, data, drawing, specification, or other documents or materials provided to the Supplier by the Purchaser or any persons contracted by the Purchaser.</w:t>
            </w:r>
          </w:p>
          <w:p w14:paraId="5E09AA99" w14:textId="77777777" w:rsidR="0052539E" w:rsidRPr="006A75E6" w:rsidRDefault="0052539E">
            <w:pPr>
              <w:spacing w:after="200"/>
              <w:ind w:left="547" w:right="-72" w:hanging="547"/>
              <w:rPr>
                <w:lang w:val="en-GB"/>
              </w:rPr>
            </w:pPr>
            <w:r w:rsidRPr="006A75E6">
              <w:rPr>
                <w:lang w:val="en-GB"/>
              </w:rPr>
              <w:t>32.8</w:t>
            </w:r>
            <w:r w:rsidRPr="006A75E6">
              <w:rPr>
                <w:lang w:val="en-GB"/>
              </w:rPr>
              <w:tab/>
              <w:t xml:space="preserve">If any proceedings are brought or any claim is made against the Supplier arising out of the matters referred to in GCC Clause 32.5, the Supplier shall promptly give the Purchaser notice of such proceedings or claims, and the Purchaser may at its own expense and in the Supplier’s name conduct such proceedings or claim and any negotiations for the settlement of any such proceedings or claim.  If the Purchaser fails to notify the Supplier within twenty-eight (28) days after receipt of such notice that it intends to conduct any such proceedings or claim, then the Supplier shall be free to conduct the same on its own behalf.  Unless the Purchaser has so failed to notify </w:t>
            </w:r>
            <w:r w:rsidRPr="006A75E6">
              <w:rPr>
                <w:lang w:val="en-GB"/>
              </w:rPr>
              <w:lastRenderedPageBreak/>
              <w:t xml:space="preserve">the Supplier within the twenty-eight (28) days, the Supplier shall make no admission that may be prejudicial to the </w:t>
            </w:r>
            <w:proofErr w:type="spellStart"/>
            <w:r w:rsidRPr="006A75E6">
              <w:rPr>
                <w:lang w:val="en-GB"/>
              </w:rPr>
              <w:t>defense</w:t>
            </w:r>
            <w:proofErr w:type="spellEnd"/>
            <w:r w:rsidRPr="006A75E6">
              <w:rPr>
                <w:lang w:val="en-GB"/>
              </w:rPr>
              <w:t xml:space="preserve"> of any such proceedings or claim.  The Supplier shall, at the Purchaser’s request, afford all available assistance to the Purchaser in conducting such proceedings or claim and shall be reimbursed by the Purchaser for all reasonable expenses incurred in so doing.</w:t>
            </w:r>
          </w:p>
        </w:tc>
      </w:tr>
      <w:tr w:rsidR="0052539E" w:rsidRPr="006A75E6" w14:paraId="2EC77A8C" w14:textId="77777777">
        <w:trPr>
          <w:trHeight w:val="720"/>
        </w:trPr>
        <w:tc>
          <w:tcPr>
            <w:tcW w:w="2412" w:type="dxa"/>
          </w:tcPr>
          <w:p w14:paraId="1682119B" w14:textId="77777777" w:rsidR="0052539E" w:rsidRPr="006A75E6" w:rsidRDefault="0052539E">
            <w:pPr>
              <w:pStyle w:val="Head42"/>
              <w:spacing w:after="0"/>
              <w:rPr>
                <w:lang w:val="en-GB"/>
              </w:rPr>
            </w:pPr>
            <w:bookmarkStart w:id="280" w:name="_Toc521497734"/>
            <w:bookmarkStart w:id="281" w:name="_Toc223358145"/>
            <w:r w:rsidRPr="006A75E6">
              <w:rPr>
                <w:lang w:val="en-GB"/>
              </w:rPr>
              <w:lastRenderedPageBreak/>
              <w:t>33.</w:t>
            </w:r>
            <w:r w:rsidRPr="006A75E6">
              <w:rPr>
                <w:lang w:val="en-GB"/>
              </w:rPr>
              <w:tab/>
              <w:t>Limitation of Liability</w:t>
            </w:r>
            <w:bookmarkEnd w:id="280"/>
            <w:bookmarkEnd w:id="281"/>
          </w:p>
        </w:tc>
        <w:tc>
          <w:tcPr>
            <w:tcW w:w="6588" w:type="dxa"/>
          </w:tcPr>
          <w:p w14:paraId="16EA1F82" w14:textId="77777777" w:rsidR="0052539E" w:rsidRPr="006A75E6" w:rsidRDefault="0052539E">
            <w:pPr>
              <w:spacing w:after="200"/>
              <w:ind w:left="540" w:right="-72" w:hanging="547"/>
              <w:rPr>
                <w:lang w:val="en-GB"/>
              </w:rPr>
            </w:pPr>
            <w:r w:rsidRPr="006A75E6">
              <w:rPr>
                <w:lang w:val="en-GB"/>
              </w:rPr>
              <w:t>33.1</w:t>
            </w:r>
            <w:r w:rsidRPr="006A75E6">
              <w:rPr>
                <w:lang w:val="en-GB"/>
              </w:rPr>
              <w:tab/>
              <w:t>Provided the following does not exclude or limit any liabilities of either party in ways not permitted by applicable law:</w:t>
            </w:r>
          </w:p>
        </w:tc>
      </w:tr>
      <w:tr w:rsidR="0052539E" w:rsidRPr="006A75E6" w14:paraId="0E8AD458" w14:textId="77777777">
        <w:trPr>
          <w:trHeight w:val="720"/>
        </w:trPr>
        <w:tc>
          <w:tcPr>
            <w:tcW w:w="2412" w:type="dxa"/>
          </w:tcPr>
          <w:p w14:paraId="35B508CE" w14:textId="77777777" w:rsidR="0052539E" w:rsidRPr="006A75E6" w:rsidRDefault="0052539E">
            <w:pPr>
              <w:pStyle w:val="Head42"/>
              <w:spacing w:after="0"/>
              <w:rPr>
                <w:lang w:val="en-GB"/>
              </w:rPr>
            </w:pPr>
          </w:p>
        </w:tc>
        <w:tc>
          <w:tcPr>
            <w:tcW w:w="6588" w:type="dxa"/>
          </w:tcPr>
          <w:p w14:paraId="7D1F864C" w14:textId="77777777" w:rsidR="0052539E" w:rsidRPr="006A75E6" w:rsidRDefault="0052539E">
            <w:pPr>
              <w:spacing w:after="200"/>
              <w:ind w:left="1080" w:right="-72" w:hanging="547"/>
              <w:rPr>
                <w:lang w:val="en-GB"/>
              </w:rPr>
            </w:pPr>
            <w:r w:rsidRPr="006A75E6">
              <w:rPr>
                <w:lang w:val="en-GB"/>
              </w:rPr>
              <w:t>(a)</w:t>
            </w:r>
            <w:r w:rsidRPr="006A75E6">
              <w:rPr>
                <w:lang w:val="en-GB"/>
              </w:rPr>
              <w:tab/>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liquidated damages to the Purchaser; and</w:t>
            </w:r>
          </w:p>
          <w:p w14:paraId="3D700C0B" w14:textId="77777777" w:rsidR="0052539E" w:rsidRPr="006A75E6" w:rsidRDefault="0052539E">
            <w:pPr>
              <w:spacing w:after="200"/>
              <w:ind w:left="1080" w:right="-72" w:hanging="547"/>
              <w:rPr>
                <w:lang w:val="en-GB"/>
              </w:rPr>
            </w:pPr>
            <w:r w:rsidRPr="006A75E6">
              <w:rPr>
                <w:lang w:val="en-GB"/>
              </w:rPr>
              <w:t>(b)</w:t>
            </w:r>
            <w:r w:rsidRPr="006A75E6">
              <w:rPr>
                <w:lang w:val="en-GB"/>
              </w:rPr>
              <w:tab/>
              <w:t>the aggregate liability of the Supplier to the Purchaser, whether under the Contract, in tort or otherwise, shall not exceed the total Contract Price, provided that this limitation shall not apply to any obligation of the Supplier to indemnify the Purchaser with respect to intellectual property rights infringement.</w:t>
            </w:r>
          </w:p>
        </w:tc>
      </w:tr>
    </w:tbl>
    <w:p w14:paraId="7F00FF58" w14:textId="77777777" w:rsidR="0052539E" w:rsidRPr="006A75E6" w:rsidRDefault="0052539E">
      <w:pPr>
        <w:pStyle w:val="Head41"/>
        <w:keepLines/>
        <w:rPr>
          <w:lang w:val="en-GB"/>
        </w:rPr>
      </w:pPr>
      <w:bookmarkStart w:id="282" w:name="_Toc521497735"/>
      <w:bookmarkStart w:id="283" w:name="_Toc223358146"/>
      <w:r w:rsidRPr="006A75E6">
        <w:rPr>
          <w:lang w:val="en-GB"/>
        </w:rPr>
        <w:t>G.  Risk Distribution</w:t>
      </w:r>
      <w:bookmarkEnd w:id="282"/>
      <w:bookmarkEnd w:id="283"/>
    </w:p>
    <w:tbl>
      <w:tblPr>
        <w:tblW w:w="0" w:type="auto"/>
        <w:tblInd w:w="108" w:type="dxa"/>
        <w:tblLayout w:type="fixed"/>
        <w:tblLook w:val="0000" w:firstRow="0" w:lastRow="0" w:firstColumn="0" w:lastColumn="0" w:noHBand="0" w:noVBand="0"/>
      </w:tblPr>
      <w:tblGrid>
        <w:gridCol w:w="2412"/>
        <w:gridCol w:w="6588"/>
      </w:tblGrid>
      <w:tr w:rsidR="0052539E" w:rsidRPr="006A75E6" w14:paraId="3D13A161" w14:textId="77777777">
        <w:tc>
          <w:tcPr>
            <w:tcW w:w="2412" w:type="dxa"/>
          </w:tcPr>
          <w:p w14:paraId="6450C8D4" w14:textId="77777777" w:rsidR="0052539E" w:rsidRPr="006A75E6" w:rsidRDefault="0052539E">
            <w:pPr>
              <w:pStyle w:val="Head42"/>
              <w:keepLines/>
              <w:spacing w:after="0"/>
              <w:rPr>
                <w:lang w:val="en-GB"/>
              </w:rPr>
            </w:pPr>
            <w:bookmarkStart w:id="284" w:name="_Toc521497736"/>
            <w:bookmarkStart w:id="285" w:name="_Toc223358147"/>
            <w:r w:rsidRPr="006A75E6">
              <w:rPr>
                <w:lang w:val="en-GB"/>
              </w:rPr>
              <w:t>34.</w:t>
            </w:r>
            <w:r w:rsidRPr="006A75E6">
              <w:rPr>
                <w:lang w:val="en-GB"/>
              </w:rPr>
              <w:tab/>
              <w:t xml:space="preserve">Transfer of </w:t>
            </w:r>
            <w:bookmarkStart w:id="286" w:name="_Toc412276518"/>
            <w:r w:rsidRPr="006A75E6">
              <w:rPr>
                <w:lang w:val="en-GB"/>
              </w:rPr>
              <w:t>Ownership</w:t>
            </w:r>
            <w:bookmarkEnd w:id="284"/>
            <w:bookmarkEnd w:id="285"/>
            <w:bookmarkEnd w:id="286"/>
          </w:p>
        </w:tc>
        <w:tc>
          <w:tcPr>
            <w:tcW w:w="6588" w:type="dxa"/>
          </w:tcPr>
          <w:p w14:paraId="0A356295" w14:textId="77777777" w:rsidR="0052539E" w:rsidRPr="006A75E6" w:rsidRDefault="0052539E">
            <w:pPr>
              <w:keepLines/>
              <w:spacing w:after="200"/>
              <w:ind w:left="540" w:right="-72" w:hanging="540"/>
              <w:rPr>
                <w:lang w:val="en-GB"/>
              </w:rPr>
            </w:pPr>
            <w:r w:rsidRPr="006A75E6">
              <w:rPr>
                <w:lang w:val="en-GB"/>
              </w:rPr>
              <w:t>34.1</w:t>
            </w:r>
            <w:r w:rsidRPr="006A75E6">
              <w:rPr>
                <w:lang w:val="en-GB"/>
              </w:rPr>
              <w:tab/>
              <w:t xml:space="preserve">With the exception of Software and Materials, the ownership of the Information Technologies and other Goods shall be transferred to the Purchaser at the time of Delivery or otherwise under terms that may be agreed upon and specified in the Contract Agreement.  </w:t>
            </w:r>
          </w:p>
        </w:tc>
      </w:tr>
      <w:tr w:rsidR="0052539E" w:rsidRPr="006A75E6" w14:paraId="585E1522" w14:textId="77777777">
        <w:tc>
          <w:tcPr>
            <w:tcW w:w="2412" w:type="dxa"/>
          </w:tcPr>
          <w:p w14:paraId="3522E95F" w14:textId="77777777" w:rsidR="0052539E" w:rsidRPr="006A75E6" w:rsidRDefault="0052539E">
            <w:pPr>
              <w:pStyle w:val="Head42"/>
              <w:keepLines/>
              <w:spacing w:after="0"/>
              <w:rPr>
                <w:lang w:val="en-GB"/>
              </w:rPr>
            </w:pPr>
          </w:p>
        </w:tc>
        <w:tc>
          <w:tcPr>
            <w:tcW w:w="6588" w:type="dxa"/>
          </w:tcPr>
          <w:p w14:paraId="175FA0E7" w14:textId="77777777" w:rsidR="0052539E" w:rsidRPr="006A75E6" w:rsidRDefault="0052539E">
            <w:pPr>
              <w:spacing w:after="200"/>
              <w:ind w:left="547" w:right="-72" w:hanging="547"/>
              <w:rPr>
                <w:lang w:val="en-GB"/>
              </w:rPr>
            </w:pPr>
            <w:r w:rsidRPr="006A75E6">
              <w:rPr>
                <w:lang w:val="en-GB"/>
              </w:rPr>
              <w:t>34.2</w:t>
            </w:r>
            <w:r w:rsidRPr="006A75E6">
              <w:rPr>
                <w:lang w:val="en-GB"/>
              </w:rPr>
              <w:tab/>
              <w:t>Ownership and the terms of usage of the Software and Materials supplied under the Contract shall be governed by GCC Clause 15 (Copyright) and any elaboration in the Technical Requirements.</w:t>
            </w:r>
          </w:p>
          <w:p w14:paraId="4AAC8B05" w14:textId="77777777" w:rsidR="0052539E" w:rsidRPr="006A75E6" w:rsidRDefault="0052539E">
            <w:pPr>
              <w:keepLines/>
              <w:spacing w:after="200"/>
              <w:ind w:left="547" w:right="-72" w:hanging="547"/>
              <w:rPr>
                <w:lang w:val="en-GB"/>
              </w:rPr>
            </w:pPr>
            <w:r w:rsidRPr="006A75E6">
              <w:rPr>
                <w:lang w:val="en-GB"/>
              </w:rPr>
              <w:t>34.3</w:t>
            </w:r>
            <w:r w:rsidRPr="006A75E6">
              <w:rPr>
                <w:lang w:val="en-GB"/>
              </w:rPr>
              <w:tab/>
              <w:t>Ownership of the Supplier’s Equipment used by the Supplier and its Subcontractors in connection with the Contract shall remain with the Supplier or its Subcontractors.</w:t>
            </w:r>
          </w:p>
        </w:tc>
      </w:tr>
      <w:tr w:rsidR="0052539E" w:rsidRPr="006A75E6" w14:paraId="1291945E" w14:textId="77777777">
        <w:tc>
          <w:tcPr>
            <w:tcW w:w="2412" w:type="dxa"/>
          </w:tcPr>
          <w:p w14:paraId="2C5D9CC8" w14:textId="77777777" w:rsidR="0052539E" w:rsidRPr="006A75E6" w:rsidRDefault="0052539E">
            <w:pPr>
              <w:pStyle w:val="Head42"/>
              <w:spacing w:after="0"/>
              <w:rPr>
                <w:lang w:val="en-GB"/>
              </w:rPr>
            </w:pPr>
            <w:bookmarkStart w:id="287" w:name="_Toc521497737"/>
            <w:bookmarkStart w:id="288" w:name="_Toc223358148"/>
            <w:r w:rsidRPr="006A75E6">
              <w:rPr>
                <w:lang w:val="en-GB"/>
              </w:rPr>
              <w:t>35.</w:t>
            </w:r>
            <w:r w:rsidRPr="006A75E6">
              <w:rPr>
                <w:lang w:val="en-GB"/>
              </w:rPr>
              <w:tab/>
              <w:t>Care of the System</w:t>
            </w:r>
            <w:bookmarkEnd w:id="287"/>
            <w:bookmarkEnd w:id="288"/>
          </w:p>
        </w:tc>
        <w:tc>
          <w:tcPr>
            <w:tcW w:w="6588" w:type="dxa"/>
          </w:tcPr>
          <w:p w14:paraId="1E547FEC" w14:textId="77777777" w:rsidR="0052539E" w:rsidRPr="006A75E6" w:rsidRDefault="0052539E">
            <w:pPr>
              <w:spacing w:after="200"/>
              <w:ind w:left="540" w:right="-72" w:hanging="540"/>
              <w:rPr>
                <w:lang w:val="en-GB"/>
              </w:rPr>
            </w:pPr>
            <w:r w:rsidRPr="006A75E6">
              <w:rPr>
                <w:lang w:val="en-GB"/>
              </w:rPr>
              <w:t>35.1</w:t>
            </w:r>
            <w:r w:rsidRPr="006A75E6">
              <w:rPr>
                <w:lang w:val="en-GB"/>
              </w:rPr>
              <w:tab/>
              <w:t xml:space="preserve">The Purchaser shall become responsible for the care and custody of the System or Subsystems upon their Delivery.  The Purchaser shall make good at its own cost any loss or damage that may occur to the System or Subsystems from any </w:t>
            </w:r>
            <w:r w:rsidRPr="006A75E6">
              <w:rPr>
                <w:lang w:val="en-GB"/>
              </w:rPr>
              <w:lastRenderedPageBreak/>
              <w:t>cause from the date of Delivery until the date of Operational Acceptance of the System or Subsystems, pursuant to GCC Clause 27 (Commissioning and Operational Acceptance), excepting such loss or damage arising from acts or omissions of the Supplier, its employees, or subcontractors.</w:t>
            </w:r>
          </w:p>
          <w:p w14:paraId="2ABC3D5A" w14:textId="77777777" w:rsidR="0052539E" w:rsidRPr="006A75E6" w:rsidRDefault="0052539E">
            <w:pPr>
              <w:tabs>
                <w:tab w:val="left" w:pos="540"/>
              </w:tabs>
              <w:spacing w:after="200"/>
              <w:ind w:left="540" w:hanging="540"/>
              <w:rPr>
                <w:lang w:val="en-GB"/>
              </w:rPr>
            </w:pPr>
            <w:r w:rsidRPr="006A75E6">
              <w:rPr>
                <w:lang w:val="en-GB"/>
              </w:rPr>
              <w:t>35.2</w:t>
            </w:r>
            <w:r w:rsidRPr="006A75E6">
              <w:rPr>
                <w:lang w:val="en-GB"/>
              </w:rPr>
              <w:tab/>
              <w:t>If any loss or damage occurs to the System or any part of the System by reason of:</w:t>
            </w:r>
          </w:p>
          <w:p w14:paraId="128A7D84" w14:textId="77777777" w:rsidR="0052539E" w:rsidRPr="006A75E6" w:rsidRDefault="0052539E">
            <w:pPr>
              <w:spacing w:after="200"/>
              <w:ind w:left="1080" w:right="-72" w:hanging="540"/>
              <w:rPr>
                <w:lang w:val="en-GB"/>
              </w:rPr>
            </w:pPr>
            <w:r w:rsidRPr="006A75E6">
              <w:rPr>
                <w:lang w:val="en-GB"/>
              </w:rPr>
              <w:t>(a)</w:t>
            </w:r>
            <w:r w:rsidRPr="006A75E6">
              <w:rPr>
                <w:lang w:val="en-GB"/>
              </w:rPr>
              <w:tab/>
              <w:t>(insofar as they relate to the country where the Project Site is located) nuclear reaction, nuclear radiation, radioactive contamination, a pressure wave caused by aircraft or other aerial objects, or any other occurrences that an experienced contractor could not reasonably foresee, or if reasonably foreseeable could not reasonably make provision for or insure against, insofar as such risks are not normally insurable on the insurance market and are mentioned in the general exclusions of the policy of insurance taken out under GCC Clause 37;</w:t>
            </w:r>
          </w:p>
          <w:p w14:paraId="65FDDFEE" w14:textId="77777777" w:rsidR="0052539E" w:rsidRPr="006A75E6" w:rsidRDefault="0052539E">
            <w:pPr>
              <w:spacing w:after="200"/>
              <w:ind w:left="1080" w:right="-72" w:hanging="540"/>
              <w:rPr>
                <w:lang w:val="en-GB"/>
              </w:rPr>
            </w:pPr>
            <w:r w:rsidRPr="006A75E6">
              <w:rPr>
                <w:lang w:val="en-GB"/>
              </w:rPr>
              <w:t>(b)</w:t>
            </w:r>
            <w:r w:rsidRPr="006A75E6">
              <w:rPr>
                <w:lang w:val="en-GB"/>
              </w:rPr>
              <w:tab/>
              <w:t>any use not in accordance with the Contract, by the Purchaser or any third party;</w:t>
            </w:r>
          </w:p>
          <w:p w14:paraId="5784A964" w14:textId="77777777" w:rsidR="0052539E" w:rsidRPr="006A75E6" w:rsidRDefault="0052539E">
            <w:pPr>
              <w:spacing w:after="200"/>
              <w:ind w:left="1080" w:right="-72" w:hanging="540"/>
              <w:rPr>
                <w:lang w:val="en-GB"/>
              </w:rPr>
            </w:pPr>
            <w:r w:rsidRPr="006A75E6">
              <w:rPr>
                <w:lang w:val="en-GB"/>
              </w:rPr>
              <w:t>(c)</w:t>
            </w:r>
            <w:r w:rsidRPr="006A75E6">
              <w:rPr>
                <w:lang w:val="en-GB"/>
              </w:rPr>
              <w:tab/>
              <w:t>any use of or reliance upon any design, data, or specification provided or designated by or on behalf of the Purchaser, or any such matter for which the Supplier has disclaimed responsibility in accordance with GCC Clause 21.1.2,</w:t>
            </w:r>
          </w:p>
          <w:p w14:paraId="17634BCE" w14:textId="77777777" w:rsidR="0052539E" w:rsidRPr="006A75E6" w:rsidRDefault="0052539E">
            <w:pPr>
              <w:spacing w:after="200"/>
              <w:ind w:left="547" w:right="-72"/>
              <w:rPr>
                <w:lang w:val="en-GB"/>
              </w:rPr>
            </w:pPr>
            <w:r w:rsidRPr="006A75E6">
              <w:rPr>
                <w:lang w:val="en-GB"/>
              </w:rPr>
              <w:t xml:space="preserve">the Purchaser shall pay to the Supplier all sums payable in respect of the System or Subsystems that have achieved Operational Acceptance, notwithstanding that the same be lost, destroyed, or damaged.  If the Purchaser requests the Supplier in writing to make good any loss or damage to the System thereby occasioned, the Supplier shall make good the same at the cost of the Purchaser in accordance with GCC Clause 39.  If the Purchaser does not request the Supplier in writing to make good any loss or damage to the System thereby occasioned, the Purchaser shall either request a change in accordance with GCC Clause 39, excluding the performance of that part of the System thereby lost, destroyed, or damaged, or, where the loss or damage affects a substantial part of the System, the Purchaser shall terminate the Contract pursuant to GCC Clause 41.1. </w:t>
            </w:r>
          </w:p>
          <w:p w14:paraId="575FD595" w14:textId="77777777" w:rsidR="0052539E" w:rsidRPr="006A75E6" w:rsidRDefault="0052539E">
            <w:pPr>
              <w:spacing w:after="200"/>
              <w:ind w:left="547" w:right="-72" w:hanging="547"/>
              <w:rPr>
                <w:lang w:val="en-GB"/>
              </w:rPr>
            </w:pPr>
            <w:r w:rsidRPr="006A75E6">
              <w:rPr>
                <w:lang w:val="en-GB"/>
              </w:rPr>
              <w:t>35.3</w:t>
            </w:r>
            <w:r w:rsidRPr="006A75E6">
              <w:rPr>
                <w:lang w:val="en-GB"/>
              </w:rPr>
              <w:tab/>
              <w:t xml:space="preserve">The Purchaser shall be liable for any loss of or damage to any Supplier’s Equipment which the Purchaser has authorized to locate within the Purchaser's premises for use in </w:t>
            </w:r>
            <w:proofErr w:type="spellStart"/>
            <w:r w:rsidRPr="006A75E6">
              <w:rPr>
                <w:lang w:val="en-GB"/>
              </w:rPr>
              <w:t>fulfillment</w:t>
            </w:r>
            <w:proofErr w:type="spellEnd"/>
            <w:r w:rsidRPr="006A75E6">
              <w:rPr>
                <w:lang w:val="en-GB"/>
              </w:rPr>
              <w:t xml:space="preserve"> of </w:t>
            </w:r>
            <w:r w:rsidRPr="006A75E6">
              <w:rPr>
                <w:lang w:val="en-GB"/>
              </w:rPr>
              <w:lastRenderedPageBreak/>
              <w:t>Supplier's obligations under the Contract, except where such loss or damage arises from acts or omissions of the Supplier, its employees, or subcontractors.</w:t>
            </w:r>
          </w:p>
        </w:tc>
      </w:tr>
      <w:tr w:rsidR="0052539E" w:rsidRPr="006A75E6" w14:paraId="51EF419B" w14:textId="77777777">
        <w:tc>
          <w:tcPr>
            <w:tcW w:w="2412" w:type="dxa"/>
          </w:tcPr>
          <w:p w14:paraId="75F58873" w14:textId="77777777" w:rsidR="0052539E" w:rsidRPr="006A75E6" w:rsidRDefault="0052539E">
            <w:pPr>
              <w:pStyle w:val="Head42"/>
              <w:spacing w:after="0"/>
              <w:rPr>
                <w:lang w:val="en-GB"/>
              </w:rPr>
            </w:pPr>
            <w:bookmarkStart w:id="289" w:name="_Toc521497738"/>
            <w:bookmarkStart w:id="290" w:name="_Toc223358149"/>
            <w:r w:rsidRPr="006A75E6">
              <w:rPr>
                <w:lang w:val="en-GB"/>
              </w:rPr>
              <w:lastRenderedPageBreak/>
              <w:t>36.</w:t>
            </w:r>
            <w:r w:rsidRPr="006A75E6">
              <w:rPr>
                <w:lang w:val="en-GB"/>
              </w:rPr>
              <w:tab/>
              <w:t>Loss of or Damage to Property; Accident or Injury to Workers; Indemnification</w:t>
            </w:r>
            <w:bookmarkEnd w:id="289"/>
            <w:bookmarkEnd w:id="290"/>
          </w:p>
        </w:tc>
        <w:tc>
          <w:tcPr>
            <w:tcW w:w="6588" w:type="dxa"/>
          </w:tcPr>
          <w:p w14:paraId="6780ADB8" w14:textId="77777777" w:rsidR="0052539E" w:rsidRPr="006A75E6" w:rsidRDefault="0052539E">
            <w:pPr>
              <w:spacing w:after="200"/>
              <w:ind w:left="547" w:right="-72" w:hanging="547"/>
              <w:rPr>
                <w:lang w:val="en-GB"/>
              </w:rPr>
            </w:pPr>
            <w:r w:rsidRPr="006A75E6">
              <w:rPr>
                <w:lang w:val="en-GB"/>
              </w:rPr>
              <w:t>36.1</w:t>
            </w:r>
            <w:r w:rsidRPr="006A75E6">
              <w:rPr>
                <w:lang w:val="en-GB"/>
              </w:rPr>
              <w:tab/>
              <w:t xml:space="preserve">The Supplier and each and every Subcontractor shall abide by the job safety, insurance, customs, and immigration measures prevalent and laws in force in the </w:t>
            </w:r>
            <w:r w:rsidR="007D4F53" w:rsidRPr="006A75E6">
              <w:rPr>
                <w:lang w:val="en-GB"/>
              </w:rPr>
              <w:t>Republic of Mauritius</w:t>
            </w:r>
            <w:r w:rsidRPr="006A75E6">
              <w:rPr>
                <w:lang w:val="en-GB"/>
              </w:rPr>
              <w:t>.</w:t>
            </w:r>
          </w:p>
          <w:p w14:paraId="4E95551E" w14:textId="77777777" w:rsidR="0052539E" w:rsidRPr="006A75E6" w:rsidRDefault="0052539E">
            <w:pPr>
              <w:widowControl w:val="0"/>
              <w:spacing w:after="200"/>
              <w:ind w:left="547" w:right="-72" w:hanging="547"/>
              <w:rPr>
                <w:lang w:val="en-GB"/>
              </w:rPr>
            </w:pPr>
            <w:r w:rsidRPr="006A75E6">
              <w:rPr>
                <w:lang w:val="en-GB"/>
              </w:rPr>
              <w:t>36.2</w:t>
            </w:r>
            <w:r w:rsidRPr="006A75E6">
              <w:rPr>
                <w:lang w:val="en-GB"/>
              </w:rPr>
              <w:tab/>
              <w:t>Subject to GCC Clause 36.3, the Supplier shall indemnify and hold harmless the Purchaser and its employees and officers from and against any and all losses, liabilities and costs (including losses, liabilities, and costs incurred in defending a claim alleging such a liability) that the Purchaser or its employees or officers may suffer as a result of the death or injury of any person or loss of or damage to any property (other than the System, whether accepted or not) arising in connection with the supply, installation, testing, and Commissioning of the System and by reason of the negligence of the Supplier or its Subcontractors, or their employees, officers or agents, except any injury, death, or property damage caused by the negligence of the Purchaser, its contractors, employees, officers, or agents.</w:t>
            </w:r>
          </w:p>
        </w:tc>
      </w:tr>
      <w:tr w:rsidR="0052539E" w:rsidRPr="006A75E6" w14:paraId="4AF5D2BE" w14:textId="77777777">
        <w:tc>
          <w:tcPr>
            <w:tcW w:w="2412" w:type="dxa"/>
          </w:tcPr>
          <w:p w14:paraId="62B4ABC0" w14:textId="77777777" w:rsidR="0052539E" w:rsidRPr="006A75E6" w:rsidRDefault="0052539E">
            <w:pPr>
              <w:pStyle w:val="Head42"/>
              <w:spacing w:after="0"/>
              <w:rPr>
                <w:lang w:val="en-GB"/>
              </w:rPr>
            </w:pPr>
          </w:p>
        </w:tc>
        <w:tc>
          <w:tcPr>
            <w:tcW w:w="6588" w:type="dxa"/>
          </w:tcPr>
          <w:p w14:paraId="482DD9CA" w14:textId="77777777" w:rsidR="0052539E" w:rsidRPr="006A75E6" w:rsidRDefault="0052539E">
            <w:pPr>
              <w:spacing w:after="200"/>
              <w:ind w:left="547" w:right="-72" w:hanging="547"/>
              <w:rPr>
                <w:lang w:val="en-GB"/>
              </w:rPr>
            </w:pPr>
            <w:r w:rsidRPr="006A75E6">
              <w:rPr>
                <w:lang w:val="en-GB"/>
              </w:rPr>
              <w:t>36.3</w:t>
            </w:r>
            <w:r w:rsidRPr="006A75E6">
              <w:rPr>
                <w:lang w:val="en-GB"/>
              </w:rPr>
              <w:tab/>
              <w:t xml:space="preserve">If any proceedings are brought or any claim is made against the Purchaser that might subject the Supplier to liability under GCC Clause 36.2, the Purchaser shall promptly give the Supplier notice of such proceedings or claims, and the Supplier may at its own expense and in the Purchaser’s name conduct such proceedings or claim and any negotiations for the settlement of any such proceedings or claim.  If the Supplier fails to notify the Purchaser within twenty-eight (28) days after receipt of such notice that it intends to conduct any such proceedings or claim, then the Purchaser shall be free to conduct the same on its own behalf.  Unless the Supplier has so failed to notify the Purchaser within the twenty-eight (28) day period, the Purchaser shall make no admission that may be prejudicial to the </w:t>
            </w:r>
            <w:proofErr w:type="spellStart"/>
            <w:r w:rsidRPr="006A75E6">
              <w:rPr>
                <w:lang w:val="en-GB"/>
              </w:rPr>
              <w:t>defense</w:t>
            </w:r>
            <w:proofErr w:type="spellEnd"/>
            <w:r w:rsidRPr="006A75E6">
              <w:rPr>
                <w:lang w:val="en-GB"/>
              </w:rPr>
              <w:t xml:space="preserve"> of any such proceedings or claim.  The Purchaser shall, at the Supplier’s request, afford all available assistance to the Supplier in conducting such proceedings or claim and shall be reimbursed by the Supplier for all reasonable expenses incurred in so doing.</w:t>
            </w:r>
          </w:p>
          <w:p w14:paraId="2208E996" w14:textId="77777777" w:rsidR="0052539E" w:rsidRPr="006A75E6" w:rsidRDefault="0052539E">
            <w:pPr>
              <w:spacing w:after="200"/>
              <w:ind w:left="547" w:right="-72" w:hanging="547"/>
              <w:rPr>
                <w:lang w:val="en-GB"/>
              </w:rPr>
            </w:pPr>
            <w:r w:rsidRPr="006A75E6">
              <w:rPr>
                <w:lang w:val="en-GB"/>
              </w:rPr>
              <w:t>36.4</w:t>
            </w:r>
            <w:r w:rsidRPr="006A75E6">
              <w:rPr>
                <w:lang w:val="en-GB"/>
              </w:rPr>
              <w:tab/>
              <w:t xml:space="preserve">The Purchaser shall indemnify and hold harmless the Supplier and its employees, officers, and Subcontractors from any and all losses, liabilities, and costs (including losses, liabilities, and costs incurred in defending a claim alleging such a liability) that the Supplier or its employees, officers, or </w:t>
            </w:r>
            <w:r w:rsidRPr="006A75E6">
              <w:rPr>
                <w:lang w:val="en-GB"/>
              </w:rPr>
              <w:lastRenderedPageBreak/>
              <w:t>Subcontractors may suffer as a result of the death or personal injury of any person or loss of or damage to property of the Purchaser, other than the System not yet achieving Operational Acceptance, that is caused by fire, explosion, or any other perils, in excess of the amount recoverable from insurances procured under GCC Clause 37 (Insurances), provided that such fire, explosion, or other perils were not caused by any act or failure of the Supplier.</w:t>
            </w:r>
          </w:p>
        </w:tc>
      </w:tr>
      <w:tr w:rsidR="0052539E" w:rsidRPr="006A75E6" w14:paraId="524F29D6" w14:textId="77777777">
        <w:tc>
          <w:tcPr>
            <w:tcW w:w="2412" w:type="dxa"/>
          </w:tcPr>
          <w:p w14:paraId="53A2A627" w14:textId="77777777" w:rsidR="0052539E" w:rsidRPr="006A75E6" w:rsidRDefault="0052539E">
            <w:pPr>
              <w:pStyle w:val="Head42"/>
              <w:spacing w:after="0"/>
              <w:rPr>
                <w:lang w:val="en-GB"/>
              </w:rPr>
            </w:pPr>
          </w:p>
        </w:tc>
        <w:tc>
          <w:tcPr>
            <w:tcW w:w="6588" w:type="dxa"/>
          </w:tcPr>
          <w:p w14:paraId="21CD0BEC" w14:textId="77777777" w:rsidR="0052539E" w:rsidRPr="006A75E6" w:rsidRDefault="0052539E">
            <w:pPr>
              <w:spacing w:after="200"/>
              <w:ind w:left="547" w:right="-72" w:hanging="547"/>
              <w:rPr>
                <w:lang w:val="en-GB"/>
              </w:rPr>
            </w:pPr>
            <w:r w:rsidRPr="006A75E6">
              <w:rPr>
                <w:lang w:val="en-GB"/>
              </w:rPr>
              <w:t>36.5</w:t>
            </w:r>
            <w:r w:rsidRPr="006A75E6">
              <w:rPr>
                <w:lang w:val="en-GB"/>
              </w:rPr>
              <w:tab/>
              <w:t xml:space="preserve">If any proceedings are brought or any claim is made against the Supplier that might subject the Purchaser to liability under GCC Clause 36.4, the Supplier shall promptly give the Purchaser notice of such proceedings or claims, and the Purchaser may at its own expense and in the Supplier’s name conduct such proceedings or claim and any negotiations for the settlement of any such proceedings or claim.  If the Purchaser fails to notify the Supplier within twenty-eight (28) days after receipt of such notice that it intends to conduct any such proceedings or claim, then the Supplier shall be free to conduct the same on its own behalf.  Unless the Purchaser has so failed to notify the Supplier within the twenty-eight (28) days, the Supplier shall make no admission that may be prejudicial to the </w:t>
            </w:r>
            <w:proofErr w:type="spellStart"/>
            <w:r w:rsidRPr="006A75E6">
              <w:rPr>
                <w:lang w:val="en-GB"/>
              </w:rPr>
              <w:t>defense</w:t>
            </w:r>
            <w:proofErr w:type="spellEnd"/>
            <w:r w:rsidRPr="006A75E6">
              <w:rPr>
                <w:lang w:val="en-GB"/>
              </w:rPr>
              <w:t xml:space="preserve"> of any such proceedings or claim.  The Supplier shall, at the Purchaser’s request, afford all available assistance to the Purchaser in conducting such proceedings or claim and shall be reimbursed by the Purchaser for all reasonable expenses incurred in so doing.</w:t>
            </w:r>
          </w:p>
        </w:tc>
      </w:tr>
      <w:tr w:rsidR="0052539E" w:rsidRPr="006A75E6" w14:paraId="02D7E201" w14:textId="77777777">
        <w:tc>
          <w:tcPr>
            <w:tcW w:w="2412" w:type="dxa"/>
          </w:tcPr>
          <w:p w14:paraId="4204CD0F" w14:textId="77777777" w:rsidR="0052539E" w:rsidRPr="006A75E6" w:rsidRDefault="0052539E">
            <w:pPr>
              <w:pStyle w:val="Head42"/>
              <w:spacing w:after="0"/>
              <w:rPr>
                <w:lang w:val="en-GB"/>
              </w:rPr>
            </w:pPr>
          </w:p>
        </w:tc>
        <w:tc>
          <w:tcPr>
            <w:tcW w:w="6588" w:type="dxa"/>
          </w:tcPr>
          <w:p w14:paraId="4D3B9BE1" w14:textId="77777777" w:rsidR="0052539E" w:rsidRPr="006A75E6" w:rsidRDefault="0052539E">
            <w:pPr>
              <w:spacing w:after="200"/>
              <w:ind w:left="547" w:right="-72" w:hanging="547"/>
              <w:rPr>
                <w:lang w:val="en-GB"/>
              </w:rPr>
            </w:pPr>
            <w:r w:rsidRPr="006A75E6">
              <w:rPr>
                <w:lang w:val="en-GB"/>
              </w:rPr>
              <w:t>36.6</w:t>
            </w:r>
            <w:r w:rsidRPr="006A75E6">
              <w:rPr>
                <w:lang w:val="en-GB"/>
              </w:rPr>
              <w:tab/>
              <w:t>The party entitled to the benefit of an indemnity under this GCC Clause 36 shall take all reasonable measures to mitigate any loss or damage that has occurred.  If the party fails to take such measures, the other party’s liabilities shall be correspondingly reduced.</w:t>
            </w:r>
          </w:p>
        </w:tc>
      </w:tr>
      <w:tr w:rsidR="0052539E" w:rsidRPr="006A75E6" w14:paraId="547E4958" w14:textId="77777777">
        <w:tc>
          <w:tcPr>
            <w:tcW w:w="2412" w:type="dxa"/>
          </w:tcPr>
          <w:p w14:paraId="2F05FCFB" w14:textId="77777777" w:rsidR="0052539E" w:rsidRPr="006A75E6" w:rsidRDefault="0052539E">
            <w:pPr>
              <w:pStyle w:val="Head42"/>
              <w:spacing w:after="0"/>
              <w:rPr>
                <w:lang w:val="en-GB"/>
              </w:rPr>
            </w:pPr>
            <w:bookmarkStart w:id="291" w:name="_Toc521497739"/>
            <w:bookmarkStart w:id="292" w:name="_Toc223358150"/>
            <w:r w:rsidRPr="006A75E6">
              <w:rPr>
                <w:lang w:val="en-GB"/>
              </w:rPr>
              <w:t>37.</w:t>
            </w:r>
            <w:r w:rsidRPr="006A75E6">
              <w:rPr>
                <w:lang w:val="en-GB"/>
              </w:rPr>
              <w:tab/>
              <w:t>Insurances</w:t>
            </w:r>
            <w:bookmarkEnd w:id="291"/>
            <w:bookmarkEnd w:id="292"/>
          </w:p>
        </w:tc>
        <w:tc>
          <w:tcPr>
            <w:tcW w:w="6588" w:type="dxa"/>
          </w:tcPr>
          <w:p w14:paraId="13C70101" w14:textId="77777777" w:rsidR="0052539E" w:rsidRPr="006A75E6" w:rsidRDefault="0052539E">
            <w:pPr>
              <w:spacing w:after="200"/>
              <w:ind w:left="547" w:right="-72" w:hanging="547"/>
              <w:rPr>
                <w:lang w:val="en-GB"/>
              </w:rPr>
            </w:pPr>
            <w:r w:rsidRPr="006A75E6">
              <w:rPr>
                <w:lang w:val="en-GB"/>
              </w:rPr>
              <w:t>37.1</w:t>
            </w:r>
            <w:r w:rsidRPr="006A75E6">
              <w:rPr>
                <w:lang w:val="en-GB"/>
              </w:rPr>
              <w:tab/>
              <w:t>The Supplier shall at its expense take out and maintain in effect, or cause to be taken out and maintained in effect, during the performance of the Contract, the insurance set forth below.  The identity of the insurers and the form of the policies shall be subject to the approval of the Purchaser, who should not unreasonably withhold such approval.</w:t>
            </w:r>
          </w:p>
        </w:tc>
      </w:tr>
      <w:tr w:rsidR="0052539E" w:rsidRPr="006A75E6" w14:paraId="30F9C7E5" w14:textId="77777777">
        <w:tc>
          <w:tcPr>
            <w:tcW w:w="2412" w:type="dxa"/>
          </w:tcPr>
          <w:p w14:paraId="0BD0A7D6" w14:textId="77777777" w:rsidR="0052539E" w:rsidRPr="006A75E6" w:rsidRDefault="0052539E">
            <w:pPr>
              <w:pStyle w:val="Head42"/>
              <w:spacing w:after="0"/>
              <w:rPr>
                <w:lang w:val="en-GB"/>
              </w:rPr>
            </w:pPr>
          </w:p>
        </w:tc>
        <w:tc>
          <w:tcPr>
            <w:tcW w:w="6588" w:type="dxa"/>
          </w:tcPr>
          <w:p w14:paraId="5EC381AD" w14:textId="77777777" w:rsidR="0052539E" w:rsidRPr="006A75E6" w:rsidRDefault="0052539E">
            <w:pPr>
              <w:spacing w:after="200"/>
              <w:ind w:left="1080" w:right="-72" w:hanging="540"/>
              <w:rPr>
                <w:lang w:val="en-GB"/>
              </w:rPr>
            </w:pPr>
            <w:r w:rsidRPr="006A75E6">
              <w:rPr>
                <w:lang w:val="en-GB"/>
              </w:rPr>
              <w:t>(a)</w:t>
            </w:r>
            <w:r w:rsidRPr="006A75E6">
              <w:rPr>
                <w:lang w:val="en-GB"/>
              </w:rPr>
              <w:tab/>
              <w:t>Cargo Insurance During Transport</w:t>
            </w:r>
          </w:p>
          <w:p w14:paraId="0D52A7E3" w14:textId="77777777" w:rsidR="0052539E" w:rsidRPr="006A75E6" w:rsidRDefault="0052539E">
            <w:pPr>
              <w:spacing w:after="200"/>
              <w:ind w:left="1080" w:right="-72"/>
              <w:rPr>
                <w:lang w:val="en-GB"/>
              </w:rPr>
            </w:pPr>
            <w:r w:rsidRPr="006A75E6">
              <w:rPr>
                <w:lang w:val="en-GB"/>
              </w:rPr>
              <w:t xml:space="preserve">as applicable, 110 percent of the price of the Information Technologies and other Goods in a freely convertible currency, covering the Goods from physical loss or </w:t>
            </w:r>
            <w:r w:rsidRPr="006A75E6">
              <w:rPr>
                <w:lang w:val="en-GB"/>
              </w:rPr>
              <w:lastRenderedPageBreak/>
              <w:t>damage during shipment through receipt at the Project Site.</w:t>
            </w:r>
          </w:p>
          <w:p w14:paraId="36FF615E" w14:textId="77777777" w:rsidR="0052539E" w:rsidRPr="006A75E6" w:rsidRDefault="0052539E">
            <w:pPr>
              <w:spacing w:after="200"/>
              <w:ind w:left="1080" w:right="-72" w:hanging="540"/>
              <w:rPr>
                <w:lang w:val="en-GB"/>
              </w:rPr>
            </w:pPr>
            <w:r w:rsidRPr="006A75E6">
              <w:rPr>
                <w:lang w:val="en-GB"/>
              </w:rPr>
              <w:t>(b)</w:t>
            </w:r>
            <w:r w:rsidRPr="006A75E6">
              <w:rPr>
                <w:lang w:val="en-GB"/>
              </w:rPr>
              <w:tab/>
              <w:t>Installation “All Risks” Insurance</w:t>
            </w:r>
          </w:p>
          <w:p w14:paraId="7E472BEF" w14:textId="77777777" w:rsidR="0052539E" w:rsidRPr="006A75E6" w:rsidRDefault="0052539E">
            <w:pPr>
              <w:spacing w:after="200"/>
              <w:ind w:left="1080" w:right="-72"/>
              <w:rPr>
                <w:lang w:val="en-GB"/>
              </w:rPr>
            </w:pPr>
            <w:r w:rsidRPr="006A75E6">
              <w:rPr>
                <w:lang w:val="en-GB"/>
              </w:rPr>
              <w:t>as applicable, 110 percent of the price of the Information Technologies and other Goods covering the Goods at the site from all risks of physical loss or damage (excluding only perils commonly excluded under “all risks” insurance policies of this type by reputable insurers) occurring prior to Operational Acceptance of the System.</w:t>
            </w:r>
          </w:p>
          <w:p w14:paraId="0B6D7965" w14:textId="77777777" w:rsidR="0052539E" w:rsidRPr="006A75E6" w:rsidRDefault="0052539E">
            <w:pPr>
              <w:spacing w:after="200"/>
              <w:ind w:left="1080" w:right="-72" w:hanging="540"/>
              <w:rPr>
                <w:lang w:val="en-GB"/>
              </w:rPr>
            </w:pPr>
            <w:r w:rsidRPr="006A75E6">
              <w:rPr>
                <w:lang w:val="en-GB"/>
              </w:rPr>
              <w:t>(c)</w:t>
            </w:r>
            <w:r w:rsidRPr="006A75E6">
              <w:rPr>
                <w:lang w:val="en-GB"/>
              </w:rPr>
              <w:tab/>
              <w:t>Third-Party Liability Insurance</w:t>
            </w:r>
          </w:p>
          <w:p w14:paraId="01D6DE0E" w14:textId="77777777" w:rsidR="0052539E" w:rsidRPr="006A75E6" w:rsidRDefault="0052539E">
            <w:pPr>
              <w:spacing w:after="200"/>
              <w:ind w:left="1080" w:right="-72"/>
              <w:rPr>
                <w:lang w:val="en-GB"/>
              </w:rPr>
            </w:pPr>
            <w:r w:rsidRPr="006A75E6">
              <w:rPr>
                <w:lang w:val="en-GB"/>
              </w:rPr>
              <w:t xml:space="preserve">On terms as </w:t>
            </w:r>
            <w:r w:rsidRPr="006A75E6">
              <w:rPr>
                <w:b/>
                <w:lang w:val="en-GB"/>
              </w:rPr>
              <w:t>specified in the SCC,</w:t>
            </w:r>
            <w:r w:rsidRPr="006A75E6">
              <w:rPr>
                <w:lang w:val="en-GB"/>
              </w:rPr>
              <w:t xml:space="preserve"> covering bodily injury or death suffered by third parties (including the Purchaser’s personnel) and loss of or damage to property (including the Purchaser’s property and any Subsystems that have been accepted by the Purchaser) occurring in connection with the supply and installation of the Information System.</w:t>
            </w:r>
          </w:p>
          <w:p w14:paraId="2B1161B4" w14:textId="77777777" w:rsidR="0052539E" w:rsidRPr="006A75E6" w:rsidRDefault="0052539E">
            <w:pPr>
              <w:spacing w:after="200"/>
              <w:ind w:left="1080" w:right="-72" w:hanging="540"/>
              <w:rPr>
                <w:lang w:val="en-GB"/>
              </w:rPr>
            </w:pPr>
            <w:r w:rsidRPr="006A75E6">
              <w:rPr>
                <w:lang w:val="en-GB"/>
              </w:rPr>
              <w:t>(d)</w:t>
            </w:r>
            <w:r w:rsidRPr="006A75E6">
              <w:rPr>
                <w:lang w:val="en-GB"/>
              </w:rPr>
              <w:tab/>
              <w:t>Automobile Liability Insurance</w:t>
            </w:r>
          </w:p>
          <w:p w14:paraId="54DE0D16" w14:textId="77777777" w:rsidR="0052539E" w:rsidRPr="006A75E6" w:rsidRDefault="0052539E">
            <w:pPr>
              <w:spacing w:after="200"/>
              <w:ind w:left="1080" w:right="-72"/>
              <w:rPr>
                <w:lang w:val="en-GB"/>
              </w:rPr>
            </w:pPr>
            <w:r w:rsidRPr="006A75E6">
              <w:rPr>
                <w:lang w:val="en-GB"/>
              </w:rPr>
              <w:t xml:space="preserve">In accordance with the statutory requirements prevailing in </w:t>
            </w:r>
            <w:r w:rsidR="007D4F53" w:rsidRPr="006A75E6">
              <w:rPr>
                <w:lang w:val="en-GB"/>
              </w:rPr>
              <w:t>Mauritius</w:t>
            </w:r>
            <w:r w:rsidRPr="006A75E6">
              <w:rPr>
                <w:lang w:val="en-GB"/>
              </w:rPr>
              <w:t>, covering use of all vehicles used by the Supplier or its Subcontractors (whether or not owned by them) in connection with the execution of the Contract.</w:t>
            </w:r>
          </w:p>
          <w:p w14:paraId="65A8D58A" w14:textId="77777777" w:rsidR="0052539E" w:rsidRPr="006A75E6" w:rsidRDefault="0052539E">
            <w:pPr>
              <w:spacing w:after="200"/>
              <w:ind w:left="1080" w:right="-72" w:hanging="540"/>
              <w:rPr>
                <w:lang w:val="en-GB"/>
              </w:rPr>
            </w:pPr>
            <w:r w:rsidRPr="006A75E6">
              <w:rPr>
                <w:lang w:val="en-GB"/>
              </w:rPr>
              <w:t>(e)</w:t>
            </w:r>
            <w:r w:rsidRPr="006A75E6">
              <w:rPr>
                <w:lang w:val="en-GB"/>
              </w:rPr>
              <w:tab/>
              <w:t xml:space="preserve">Other Insurance (if any), as </w:t>
            </w:r>
            <w:r w:rsidRPr="006A75E6">
              <w:rPr>
                <w:b/>
                <w:lang w:val="en-GB"/>
              </w:rPr>
              <w:t>specified in the SCC.</w:t>
            </w:r>
          </w:p>
          <w:p w14:paraId="1914F317" w14:textId="77777777" w:rsidR="0052539E" w:rsidRPr="006A75E6" w:rsidRDefault="0052539E">
            <w:pPr>
              <w:spacing w:after="200"/>
              <w:ind w:left="540" w:right="-72" w:hanging="540"/>
              <w:rPr>
                <w:lang w:val="en-GB"/>
              </w:rPr>
            </w:pPr>
            <w:r w:rsidRPr="006A75E6">
              <w:rPr>
                <w:lang w:val="en-GB"/>
              </w:rPr>
              <w:t>37.2</w:t>
            </w:r>
            <w:r w:rsidRPr="006A75E6">
              <w:rPr>
                <w:lang w:val="en-GB"/>
              </w:rPr>
              <w:tab/>
              <w:t>The Purchaser shall be named as co-insured under all insurance policies taken out by the Supplier pursuant to GCC Clause 37.1, except for the Third-Party Liability, and the Supplier’s Subcontractors shall be named as co-insured under all insurance policies taken out by the Supplier pursuant to GCC Clause 37.1 except for Cargo Insurance During Transport.  All insurer’s rights of subrogation against such co-insured for losses or claims arising out of the performance of the Contract shall be waived under such policies.</w:t>
            </w:r>
          </w:p>
          <w:p w14:paraId="53BE78AB" w14:textId="77777777" w:rsidR="0052539E" w:rsidRPr="006A75E6" w:rsidRDefault="0052539E">
            <w:pPr>
              <w:spacing w:after="200"/>
              <w:ind w:left="540" w:right="-72" w:hanging="540"/>
              <w:rPr>
                <w:lang w:val="en-GB"/>
              </w:rPr>
            </w:pPr>
            <w:r w:rsidRPr="006A75E6">
              <w:rPr>
                <w:lang w:val="en-GB"/>
              </w:rPr>
              <w:t>37.3</w:t>
            </w:r>
            <w:r w:rsidRPr="006A75E6">
              <w:rPr>
                <w:lang w:val="en-GB"/>
              </w:rPr>
              <w:tab/>
              <w:t>The Supplier shall deliver to the Purchaser certificates of insurance (or copies of the insurance policies) as evidence that the required policies are in full force and effect.</w:t>
            </w:r>
          </w:p>
          <w:p w14:paraId="4D28249E" w14:textId="77777777" w:rsidR="0052539E" w:rsidRPr="006A75E6" w:rsidRDefault="0052539E">
            <w:pPr>
              <w:spacing w:after="200"/>
              <w:ind w:left="540" w:right="-72" w:hanging="540"/>
              <w:rPr>
                <w:lang w:val="en-GB"/>
              </w:rPr>
            </w:pPr>
            <w:r w:rsidRPr="006A75E6">
              <w:rPr>
                <w:lang w:val="en-GB"/>
              </w:rPr>
              <w:t>37.4</w:t>
            </w:r>
            <w:r w:rsidRPr="006A75E6">
              <w:rPr>
                <w:lang w:val="en-GB"/>
              </w:rPr>
              <w:tab/>
              <w:t xml:space="preserve">The Supplier shall ensure that, where applicable, its Subcontractor(s) shall take out and maintain in effect adequate insurance policies for their personnel and vehicles and for </w:t>
            </w:r>
            <w:r w:rsidRPr="006A75E6">
              <w:rPr>
                <w:lang w:val="en-GB"/>
              </w:rPr>
              <w:lastRenderedPageBreak/>
              <w:t>work executed by them under the Contract, unless such Subcontractors are covered by the policies taken out by the Supplier.</w:t>
            </w:r>
          </w:p>
          <w:p w14:paraId="18119BD7" w14:textId="77777777" w:rsidR="0052539E" w:rsidRPr="006A75E6" w:rsidRDefault="0052539E">
            <w:pPr>
              <w:spacing w:after="200"/>
              <w:ind w:left="540" w:right="-72" w:hanging="540"/>
              <w:rPr>
                <w:lang w:val="en-GB"/>
              </w:rPr>
            </w:pPr>
            <w:r w:rsidRPr="006A75E6">
              <w:rPr>
                <w:lang w:val="en-GB"/>
              </w:rPr>
              <w:t>37.5</w:t>
            </w:r>
            <w:r w:rsidRPr="006A75E6">
              <w:rPr>
                <w:lang w:val="en-GB"/>
              </w:rPr>
              <w:tab/>
              <w:t>If the Supplier fails to take out and/or maintain in effect the insurance referred to in GCC Clause 37.1, the Purchaser may take out and maintain in effect any such insurance and may from time to time deduct from any amount due the Supplier under the Contract any premium that the Purchaser shall have paid to the insurer or may otherwise recover such amount as a debt due from the Supplier.</w:t>
            </w:r>
          </w:p>
          <w:p w14:paraId="769443CB" w14:textId="77777777" w:rsidR="0052539E" w:rsidRPr="006A75E6" w:rsidRDefault="0052539E">
            <w:pPr>
              <w:spacing w:after="200"/>
              <w:ind w:left="540" w:right="-72" w:hanging="540"/>
              <w:rPr>
                <w:lang w:val="en-GB"/>
              </w:rPr>
            </w:pPr>
            <w:r w:rsidRPr="006A75E6">
              <w:rPr>
                <w:lang w:val="en-GB"/>
              </w:rPr>
              <w:t>37.6</w:t>
            </w:r>
            <w:r w:rsidRPr="006A75E6">
              <w:rPr>
                <w:lang w:val="en-GB"/>
              </w:rPr>
              <w:tab/>
              <w:t>Unless otherwise provided in the Contract, the Supplier shall prepare and conduct all and any claims made under the policies effected by it pursuant to this GCC Clause 37, and all monies payable by any insurers shall be paid to the Supplier.  The Purchaser shall give to the Supplier all such reasonable assistance as may be required by the Supplier in connection with any claim under the relevant insurance policies.  With respect to insurance claims in which the Purchaser’s interest is involved, the Supplier shall not give any release or make any compromise with the insurer without the prior written consent of the Purchaser.  With respect to insurance claims in which the Supplier’s interest is involved, the Purchaser shall not give any release or make any compromise with the insurer without the prior written consent of the Supplier.</w:t>
            </w:r>
          </w:p>
        </w:tc>
      </w:tr>
      <w:tr w:rsidR="0052539E" w:rsidRPr="006A75E6" w14:paraId="4597F99F" w14:textId="77777777">
        <w:tc>
          <w:tcPr>
            <w:tcW w:w="2412" w:type="dxa"/>
          </w:tcPr>
          <w:p w14:paraId="79766D7C" w14:textId="77777777" w:rsidR="0052539E" w:rsidRPr="006A75E6" w:rsidRDefault="0052539E">
            <w:pPr>
              <w:pStyle w:val="Head42"/>
              <w:spacing w:after="0"/>
              <w:rPr>
                <w:lang w:val="en-GB"/>
              </w:rPr>
            </w:pPr>
            <w:bookmarkStart w:id="293" w:name="_Toc521497740"/>
            <w:bookmarkStart w:id="294" w:name="_Toc223358151"/>
            <w:r w:rsidRPr="006A75E6">
              <w:rPr>
                <w:lang w:val="en-GB"/>
              </w:rPr>
              <w:lastRenderedPageBreak/>
              <w:t>38.</w:t>
            </w:r>
            <w:r w:rsidRPr="006A75E6">
              <w:rPr>
                <w:lang w:val="en-GB"/>
              </w:rPr>
              <w:tab/>
              <w:t>Force Majeure</w:t>
            </w:r>
            <w:bookmarkEnd w:id="293"/>
            <w:bookmarkEnd w:id="294"/>
          </w:p>
        </w:tc>
        <w:tc>
          <w:tcPr>
            <w:tcW w:w="6588" w:type="dxa"/>
          </w:tcPr>
          <w:p w14:paraId="4F533152" w14:textId="77777777" w:rsidR="0052539E" w:rsidRPr="006A75E6" w:rsidRDefault="0052539E">
            <w:pPr>
              <w:spacing w:after="200"/>
              <w:ind w:left="540" w:right="-72" w:hanging="540"/>
              <w:rPr>
                <w:lang w:val="en-GB"/>
              </w:rPr>
            </w:pPr>
            <w:r w:rsidRPr="006A75E6">
              <w:rPr>
                <w:lang w:val="en-GB"/>
              </w:rPr>
              <w:t>38.1</w:t>
            </w:r>
            <w:r w:rsidRPr="006A75E6">
              <w:rPr>
                <w:lang w:val="en-GB"/>
              </w:rPr>
              <w:tab/>
              <w:t>“Force Majeure” shall mean any event beyond the reasonable control of the Purchaser or of the Supplier, as the case may be, and which is unavoidable notwithstanding the reasonable care of the party affected and shall include, without limitation, the following:</w:t>
            </w:r>
          </w:p>
        </w:tc>
      </w:tr>
      <w:tr w:rsidR="0052539E" w:rsidRPr="006A75E6" w14:paraId="34A5B42E" w14:textId="77777777">
        <w:tc>
          <w:tcPr>
            <w:tcW w:w="2412" w:type="dxa"/>
          </w:tcPr>
          <w:p w14:paraId="725012A3" w14:textId="77777777" w:rsidR="0052539E" w:rsidRPr="006A75E6" w:rsidRDefault="0052539E">
            <w:pPr>
              <w:pStyle w:val="Head42"/>
              <w:spacing w:after="0"/>
              <w:rPr>
                <w:lang w:val="en-GB"/>
              </w:rPr>
            </w:pPr>
          </w:p>
        </w:tc>
        <w:tc>
          <w:tcPr>
            <w:tcW w:w="6588" w:type="dxa"/>
          </w:tcPr>
          <w:p w14:paraId="04E7FB2B" w14:textId="77777777" w:rsidR="0052539E" w:rsidRPr="006A75E6" w:rsidRDefault="0052539E">
            <w:pPr>
              <w:spacing w:after="200"/>
              <w:ind w:left="1094" w:right="-72" w:hanging="547"/>
              <w:rPr>
                <w:lang w:val="en-GB"/>
              </w:rPr>
            </w:pPr>
            <w:r w:rsidRPr="006A75E6">
              <w:rPr>
                <w:lang w:val="en-GB"/>
              </w:rPr>
              <w:t>(a)</w:t>
            </w:r>
            <w:r w:rsidRPr="006A75E6">
              <w:rPr>
                <w:lang w:val="en-GB"/>
              </w:rPr>
              <w:tab/>
              <w:t>war, hostilities, or warlike operations (whether a state of war be declared or not), invasion, act of foreign enemy, and civil war;</w:t>
            </w:r>
          </w:p>
          <w:p w14:paraId="529B4F27" w14:textId="77777777" w:rsidR="0052539E" w:rsidRPr="006A75E6" w:rsidRDefault="0052539E">
            <w:pPr>
              <w:spacing w:after="200"/>
              <w:ind w:left="1094" w:right="-72" w:hanging="547"/>
              <w:rPr>
                <w:lang w:val="en-GB"/>
              </w:rPr>
            </w:pPr>
            <w:r w:rsidRPr="006A75E6">
              <w:rPr>
                <w:lang w:val="en-GB"/>
              </w:rPr>
              <w:t>(b)</w:t>
            </w:r>
            <w:r w:rsidRPr="006A75E6">
              <w:rPr>
                <w:lang w:val="en-GB"/>
              </w:rPr>
              <w:tab/>
              <w:t>rebellion, revolution, insurrection, mutiny, usurpation of civil or military government, conspiracy, riot, civil commotion, and terrorist acts;</w:t>
            </w:r>
          </w:p>
          <w:p w14:paraId="2B385D4A" w14:textId="77777777" w:rsidR="0052539E" w:rsidRPr="006A75E6" w:rsidRDefault="0052539E">
            <w:pPr>
              <w:spacing w:after="200"/>
              <w:ind w:left="1094" w:right="-72" w:hanging="547"/>
              <w:rPr>
                <w:lang w:val="en-GB"/>
              </w:rPr>
            </w:pPr>
            <w:r w:rsidRPr="006A75E6">
              <w:rPr>
                <w:lang w:val="en-GB"/>
              </w:rPr>
              <w:t>(c)</w:t>
            </w:r>
            <w:r w:rsidRPr="006A75E6">
              <w:rPr>
                <w:lang w:val="en-GB"/>
              </w:rPr>
              <w:tab/>
              <w:t>confiscation, nationalization, mobilization, commandeering or requisition by or under the order of any government or de jure or de facto authority or ruler, or any other act or failure to act of any local state or national government authority;</w:t>
            </w:r>
          </w:p>
          <w:p w14:paraId="2C5FBCB8" w14:textId="77777777" w:rsidR="0052539E" w:rsidRPr="006A75E6" w:rsidRDefault="0052539E">
            <w:pPr>
              <w:spacing w:after="200"/>
              <w:ind w:left="1094" w:right="-72" w:hanging="547"/>
              <w:rPr>
                <w:lang w:val="en-GB"/>
              </w:rPr>
            </w:pPr>
            <w:r w:rsidRPr="006A75E6">
              <w:rPr>
                <w:lang w:val="en-GB"/>
              </w:rPr>
              <w:lastRenderedPageBreak/>
              <w:t>(d)</w:t>
            </w:r>
            <w:r w:rsidRPr="006A75E6">
              <w:rPr>
                <w:lang w:val="en-GB"/>
              </w:rPr>
              <w:tab/>
              <w:t>strike, sabotage, lockout, embargo, import restriction, port congestion, lack of usual means of public transportation and communication, industrial dispute, shipwreck, shortage or restriction of power supply, epidemics, quarantine, and plague;</w:t>
            </w:r>
          </w:p>
          <w:p w14:paraId="6FD7BAB4" w14:textId="77777777" w:rsidR="0052539E" w:rsidRPr="006A75E6" w:rsidRDefault="0052539E">
            <w:pPr>
              <w:spacing w:after="200"/>
              <w:ind w:left="1094" w:right="-72" w:hanging="547"/>
              <w:rPr>
                <w:lang w:val="en-GB"/>
              </w:rPr>
            </w:pPr>
            <w:r w:rsidRPr="006A75E6">
              <w:rPr>
                <w:lang w:val="en-GB"/>
              </w:rPr>
              <w:t>(e)</w:t>
            </w:r>
            <w:r w:rsidRPr="006A75E6">
              <w:rPr>
                <w:lang w:val="en-GB"/>
              </w:rPr>
              <w:tab/>
              <w:t xml:space="preserve">earthquake, landslide, volcanic activity, fire, flood or inundation, tidal wave, typhoon or cyclone, hurricane, storm, lightning, or other inclement weather condition, nuclear and pressure waves, or other natural or physical disaster; </w:t>
            </w:r>
          </w:p>
          <w:p w14:paraId="42227FC1" w14:textId="77777777" w:rsidR="0052539E" w:rsidRPr="006A75E6" w:rsidRDefault="0052539E">
            <w:pPr>
              <w:spacing w:after="200"/>
              <w:ind w:left="1094" w:right="-72" w:hanging="547"/>
              <w:rPr>
                <w:lang w:val="en-GB"/>
              </w:rPr>
            </w:pPr>
            <w:r w:rsidRPr="006A75E6">
              <w:rPr>
                <w:lang w:val="en-GB"/>
              </w:rPr>
              <w:t>(f)</w:t>
            </w:r>
            <w:r w:rsidRPr="006A75E6">
              <w:rPr>
                <w:lang w:val="en-GB"/>
              </w:rPr>
              <w:tab/>
              <w:t>failure, by the Supplier, to obtain the necessary export permit(s) from the governments of the Country(s) of Origin of the Information Technologies or other Goods, or Supplier’s Equipment provided that the Supplier has made all reasonable efforts to obtain the required export permit(s), including the exercise of due diligence in determining the eligibility of the System and all of its components for receipt of the necessary export permits.</w:t>
            </w:r>
          </w:p>
          <w:p w14:paraId="408BEC66" w14:textId="77777777" w:rsidR="0052539E" w:rsidRPr="006A75E6" w:rsidRDefault="0052539E">
            <w:pPr>
              <w:spacing w:after="200"/>
              <w:ind w:left="547" w:right="-72" w:hanging="547"/>
              <w:rPr>
                <w:lang w:val="en-GB"/>
              </w:rPr>
            </w:pPr>
            <w:r w:rsidRPr="006A75E6">
              <w:rPr>
                <w:lang w:val="en-GB"/>
              </w:rPr>
              <w:t>38.2</w:t>
            </w:r>
            <w:r w:rsidRPr="006A75E6">
              <w:rPr>
                <w:lang w:val="en-GB"/>
              </w:rPr>
              <w:tab/>
              <w:t>If either party is prevented, hindered, or delayed from or in performing any of its obligations under the Contract by an event of Force Majeure, then it shall notify the other in writing of the occurrence of such event and the circumstances of the event of Force Majeure within fourteen (14) days after the occurrence of such event.</w:t>
            </w:r>
          </w:p>
          <w:p w14:paraId="52F8E45D" w14:textId="77777777" w:rsidR="0052539E" w:rsidRPr="006A75E6" w:rsidRDefault="0052539E">
            <w:pPr>
              <w:spacing w:after="200"/>
              <w:ind w:left="547" w:right="-72" w:hanging="547"/>
              <w:rPr>
                <w:lang w:val="en-GB"/>
              </w:rPr>
            </w:pPr>
            <w:r w:rsidRPr="006A75E6">
              <w:rPr>
                <w:lang w:val="en-GB"/>
              </w:rPr>
              <w:t>38.3</w:t>
            </w:r>
            <w:r w:rsidRPr="006A75E6">
              <w:rPr>
                <w:lang w:val="en-GB"/>
              </w:rPr>
              <w:tab/>
              <w:t>The party who has given such notice shall be excused from the performance or punctual performance of its obligations under the Contract for so long as the relevant event of Force Majeure continues and to the extent that such party’s performance is prevented, hindered, or delayed.  The Time for Achieving Operational Acceptance shall be extended in accordance with GCC Clause 40 (Extension of Time for Achieving Operational Acceptance).</w:t>
            </w:r>
          </w:p>
          <w:p w14:paraId="315D9F6C" w14:textId="77777777" w:rsidR="0052539E" w:rsidRPr="006A75E6" w:rsidRDefault="0052539E">
            <w:pPr>
              <w:spacing w:after="200"/>
              <w:ind w:left="547" w:right="-72" w:hanging="547"/>
              <w:rPr>
                <w:lang w:val="en-GB"/>
              </w:rPr>
            </w:pPr>
            <w:r w:rsidRPr="006A75E6">
              <w:rPr>
                <w:lang w:val="en-GB"/>
              </w:rPr>
              <w:t>38.4</w:t>
            </w:r>
            <w:r w:rsidRPr="006A75E6">
              <w:rPr>
                <w:lang w:val="en-GB"/>
              </w:rPr>
              <w:tab/>
              <w:t xml:space="preserve">The party or parties affected by the event of Force Majeure shall use reasonable efforts to mitigate the effect of the event of Force Majeure upon its or their performance of the Contract and to </w:t>
            </w:r>
            <w:proofErr w:type="spellStart"/>
            <w:r w:rsidRPr="006A75E6">
              <w:rPr>
                <w:lang w:val="en-GB"/>
              </w:rPr>
              <w:t>fulfill</w:t>
            </w:r>
            <w:proofErr w:type="spellEnd"/>
            <w:r w:rsidRPr="006A75E6">
              <w:rPr>
                <w:lang w:val="en-GB"/>
              </w:rPr>
              <w:t xml:space="preserve"> its or their obligations under the Contract, but without prejudice to either party’s right to terminate the Contract under GCC Clause 38.6.</w:t>
            </w:r>
          </w:p>
          <w:p w14:paraId="6FB9D1B1" w14:textId="77777777" w:rsidR="0052539E" w:rsidRPr="006A75E6" w:rsidRDefault="0052539E">
            <w:pPr>
              <w:spacing w:after="200"/>
              <w:ind w:left="547" w:right="-72" w:hanging="547"/>
              <w:rPr>
                <w:lang w:val="en-GB"/>
              </w:rPr>
            </w:pPr>
            <w:r w:rsidRPr="006A75E6">
              <w:rPr>
                <w:lang w:val="en-GB"/>
              </w:rPr>
              <w:t>38.5</w:t>
            </w:r>
            <w:r w:rsidRPr="006A75E6">
              <w:rPr>
                <w:lang w:val="en-GB"/>
              </w:rPr>
              <w:tab/>
              <w:t xml:space="preserve">No delay or </w:t>
            </w:r>
            <w:proofErr w:type="spellStart"/>
            <w:r w:rsidRPr="006A75E6">
              <w:rPr>
                <w:lang w:val="en-GB"/>
              </w:rPr>
              <w:t>nonperformance</w:t>
            </w:r>
            <w:proofErr w:type="spellEnd"/>
            <w:r w:rsidRPr="006A75E6">
              <w:rPr>
                <w:lang w:val="en-GB"/>
              </w:rPr>
              <w:t xml:space="preserve"> by either party to this Contract caused by the occurrence of any event of Force Majeure shall:</w:t>
            </w:r>
          </w:p>
          <w:p w14:paraId="46AE5CE0" w14:textId="77777777" w:rsidR="0052539E" w:rsidRPr="006A75E6" w:rsidRDefault="0052539E">
            <w:pPr>
              <w:spacing w:after="200"/>
              <w:ind w:left="1094" w:right="-72" w:hanging="547"/>
              <w:rPr>
                <w:lang w:val="en-GB"/>
              </w:rPr>
            </w:pPr>
            <w:r w:rsidRPr="006A75E6">
              <w:rPr>
                <w:lang w:val="en-GB"/>
              </w:rPr>
              <w:lastRenderedPageBreak/>
              <w:t>(a)</w:t>
            </w:r>
            <w:r w:rsidRPr="006A75E6">
              <w:rPr>
                <w:lang w:val="en-GB"/>
              </w:rPr>
              <w:tab/>
              <w:t>constitute a default or breach of the Contract;</w:t>
            </w:r>
          </w:p>
          <w:p w14:paraId="2A2DD4AB" w14:textId="77777777" w:rsidR="0052539E" w:rsidRPr="006A75E6" w:rsidRDefault="0052539E">
            <w:pPr>
              <w:spacing w:after="200"/>
              <w:ind w:left="1094" w:right="-72" w:hanging="547"/>
              <w:rPr>
                <w:lang w:val="en-GB"/>
              </w:rPr>
            </w:pPr>
            <w:r w:rsidRPr="006A75E6">
              <w:rPr>
                <w:lang w:val="en-GB"/>
              </w:rPr>
              <w:t>(b)</w:t>
            </w:r>
            <w:r w:rsidRPr="006A75E6">
              <w:rPr>
                <w:lang w:val="en-GB"/>
              </w:rPr>
              <w:tab/>
              <w:t xml:space="preserve">(subject to GCC Clauses 35.2, 38.3, and 38.4) give rise to any claim for damages or additional cost or expense occasioned by the delay or </w:t>
            </w:r>
            <w:proofErr w:type="spellStart"/>
            <w:r w:rsidRPr="006A75E6">
              <w:rPr>
                <w:lang w:val="en-GB"/>
              </w:rPr>
              <w:t>nonperformance</w:t>
            </w:r>
            <w:proofErr w:type="spellEnd"/>
            <w:r w:rsidRPr="006A75E6">
              <w:rPr>
                <w:lang w:val="en-GB"/>
              </w:rPr>
              <w:t>,</w:t>
            </w:r>
          </w:p>
          <w:p w14:paraId="3B446F0D" w14:textId="77777777" w:rsidR="0052539E" w:rsidRPr="006A75E6" w:rsidRDefault="0052539E">
            <w:pPr>
              <w:spacing w:after="200"/>
              <w:ind w:left="540" w:right="-72"/>
              <w:rPr>
                <w:lang w:val="en-GB"/>
              </w:rPr>
            </w:pPr>
            <w:r w:rsidRPr="006A75E6">
              <w:rPr>
                <w:lang w:val="en-GB"/>
              </w:rPr>
              <w:t xml:space="preserve">if, and to the extent that, such delay or </w:t>
            </w:r>
            <w:proofErr w:type="spellStart"/>
            <w:r w:rsidRPr="006A75E6">
              <w:rPr>
                <w:lang w:val="en-GB"/>
              </w:rPr>
              <w:t>nonperformance</w:t>
            </w:r>
            <w:proofErr w:type="spellEnd"/>
            <w:r w:rsidRPr="006A75E6">
              <w:rPr>
                <w:lang w:val="en-GB"/>
              </w:rPr>
              <w:t xml:space="preserve"> is caused by the occurrence of an event of Force Majeure.</w:t>
            </w:r>
          </w:p>
          <w:p w14:paraId="4B6511C6" w14:textId="77777777" w:rsidR="0052539E" w:rsidRPr="006A75E6" w:rsidRDefault="0052539E">
            <w:pPr>
              <w:spacing w:after="200"/>
              <w:ind w:left="547" w:right="-72" w:hanging="547"/>
              <w:rPr>
                <w:lang w:val="en-GB"/>
              </w:rPr>
            </w:pPr>
            <w:r w:rsidRPr="006A75E6">
              <w:rPr>
                <w:lang w:val="en-GB"/>
              </w:rPr>
              <w:t>38.6</w:t>
            </w:r>
            <w:r w:rsidRPr="006A75E6">
              <w:rPr>
                <w:lang w:val="en-GB"/>
              </w:rPr>
              <w:tab/>
              <w:t>If the performance of the Contract is substantially prevented, hindered, or delayed for a single period of more than sixty (60) days or an aggregate period of more than one hundred and twenty (120) days on account of one or more events of Force Majeure during the time period covered by the Contract, the parties will attempt to develop a mutually satisfactory solution, failing which, either party may terminate the Contract by giving a notice to the other.</w:t>
            </w:r>
          </w:p>
          <w:p w14:paraId="7F67C0C7" w14:textId="77777777" w:rsidR="0052539E" w:rsidRPr="006A75E6" w:rsidRDefault="0052539E">
            <w:pPr>
              <w:spacing w:after="200"/>
              <w:ind w:left="547" w:right="-72" w:hanging="547"/>
              <w:rPr>
                <w:lang w:val="en-GB"/>
              </w:rPr>
            </w:pPr>
            <w:r w:rsidRPr="006A75E6">
              <w:rPr>
                <w:lang w:val="en-GB"/>
              </w:rPr>
              <w:t>38.7</w:t>
            </w:r>
            <w:r w:rsidRPr="006A75E6">
              <w:rPr>
                <w:lang w:val="en-GB"/>
              </w:rPr>
              <w:tab/>
              <w:t>In the event of termination pursuant to GCC Clause 38.6, the rights and obligations of the Purchaser and the Supplier shall be as specified in GCC Clauses 41.1.2 and 41.1.3.</w:t>
            </w:r>
          </w:p>
          <w:p w14:paraId="4A5B890E" w14:textId="77777777" w:rsidR="0052539E" w:rsidRPr="006A75E6" w:rsidRDefault="0052539E">
            <w:pPr>
              <w:spacing w:after="200"/>
              <w:ind w:left="540" w:right="-72" w:hanging="540"/>
              <w:rPr>
                <w:lang w:val="en-GB"/>
              </w:rPr>
            </w:pPr>
            <w:r w:rsidRPr="006A75E6">
              <w:rPr>
                <w:lang w:val="en-GB"/>
              </w:rPr>
              <w:t>38.8</w:t>
            </w:r>
            <w:r w:rsidRPr="006A75E6">
              <w:rPr>
                <w:lang w:val="en-GB"/>
              </w:rPr>
              <w:tab/>
              <w:t>Notwithstanding GCC Clause 38.5, Force Majeure shall not apply to any obligation of the Purchaser to make payments to the Supplier under this Contract.</w:t>
            </w:r>
          </w:p>
        </w:tc>
      </w:tr>
    </w:tbl>
    <w:p w14:paraId="53FE173C" w14:textId="77777777" w:rsidR="0052539E" w:rsidRPr="006A75E6" w:rsidRDefault="0052539E">
      <w:pPr>
        <w:pStyle w:val="Head41"/>
        <w:rPr>
          <w:lang w:val="en-GB"/>
        </w:rPr>
      </w:pPr>
      <w:bookmarkStart w:id="295" w:name="_Toc521497741"/>
      <w:bookmarkStart w:id="296" w:name="_Toc223358152"/>
      <w:r w:rsidRPr="006A75E6">
        <w:rPr>
          <w:lang w:val="en-GB"/>
        </w:rPr>
        <w:lastRenderedPageBreak/>
        <w:t>H.  Change in Contract Elements</w:t>
      </w:r>
      <w:bookmarkEnd w:id="295"/>
      <w:bookmarkEnd w:id="296"/>
    </w:p>
    <w:tbl>
      <w:tblPr>
        <w:tblW w:w="0" w:type="auto"/>
        <w:tblInd w:w="108" w:type="dxa"/>
        <w:tblLayout w:type="fixed"/>
        <w:tblLook w:val="0000" w:firstRow="0" w:lastRow="0" w:firstColumn="0" w:lastColumn="0" w:noHBand="0" w:noVBand="0"/>
      </w:tblPr>
      <w:tblGrid>
        <w:gridCol w:w="2412"/>
        <w:gridCol w:w="6588"/>
      </w:tblGrid>
      <w:tr w:rsidR="0052539E" w:rsidRPr="006A75E6" w14:paraId="59F63617" w14:textId="77777777">
        <w:tc>
          <w:tcPr>
            <w:tcW w:w="2412" w:type="dxa"/>
          </w:tcPr>
          <w:p w14:paraId="55CE406C" w14:textId="77777777" w:rsidR="0052539E" w:rsidRPr="006A75E6" w:rsidRDefault="0052539E">
            <w:pPr>
              <w:pStyle w:val="Head42"/>
              <w:spacing w:after="0"/>
              <w:rPr>
                <w:lang w:val="en-GB"/>
              </w:rPr>
            </w:pPr>
            <w:bookmarkStart w:id="297" w:name="_Toc521497742"/>
            <w:bookmarkStart w:id="298" w:name="_Toc223358153"/>
            <w:r w:rsidRPr="006A75E6">
              <w:rPr>
                <w:lang w:val="en-GB"/>
              </w:rPr>
              <w:t>39.</w:t>
            </w:r>
            <w:r w:rsidRPr="006A75E6">
              <w:rPr>
                <w:lang w:val="en-GB"/>
              </w:rPr>
              <w:tab/>
              <w:t>Changes to the System</w:t>
            </w:r>
            <w:bookmarkEnd w:id="297"/>
            <w:bookmarkEnd w:id="298"/>
          </w:p>
        </w:tc>
        <w:tc>
          <w:tcPr>
            <w:tcW w:w="6588" w:type="dxa"/>
          </w:tcPr>
          <w:p w14:paraId="648A5117" w14:textId="77777777" w:rsidR="0052539E" w:rsidRPr="006A75E6" w:rsidRDefault="0052539E">
            <w:pPr>
              <w:spacing w:after="200"/>
              <w:ind w:left="540" w:right="-72" w:hanging="540"/>
              <w:rPr>
                <w:lang w:val="en-GB"/>
              </w:rPr>
            </w:pPr>
            <w:r w:rsidRPr="006A75E6">
              <w:rPr>
                <w:lang w:val="en-GB"/>
              </w:rPr>
              <w:t>39.1</w:t>
            </w:r>
            <w:r w:rsidRPr="006A75E6">
              <w:rPr>
                <w:lang w:val="en-GB"/>
              </w:rPr>
              <w:tab/>
              <w:t>Introducing a Change</w:t>
            </w:r>
          </w:p>
          <w:p w14:paraId="2955C1BD" w14:textId="77777777" w:rsidR="0052539E" w:rsidRPr="006A75E6" w:rsidRDefault="0052539E">
            <w:pPr>
              <w:spacing w:after="200"/>
              <w:ind w:left="1350" w:right="-72" w:hanging="810"/>
              <w:rPr>
                <w:lang w:val="en-GB"/>
              </w:rPr>
            </w:pPr>
            <w:r w:rsidRPr="006A75E6">
              <w:rPr>
                <w:lang w:val="en-GB"/>
              </w:rPr>
              <w:t>39.1.1</w:t>
            </w:r>
            <w:r w:rsidRPr="006A75E6">
              <w:rPr>
                <w:lang w:val="en-GB"/>
              </w:rPr>
              <w:tab/>
              <w:t>Subject to GCC Clauses 39.2.5 and 39.2.7, the Purchaser shall have the right to propose, and subsequently require, the Project Manager to order the Supplier from time to time during the performance of the Contract to make any change, modification, addition, or deletion to, in, or from the System (interchangeably called “Change”), provided that such Change falls within the general scope of the System, does not constitute unrelated work, and is technically practicable, taking into account both the state of advancement of the System and the technical compatibility of the Change envisaged with the nature of the System as originally specified in the Contract.</w:t>
            </w:r>
          </w:p>
        </w:tc>
      </w:tr>
      <w:tr w:rsidR="0052539E" w:rsidRPr="006A75E6" w14:paraId="3FB38695" w14:textId="77777777">
        <w:tc>
          <w:tcPr>
            <w:tcW w:w="2412" w:type="dxa"/>
          </w:tcPr>
          <w:p w14:paraId="558606AB" w14:textId="77777777" w:rsidR="0052539E" w:rsidRPr="006A75E6" w:rsidRDefault="0052539E">
            <w:pPr>
              <w:pStyle w:val="Head42"/>
              <w:spacing w:after="0"/>
              <w:rPr>
                <w:lang w:val="en-GB"/>
              </w:rPr>
            </w:pPr>
          </w:p>
        </w:tc>
        <w:tc>
          <w:tcPr>
            <w:tcW w:w="6588" w:type="dxa"/>
          </w:tcPr>
          <w:p w14:paraId="11BAA0B2" w14:textId="77777777" w:rsidR="0052539E" w:rsidRPr="006A75E6" w:rsidRDefault="0052539E">
            <w:pPr>
              <w:spacing w:after="200"/>
              <w:ind w:left="1354" w:right="-72"/>
              <w:rPr>
                <w:lang w:val="en-GB"/>
              </w:rPr>
            </w:pPr>
            <w:r w:rsidRPr="006A75E6">
              <w:rPr>
                <w:lang w:val="en-GB"/>
              </w:rPr>
              <w:t xml:space="preserve">A Change may involve, but is not restricted to, the substitution of updated Information Technologies </w:t>
            </w:r>
            <w:r w:rsidRPr="006A75E6">
              <w:rPr>
                <w:lang w:val="en-GB"/>
              </w:rPr>
              <w:lastRenderedPageBreak/>
              <w:t>and related Services in accordance with GCC Clause 23 (Product Upgrades).</w:t>
            </w:r>
          </w:p>
        </w:tc>
      </w:tr>
      <w:tr w:rsidR="0052539E" w:rsidRPr="006A75E6" w14:paraId="7936C069" w14:textId="77777777">
        <w:tc>
          <w:tcPr>
            <w:tcW w:w="2412" w:type="dxa"/>
          </w:tcPr>
          <w:p w14:paraId="653EEBA0" w14:textId="77777777" w:rsidR="0052539E" w:rsidRPr="006A75E6" w:rsidRDefault="0052539E">
            <w:pPr>
              <w:pStyle w:val="Head42"/>
              <w:spacing w:after="0"/>
              <w:rPr>
                <w:lang w:val="en-GB"/>
              </w:rPr>
            </w:pPr>
          </w:p>
        </w:tc>
        <w:tc>
          <w:tcPr>
            <w:tcW w:w="6588" w:type="dxa"/>
          </w:tcPr>
          <w:p w14:paraId="39E24FBD" w14:textId="77777777" w:rsidR="0052539E" w:rsidRPr="006A75E6" w:rsidRDefault="0052539E">
            <w:pPr>
              <w:spacing w:after="200"/>
              <w:ind w:left="1353" w:right="-72" w:hanging="806"/>
              <w:rPr>
                <w:lang w:val="en-GB"/>
              </w:rPr>
            </w:pPr>
            <w:r w:rsidRPr="006A75E6">
              <w:rPr>
                <w:lang w:val="en-GB"/>
              </w:rPr>
              <w:t>39.1.2</w:t>
            </w:r>
            <w:r w:rsidRPr="006A75E6">
              <w:rPr>
                <w:lang w:val="en-GB"/>
              </w:rPr>
              <w:tab/>
              <w:t>The Supplier may from time to time during its performance of the Contract propose to the Purchaser (with a copy to the Project Manager) any Change that the Supplier considers necessary or desirable to improve the quality or efficiency of the System.  The Purchaser may at its discretion approve or reject any Change proposed by the Supplier.</w:t>
            </w:r>
          </w:p>
          <w:p w14:paraId="3A19CDBE" w14:textId="77777777" w:rsidR="0052539E" w:rsidRPr="006A75E6" w:rsidRDefault="0052539E">
            <w:pPr>
              <w:spacing w:after="200"/>
              <w:ind w:left="1353" w:right="-72" w:hanging="806"/>
              <w:rPr>
                <w:lang w:val="en-GB"/>
              </w:rPr>
            </w:pPr>
            <w:r w:rsidRPr="006A75E6">
              <w:rPr>
                <w:lang w:val="en-GB"/>
              </w:rPr>
              <w:t>39.1.3</w:t>
            </w:r>
            <w:r w:rsidRPr="006A75E6">
              <w:rPr>
                <w:lang w:val="en-GB"/>
              </w:rPr>
              <w:tab/>
              <w:t>Notwithstanding GCC Clauses 39.1.1 and 39.1.2, no change made necessary because of any default of the Supplier in the performance of its obligations under the Contract shall be deemed to be a Change, and such change shall not result in any adjustment of the Contract Price or the Time for Achieving Operational Acceptance.</w:t>
            </w:r>
          </w:p>
          <w:p w14:paraId="0AF6C1D3" w14:textId="77777777" w:rsidR="0052539E" w:rsidRPr="006A75E6" w:rsidRDefault="0052539E">
            <w:pPr>
              <w:spacing w:after="200"/>
              <w:ind w:left="1350" w:right="-72" w:hanging="810"/>
              <w:rPr>
                <w:lang w:val="en-GB"/>
              </w:rPr>
            </w:pPr>
            <w:r w:rsidRPr="006A75E6">
              <w:rPr>
                <w:lang w:val="en-GB"/>
              </w:rPr>
              <w:t>39.1.4</w:t>
            </w:r>
            <w:r w:rsidRPr="006A75E6">
              <w:rPr>
                <w:lang w:val="en-GB"/>
              </w:rPr>
              <w:tab/>
              <w:t>The procedure on how to proceed with and execute Changes is specified in GCC Clauses 39.2 and 39.3, and further details and sample forms are provided in the Sample Forms Section in the Bidding Documents.</w:t>
            </w:r>
          </w:p>
          <w:p w14:paraId="3776804A" w14:textId="77777777" w:rsidR="0052539E" w:rsidRPr="006A75E6" w:rsidRDefault="0052539E">
            <w:pPr>
              <w:spacing w:after="200"/>
              <w:ind w:left="1350" w:right="-72" w:hanging="810"/>
              <w:rPr>
                <w:lang w:val="en-GB"/>
              </w:rPr>
            </w:pPr>
            <w:r w:rsidRPr="006A75E6">
              <w:rPr>
                <w:lang w:val="en-GB"/>
              </w:rPr>
              <w:t>39.1.5</w:t>
            </w:r>
            <w:r w:rsidRPr="006A75E6">
              <w:rPr>
                <w:lang w:val="en-GB"/>
              </w:rPr>
              <w:tab/>
              <w:t>Moreover, the Purchaser and Supplier will agree, during development of the Project Plan, to a date prior to the scheduled date for Operational Acceptance, after which the Technical Requirements for the System shall be “frozen.”  Any Change initiated after this time will be dealt with after Operational Acceptance.</w:t>
            </w:r>
          </w:p>
          <w:p w14:paraId="5824590B" w14:textId="77777777" w:rsidR="0052539E" w:rsidRPr="006A75E6" w:rsidRDefault="0052539E">
            <w:pPr>
              <w:spacing w:after="200"/>
              <w:ind w:left="540" w:right="-72" w:hanging="540"/>
              <w:rPr>
                <w:lang w:val="en-GB"/>
              </w:rPr>
            </w:pPr>
            <w:r w:rsidRPr="006A75E6">
              <w:rPr>
                <w:lang w:val="en-GB"/>
              </w:rPr>
              <w:t>39.2</w:t>
            </w:r>
            <w:r w:rsidRPr="006A75E6">
              <w:rPr>
                <w:lang w:val="en-GB"/>
              </w:rPr>
              <w:tab/>
              <w:t>Changes Originating from Purchaser</w:t>
            </w:r>
          </w:p>
          <w:p w14:paraId="0578E3C0" w14:textId="77777777" w:rsidR="0052539E" w:rsidRPr="006A75E6" w:rsidRDefault="0052539E">
            <w:pPr>
              <w:spacing w:after="200"/>
              <w:ind w:left="1353" w:right="-72" w:hanging="806"/>
              <w:rPr>
                <w:lang w:val="en-GB"/>
              </w:rPr>
            </w:pPr>
            <w:r w:rsidRPr="006A75E6">
              <w:rPr>
                <w:lang w:val="en-GB"/>
              </w:rPr>
              <w:t>39.2.1</w:t>
            </w:r>
            <w:r w:rsidRPr="006A75E6">
              <w:rPr>
                <w:lang w:val="en-GB"/>
              </w:rPr>
              <w:tab/>
              <w:t>If the Purchaser proposes a Change pursuant to GCC Clauses 39.1.1, it shall send to the Supplier a “Request for Change Proposal,” requiring the Supplier to prepare and furnish to the Project Manager as soon as reasonably practicable a “Change Proposal,” which shall include the following:</w:t>
            </w:r>
          </w:p>
          <w:p w14:paraId="09C5EDAF" w14:textId="77777777" w:rsidR="0052539E" w:rsidRPr="006A75E6" w:rsidRDefault="0052539E">
            <w:pPr>
              <w:spacing w:after="200"/>
              <w:ind w:left="1714" w:right="-72" w:hanging="360"/>
              <w:rPr>
                <w:lang w:val="en-GB"/>
              </w:rPr>
            </w:pPr>
            <w:r w:rsidRPr="006A75E6">
              <w:rPr>
                <w:lang w:val="en-GB"/>
              </w:rPr>
              <w:t>(a)</w:t>
            </w:r>
            <w:r w:rsidRPr="006A75E6">
              <w:rPr>
                <w:lang w:val="en-GB"/>
              </w:rPr>
              <w:tab/>
              <w:t>brief description of the Change;</w:t>
            </w:r>
          </w:p>
          <w:p w14:paraId="093BF725" w14:textId="77777777" w:rsidR="0052539E" w:rsidRPr="006A75E6" w:rsidRDefault="0052539E">
            <w:pPr>
              <w:spacing w:after="200"/>
              <w:ind w:left="1714" w:right="-72" w:hanging="360"/>
              <w:rPr>
                <w:lang w:val="en-GB"/>
              </w:rPr>
            </w:pPr>
            <w:r w:rsidRPr="006A75E6">
              <w:rPr>
                <w:lang w:val="en-GB"/>
              </w:rPr>
              <w:t>(b)</w:t>
            </w:r>
            <w:r w:rsidRPr="006A75E6">
              <w:rPr>
                <w:lang w:val="en-GB"/>
              </w:rPr>
              <w:tab/>
              <w:t>impact on the Time for Achieving Operational Acceptance;</w:t>
            </w:r>
          </w:p>
          <w:p w14:paraId="5C84EC21" w14:textId="77777777" w:rsidR="0052539E" w:rsidRPr="006A75E6" w:rsidRDefault="0052539E">
            <w:pPr>
              <w:spacing w:after="200"/>
              <w:ind w:left="1714" w:right="-72" w:hanging="360"/>
              <w:rPr>
                <w:lang w:val="en-GB"/>
              </w:rPr>
            </w:pPr>
            <w:r w:rsidRPr="006A75E6">
              <w:rPr>
                <w:lang w:val="en-GB"/>
              </w:rPr>
              <w:t>(c)</w:t>
            </w:r>
            <w:r w:rsidRPr="006A75E6">
              <w:rPr>
                <w:lang w:val="en-GB"/>
              </w:rPr>
              <w:tab/>
              <w:t>detailed estimated cost of the Change;</w:t>
            </w:r>
          </w:p>
          <w:p w14:paraId="726395D6" w14:textId="77777777" w:rsidR="0052539E" w:rsidRPr="006A75E6" w:rsidRDefault="0052539E">
            <w:pPr>
              <w:spacing w:after="200"/>
              <w:ind w:left="1714" w:right="-72" w:hanging="360"/>
              <w:rPr>
                <w:lang w:val="en-GB"/>
              </w:rPr>
            </w:pPr>
            <w:r w:rsidRPr="006A75E6">
              <w:rPr>
                <w:lang w:val="en-GB"/>
              </w:rPr>
              <w:lastRenderedPageBreak/>
              <w:t>(d)</w:t>
            </w:r>
            <w:r w:rsidRPr="006A75E6">
              <w:rPr>
                <w:lang w:val="en-GB"/>
              </w:rPr>
              <w:tab/>
              <w:t>effect on Functional Guarantees (if any);</w:t>
            </w:r>
          </w:p>
          <w:p w14:paraId="71782980" w14:textId="77777777" w:rsidR="0052539E" w:rsidRPr="006A75E6" w:rsidRDefault="0052539E">
            <w:pPr>
              <w:spacing w:after="200"/>
              <w:ind w:left="1714" w:right="-72" w:hanging="360"/>
              <w:rPr>
                <w:lang w:val="en-GB"/>
              </w:rPr>
            </w:pPr>
            <w:r w:rsidRPr="006A75E6">
              <w:rPr>
                <w:lang w:val="en-GB"/>
              </w:rPr>
              <w:t>(e)</w:t>
            </w:r>
            <w:r w:rsidRPr="006A75E6">
              <w:rPr>
                <w:lang w:val="en-GB"/>
              </w:rPr>
              <w:tab/>
              <w:t>effect on any other provisions of the Contract.</w:t>
            </w:r>
          </w:p>
          <w:p w14:paraId="29DD0FF5" w14:textId="77777777" w:rsidR="0052539E" w:rsidRPr="006A75E6" w:rsidRDefault="0052539E">
            <w:pPr>
              <w:spacing w:after="200"/>
              <w:ind w:left="1353" w:right="-72" w:hanging="806"/>
              <w:rPr>
                <w:lang w:val="en-GB"/>
              </w:rPr>
            </w:pPr>
            <w:r w:rsidRPr="006A75E6">
              <w:rPr>
                <w:lang w:val="en-GB"/>
              </w:rPr>
              <w:t>39.2.2</w:t>
            </w:r>
            <w:r w:rsidRPr="006A75E6">
              <w:rPr>
                <w:lang w:val="en-GB"/>
              </w:rPr>
              <w:tab/>
              <w:t>Prior to preparing and submitting the “Change Proposal,” the Supplier shall submit to the Project Manager an “Change Estimate Proposal,” which shall be an estimate of the cost of preparing the Change Proposal, plus a first approximation of the suggested approach and cost for implementing the changes.  Upon receipt of the Supplier’s Change Estimate Proposal, the Purchaser shall do one of the following:</w:t>
            </w:r>
          </w:p>
          <w:p w14:paraId="20B9F89B" w14:textId="77777777" w:rsidR="0052539E" w:rsidRPr="006A75E6" w:rsidRDefault="0052539E">
            <w:pPr>
              <w:spacing w:after="200"/>
              <w:ind w:left="1714" w:right="-72" w:hanging="360"/>
              <w:rPr>
                <w:lang w:val="en-GB"/>
              </w:rPr>
            </w:pPr>
            <w:r w:rsidRPr="006A75E6">
              <w:rPr>
                <w:lang w:val="en-GB"/>
              </w:rPr>
              <w:t>(a)</w:t>
            </w:r>
            <w:r w:rsidRPr="006A75E6">
              <w:rPr>
                <w:lang w:val="en-GB"/>
              </w:rPr>
              <w:tab/>
              <w:t>accept the Supplier’s estimate with instructions to the Supplier to proceed with the preparation of the Change Proposal;</w:t>
            </w:r>
          </w:p>
          <w:p w14:paraId="19831A8B" w14:textId="77777777" w:rsidR="0052539E" w:rsidRPr="006A75E6" w:rsidRDefault="0052539E">
            <w:pPr>
              <w:spacing w:after="200"/>
              <w:ind w:left="1714" w:right="-72" w:hanging="360"/>
              <w:rPr>
                <w:lang w:val="en-GB"/>
              </w:rPr>
            </w:pPr>
            <w:r w:rsidRPr="006A75E6">
              <w:rPr>
                <w:lang w:val="en-GB"/>
              </w:rPr>
              <w:t>(b)</w:t>
            </w:r>
            <w:r w:rsidRPr="006A75E6">
              <w:rPr>
                <w:lang w:val="en-GB"/>
              </w:rPr>
              <w:tab/>
              <w:t>advise the Supplier of any part of its Change Estimate Proposal that is unacceptable and request the Supplier to review its estimate;</w:t>
            </w:r>
          </w:p>
          <w:p w14:paraId="559DFDDE" w14:textId="77777777" w:rsidR="0052539E" w:rsidRPr="006A75E6" w:rsidRDefault="0052539E">
            <w:pPr>
              <w:spacing w:after="200"/>
              <w:ind w:left="1714" w:right="-72" w:hanging="360"/>
              <w:rPr>
                <w:lang w:val="en-GB"/>
              </w:rPr>
            </w:pPr>
            <w:r w:rsidRPr="006A75E6">
              <w:rPr>
                <w:lang w:val="en-GB"/>
              </w:rPr>
              <w:t>(c)</w:t>
            </w:r>
            <w:r w:rsidRPr="006A75E6">
              <w:rPr>
                <w:lang w:val="en-GB"/>
              </w:rPr>
              <w:tab/>
              <w:t>advise the Supplier that the Purchaser does not intend to proceed with the Change.</w:t>
            </w:r>
          </w:p>
          <w:p w14:paraId="29211068" w14:textId="77777777" w:rsidR="0052539E" w:rsidRPr="006A75E6" w:rsidRDefault="0052539E">
            <w:pPr>
              <w:spacing w:after="200"/>
              <w:ind w:left="1353" w:right="-72" w:hanging="806"/>
              <w:rPr>
                <w:lang w:val="en-GB"/>
              </w:rPr>
            </w:pPr>
            <w:r w:rsidRPr="006A75E6">
              <w:rPr>
                <w:lang w:val="en-GB"/>
              </w:rPr>
              <w:t>39.2.3</w:t>
            </w:r>
            <w:r w:rsidRPr="006A75E6">
              <w:rPr>
                <w:lang w:val="en-GB"/>
              </w:rPr>
              <w:tab/>
              <w:t>Upon receipt of the Purchaser’s instruction to proceed under GCC Clause 39.2.2 (a), the Supplier shall, with proper expedition, proceed with the preparation of the Change Proposal, in accordance with GCC Clause 39.2.1.  The Supplier, at its discretion, may specify a validity period for the Change Proposal, after which if the Purchaser and Supplier has not reached agreement in accordance with GCC Clause 39.2.6, then GCC Clause 39.2.7 shall apply.</w:t>
            </w:r>
          </w:p>
          <w:p w14:paraId="747F28B0" w14:textId="77777777" w:rsidR="0052539E" w:rsidRPr="006A75E6" w:rsidRDefault="0052539E">
            <w:pPr>
              <w:spacing w:after="200"/>
              <w:ind w:left="1353" w:right="-72" w:hanging="806"/>
              <w:rPr>
                <w:lang w:val="en-GB"/>
              </w:rPr>
            </w:pPr>
            <w:r w:rsidRPr="006A75E6">
              <w:rPr>
                <w:lang w:val="en-GB"/>
              </w:rPr>
              <w:t>39.2.4</w:t>
            </w:r>
            <w:r w:rsidRPr="006A75E6">
              <w:rPr>
                <w:lang w:val="en-GB"/>
              </w:rPr>
              <w:tab/>
              <w:t>The pricing of any Change shall, as far as practicable, be calculated in accordance with the rates and prices included in the Contract.  If the nature of the Change is such that the Contract rates and prices are inequitable, the parties to the Contract shall agree on other specific rates to be used for valuing the Change.</w:t>
            </w:r>
          </w:p>
          <w:p w14:paraId="4D48F002" w14:textId="77777777" w:rsidR="0052539E" w:rsidRPr="006A75E6" w:rsidRDefault="0052539E">
            <w:pPr>
              <w:spacing w:after="200"/>
              <w:ind w:left="1353" w:right="-72" w:hanging="806"/>
              <w:rPr>
                <w:lang w:val="en-GB"/>
              </w:rPr>
            </w:pPr>
            <w:r w:rsidRPr="006A75E6">
              <w:rPr>
                <w:lang w:val="en-GB"/>
              </w:rPr>
              <w:t>39.2.5</w:t>
            </w:r>
            <w:r w:rsidRPr="006A75E6">
              <w:rPr>
                <w:lang w:val="en-GB"/>
              </w:rPr>
              <w:tab/>
              <w:t xml:space="preserve">If before or during the preparation of the Change Proposal it becomes apparent that the aggregate impact of compliance with the Request for Change Proposal and with all other Change Orders that have already become binding upon the Supplier under this GCC Clause 39 would be to increase or decrease the Contract Price as originally set forth in Article 2 </w:t>
            </w:r>
            <w:r w:rsidRPr="006A75E6">
              <w:rPr>
                <w:lang w:val="en-GB"/>
              </w:rPr>
              <w:lastRenderedPageBreak/>
              <w:t>(Contract Price) of the Contract Agreement by more than fifteen (15) percent, the Supplier may give a written notice of objection to this Request for Change Proposal prior to furnishing the Change Proposal.  If the Purchaser accepts the Supplier’s objection, the Purchaser shall withdraw the proposed Change and shall notify the Supplier in writing of its acceptance.</w:t>
            </w:r>
          </w:p>
          <w:p w14:paraId="022C512D" w14:textId="77777777" w:rsidR="0052539E" w:rsidRPr="006A75E6" w:rsidRDefault="0052539E">
            <w:pPr>
              <w:spacing w:after="200"/>
              <w:ind w:left="1354" w:right="-72"/>
              <w:rPr>
                <w:lang w:val="en-GB"/>
              </w:rPr>
            </w:pPr>
            <w:r w:rsidRPr="006A75E6">
              <w:rPr>
                <w:lang w:val="en-GB"/>
              </w:rPr>
              <w:t>The Supplier’s failure to so object to a Request for Change Proposal shall neither affect its right to object to any subsequent requested Changes or Change Orders, nor affect its right to take into account, when making such subsequent objection, the percentage increase or decrease in the Contract Price that any Change not objected to by the Supplier represents.</w:t>
            </w:r>
          </w:p>
          <w:p w14:paraId="7932D3A8" w14:textId="77777777" w:rsidR="0052539E" w:rsidRPr="006A75E6" w:rsidRDefault="0052539E">
            <w:pPr>
              <w:spacing w:after="200"/>
              <w:ind w:left="1350" w:right="-72" w:hanging="810"/>
              <w:rPr>
                <w:lang w:val="en-GB"/>
              </w:rPr>
            </w:pPr>
            <w:r w:rsidRPr="006A75E6">
              <w:rPr>
                <w:lang w:val="en-GB"/>
              </w:rPr>
              <w:t>39.2.6</w:t>
            </w:r>
            <w:r w:rsidRPr="006A75E6">
              <w:rPr>
                <w:lang w:val="en-GB"/>
              </w:rPr>
              <w:tab/>
              <w:t>Upon receipt of the Change Proposal, the Purchaser and the Supplier shall mutually agree upon all matters contained in the Change Proposal.  Within fourteen (14) days after such agreement, the Purchaser shall, if it intends to proceed with the Change, issue the Supplier a Change Order.  If the Purchaser is unable to reach a decision within fourteen (14) days, it shall notify the Supplier with details of when the Supplier can expect a decision.  If the Purchaser decides not to proceed with the Change for whatever reason, it shall, within the said period of fourteen (14) days, notify the Supplier accordingly.  Under such circumstances, the Supplier shall be entitled to reimbursement of all costs reasonably incurred by it in the preparation of the Change Proposal, provided that these do not exceed the amount given by the Supplier in its Change Estimate Proposal submitted in accordance with GCC Clause 39.2.2.</w:t>
            </w:r>
          </w:p>
          <w:p w14:paraId="2DEEC999" w14:textId="77777777" w:rsidR="0052539E" w:rsidRPr="006A75E6" w:rsidRDefault="0052539E">
            <w:pPr>
              <w:spacing w:after="200"/>
              <w:ind w:left="1353" w:right="-72" w:hanging="806"/>
              <w:rPr>
                <w:lang w:val="en-GB"/>
              </w:rPr>
            </w:pPr>
            <w:r w:rsidRPr="006A75E6">
              <w:rPr>
                <w:lang w:val="en-GB"/>
              </w:rPr>
              <w:t>39.2.7</w:t>
            </w:r>
            <w:r w:rsidRPr="006A75E6">
              <w:rPr>
                <w:lang w:val="en-GB"/>
              </w:rPr>
              <w:tab/>
              <w:t>If the Purchaser and the Supplier cannot reach agreement on the price for the Change, an equitable adjustment to the Time for Achieving Operational Acceptance, or any other matters identified in the Change Proposal, the Change will not be implemented.  However, this provision does not limit the rights of either party under GCC Clause 6 (Settlement of Disputes).</w:t>
            </w:r>
          </w:p>
          <w:p w14:paraId="3CB8BCD6" w14:textId="77777777" w:rsidR="0052539E" w:rsidRPr="006A75E6" w:rsidRDefault="0052539E">
            <w:pPr>
              <w:spacing w:after="200"/>
              <w:ind w:left="547" w:right="-72" w:hanging="547"/>
              <w:rPr>
                <w:lang w:val="en-GB"/>
              </w:rPr>
            </w:pPr>
            <w:r w:rsidRPr="006A75E6">
              <w:rPr>
                <w:lang w:val="en-GB"/>
              </w:rPr>
              <w:t>39.3</w:t>
            </w:r>
            <w:r w:rsidRPr="006A75E6">
              <w:rPr>
                <w:lang w:val="en-GB"/>
              </w:rPr>
              <w:tab/>
              <w:t>Changes Originating from Supplier</w:t>
            </w:r>
          </w:p>
          <w:p w14:paraId="163137CF" w14:textId="77777777" w:rsidR="0052539E" w:rsidRPr="006A75E6" w:rsidRDefault="0052539E">
            <w:pPr>
              <w:spacing w:after="200"/>
              <w:ind w:left="547" w:right="-72"/>
              <w:rPr>
                <w:lang w:val="en-GB"/>
              </w:rPr>
            </w:pPr>
            <w:r w:rsidRPr="006A75E6">
              <w:rPr>
                <w:lang w:val="en-GB"/>
              </w:rPr>
              <w:t xml:space="preserve">If the Supplier proposes a Change pursuant to GCC Clause 39.1.2, the Supplier shall submit to the Project </w:t>
            </w:r>
            <w:r w:rsidRPr="006A75E6">
              <w:rPr>
                <w:lang w:val="en-GB"/>
              </w:rPr>
              <w:lastRenderedPageBreak/>
              <w:t>Manager a written “Application for Change Proposal,” giving reasons for the proposed Change and including the information specified in GCC Clause 39.2.1.  Upon receipt of the Application for Change Proposal, the parties shall follow the procedures outlined in GCC Clauses 39.2.6 and 39.2.7.  However, should the Purchaser choose not to proceed or the Purchaser and the Supplier cannot come to agreement on the change during any validity period that the Supplier may specify in its Application for Change Proposal, the Supplier shall not be entitled to recover the costs of preparing the Application for Change Proposal, unless subject to an agreement between the Purchaser and the Supplier to the contrary.</w:t>
            </w:r>
          </w:p>
        </w:tc>
      </w:tr>
      <w:tr w:rsidR="0052539E" w:rsidRPr="006A75E6" w14:paraId="54E22873" w14:textId="77777777">
        <w:trPr>
          <w:trHeight w:val="600"/>
        </w:trPr>
        <w:tc>
          <w:tcPr>
            <w:tcW w:w="2412" w:type="dxa"/>
          </w:tcPr>
          <w:p w14:paraId="44806F89" w14:textId="77777777" w:rsidR="0052539E" w:rsidRPr="006A75E6" w:rsidRDefault="0052539E">
            <w:pPr>
              <w:pStyle w:val="Head42"/>
              <w:spacing w:after="0"/>
              <w:rPr>
                <w:lang w:val="en-GB"/>
              </w:rPr>
            </w:pPr>
            <w:bookmarkStart w:id="299" w:name="_Toc521497743"/>
            <w:bookmarkStart w:id="300" w:name="_Toc223358154"/>
            <w:r w:rsidRPr="006A75E6">
              <w:rPr>
                <w:lang w:val="en-GB"/>
              </w:rPr>
              <w:lastRenderedPageBreak/>
              <w:t>40.</w:t>
            </w:r>
            <w:r w:rsidRPr="006A75E6">
              <w:rPr>
                <w:lang w:val="en-GB"/>
              </w:rPr>
              <w:tab/>
              <w:t>Extension of Time for Achieving Operational Acceptance</w:t>
            </w:r>
            <w:bookmarkEnd w:id="299"/>
            <w:bookmarkEnd w:id="300"/>
          </w:p>
        </w:tc>
        <w:tc>
          <w:tcPr>
            <w:tcW w:w="6588" w:type="dxa"/>
          </w:tcPr>
          <w:p w14:paraId="0E43AA1F" w14:textId="77777777" w:rsidR="0052539E" w:rsidRPr="006A75E6" w:rsidRDefault="0052539E">
            <w:pPr>
              <w:spacing w:after="200"/>
              <w:ind w:left="547" w:right="-72" w:hanging="547"/>
              <w:rPr>
                <w:lang w:val="en-GB"/>
              </w:rPr>
            </w:pPr>
            <w:r w:rsidRPr="006A75E6">
              <w:rPr>
                <w:lang w:val="en-GB"/>
              </w:rPr>
              <w:t>40.1</w:t>
            </w:r>
            <w:r w:rsidRPr="006A75E6">
              <w:rPr>
                <w:lang w:val="en-GB"/>
              </w:rPr>
              <w:tab/>
              <w:t>The time(s) for achieving Operational Acceptance specified in the Schedule of Implementation shall be extended if the Supplier is delayed or impeded in the performance of any of its obligations under the Contract by reason of any of the following:</w:t>
            </w:r>
          </w:p>
        </w:tc>
      </w:tr>
      <w:tr w:rsidR="0052539E" w:rsidRPr="006A75E6" w14:paraId="0C4C6C22" w14:textId="77777777">
        <w:tc>
          <w:tcPr>
            <w:tcW w:w="2412" w:type="dxa"/>
          </w:tcPr>
          <w:p w14:paraId="03369EAB" w14:textId="77777777" w:rsidR="0052539E" w:rsidRPr="006A75E6" w:rsidRDefault="0052539E">
            <w:pPr>
              <w:pStyle w:val="Head42"/>
              <w:spacing w:after="0"/>
              <w:rPr>
                <w:lang w:val="en-GB"/>
              </w:rPr>
            </w:pPr>
          </w:p>
        </w:tc>
        <w:tc>
          <w:tcPr>
            <w:tcW w:w="6588" w:type="dxa"/>
          </w:tcPr>
          <w:p w14:paraId="6171C642" w14:textId="77777777" w:rsidR="0052539E" w:rsidRPr="006A75E6" w:rsidRDefault="0052539E">
            <w:pPr>
              <w:spacing w:after="200"/>
              <w:ind w:left="1080" w:right="-72" w:hanging="540"/>
              <w:rPr>
                <w:lang w:val="en-GB"/>
              </w:rPr>
            </w:pPr>
            <w:r w:rsidRPr="006A75E6">
              <w:rPr>
                <w:lang w:val="en-GB"/>
              </w:rPr>
              <w:t>(a)</w:t>
            </w:r>
            <w:r w:rsidRPr="006A75E6">
              <w:rPr>
                <w:lang w:val="en-GB"/>
              </w:rPr>
              <w:tab/>
              <w:t>any Change in the System as provided in GCC Clause 39 (Change in the Information System);</w:t>
            </w:r>
          </w:p>
          <w:p w14:paraId="64CFBE66" w14:textId="77777777" w:rsidR="0052539E" w:rsidRPr="006A75E6" w:rsidRDefault="0052539E">
            <w:pPr>
              <w:spacing w:after="200"/>
              <w:ind w:left="1080" w:right="-72" w:hanging="540"/>
              <w:rPr>
                <w:lang w:val="en-GB"/>
              </w:rPr>
            </w:pPr>
            <w:r w:rsidRPr="006A75E6">
              <w:rPr>
                <w:lang w:val="en-GB"/>
              </w:rPr>
              <w:t>(b)</w:t>
            </w:r>
            <w:r w:rsidRPr="006A75E6">
              <w:rPr>
                <w:lang w:val="en-GB"/>
              </w:rPr>
              <w:tab/>
              <w:t xml:space="preserve">any occurrence of Force Majeure as provided in GCC Clause 38 (Force Majeure); </w:t>
            </w:r>
          </w:p>
          <w:p w14:paraId="10C83988" w14:textId="77777777" w:rsidR="0052539E" w:rsidRPr="006A75E6" w:rsidRDefault="0052539E">
            <w:pPr>
              <w:spacing w:after="200"/>
              <w:ind w:left="1080" w:right="-72" w:hanging="540"/>
              <w:rPr>
                <w:lang w:val="en-GB"/>
              </w:rPr>
            </w:pPr>
            <w:r w:rsidRPr="006A75E6">
              <w:rPr>
                <w:lang w:val="en-GB"/>
              </w:rPr>
              <w:t>(c)</w:t>
            </w:r>
            <w:r w:rsidRPr="006A75E6">
              <w:rPr>
                <w:lang w:val="en-GB"/>
              </w:rPr>
              <w:tab/>
              <w:t>default of the Purchaser; or</w:t>
            </w:r>
          </w:p>
          <w:p w14:paraId="6C53CE27" w14:textId="77777777" w:rsidR="0052539E" w:rsidRPr="006A75E6" w:rsidRDefault="0052539E">
            <w:pPr>
              <w:spacing w:after="200"/>
              <w:ind w:left="1080" w:right="-72" w:hanging="540"/>
              <w:rPr>
                <w:lang w:val="en-GB"/>
              </w:rPr>
            </w:pPr>
            <w:r w:rsidRPr="006A75E6">
              <w:rPr>
                <w:lang w:val="en-GB"/>
              </w:rPr>
              <w:t>(d)</w:t>
            </w:r>
            <w:r w:rsidRPr="006A75E6">
              <w:rPr>
                <w:lang w:val="en-GB"/>
              </w:rPr>
              <w:tab/>
              <w:t>any other matter specifically mentioned in the Contract;</w:t>
            </w:r>
          </w:p>
          <w:p w14:paraId="66188D66" w14:textId="77777777" w:rsidR="0052539E" w:rsidRPr="006A75E6" w:rsidRDefault="0052539E">
            <w:pPr>
              <w:spacing w:after="200"/>
              <w:ind w:left="540" w:right="-72"/>
              <w:rPr>
                <w:lang w:val="en-GB"/>
              </w:rPr>
            </w:pPr>
            <w:r w:rsidRPr="006A75E6">
              <w:rPr>
                <w:lang w:val="en-GB"/>
              </w:rPr>
              <w:t>by such period as shall be fair and reasonable in all the circumstances and as shall fairly reflect the delay or impediment sustained by the Supplier.</w:t>
            </w:r>
          </w:p>
          <w:p w14:paraId="56F57D29" w14:textId="77777777" w:rsidR="0052539E" w:rsidRPr="006A75E6" w:rsidRDefault="0052539E">
            <w:pPr>
              <w:spacing w:after="200"/>
              <w:ind w:left="540" w:right="-72" w:hanging="540"/>
              <w:rPr>
                <w:lang w:val="en-GB"/>
              </w:rPr>
            </w:pPr>
            <w:r w:rsidRPr="006A75E6">
              <w:rPr>
                <w:lang w:val="en-GB"/>
              </w:rPr>
              <w:t>40.2</w:t>
            </w:r>
            <w:r w:rsidRPr="006A75E6">
              <w:rPr>
                <w:lang w:val="en-GB"/>
              </w:rPr>
              <w:tab/>
              <w:t xml:space="preserve">Except where otherwise specifically provided in the Contract, the Supplier shall submit to the Project Manager a notice of a claim for an extension of the time for achieving Operational Acceptance, together with particulars of the event or circumstance justifying such extension as soon as reasonably practicable after the commencement of such event or circumstance.  As soon as reasonably practicable after receipt of such notice and supporting particulars of the claim, the Purchaser and the Supplier shall agree upon the period of such extension.  In the event that the Supplier does not accept the Purchaser’s estimate of a fair and reasonable time extension, the Supplier shall be entitled to refer the matter to the </w:t>
            </w:r>
            <w:r w:rsidRPr="006A75E6">
              <w:rPr>
                <w:lang w:val="en-GB"/>
              </w:rPr>
              <w:lastRenderedPageBreak/>
              <w:t>provisions for the Settlement of Disputes pursuant to GCC Clause 6.</w:t>
            </w:r>
          </w:p>
          <w:p w14:paraId="22CF7872" w14:textId="77777777" w:rsidR="0052539E" w:rsidRPr="006A75E6" w:rsidRDefault="0052539E">
            <w:pPr>
              <w:spacing w:after="200"/>
              <w:ind w:left="540" w:right="-72" w:hanging="540"/>
              <w:rPr>
                <w:lang w:val="en-GB"/>
              </w:rPr>
            </w:pPr>
            <w:r w:rsidRPr="006A75E6">
              <w:rPr>
                <w:lang w:val="en-GB"/>
              </w:rPr>
              <w:t>40.3</w:t>
            </w:r>
            <w:r w:rsidRPr="006A75E6">
              <w:rPr>
                <w:lang w:val="en-GB"/>
              </w:rPr>
              <w:tab/>
              <w:t>The Supplier shall at all times use its reasonable efforts to minimize any delay in the performance of its obligations under the Contract.</w:t>
            </w:r>
          </w:p>
        </w:tc>
      </w:tr>
      <w:tr w:rsidR="0052539E" w:rsidRPr="006A75E6" w14:paraId="3A003E8B" w14:textId="77777777">
        <w:tc>
          <w:tcPr>
            <w:tcW w:w="2412" w:type="dxa"/>
          </w:tcPr>
          <w:p w14:paraId="6ADD0919" w14:textId="77777777" w:rsidR="0052539E" w:rsidRPr="006A75E6" w:rsidRDefault="0052539E">
            <w:pPr>
              <w:pStyle w:val="Head42"/>
              <w:spacing w:after="0"/>
              <w:rPr>
                <w:lang w:val="en-GB"/>
              </w:rPr>
            </w:pPr>
            <w:bookmarkStart w:id="301" w:name="_Toc521497744"/>
            <w:bookmarkStart w:id="302" w:name="_Toc223358155"/>
            <w:r w:rsidRPr="006A75E6">
              <w:rPr>
                <w:lang w:val="en-GB"/>
              </w:rPr>
              <w:lastRenderedPageBreak/>
              <w:t>41.</w:t>
            </w:r>
            <w:r w:rsidRPr="006A75E6">
              <w:rPr>
                <w:lang w:val="en-GB"/>
              </w:rPr>
              <w:tab/>
              <w:t>Termination</w:t>
            </w:r>
            <w:bookmarkEnd w:id="301"/>
            <w:bookmarkEnd w:id="302"/>
          </w:p>
        </w:tc>
        <w:tc>
          <w:tcPr>
            <w:tcW w:w="6588" w:type="dxa"/>
          </w:tcPr>
          <w:p w14:paraId="3CB2FF7D" w14:textId="77777777" w:rsidR="0052539E" w:rsidRPr="006A75E6" w:rsidRDefault="0052539E">
            <w:pPr>
              <w:spacing w:after="200"/>
              <w:ind w:left="540" w:right="-72" w:hanging="540"/>
              <w:rPr>
                <w:lang w:val="en-GB"/>
              </w:rPr>
            </w:pPr>
            <w:r w:rsidRPr="006A75E6">
              <w:rPr>
                <w:lang w:val="en-GB"/>
              </w:rPr>
              <w:t>41.1</w:t>
            </w:r>
            <w:r w:rsidRPr="006A75E6">
              <w:rPr>
                <w:lang w:val="en-GB"/>
              </w:rPr>
              <w:tab/>
              <w:t>Termination for Purchaser’s Convenience</w:t>
            </w:r>
          </w:p>
        </w:tc>
      </w:tr>
      <w:tr w:rsidR="0052539E" w:rsidRPr="006A75E6" w14:paraId="1745D5EC" w14:textId="77777777">
        <w:tc>
          <w:tcPr>
            <w:tcW w:w="2412" w:type="dxa"/>
          </w:tcPr>
          <w:p w14:paraId="366C360F" w14:textId="77777777" w:rsidR="0052539E" w:rsidRPr="006A75E6" w:rsidRDefault="0052539E">
            <w:pPr>
              <w:pStyle w:val="Head42"/>
              <w:spacing w:after="0"/>
              <w:rPr>
                <w:lang w:val="en-GB"/>
              </w:rPr>
            </w:pPr>
          </w:p>
        </w:tc>
        <w:tc>
          <w:tcPr>
            <w:tcW w:w="6588" w:type="dxa"/>
          </w:tcPr>
          <w:p w14:paraId="7062B5F0" w14:textId="77777777" w:rsidR="0052539E" w:rsidRPr="006A75E6" w:rsidRDefault="0052539E">
            <w:pPr>
              <w:spacing w:after="200"/>
              <w:ind w:left="1350" w:right="-72" w:hanging="810"/>
              <w:rPr>
                <w:lang w:val="en-GB"/>
              </w:rPr>
            </w:pPr>
            <w:r w:rsidRPr="006A75E6">
              <w:rPr>
                <w:lang w:val="en-GB"/>
              </w:rPr>
              <w:t>41.1.1</w:t>
            </w:r>
            <w:r w:rsidRPr="006A75E6">
              <w:rPr>
                <w:lang w:val="en-GB"/>
              </w:rPr>
              <w:tab/>
              <w:t>The Purchaser may at any time terminate the Contract for any reason by giving the Supplier a notice of termination that refers to this GCC Clause 41.1.</w:t>
            </w:r>
          </w:p>
          <w:p w14:paraId="15EAA5E3" w14:textId="77777777" w:rsidR="0052539E" w:rsidRPr="006A75E6" w:rsidRDefault="0052539E">
            <w:pPr>
              <w:spacing w:after="200"/>
              <w:ind w:left="1350" w:right="-72" w:hanging="810"/>
              <w:rPr>
                <w:lang w:val="en-GB"/>
              </w:rPr>
            </w:pPr>
            <w:r w:rsidRPr="006A75E6">
              <w:rPr>
                <w:lang w:val="en-GB"/>
              </w:rPr>
              <w:t>41.1.2</w:t>
            </w:r>
            <w:r w:rsidRPr="006A75E6">
              <w:rPr>
                <w:lang w:val="en-GB"/>
              </w:rPr>
              <w:tab/>
              <w:t>Upon receipt of the notice of termination under GCC Clause 41.1.1, the Supplier shall either as soon as reasonably practical or upon the date specified in the notice of termination</w:t>
            </w:r>
          </w:p>
          <w:p w14:paraId="65EAA5F1" w14:textId="77777777" w:rsidR="0052539E" w:rsidRPr="006A75E6" w:rsidRDefault="0052539E">
            <w:pPr>
              <w:spacing w:after="200"/>
              <w:ind w:left="1710" w:right="-72" w:hanging="360"/>
              <w:rPr>
                <w:lang w:val="en-GB"/>
              </w:rPr>
            </w:pPr>
            <w:r w:rsidRPr="006A75E6">
              <w:rPr>
                <w:lang w:val="en-GB"/>
              </w:rPr>
              <w:t>(a)</w:t>
            </w:r>
            <w:r w:rsidRPr="006A75E6">
              <w:rPr>
                <w:lang w:val="en-GB"/>
              </w:rPr>
              <w:tab/>
              <w:t>cease all further work, except for such work as the Purchaser may specify in the notice of termination for the sole purpose of protecting that part of the System already executed, or any work required to leave the site in a clean and safe condition;</w:t>
            </w:r>
          </w:p>
          <w:p w14:paraId="75ECFC65" w14:textId="77777777" w:rsidR="0052539E" w:rsidRPr="006A75E6" w:rsidRDefault="0052539E">
            <w:pPr>
              <w:spacing w:after="200"/>
              <w:ind w:left="1710" w:right="-72" w:hanging="360"/>
              <w:rPr>
                <w:lang w:val="en-GB"/>
              </w:rPr>
            </w:pPr>
            <w:r w:rsidRPr="006A75E6">
              <w:rPr>
                <w:lang w:val="en-GB"/>
              </w:rPr>
              <w:t>(b)</w:t>
            </w:r>
            <w:r w:rsidRPr="006A75E6">
              <w:rPr>
                <w:lang w:val="en-GB"/>
              </w:rPr>
              <w:tab/>
              <w:t>terminate all subcontracts, except those to be assigned to the Purchaser pursuant to GCC Clause 41.1.2 (d) (ii) below;</w:t>
            </w:r>
          </w:p>
          <w:p w14:paraId="1F9B9379" w14:textId="77777777" w:rsidR="0052539E" w:rsidRPr="006A75E6" w:rsidRDefault="0052539E">
            <w:pPr>
              <w:spacing w:after="200"/>
              <w:ind w:left="1710" w:right="-72" w:hanging="360"/>
              <w:rPr>
                <w:lang w:val="en-GB"/>
              </w:rPr>
            </w:pPr>
            <w:r w:rsidRPr="006A75E6">
              <w:rPr>
                <w:lang w:val="en-GB"/>
              </w:rPr>
              <w:t>(c)</w:t>
            </w:r>
            <w:r w:rsidRPr="006A75E6">
              <w:rPr>
                <w:lang w:val="en-GB"/>
              </w:rPr>
              <w:tab/>
              <w:t>remove all Supplier’s Equipment from the site, repatriate the Supplier’s and its Subcontractors’ personnel from the site, remove from the site any wreckage, rubbish, and debris of any kind;</w:t>
            </w:r>
          </w:p>
          <w:p w14:paraId="2E754846" w14:textId="77777777" w:rsidR="0052539E" w:rsidRPr="006A75E6" w:rsidRDefault="0052539E">
            <w:pPr>
              <w:tabs>
                <w:tab w:val="left" w:pos="1710"/>
              </w:tabs>
              <w:spacing w:after="200"/>
              <w:ind w:left="1710" w:right="-72" w:hanging="360"/>
              <w:rPr>
                <w:lang w:val="en-GB"/>
              </w:rPr>
            </w:pPr>
            <w:r w:rsidRPr="006A75E6">
              <w:rPr>
                <w:lang w:val="en-GB"/>
              </w:rPr>
              <w:t>(d)</w:t>
            </w:r>
            <w:r w:rsidRPr="006A75E6">
              <w:rPr>
                <w:lang w:val="en-GB"/>
              </w:rPr>
              <w:tab/>
              <w:t>in addition, the Supplier, subject to the payment specified in GCC Clause 41.1.3, shall</w:t>
            </w:r>
          </w:p>
          <w:p w14:paraId="64626B90" w14:textId="77777777" w:rsidR="0052539E" w:rsidRPr="006A75E6" w:rsidRDefault="0052539E">
            <w:pPr>
              <w:spacing w:after="200"/>
              <w:ind w:left="2261" w:right="-72" w:hanging="547"/>
              <w:rPr>
                <w:lang w:val="en-GB"/>
              </w:rPr>
            </w:pPr>
            <w:r w:rsidRPr="006A75E6">
              <w:rPr>
                <w:lang w:val="en-GB"/>
              </w:rPr>
              <w:t>(</w:t>
            </w:r>
            <w:proofErr w:type="spellStart"/>
            <w:r w:rsidRPr="006A75E6">
              <w:rPr>
                <w:lang w:val="en-GB"/>
              </w:rPr>
              <w:t>i</w:t>
            </w:r>
            <w:proofErr w:type="spellEnd"/>
            <w:r w:rsidRPr="006A75E6">
              <w:rPr>
                <w:lang w:val="en-GB"/>
              </w:rPr>
              <w:t>)</w:t>
            </w:r>
            <w:r w:rsidRPr="006A75E6">
              <w:rPr>
                <w:lang w:val="en-GB"/>
              </w:rPr>
              <w:tab/>
              <w:t>deliver to the Purchaser the parts of the System executed by the Supplier up to the date of termination;</w:t>
            </w:r>
          </w:p>
          <w:p w14:paraId="2EC54DC1" w14:textId="77777777" w:rsidR="0052539E" w:rsidRPr="006A75E6" w:rsidRDefault="0052539E">
            <w:pPr>
              <w:spacing w:after="200"/>
              <w:ind w:left="2261" w:right="-72" w:hanging="547"/>
              <w:rPr>
                <w:lang w:val="en-GB"/>
              </w:rPr>
            </w:pPr>
            <w:r w:rsidRPr="006A75E6">
              <w:rPr>
                <w:lang w:val="en-GB"/>
              </w:rPr>
              <w:t>(ii)</w:t>
            </w:r>
            <w:r w:rsidRPr="006A75E6">
              <w:rPr>
                <w:lang w:val="en-GB"/>
              </w:rPr>
              <w:tab/>
              <w:t>to the extent legally possible, assign to the Purchaser all right, title, and benefit of the Supplier to the System, or Subsystem, as at the date of termination, and, as may be required by the Purchaser, in any subcontracts concluded between the Supplier and its Subcontractors;</w:t>
            </w:r>
          </w:p>
          <w:p w14:paraId="6244A1CE" w14:textId="77777777" w:rsidR="0052539E" w:rsidRPr="006A75E6" w:rsidRDefault="0052539E">
            <w:pPr>
              <w:spacing w:after="200"/>
              <w:ind w:left="2261" w:right="-72" w:hanging="547"/>
              <w:rPr>
                <w:lang w:val="en-GB"/>
              </w:rPr>
            </w:pPr>
            <w:r w:rsidRPr="006A75E6">
              <w:rPr>
                <w:lang w:val="en-GB"/>
              </w:rPr>
              <w:lastRenderedPageBreak/>
              <w:t>(iii)</w:t>
            </w:r>
            <w:r w:rsidRPr="006A75E6">
              <w:rPr>
                <w:lang w:val="en-GB"/>
              </w:rPr>
              <w:tab/>
              <w:t xml:space="preserve">deliver to the Purchaser all </w:t>
            </w:r>
            <w:proofErr w:type="spellStart"/>
            <w:r w:rsidRPr="006A75E6">
              <w:rPr>
                <w:lang w:val="en-GB"/>
              </w:rPr>
              <w:t>nonproprietary</w:t>
            </w:r>
            <w:proofErr w:type="spellEnd"/>
            <w:r w:rsidRPr="006A75E6">
              <w:rPr>
                <w:lang w:val="en-GB"/>
              </w:rPr>
              <w:t xml:space="preserve"> drawings, specifications, and other documents prepared by the Supplier or its Subcontractors as of the date of termination in connection with the System.</w:t>
            </w:r>
          </w:p>
          <w:p w14:paraId="7E003A9E" w14:textId="77777777" w:rsidR="0052539E" w:rsidRPr="006A75E6" w:rsidRDefault="0052539E">
            <w:pPr>
              <w:spacing w:after="200"/>
              <w:ind w:left="1350" w:right="-72" w:hanging="810"/>
              <w:rPr>
                <w:lang w:val="en-GB"/>
              </w:rPr>
            </w:pPr>
            <w:r w:rsidRPr="006A75E6">
              <w:rPr>
                <w:lang w:val="en-GB"/>
              </w:rPr>
              <w:t>41.1.3</w:t>
            </w:r>
            <w:r w:rsidRPr="006A75E6">
              <w:rPr>
                <w:lang w:val="en-GB"/>
              </w:rPr>
              <w:tab/>
              <w:t>In the event of termination of the Contract under GCC Clause 41.1.1, the Purchaser shall pay to the Supplier the following amounts:</w:t>
            </w:r>
          </w:p>
          <w:p w14:paraId="69D5B6FB" w14:textId="77777777" w:rsidR="0052539E" w:rsidRPr="006A75E6" w:rsidRDefault="0052539E">
            <w:pPr>
              <w:spacing w:after="200"/>
              <w:ind w:left="1710" w:right="-72" w:hanging="360"/>
              <w:rPr>
                <w:lang w:val="en-GB"/>
              </w:rPr>
            </w:pPr>
            <w:r w:rsidRPr="006A75E6">
              <w:rPr>
                <w:lang w:val="en-GB"/>
              </w:rPr>
              <w:t>(a)</w:t>
            </w:r>
            <w:r w:rsidRPr="006A75E6">
              <w:rPr>
                <w:lang w:val="en-GB"/>
              </w:rPr>
              <w:tab/>
              <w:t>the Contract Price, properly attributable to the parts of the System executed by the Supplier as of the date of termination;</w:t>
            </w:r>
          </w:p>
          <w:p w14:paraId="46D9B77D" w14:textId="77777777" w:rsidR="0052539E" w:rsidRPr="006A75E6" w:rsidRDefault="0052539E">
            <w:pPr>
              <w:spacing w:after="200"/>
              <w:ind w:left="1710" w:right="-72" w:hanging="360"/>
              <w:rPr>
                <w:lang w:val="en-GB"/>
              </w:rPr>
            </w:pPr>
            <w:r w:rsidRPr="006A75E6">
              <w:rPr>
                <w:lang w:val="en-GB"/>
              </w:rPr>
              <w:t>(b)</w:t>
            </w:r>
            <w:r w:rsidRPr="006A75E6">
              <w:rPr>
                <w:lang w:val="en-GB"/>
              </w:rPr>
              <w:tab/>
              <w:t>the costs reasonably incurred by the Supplier in the removal of the Supplier’s Equipment from the site and in the repatriation of the Supplier’s and its Subcontractors’ personnel;</w:t>
            </w:r>
          </w:p>
          <w:p w14:paraId="29611D5D" w14:textId="77777777" w:rsidR="0052539E" w:rsidRPr="006A75E6" w:rsidRDefault="0052539E">
            <w:pPr>
              <w:spacing w:after="200"/>
              <w:ind w:left="1710" w:right="-72" w:hanging="360"/>
              <w:rPr>
                <w:lang w:val="en-GB"/>
              </w:rPr>
            </w:pPr>
            <w:r w:rsidRPr="006A75E6">
              <w:rPr>
                <w:lang w:val="en-GB"/>
              </w:rPr>
              <w:t>(c)</w:t>
            </w:r>
            <w:r w:rsidRPr="006A75E6">
              <w:rPr>
                <w:lang w:val="en-GB"/>
              </w:rPr>
              <w:tab/>
              <w:t>any amount to be paid by the Supplier to its Subcontractors in connection with the termination of any subcontracts, including any cancellation charges;</w:t>
            </w:r>
          </w:p>
          <w:p w14:paraId="0DB0424B" w14:textId="77777777" w:rsidR="0052539E" w:rsidRPr="006A75E6" w:rsidRDefault="0052539E">
            <w:pPr>
              <w:spacing w:after="200"/>
              <w:ind w:left="1710" w:right="-72" w:hanging="360"/>
              <w:rPr>
                <w:lang w:val="en-GB"/>
              </w:rPr>
            </w:pPr>
            <w:r w:rsidRPr="006A75E6">
              <w:rPr>
                <w:lang w:val="en-GB"/>
              </w:rPr>
              <w:t>(d)</w:t>
            </w:r>
            <w:r w:rsidRPr="006A75E6">
              <w:rPr>
                <w:lang w:val="en-GB"/>
              </w:rPr>
              <w:tab/>
            </w:r>
            <w:r w:rsidRPr="006A75E6">
              <w:rPr>
                <w:spacing w:val="-4"/>
                <w:lang w:val="en-GB"/>
              </w:rPr>
              <w:t xml:space="preserve">costs incurred by the Supplier in protecting the System and leaving the site in a clean and safe condition pursuant to GCC Clause 41.1.2 (a); and </w:t>
            </w:r>
          </w:p>
          <w:p w14:paraId="3DEBF1FE" w14:textId="77777777" w:rsidR="0052539E" w:rsidRPr="006A75E6" w:rsidRDefault="0052539E">
            <w:pPr>
              <w:spacing w:after="200"/>
              <w:ind w:left="1710" w:right="-72" w:hanging="360"/>
              <w:rPr>
                <w:lang w:val="en-GB"/>
              </w:rPr>
            </w:pPr>
            <w:r w:rsidRPr="006A75E6">
              <w:rPr>
                <w:lang w:val="en-GB"/>
              </w:rPr>
              <w:t>(e)</w:t>
            </w:r>
            <w:r w:rsidRPr="006A75E6">
              <w:rPr>
                <w:lang w:val="en-GB"/>
              </w:rPr>
              <w:tab/>
              <w:t>the cost of satisfying all other obligations, commitments, and claims that the Supplier may in good faith have undertaken with third parties in connection with the Contract and that are not covered by GCC Clauses 41.1.3 (a) through (d) above.</w:t>
            </w:r>
          </w:p>
          <w:p w14:paraId="1FAF6056" w14:textId="77777777" w:rsidR="0052539E" w:rsidRPr="006A75E6" w:rsidRDefault="0052539E">
            <w:pPr>
              <w:spacing w:after="200"/>
              <w:ind w:left="547" w:right="-72" w:hanging="547"/>
              <w:rPr>
                <w:lang w:val="en-GB"/>
              </w:rPr>
            </w:pPr>
            <w:r w:rsidRPr="006A75E6">
              <w:rPr>
                <w:lang w:val="en-GB"/>
              </w:rPr>
              <w:t>41.2</w:t>
            </w:r>
            <w:r w:rsidRPr="006A75E6">
              <w:rPr>
                <w:lang w:val="en-GB"/>
              </w:rPr>
              <w:tab/>
              <w:t>Termination for Supplier’s Default</w:t>
            </w:r>
          </w:p>
          <w:p w14:paraId="260F8C86" w14:textId="77777777" w:rsidR="0052539E" w:rsidRPr="006A75E6" w:rsidRDefault="0052539E" w:rsidP="000633CE">
            <w:pPr>
              <w:spacing w:after="200"/>
              <w:ind w:left="1411" w:hanging="864"/>
              <w:rPr>
                <w:lang w:val="en-GB"/>
              </w:rPr>
            </w:pPr>
            <w:r w:rsidRPr="006A75E6">
              <w:rPr>
                <w:lang w:val="en-GB"/>
              </w:rPr>
              <w:t>41.2.1</w:t>
            </w:r>
            <w:r w:rsidRPr="006A75E6">
              <w:rPr>
                <w:lang w:val="en-GB"/>
              </w:rPr>
              <w:tab/>
            </w:r>
            <w:r w:rsidR="004C4BAA" w:rsidRPr="006A75E6">
              <w:rPr>
                <w:lang w:val="en-GB"/>
              </w:rPr>
              <w:t>The Purchaser, without prejudice to any other rights or remedies it may possess, may terminate the Contract forthwith in the following circumstances by giving a notice of termination and its reasons therefore to the Supplier, referring to this GCC Clause 41.2:</w:t>
            </w:r>
          </w:p>
          <w:p w14:paraId="3D8EBCE2" w14:textId="77777777" w:rsidR="0052539E" w:rsidRPr="006A75E6" w:rsidRDefault="0052539E">
            <w:pPr>
              <w:spacing w:after="200"/>
              <w:ind w:left="1714" w:right="-72" w:hanging="360"/>
              <w:rPr>
                <w:lang w:val="en-GB"/>
              </w:rPr>
            </w:pPr>
            <w:r w:rsidRPr="006A75E6">
              <w:rPr>
                <w:lang w:val="en-GB"/>
              </w:rPr>
              <w:t>(a)</w:t>
            </w:r>
            <w:r w:rsidRPr="006A75E6">
              <w:rPr>
                <w:lang w:val="en-GB"/>
              </w:rPr>
              <w:tab/>
              <w:t xml:space="preserve">if the Supplier becomes bankrupt or insolvent, has a receiving order issued against it, compounds with its creditors, or, if the Supplier is a corporation, a resolution is passed or order is made for its winding up (other than a voluntary </w:t>
            </w:r>
            <w:r w:rsidRPr="006A75E6">
              <w:rPr>
                <w:lang w:val="en-GB"/>
              </w:rPr>
              <w:lastRenderedPageBreak/>
              <w:t>liquidation for the purposes of amalgamation or reconstruction), a receiver is appointed over any part of its undertaking or assets, or if the Supplier takes or suffers any other analogous action in consequence of debt;</w:t>
            </w:r>
          </w:p>
          <w:p w14:paraId="27F0F987" w14:textId="77777777" w:rsidR="0052539E" w:rsidRPr="006A75E6" w:rsidRDefault="0052539E">
            <w:pPr>
              <w:spacing w:after="200"/>
              <w:ind w:left="1714" w:right="-72" w:hanging="360"/>
              <w:rPr>
                <w:lang w:val="en-GB"/>
              </w:rPr>
            </w:pPr>
            <w:r w:rsidRPr="006A75E6">
              <w:rPr>
                <w:lang w:val="en-GB"/>
              </w:rPr>
              <w:t>(b)</w:t>
            </w:r>
            <w:r w:rsidRPr="006A75E6">
              <w:rPr>
                <w:lang w:val="en-GB"/>
              </w:rPr>
              <w:tab/>
              <w:t>if the Supplier assigns or transfers the Contract or any right or interest therein in violation of the provision of GCC Clause 42 (Assignment); or</w:t>
            </w:r>
          </w:p>
          <w:p w14:paraId="62A17832" w14:textId="77777777" w:rsidR="0052539E" w:rsidRPr="006A75E6" w:rsidRDefault="0052539E">
            <w:pPr>
              <w:spacing w:after="200"/>
              <w:ind w:left="1714" w:right="-72" w:hanging="360"/>
              <w:rPr>
                <w:lang w:val="en-GB"/>
              </w:rPr>
            </w:pPr>
            <w:r w:rsidRPr="006A75E6">
              <w:rPr>
                <w:lang w:val="en-GB"/>
              </w:rPr>
              <w:t>(c)</w:t>
            </w:r>
            <w:r w:rsidRPr="006A75E6">
              <w:rPr>
                <w:lang w:val="en-GB"/>
              </w:rPr>
              <w:tab/>
              <w:t xml:space="preserve">if the Supplier, in the judgment of the Purchaser, has engaged in </w:t>
            </w:r>
            <w:r w:rsidR="00385DC4" w:rsidRPr="006A75E6">
              <w:rPr>
                <w:lang w:val="en-GB"/>
              </w:rPr>
              <w:t xml:space="preserve">corrupt, fraudulent, collusive, coercive or obstructive practices, </w:t>
            </w:r>
            <w:r w:rsidRPr="006A75E6">
              <w:rPr>
                <w:lang w:val="en-GB"/>
              </w:rPr>
              <w:t xml:space="preserve">in competing for or in executing the Contract, including but not limited to </w:t>
            </w:r>
            <w:proofErr w:type="spellStart"/>
            <w:r w:rsidRPr="006A75E6">
              <w:rPr>
                <w:lang w:val="en-GB"/>
              </w:rPr>
              <w:t>willful</w:t>
            </w:r>
            <w:proofErr w:type="spellEnd"/>
            <w:r w:rsidRPr="006A75E6">
              <w:rPr>
                <w:lang w:val="en-GB"/>
              </w:rPr>
              <w:t xml:space="preserve"> misrepresentation of facts concerning ownership of Intellectual Property Rights in, or proper authorization and/or licenses from the owner to offer, the hardware, software, or materials provided under this Contract.</w:t>
            </w:r>
          </w:p>
          <w:p w14:paraId="678D134B" w14:textId="77777777" w:rsidR="0052539E" w:rsidRPr="006A75E6" w:rsidRDefault="0052539E">
            <w:pPr>
              <w:tabs>
                <w:tab w:val="left" w:pos="1710"/>
              </w:tabs>
              <w:spacing w:after="200"/>
              <w:ind w:left="1714" w:right="-72"/>
              <w:rPr>
                <w:lang w:val="en-GB"/>
              </w:rPr>
            </w:pPr>
            <w:r w:rsidRPr="006A75E6">
              <w:rPr>
                <w:lang w:val="en-GB"/>
              </w:rPr>
              <w:t>For the purposes of this Clause:</w:t>
            </w:r>
          </w:p>
          <w:p w14:paraId="2A2A0B20" w14:textId="77777777" w:rsidR="00385DC4" w:rsidRPr="006A75E6" w:rsidRDefault="00385DC4" w:rsidP="008E3088">
            <w:pPr>
              <w:tabs>
                <w:tab w:val="left" w:pos="1115"/>
              </w:tabs>
              <w:autoSpaceDE w:val="0"/>
              <w:autoSpaceDN w:val="0"/>
              <w:adjustRightInd w:val="0"/>
              <w:ind w:left="2290" w:hanging="576"/>
              <w:rPr>
                <w:szCs w:val="24"/>
                <w:lang w:val="en-GB"/>
              </w:rPr>
            </w:pPr>
            <w:r w:rsidRPr="006A75E6">
              <w:rPr>
                <w:lang w:val="en-GB"/>
              </w:rPr>
              <w:t>(</w:t>
            </w:r>
            <w:proofErr w:type="spellStart"/>
            <w:r w:rsidR="008E3088" w:rsidRPr="006A75E6">
              <w:rPr>
                <w:szCs w:val="24"/>
                <w:lang w:val="en-GB"/>
              </w:rPr>
              <w:t>i</w:t>
            </w:r>
            <w:proofErr w:type="spellEnd"/>
            <w:r w:rsidR="008E3088" w:rsidRPr="006A75E6">
              <w:rPr>
                <w:szCs w:val="24"/>
                <w:lang w:val="en-GB"/>
              </w:rPr>
              <w:t>)</w:t>
            </w:r>
            <w:r w:rsidR="008E3088" w:rsidRPr="006A75E6">
              <w:rPr>
                <w:szCs w:val="24"/>
                <w:lang w:val="en-GB"/>
              </w:rPr>
              <w:tab/>
            </w:r>
            <w:r w:rsidRPr="006A75E6">
              <w:rPr>
                <w:szCs w:val="24"/>
                <w:lang w:val="en-GB"/>
              </w:rPr>
              <w:t>“corrupt practice”</w:t>
            </w:r>
            <w:r w:rsidRPr="006A75E6">
              <w:rPr>
                <w:rStyle w:val="FootnoteReference"/>
                <w:szCs w:val="24"/>
                <w:lang w:val="en-GB"/>
              </w:rPr>
              <w:footnoteReference w:id="5"/>
            </w:r>
            <w:r w:rsidRPr="006A75E6">
              <w:rPr>
                <w:szCs w:val="24"/>
                <w:lang w:val="en-GB"/>
              </w:rPr>
              <w:t xml:space="preserve"> is the offering, giving, receiving or soliciting, directly or indirectly, of anything of value to influence improperly the actions of another party;</w:t>
            </w:r>
          </w:p>
          <w:p w14:paraId="29F98D2A" w14:textId="77777777" w:rsidR="00385DC4" w:rsidRPr="006A75E6" w:rsidRDefault="00385DC4" w:rsidP="008E3088">
            <w:pPr>
              <w:tabs>
                <w:tab w:val="left" w:pos="1115"/>
              </w:tabs>
              <w:autoSpaceDE w:val="0"/>
              <w:autoSpaceDN w:val="0"/>
              <w:adjustRightInd w:val="0"/>
              <w:ind w:left="2290" w:hanging="576"/>
              <w:rPr>
                <w:szCs w:val="24"/>
                <w:lang w:val="en-GB"/>
              </w:rPr>
            </w:pPr>
            <w:r w:rsidRPr="006A75E6">
              <w:rPr>
                <w:szCs w:val="24"/>
                <w:lang w:val="en-GB"/>
              </w:rPr>
              <w:t>(ii)</w:t>
            </w:r>
            <w:r w:rsidR="008E3088" w:rsidRPr="006A75E6">
              <w:rPr>
                <w:szCs w:val="24"/>
                <w:lang w:val="en-GB"/>
              </w:rPr>
              <w:tab/>
            </w:r>
            <w:r w:rsidRPr="006A75E6">
              <w:rPr>
                <w:szCs w:val="24"/>
                <w:lang w:val="en-GB"/>
              </w:rPr>
              <w:t>“fraudulent practice”</w:t>
            </w:r>
            <w:r w:rsidRPr="006A75E6">
              <w:rPr>
                <w:rStyle w:val="FootnoteReference"/>
                <w:szCs w:val="24"/>
                <w:lang w:val="en-GB"/>
              </w:rPr>
              <w:footnoteReference w:id="6"/>
            </w:r>
            <w:r w:rsidRPr="006A75E6">
              <w:rPr>
                <w:szCs w:val="24"/>
                <w:lang w:val="en-GB"/>
              </w:rPr>
              <w:t xml:space="preserve"> is any act or omission, including a misrepresentation, that knowingly or recklessly misleads, or attempts to mislead, a party to obtain a financial or other benefit or to avoid an obligation;</w:t>
            </w:r>
          </w:p>
          <w:p w14:paraId="65A9431F" w14:textId="77777777" w:rsidR="00385DC4" w:rsidRPr="006A75E6" w:rsidRDefault="00385DC4" w:rsidP="008E3088">
            <w:pPr>
              <w:tabs>
                <w:tab w:val="left" w:pos="1115"/>
              </w:tabs>
              <w:autoSpaceDE w:val="0"/>
              <w:autoSpaceDN w:val="0"/>
              <w:adjustRightInd w:val="0"/>
              <w:ind w:left="2290" w:hanging="576"/>
              <w:rPr>
                <w:szCs w:val="24"/>
                <w:lang w:val="en-GB"/>
              </w:rPr>
            </w:pPr>
            <w:r w:rsidRPr="006A75E6">
              <w:rPr>
                <w:szCs w:val="24"/>
                <w:lang w:val="en-GB"/>
              </w:rPr>
              <w:t>(iii)</w:t>
            </w:r>
            <w:r w:rsidR="008E3088" w:rsidRPr="006A75E6">
              <w:rPr>
                <w:szCs w:val="24"/>
                <w:lang w:val="en-GB"/>
              </w:rPr>
              <w:tab/>
            </w:r>
            <w:r w:rsidRPr="006A75E6">
              <w:rPr>
                <w:szCs w:val="24"/>
                <w:lang w:val="en-GB"/>
              </w:rPr>
              <w:t>“collusive practice”</w:t>
            </w:r>
            <w:r w:rsidRPr="006A75E6">
              <w:rPr>
                <w:rStyle w:val="FootnoteReference"/>
                <w:szCs w:val="24"/>
                <w:lang w:val="en-GB"/>
              </w:rPr>
              <w:footnoteReference w:id="7"/>
            </w:r>
            <w:r w:rsidRPr="006A75E6">
              <w:rPr>
                <w:szCs w:val="24"/>
                <w:lang w:val="en-GB"/>
              </w:rPr>
              <w:t xml:space="preserve"> is an arrangement between two or more parties designed to achieve an improper purpose, including to </w:t>
            </w:r>
            <w:r w:rsidRPr="006A75E6">
              <w:rPr>
                <w:szCs w:val="24"/>
                <w:lang w:val="en-GB"/>
              </w:rPr>
              <w:lastRenderedPageBreak/>
              <w:t>influence improperly the actions of another party;</w:t>
            </w:r>
          </w:p>
          <w:p w14:paraId="2980E550" w14:textId="77777777" w:rsidR="00385DC4" w:rsidRPr="006A75E6" w:rsidRDefault="00385DC4" w:rsidP="008E3088">
            <w:pPr>
              <w:tabs>
                <w:tab w:val="left" w:pos="1115"/>
              </w:tabs>
              <w:autoSpaceDE w:val="0"/>
              <w:autoSpaceDN w:val="0"/>
              <w:adjustRightInd w:val="0"/>
              <w:ind w:left="2290" w:hanging="576"/>
              <w:rPr>
                <w:szCs w:val="24"/>
                <w:lang w:val="en-GB"/>
              </w:rPr>
            </w:pPr>
            <w:r w:rsidRPr="006A75E6">
              <w:rPr>
                <w:szCs w:val="24"/>
                <w:lang w:val="en-GB"/>
              </w:rPr>
              <w:t>(iv)</w:t>
            </w:r>
            <w:r w:rsidR="008E3088" w:rsidRPr="006A75E6">
              <w:rPr>
                <w:szCs w:val="24"/>
                <w:lang w:val="en-GB"/>
              </w:rPr>
              <w:tab/>
            </w:r>
            <w:r w:rsidRPr="006A75E6">
              <w:rPr>
                <w:szCs w:val="24"/>
                <w:lang w:val="en-GB"/>
              </w:rPr>
              <w:t>“coercive practice”</w:t>
            </w:r>
            <w:r w:rsidRPr="006A75E6">
              <w:rPr>
                <w:rStyle w:val="FootnoteReference"/>
                <w:szCs w:val="24"/>
                <w:lang w:val="en-GB"/>
              </w:rPr>
              <w:footnoteReference w:id="8"/>
            </w:r>
            <w:r w:rsidRPr="006A75E6">
              <w:rPr>
                <w:szCs w:val="24"/>
                <w:lang w:val="en-GB"/>
              </w:rPr>
              <w:t xml:space="preserve"> is impairing or harming, or threatening to impair or harm, directly or indirectly, any party or the property of the party to influence improperly the actions of a party;</w:t>
            </w:r>
          </w:p>
          <w:p w14:paraId="50E9FADD" w14:textId="77777777" w:rsidR="008E3088" w:rsidRPr="00132801" w:rsidRDefault="00385DC4" w:rsidP="008E3088">
            <w:pPr>
              <w:tabs>
                <w:tab w:val="left" w:pos="1103"/>
              </w:tabs>
              <w:autoSpaceDE w:val="0"/>
              <w:autoSpaceDN w:val="0"/>
              <w:adjustRightInd w:val="0"/>
              <w:spacing w:line="240" w:lineRule="atLeast"/>
              <w:ind w:left="2290" w:hanging="576"/>
              <w:rPr>
                <w:color w:val="000000"/>
              </w:rPr>
            </w:pPr>
            <w:r w:rsidRPr="00132801">
              <w:rPr>
                <w:color w:val="000000" w:themeColor="text1"/>
              </w:rPr>
              <w:t>(v)</w:t>
            </w:r>
            <w:r>
              <w:tab/>
            </w:r>
            <w:r w:rsidR="008E3088" w:rsidRPr="00132801">
              <w:rPr>
                <w:color w:val="000000" w:themeColor="text1"/>
              </w:rPr>
              <w:t>“</w:t>
            </w:r>
            <w:r w:rsidRPr="00132801">
              <w:rPr>
                <w:color w:val="000000" w:themeColor="text1"/>
              </w:rPr>
              <w:t>obstructive practice</w:t>
            </w:r>
            <w:r w:rsidR="008E3088" w:rsidRPr="00132801">
              <w:rPr>
                <w:color w:val="000000" w:themeColor="text1"/>
              </w:rPr>
              <w:t>”</w:t>
            </w:r>
            <w:r w:rsidRPr="00132801">
              <w:rPr>
                <w:color w:val="000000" w:themeColor="text1"/>
              </w:rPr>
              <w:t xml:space="preserve"> is</w:t>
            </w:r>
          </w:p>
          <w:p w14:paraId="3B49D118" w14:textId="77777777" w:rsidR="008E3088" w:rsidRPr="006A75E6" w:rsidRDefault="00385DC4" w:rsidP="008E3088">
            <w:pPr>
              <w:tabs>
                <w:tab w:val="left" w:pos="1103"/>
              </w:tabs>
              <w:autoSpaceDE w:val="0"/>
              <w:autoSpaceDN w:val="0"/>
              <w:adjustRightInd w:val="0"/>
              <w:spacing w:line="240" w:lineRule="atLeast"/>
              <w:ind w:left="2736" w:hanging="576"/>
              <w:rPr>
                <w:color w:val="000000"/>
                <w:szCs w:val="24"/>
                <w:lang w:val="en-GB"/>
              </w:rPr>
            </w:pPr>
            <w:r w:rsidRPr="006A75E6">
              <w:rPr>
                <w:bCs/>
                <w:color w:val="000000"/>
                <w:szCs w:val="24"/>
                <w:lang w:val="en-GB"/>
              </w:rPr>
              <w:t>(aa)</w:t>
            </w:r>
            <w:r w:rsidRPr="006A75E6">
              <w:rPr>
                <w:szCs w:val="24"/>
                <w:lang w:val="en-GB"/>
              </w:rPr>
              <w:tab/>
            </w:r>
            <w:r w:rsidRPr="006A75E6">
              <w:rPr>
                <w:color w:val="000000"/>
                <w:szCs w:val="24"/>
                <w:lang w:val="en-GB"/>
              </w:rPr>
              <w:t xml:space="preserve">deliberately destroying, falsifying, altering or concealing of evidence material to the investigation or making false statements to investigators in order to materially impede </w:t>
            </w:r>
            <w:r w:rsidR="005A5E0C" w:rsidRPr="006A75E6">
              <w:rPr>
                <w:color w:val="000000"/>
                <w:szCs w:val="24"/>
                <w:lang w:val="en-GB"/>
              </w:rPr>
              <w:t>an</w:t>
            </w:r>
            <w:r w:rsidRPr="006A75E6">
              <w:rPr>
                <w:color w:val="000000"/>
                <w:szCs w:val="24"/>
                <w:lang w:val="en-GB"/>
              </w:rPr>
              <w:t xml:space="preserve"> investigation into allegations of a corrupt, fraudulent, coercive or collusive practice; and/or threatening, harassing or intimidating any party to prevent it from disclosing its knowledge of matters relevant to the investigation or from pursuing the investigation; or</w:t>
            </w:r>
          </w:p>
          <w:p w14:paraId="19E75346" w14:textId="77777777" w:rsidR="0052539E" w:rsidRPr="006A75E6" w:rsidRDefault="00385DC4" w:rsidP="008E3088">
            <w:pPr>
              <w:tabs>
                <w:tab w:val="left" w:pos="1103"/>
              </w:tabs>
              <w:autoSpaceDE w:val="0"/>
              <w:autoSpaceDN w:val="0"/>
              <w:adjustRightInd w:val="0"/>
              <w:spacing w:line="240" w:lineRule="atLeast"/>
              <w:ind w:left="2736" w:hanging="576"/>
              <w:rPr>
                <w:szCs w:val="24"/>
                <w:lang w:val="en-GB"/>
              </w:rPr>
            </w:pPr>
            <w:r w:rsidRPr="006A75E6">
              <w:rPr>
                <w:bCs/>
                <w:color w:val="000000"/>
                <w:szCs w:val="24"/>
                <w:lang w:val="en-GB"/>
              </w:rPr>
              <w:t>(bb)</w:t>
            </w:r>
            <w:r w:rsidRPr="006A75E6">
              <w:rPr>
                <w:bCs/>
                <w:color w:val="000000"/>
                <w:szCs w:val="24"/>
                <w:lang w:val="en-GB"/>
              </w:rPr>
              <w:tab/>
              <w:t xml:space="preserve">acts intended to materially impede the exercise of the </w:t>
            </w:r>
            <w:proofErr w:type="spellStart"/>
            <w:r w:rsidR="005A5E0C" w:rsidRPr="006A75E6">
              <w:rPr>
                <w:bCs/>
                <w:color w:val="000000"/>
                <w:szCs w:val="24"/>
                <w:lang w:val="en-GB"/>
              </w:rPr>
              <w:t>Puchaser</w:t>
            </w:r>
            <w:r w:rsidRPr="006A75E6">
              <w:rPr>
                <w:bCs/>
                <w:color w:val="000000"/>
                <w:szCs w:val="24"/>
                <w:lang w:val="en-GB"/>
              </w:rPr>
              <w:t>’s</w:t>
            </w:r>
            <w:proofErr w:type="spellEnd"/>
            <w:r w:rsidRPr="006A75E6">
              <w:rPr>
                <w:bCs/>
                <w:color w:val="000000"/>
                <w:szCs w:val="24"/>
                <w:lang w:val="en-GB"/>
              </w:rPr>
              <w:t xml:space="preserve"> inspection and audit rights provided for under Sub-Clause</w:t>
            </w:r>
            <w:r w:rsidR="00EB035A" w:rsidRPr="006A75E6">
              <w:rPr>
                <w:bCs/>
                <w:color w:val="000000"/>
                <w:szCs w:val="24"/>
                <w:lang w:val="en-GB"/>
              </w:rPr>
              <w:t xml:space="preserve"> 9.8</w:t>
            </w:r>
            <w:r w:rsidRPr="006A75E6">
              <w:rPr>
                <w:bCs/>
                <w:color w:val="000000"/>
                <w:szCs w:val="24"/>
                <w:lang w:val="en-GB"/>
              </w:rPr>
              <w:t>.</w:t>
            </w:r>
          </w:p>
          <w:p w14:paraId="5A7257D4" w14:textId="77777777" w:rsidR="0052539E" w:rsidRPr="006A75E6" w:rsidRDefault="0052539E">
            <w:pPr>
              <w:spacing w:after="200"/>
              <w:ind w:left="1350" w:right="-72" w:hanging="810"/>
              <w:rPr>
                <w:lang w:val="en-GB"/>
              </w:rPr>
            </w:pPr>
            <w:r w:rsidRPr="006A75E6">
              <w:rPr>
                <w:lang w:val="en-GB"/>
              </w:rPr>
              <w:t>41.2.2</w:t>
            </w:r>
            <w:r w:rsidRPr="006A75E6">
              <w:rPr>
                <w:lang w:val="en-GB"/>
              </w:rPr>
              <w:tab/>
              <w:t>If the Supplier:</w:t>
            </w:r>
          </w:p>
          <w:p w14:paraId="6FA05114" w14:textId="77777777" w:rsidR="0052539E" w:rsidRPr="006A75E6" w:rsidRDefault="0052539E">
            <w:pPr>
              <w:spacing w:after="200"/>
              <w:ind w:left="1710" w:right="-72" w:hanging="360"/>
              <w:rPr>
                <w:lang w:val="en-GB"/>
              </w:rPr>
            </w:pPr>
            <w:r w:rsidRPr="006A75E6">
              <w:rPr>
                <w:lang w:val="en-GB"/>
              </w:rPr>
              <w:t>(a)</w:t>
            </w:r>
            <w:r w:rsidRPr="006A75E6">
              <w:rPr>
                <w:lang w:val="en-GB"/>
              </w:rPr>
              <w:tab/>
              <w:t>has abandoned or repudiated the Contract;</w:t>
            </w:r>
          </w:p>
          <w:p w14:paraId="74537023" w14:textId="77777777" w:rsidR="0052539E" w:rsidRPr="006A75E6" w:rsidRDefault="0052539E">
            <w:pPr>
              <w:spacing w:after="200"/>
              <w:ind w:left="1710" w:right="-72" w:hanging="360"/>
              <w:rPr>
                <w:lang w:val="en-GB"/>
              </w:rPr>
            </w:pPr>
            <w:r w:rsidRPr="006A75E6">
              <w:rPr>
                <w:lang w:val="en-GB"/>
              </w:rPr>
              <w:t>(b)</w:t>
            </w:r>
            <w:r w:rsidRPr="006A75E6">
              <w:rPr>
                <w:lang w:val="en-GB"/>
              </w:rPr>
              <w:tab/>
              <w:t>has without valid reason failed to commence work on the System promptly;</w:t>
            </w:r>
          </w:p>
          <w:p w14:paraId="4001E2EE" w14:textId="77777777" w:rsidR="0052539E" w:rsidRPr="006A75E6" w:rsidRDefault="0052539E">
            <w:pPr>
              <w:spacing w:after="200"/>
              <w:ind w:left="1710" w:right="-72" w:hanging="360"/>
              <w:rPr>
                <w:lang w:val="en-GB"/>
              </w:rPr>
            </w:pPr>
            <w:r w:rsidRPr="006A75E6">
              <w:rPr>
                <w:lang w:val="en-GB"/>
              </w:rPr>
              <w:t>(c)</w:t>
            </w:r>
            <w:r w:rsidRPr="006A75E6">
              <w:rPr>
                <w:lang w:val="en-GB"/>
              </w:rPr>
              <w:tab/>
              <w:t>persistently fails to execute the Contract in accordance with the Contract or persistently neglects to carry out its obligations under the Contract without just cause;</w:t>
            </w:r>
          </w:p>
          <w:p w14:paraId="236B93D0" w14:textId="77777777" w:rsidR="0052539E" w:rsidRPr="006A75E6" w:rsidRDefault="0052539E">
            <w:pPr>
              <w:spacing w:after="200"/>
              <w:ind w:left="1710" w:right="-72" w:hanging="360"/>
              <w:rPr>
                <w:lang w:val="en-GB"/>
              </w:rPr>
            </w:pPr>
            <w:r w:rsidRPr="006A75E6">
              <w:rPr>
                <w:lang w:val="en-GB"/>
              </w:rPr>
              <w:t>(d)</w:t>
            </w:r>
            <w:r w:rsidRPr="006A75E6">
              <w:rPr>
                <w:lang w:val="en-GB"/>
              </w:rPr>
              <w:tab/>
              <w:t xml:space="preserve">refuses or is unable to provide sufficient Materials, Services, or </w:t>
            </w:r>
            <w:proofErr w:type="spellStart"/>
            <w:r w:rsidRPr="006A75E6">
              <w:rPr>
                <w:lang w:val="en-GB"/>
              </w:rPr>
              <w:t>labor</w:t>
            </w:r>
            <w:proofErr w:type="spellEnd"/>
            <w:r w:rsidRPr="006A75E6">
              <w:rPr>
                <w:lang w:val="en-GB"/>
              </w:rPr>
              <w:t xml:space="preserve"> to execute and complete the System in the manner specified in the Agreed and Finalized Project Plan furnished under GCC Clause 19 at rates of progress that </w:t>
            </w:r>
            <w:r w:rsidRPr="006A75E6">
              <w:rPr>
                <w:lang w:val="en-GB"/>
              </w:rPr>
              <w:lastRenderedPageBreak/>
              <w:t>give reasonable assurance to the Purchaser that the Supplier can attain Operational Acceptance of the System by the Time for Achieving Operational Acceptance as extended;</w:t>
            </w:r>
          </w:p>
          <w:p w14:paraId="711253BF" w14:textId="77777777" w:rsidR="0052539E" w:rsidRPr="006A75E6" w:rsidRDefault="0052539E">
            <w:pPr>
              <w:spacing w:after="200"/>
              <w:ind w:left="1350" w:right="-72"/>
              <w:rPr>
                <w:lang w:val="en-GB"/>
              </w:rPr>
            </w:pPr>
            <w:r w:rsidRPr="006A75E6">
              <w:rPr>
                <w:lang w:val="en-GB"/>
              </w:rPr>
              <w:t>then the Purchaser may, without prejudice to any other rights it may possess under the Contract, give a notice to the Supplier stating the nature of the default and requiring the Supplier to remedy the same.  If the Supplier fails to remedy or to take steps to remedy the same within fourteen (14) days of its receipt of such notice, then the Purchaser may terminate the Contract forthwith by giving a notice of termination to the Supplier that refers to this GCC Clause 41.2.</w:t>
            </w:r>
          </w:p>
          <w:p w14:paraId="6723C7A3" w14:textId="77777777" w:rsidR="0052539E" w:rsidRPr="006A75E6" w:rsidRDefault="0052539E">
            <w:pPr>
              <w:spacing w:after="200"/>
              <w:ind w:left="1350" w:right="-72" w:hanging="810"/>
              <w:rPr>
                <w:lang w:val="en-GB"/>
              </w:rPr>
            </w:pPr>
            <w:r w:rsidRPr="006A75E6">
              <w:rPr>
                <w:lang w:val="en-GB"/>
              </w:rPr>
              <w:t>41.2.3</w:t>
            </w:r>
            <w:r w:rsidRPr="006A75E6">
              <w:rPr>
                <w:lang w:val="en-GB"/>
              </w:rPr>
              <w:tab/>
              <w:t>Upon receipt of the notice of termination under GCC Clauses 41.2.1 or 41.2.2, the Supplier shall, either immediately or upon such date as is specified in the notice of termination:</w:t>
            </w:r>
          </w:p>
          <w:p w14:paraId="62AE9ECA" w14:textId="77777777" w:rsidR="0052539E" w:rsidRPr="006A75E6" w:rsidRDefault="0052539E">
            <w:pPr>
              <w:spacing w:after="200"/>
              <w:ind w:left="1710" w:right="-72" w:hanging="360"/>
              <w:rPr>
                <w:lang w:val="en-GB"/>
              </w:rPr>
            </w:pPr>
            <w:r w:rsidRPr="006A75E6">
              <w:rPr>
                <w:lang w:val="en-GB"/>
              </w:rPr>
              <w:t>(a)</w:t>
            </w:r>
            <w:r w:rsidRPr="006A75E6">
              <w:rPr>
                <w:lang w:val="en-GB"/>
              </w:rPr>
              <w:tab/>
              <w:t>cease all further work, except for such work as the Purchaser may specify in the notice of termination for the sole purpose of protecting that part of the System already executed or any work required to leave the site in a clean and safe condition;</w:t>
            </w:r>
          </w:p>
          <w:p w14:paraId="600E9EC5" w14:textId="77777777" w:rsidR="0052539E" w:rsidRPr="006A75E6" w:rsidRDefault="0052539E">
            <w:pPr>
              <w:spacing w:after="200"/>
              <w:ind w:left="1710" w:right="-72" w:hanging="360"/>
              <w:rPr>
                <w:lang w:val="en-GB"/>
              </w:rPr>
            </w:pPr>
            <w:r w:rsidRPr="006A75E6">
              <w:rPr>
                <w:lang w:val="en-GB"/>
              </w:rPr>
              <w:t>(b)</w:t>
            </w:r>
            <w:r w:rsidRPr="006A75E6">
              <w:rPr>
                <w:lang w:val="en-GB"/>
              </w:rPr>
              <w:tab/>
              <w:t>terminate all subcontracts, except those to be assigned to the Purchaser pursuant to GCC Clause 41.2.3 (d) below;</w:t>
            </w:r>
          </w:p>
          <w:p w14:paraId="2BEDE148" w14:textId="77777777" w:rsidR="0052539E" w:rsidRPr="006A75E6" w:rsidRDefault="0052539E">
            <w:pPr>
              <w:spacing w:after="200"/>
              <w:ind w:left="1710" w:right="-72" w:hanging="360"/>
              <w:rPr>
                <w:lang w:val="en-GB"/>
              </w:rPr>
            </w:pPr>
            <w:r w:rsidRPr="006A75E6">
              <w:rPr>
                <w:lang w:val="en-GB"/>
              </w:rPr>
              <w:t>(c)</w:t>
            </w:r>
            <w:r w:rsidRPr="006A75E6">
              <w:rPr>
                <w:lang w:val="en-GB"/>
              </w:rPr>
              <w:tab/>
              <w:t>deliver to the Purchaser the parts of the System executed by the Supplier up to the date of termination;</w:t>
            </w:r>
          </w:p>
          <w:p w14:paraId="5FE84858" w14:textId="77777777" w:rsidR="0052539E" w:rsidRPr="006A75E6" w:rsidRDefault="0052539E">
            <w:pPr>
              <w:spacing w:after="200"/>
              <w:ind w:left="1710" w:right="-72" w:hanging="360"/>
              <w:rPr>
                <w:lang w:val="en-GB"/>
              </w:rPr>
            </w:pPr>
            <w:r w:rsidRPr="006A75E6">
              <w:rPr>
                <w:lang w:val="en-GB"/>
              </w:rPr>
              <w:t>(d)</w:t>
            </w:r>
            <w:r w:rsidRPr="006A75E6">
              <w:rPr>
                <w:lang w:val="en-GB"/>
              </w:rPr>
              <w:tab/>
              <w:t>to the extent legally possible, assign to the Purchaser all right, title and benefit of the Supplier to the System or Subsystems as at the date of termination, and, as may be required by the Purchaser, in any subcontracts concluded between the Supplier and its Subcontractors;</w:t>
            </w:r>
          </w:p>
          <w:p w14:paraId="6D2C32DB" w14:textId="77777777" w:rsidR="0052539E" w:rsidRPr="006A75E6" w:rsidRDefault="0052539E">
            <w:pPr>
              <w:spacing w:after="200"/>
              <w:ind w:left="1710" w:right="-72" w:hanging="360"/>
              <w:rPr>
                <w:lang w:val="en-GB"/>
              </w:rPr>
            </w:pPr>
            <w:r w:rsidRPr="006A75E6">
              <w:rPr>
                <w:lang w:val="en-GB"/>
              </w:rPr>
              <w:t>(e)</w:t>
            </w:r>
            <w:r w:rsidRPr="006A75E6">
              <w:rPr>
                <w:lang w:val="en-GB"/>
              </w:rPr>
              <w:tab/>
              <w:t>deliver to the Purchaser all drawings, specifications, and other documents prepared by the Supplier or its Subcontractors as at the date of termination in connection with the System.</w:t>
            </w:r>
          </w:p>
          <w:p w14:paraId="53A7E20F" w14:textId="77777777" w:rsidR="0052539E" w:rsidRPr="006A75E6" w:rsidRDefault="0052539E">
            <w:pPr>
              <w:spacing w:after="200"/>
              <w:ind w:left="1350" w:right="-72" w:hanging="810"/>
              <w:rPr>
                <w:lang w:val="en-GB"/>
              </w:rPr>
            </w:pPr>
            <w:r w:rsidRPr="006A75E6">
              <w:rPr>
                <w:lang w:val="en-GB"/>
              </w:rPr>
              <w:lastRenderedPageBreak/>
              <w:t>41.2.4</w:t>
            </w:r>
            <w:r w:rsidRPr="006A75E6">
              <w:rPr>
                <w:lang w:val="en-GB"/>
              </w:rPr>
              <w:tab/>
              <w:t>The Purchaser may enter upon the site, expel the Supplier, and complete the System itself or by employing any third party.  Upon completion of the System or at such earlier date as the Purchaser thinks appropriate, the Purchaser shall give notice to the Supplier that such Supplier’s Equipment will be returned to the Supplier at or near the site and shall return such Supplier’s Equipment to the Supplier in accordance with such notice.  The Supplier shall thereafter without delay and at its cost remove or arrange removal of the same from the site.</w:t>
            </w:r>
          </w:p>
          <w:p w14:paraId="6A9845DE" w14:textId="77777777" w:rsidR="0052539E" w:rsidRPr="006A75E6" w:rsidRDefault="0052539E">
            <w:pPr>
              <w:spacing w:after="200"/>
              <w:ind w:left="1350" w:right="-72" w:hanging="817"/>
              <w:rPr>
                <w:lang w:val="en-GB"/>
              </w:rPr>
            </w:pPr>
            <w:r w:rsidRPr="006A75E6">
              <w:rPr>
                <w:lang w:val="en-GB"/>
              </w:rPr>
              <w:t>41.2.5</w:t>
            </w:r>
            <w:r w:rsidRPr="006A75E6">
              <w:rPr>
                <w:lang w:val="en-GB"/>
              </w:rPr>
              <w:tab/>
              <w:t>Subject to GCC Clause 41.2.6, the Supplier shall be entitled to be paid the Contract Price attributable to the portion of the System executed as at the date of termination and the costs, if any, incurred in protecting the System and in leaving the site in a clean and safe condition pursuant to GCC Clause 41.2.3 (a).  Any sums due the Purchaser from the Supplier accruing prior to the date of termination shall be deducted from the amount to be paid to the Supplier under this Contract.</w:t>
            </w:r>
          </w:p>
          <w:p w14:paraId="6EBD4F7B" w14:textId="77777777" w:rsidR="0052539E" w:rsidRPr="006A75E6" w:rsidRDefault="0052539E">
            <w:pPr>
              <w:spacing w:after="200"/>
              <w:ind w:left="1350" w:right="-72" w:hanging="817"/>
              <w:rPr>
                <w:lang w:val="en-GB"/>
              </w:rPr>
            </w:pPr>
            <w:r w:rsidRPr="006A75E6">
              <w:rPr>
                <w:lang w:val="en-GB"/>
              </w:rPr>
              <w:t>41.2.6</w:t>
            </w:r>
            <w:r w:rsidRPr="006A75E6">
              <w:rPr>
                <w:lang w:val="en-GB"/>
              </w:rPr>
              <w:tab/>
              <w:t>If the Purchaser completes the System, the cost of completing the System by the Purchaser shall be determined.  If the sum that the Supplier is entitled to be paid, pursuant to GCC Clause 41.2.5, plus the reasonable costs incurred by the Purchaser in completing the System, exceeds the Contract Price, the Supplier shall be liable for such excess.  If such excess is greater than the sums due the Supplier under GCC Clause 41.2.5, the Supplier shall pay the balance to the Purchaser, and if such excess is less than the sums due the Supplier under GCC Clause 41.2.5, the Purchaser shall pay the balance to the Supplier.  The Purchaser and the Supplier shall agree, in writing, on the computation described above and the manner in which any sums shall be paid.</w:t>
            </w:r>
          </w:p>
          <w:p w14:paraId="6F9F08DB" w14:textId="77777777" w:rsidR="0052539E" w:rsidRPr="006A75E6" w:rsidRDefault="0052539E">
            <w:pPr>
              <w:spacing w:after="200"/>
              <w:ind w:left="540" w:right="-72" w:hanging="540"/>
              <w:rPr>
                <w:lang w:val="en-GB"/>
              </w:rPr>
            </w:pPr>
            <w:r w:rsidRPr="006A75E6">
              <w:rPr>
                <w:lang w:val="en-GB"/>
              </w:rPr>
              <w:t>41.3</w:t>
            </w:r>
            <w:r w:rsidRPr="006A75E6">
              <w:rPr>
                <w:lang w:val="en-GB"/>
              </w:rPr>
              <w:tab/>
              <w:t>Termination by Supplier</w:t>
            </w:r>
          </w:p>
          <w:p w14:paraId="4323BE68" w14:textId="77777777" w:rsidR="0052539E" w:rsidRPr="006A75E6" w:rsidRDefault="0052539E">
            <w:pPr>
              <w:spacing w:after="200"/>
              <w:ind w:left="1350" w:right="-72" w:hanging="810"/>
              <w:rPr>
                <w:lang w:val="en-GB"/>
              </w:rPr>
            </w:pPr>
            <w:r w:rsidRPr="006A75E6">
              <w:rPr>
                <w:lang w:val="en-GB"/>
              </w:rPr>
              <w:t>41.3.1</w:t>
            </w:r>
            <w:r w:rsidRPr="006A75E6">
              <w:rPr>
                <w:lang w:val="en-GB"/>
              </w:rPr>
              <w:tab/>
              <w:t>If:</w:t>
            </w:r>
          </w:p>
          <w:p w14:paraId="4D4C7791" w14:textId="77777777" w:rsidR="0052539E" w:rsidRPr="006A75E6" w:rsidRDefault="0052539E">
            <w:pPr>
              <w:spacing w:after="200"/>
              <w:ind w:left="1710" w:right="-72" w:hanging="360"/>
              <w:rPr>
                <w:lang w:val="en-GB"/>
              </w:rPr>
            </w:pPr>
            <w:r w:rsidRPr="006A75E6">
              <w:rPr>
                <w:lang w:val="en-GB"/>
              </w:rPr>
              <w:t>(a)</w:t>
            </w:r>
            <w:r w:rsidRPr="006A75E6">
              <w:rPr>
                <w:lang w:val="en-GB"/>
              </w:rPr>
              <w:tab/>
              <w:t xml:space="preserve">the Purchaser has failed to pay the Supplier any sum due under the Contract within the specified period, has failed to approve any invoice or supporting documents without just cause </w:t>
            </w:r>
            <w:r w:rsidRPr="006A75E6">
              <w:rPr>
                <w:b/>
                <w:lang w:val="en-GB"/>
              </w:rPr>
              <w:t>pursuant to the SCC,</w:t>
            </w:r>
            <w:r w:rsidRPr="006A75E6">
              <w:rPr>
                <w:lang w:val="en-GB"/>
              </w:rPr>
              <w:t xml:space="preserve"> or commits a substantial </w:t>
            </w:r>
            <w:r w:rsidRPr="006A75E6">
              <w:rPr>
                <w:lang w:val="en-GB"/>
              </w:rPr>
              <w:lastRenderedPageBreak/>
              <w:t>breach of the Contract, the Supplier may give a notice to the Purchaser that requires payment of such sum, with interest on this sum as stipulated in GCC Clause 12.3, requires approval of such invoice or supporting documents, or specifies the breach and requires the Purchaser to remedy the same, as the case may be.  If the Purchaser fails to pay such sum together with such interest, fails to approve such invoice or supporting documents or give its reasons for withholding such approval, fails to remedy the breach or take steps to remedy the breach within fourteen (14) days after receipt of the Supplier’s notice; or</w:t>
            </w:r>
          </w:p>
          <w:p w14:paraId="0993E313" w14:textId="77777777" w:rsidR="0052539E" w:rsidRPr="006A75E6" w:rsidRDefault="0052539E">
            <w:pPr>
              <w:spacing w:after="200"/>
              <w:ind w:left="1714" w:right="-72" w:hanging="360"/>
              <w:rPr>
                <w:lang w:val="en-GB"/>
              </w:rPr>
            </w:pPr>
            <w:r w:rsidRPr="006A75E6">
              <w:rPr>
                <w:lang w:val="en-GB"/>
              </w:rPr>
              <w:t>(b)</w:t>
            </w:r>
            <w:r w:rsidRPr="006A75E6">
              <w:rPr>
                <w:lang w:val="en-GB"/>
              </w:rPr>
              <w:tab/>
              <w:t>the Supplier is unable to carry out any of its obligations under the Contract for any reason attributable to the Purchaser, including but not limited to the Purchaser’s failure to provide possession of or access to the site or other areas or failure to obtain any governmental permit necessary for the execution and/or completion of the System;</w:t>
            </w:r>
          </w:p>
          <w:p w14:paraId="097B0AE0" w14:textId="77777777" w:rsidR="0052539E" w:rsidRPr="006A75E6" w:rsidRDefault="0052539E">
            <w:pPr>
              <w:spacing w:after="200"/>
              <w:ind w:left="1350" w:right="-72"/>
              <w:rPr>
                <w:lang w:val="en-GB"/>
              </w:rPr>
            </w:pPr>
            <w:r w:rsidRPr="006A75E6">
              <w:rPr>
                <w:lang w:val="en-GB"/>
              </w:rPr>
              <w:t>then the Supplier may give a notice to the Purchaser of such events, and if the Purchaser has failed to pay the outstanding sum, to approve the invoice or supporting documents, to give its reasons for withholding such approval, or to remedy the breach within twenty-eight (28) days of such notice, or if the Supplier is still unable to carry out any of its obligations under the Contract for any reason attributable to the Purchaser within twenty-eight (28) days of the said notice, the Supplier may by a further notice to the Purchaser referring to this GCC Clause 41.3.1, forthwith terminate the Contract.</w:t>
            </w:r>
          </w:p>
          <w:p w14:paraId="505CE4FA" w14:textId="77777777" w:rsidR="0052539E" w:rsidRPr="006A75E6" w:rsidRDefault="0052539E">
            <w:pPr>
              <w:spacing w:after="200"/>
              <w:ind w:left="1353" w:right="-72" w:hanging="806"/>
              <w:rPr>
                <w:lang w:val="en-GB"/>
              </w:rPr>
            </w:pPr>
            <w:r w:rsidRPr="006A75E6">
              <w:rPr>
                <w:lang w:val="en-GB"/>
              </w:rPr>
              <w:t>41.3.2</w:t>
            </w:r>
            <w:r w:rsidRPr="006A75E6">
              <w:rPr>
                <w:lang w:val="en-GB"/>
              </w:rPr>
              <w:tab/>
              <w:t xml:space="preserve">The Supplier may terminate the Contract immediately by giving a notice to the Purchaser to that effect, referring to this GCC Clause 41.3.2, if the Purchaser becomes bankrupt or insolvent, has a receiving order issued against it, compounds with its creditors, or, being a corporation, if a resolution is passed or order is made for its winding up (other than a voluntary liquidation for the purposes of amalgamation or reconstruction), a receiver is appointed over any part of its undertaking or assets, </w:t>
            </w:r>
            <w:r w:rsidRPr="006A75E6">
              <w:rPr>
                <w:lang w:val="en-GB"/>
              </w:rPr>
              <w:lastRenderedPageBreak/>
              <w:t>or if the Purchaser takes or suffers any other analogous action in consequence of debt.</w:t>
            </w:r>
          </w:p>
          <w:p w14:paraId="16C92E1A" w14:textId="77777777" w:rsidR="0052539E" w:rsidRPr="006A75E6" w:rsidRDefault="0052539E">
            <w:pPr>
              <w:spacing w:after="200"/>
              <w:ind w:left="1353" w:right="-72" w:hanging="806"/>
              <w:rPr>
                <w:lang w:val="en-GB"/>
              </w:rPr>
            </w:pPr>
            <w:r w:rsidRPr="006A75E6">
              <w:rPr>
                <w:lang w:val="en-GB"/>
              </w:rPr>
              <w:t>41.3.3</w:t>
            </w:r>
            <w:r w:rsidRPr="006A75E6">
              <w:rPr>
                <w:lang w:val="en-GB"/>
              </w:rPr>
              <w:tab/>
              <w:t>If the Contract is terminated under GCC Clauses 41.3.1 or 41.3.2, then the Supplier shall immediately:</w:t>
            </w:r>
          </w:p>
          <w:p w14:paraId="3EFA68C6" w14:textId="77777777" w:rsidR="0052539E" w:rsidRPr="006A75E6" w:rsidRDefault="0052539E">
            <w:pPr>
              <w:spacing w:after="200"/>
              <w:ind w:left="1714" w:right="-72" w:hanging="360"/>
              <w:rPr>
                <w:lang w:val="en-GB"/>
              </w:rPr>
            </w:pPr>
            <w:r w:rsidRPr="006A75E6">
              <w:rPr>
                <w:lang w:val="en-GB"/>
              </w:rPr>
              <w:t>(a)</w:t>
            </w:r>
            <w:r w:rsidRPr="006A75E6">
              <w:rPr>
                <w:lang w:val="en-GB"/>
              </w:rPr>
              <w:tab/>
              <w:t>cease all further work, except for such work as may be necessary for the purpose of protecting that part of the System already executed, or any work required to leave the site in a clean and safe condition;</w:t>
            </w:r>
          </w:p>
          <w:p w14:paraId="279238CA" w14:textId="77777777" w:rsidR="0052539E" w:rsidRPr="006A75E6" w:rsidRDefault="0052539E">
            <w:pPr>
              <w:spacing w:after="200"/>
              <w:ind w:left="1714" w:right="-72" w:hanging="360"/>
              <w:rPr>
                <w:lang w:val="en-GB"/>
              </w:rPr>
            </w:pPr>
            <w:r w:rsidRPr="006A75E6">
              <w:rPr>
                <w:lang w:val="en-GB"/>
              </w:rPr>
              <w:t>(b)</w:t>
            </w:r>
            <w:r w:rsidRPr="006A75E6">
              <w:rPr>
                <w:lang w:val="en-GB"/>
              </w:rPr>
              <w:tab/>
              <w:t>terminate all subcontracts, except those to be assigned to the Purchaser pursuant to Clause 41.3.3 (d) (ii);</w:t>
            </w:r>
          </w:p>
          <w:p w14:paraId="2F997473" w14:textId="77777777" w:rsidR="0052539E" w:rsidRPr="006A75E6" w:rsidRDefault="0052539E">
            <w:pPr>
              <w:spacing w:after="200"/>
              <w:ind w:left="1714" w:right="-72" w:hanging="360"/>
              <w:rPr>
                <w:lang w:val="en-GB"/>
              </w:rPr>
            </w:pPr>
            <w:r w:rsidRPr="006A75E6">
              <w:rPr>
                <w:lang w:val="en-GB"/>
              </w:rPr>
              <w:t>(c)</w:t>
            </w:r>
            <w:r w:rsidRPr="006A75E6">
              <w:rPr>
                <w:lang w:val="en-GB"/>
              </w:rPr>
              <w:tab/>
              <w:t>remove all Supplier’s Equipment from the site and repatriate the Supplier’s and its Subcontractor’s personnel from the site.</w:t>
            </w:r>
          </w:p>
          <w:p w14:paraId="2D153C2A" w14:textId="77777777" w:rsidR="0052539E" w:rsidRPr="006A75E6" w:rsidRDefault="0052539E">
            <w:pPr>
              <w:spacing w:after="200"/>
              <w:ind w:left="1710" w:right="-72" w:hanging="360"/>
              <w:rPr>
                <w:lang w:val="en-GB"/>
              </w:rPr>
            </w:pPr>
            <w:r w:rsidRPr="006A75E6">
              <w:rPr>
                <w:lang w:val="en-GB"/>
              </w:rPr>
              <w:t>(d)</w:t>
            </w:r>
            <w:r w:rsidRPr="006A75E6">
              <w:rPr>
                <w:lang w:val="en-GB"/>
              </w:rPr>
              <w:tab/>
              <w:t>In addition, the Supplier, subject to the payment specified in GCC Clause 41.3.4, shall:</w:t>
            </w:r>
          </w:p>
          <w:p w14:paraId="22B1EFAD" w14:textId="77777777" w:rsidR="0052539E" w:rsidRPr="006A75E6" w:rsidRDefault="0052539E">
            <w:pPr>
              <w:spacing w:after="200"/>
              <w:ind w:left="2250" w:right="-72" w:hanging="540"/>
              <w:rPr>
                <w:lang w:val="en-GB"/>
              </w:rPr>
            </w:pPr>
            <w:r w:rsidRPr="006A75E6">
              <w:rPr>
                <w:lang w:val="en-GB"/>
              </w:rPr>
              <w:t>(</w:t>
            </w:r>
            <w:proofErr w:type="spellStart"/>
            <w:r w:rsidRPr="006A75E6">
              <w:rPr>
                <w:lang w:val="en-GB"/>
              </w:rPr>
              <w:t>i</w:t>
            </w:r>
            <w:proofErr w:type="spellEnd"/>
            <w:r w:rsidRPr="006A75E6">
              <w:rPr>
                <w:lang w:val="en-GB"/>
              </w:rPr>
              <w:t>)</w:t>
            </w:r>
            <w:r w:rsidRPr="006A75E6">
              <w:rPr>
                <w:lang w:val="en-GB"/>
              </w:rPr>
              <w:tab/>
              <w:t>deliver to the Purchaser the parts of the System executed by the Supplier up to the date of termination;</w:t>
            </w:r>
          </w:p>
          <w:p w14:paraId="1F448037" w14:textId="77777777" w:rsidR="0052539E" w:rsidRPr="006A75E6" w:rsidRDefault="0052539E">
            <w:pPr>
              <w:spacing w:after="200"/>
              <w:ind w:left="2250" w:right="-72" w:hanging="540"/>
              <w:rPr>
                <w:lang w:val="en-GB"/>
              </w:rPr>
            </w:pPr>
            <w:r w:rsidRPr="006A75E6">
              <w:rPr>
                <w:lang w:val="en-GB"/>
              </w:rPr>
              <w:t>(ii)</w:t>
            </w:r>
            <w:r w:rsidRPr="006A75E6">
              <w:rPr>
                <w:lang w:val="en-GB"/>
              </w:rPr>
              <w:tab/>
              <w:t>to the extent legally possible, assign to the Purchaser all right, title, and benefit of the Supplier to the System, or Subsystems, as of the date of termination, and, as may be required by the Purchaser, in any subcontracts concluded between the Supplier and its Subcontractors;</w:t>
            </w:r>
          </w:p>
          <w:p w14:paraId="21F77295" w14:textId="77777777" w:rsidR="0052539E" w:rsidRPr="006A75E6" w:rsidRDefault="0052539E">
            <w:pPr>
              <w:spacing w:after="200"/>
              <w:ind w:left="2250" w:right="-72" w:hanging="540"/>
              <w:rPr>
                <w:lang w:val="en-GB"/>
              </w:rPr>
            </w:pPr>
            <w:r w:rsidRPr="006A75E6">
              <w:rPr>
                <w:lang w:val="en-GB"/>
              </w:rPr>
              <w:t>(iii)</w:t>
            </w:r>
            <w:r w:rsidRPr="006A75E6">
              <w:rPr>
                <w:lang w:val="en-GB"/>
              </w:rPr>
              <w:tab/>
              <w:t>to the extent legally possible, deliver to the Purchaser all drawings, specifications, and other documents prepared by the Supplier or its Subcontractors as of the date of termination in connection with the System.</w:t>
            </w:r>
          </w:p>
          <w:p w14:paraId="2CF3853D" w14:textId="77777777" w:rsidR="0052539E" w:rsidRPr="006A75E6" w:rsidRDefault="0052539E">
            <w:pPr>
              <w:spacing w:after="200"/>
              <w:ind w:left="1350" w:right="-72" w:hanging="810"/>
              <w:rPr>
                <w:lang w:val="en-GB"/>
              </w:rPr>
            </w:pPr>
            <w:r w:rsidRPr="006A75E6">
              <w:rPr>
                <w:lang w:val="en-GB"/>
              </w:rPr>
              <w:t>41.3.4</w:t>
            </w:r>
            <w:r w:rsidRPr="006A75E6">
              <w:rPr>
                <w:lang w:val="en-GB"/>
              </w:rPr>
              <w:tab/>
              <w:t xml:space="preserve">If the Contract is terminated under GCC Clauses 41.3.1 or 41.3.2, the Purchaser shall pay to the Supplier all payments specified in GCC Clause 41.1.3, and reasonable compensation for all loss, except for loss of profit, or damage sustained by </w:t>
            </w:r>
            <w:r w:rsidRPr="006A75E6">
              <w:rPr>
                <w:lang w:val="en-GB"/>
              </w:rPr>
              <w:lastRenderedPageBreak/>
              <w:t>the Supplier arising out of, in connection with, or in consequence of such termination.</w:t>
            </w:r>
          </w:p>
          <w:p w14:paraId="154B371A" w14:textId="77777777" w:rsidR="0052539E" w:rsidRPr="006A75E6" w:rsidRDefault="0052539E">
            <w:pPr>
              <w:spacing w:after="200"/>
              <w:ind w:left="1353" w:right="-72" w:hanging="806"/>
              <w:rPr>
                <w:lang w:val="en-GB"/>
              </w:rPr>
            </w:pPr>
            <w:r w:rsidRPr="006A75E6">
              <w:rPr>
                <w:lang w:val="en-GB"/>
              </w:rPr>
              <w:t>41.3.5</w:t>
            </w:r>
            <w:r w:rsidRPr="006A75E6">
              <w:rPr>
                <w:lang w:val="en-GB"/>
              </w:rPr>
              <w:tab/>
              <w:t>Termination by the Supplier pursuant to this GCC Clause 41.3 is without prejudice to any other rights or remedies of the Supplier that may be exercised in lieu of or in addition to rights conferred by GCC Clause 41.3.</w:t>
            </w:r>
          </w:p>
          <w:p w14:paraId="018D8DEE" w14:textId="77777777" w:rsidR="0052539E" w:rsidRPr="006A75E6" w:rsidRDefault="0052539E">
            <w:pPr>
              <w:spacing w:after="200"/>
              <w:ind w:left="547" w:right="-72" w:hanging="547"/>
              <w:rPr>
                <w:lang w:val="en-GB"/>
              </w:rPr>
            </w:pPr>
            <w:r w:rsidRPr="006A75E6">
              <w:rPr>
                <w:lang w:val="en-GB"/>
              </w:rPr>
              <w:t>41.4</w:t>
            </w:r>
            <w:r w:rsidRPr="006A75E6">
              <w:rPr>
                <w:lang w:val="en-GB"/>
              </w:rPr>
              <w:tab/>
              <w:t>In this GCC Clause 41, the expression “portion of the System executed” shall include all work executed, Services provided, and all Information Technologies, or other Goods acquired (or subject to a legally binding obligation to purchase) by the Supplier and used or intended to be used for the purpose of the System, up to and including the date of termination.</w:t>
            </w:r>
          </w:p>
          <w:p w14:paraId="2E8AA0C1" w14:textId="77777777" w:rsidR="0052539E" w:rsidRPr="006A75E6" w:rsidRDefault="0052539E">
            <w:pPr>
              <w:spacing w:after="200"/>
              <w:ind w:left="547" w:right="-72" w:hanging="547"/>
              <w:rPr>
                <w:lang w:val="en-GB"/>
              </w:rPr>
            </w:pPr>
            <w:r w:rsidRPr="006A75E6">
              <w:rPr>
                <w:lang w:val="en-GB"/>
              </w:rPr>
              <w:t>41.5</w:t>
            </w:r>
            <w:r w:rsidRPr="006A75E6">
              <w:rPr>
                <w:lang w:val="en-GB"/>
              </w:rPr>
              <w:tab/>
              <w:t xml:space="preserve">In this GCC Clause 41, in calculating any monies due from the Purchaser to the Supplier, account shall be taken of any sum previously paid by the Purchaser to the Supplier under the Contract, including any advance payment paid </w:t>
            </w:r>
            <w:r w:rsidRPr="006A75E6">
              <w:rPr>
                <w:b/>
                <w:lang w:val="en-GB"/>
              </w:rPr>
              <w:t>pursuant to the SCC.</w:t>
            </w:r>
          </w:p>
        </w:tc>
      </w:tr>
      <w:tr w:rsidR="0052539E" w:rsidRPr="006A75E6" w14:paraId="3BBACC4E" w14:textId="77777777">
        <w:trPr>
          <w:cantSplit/>
        </w:trPr>
        <w:tc>
          <w:tcPr>
            <w:tcW w:w="2412" w:type="dxa"/>
          </w:tcPr>
          <w:p w14:paraId="6D2C7A7D" w14:textId="77777777" w:rsidR="0052539E" w:rsidRPr="006A75E6" w:rsidRDefault="0052539E">
            <w:pPr>
              <w:pStyle w:val="Head42"/>
              <w:spacing w:after="0"/>
              <w:rPr>
                <w:lang w:val="en-GB"/>
              </w:rPr>
            </w:pPr>
            <w:bookmarkStart w:id="303" w:name="_Toc521497745"/>
            <w:bookmarkStart w:id="304" w:name="_Toc223358156"/>
            <w:r w:rsidRPr="006A75E6">
              <w:rPr>
                <w:lang w:val="en-GB"/>
              </w:rPr>
              <w:lastRenderedPageBreak/>
              <w:t>42.</w:t>
            </w:r>
            <w:r w:rsidRPr="006A75E6">
              <w:rPr>
                <w:lang w:val="en-GB"/>
              </w:rPr>
              <w:tab/>
              <w:t>Assignment</w:t>
            </w:r>
            <w:bookmarkEnd w:id="303"/>
            <w:bookmarkEnd w:id="304"/>
          </w:p>
        </w:tc>
        <w:tc>
          <w:tcPr>
            <w:tcW w:w="6588" w:type="dxa"/>
          </w:tcPr>
          <w:p w14:paraId="5E63F4FF" w14:textId="77777777" w:rsidR="0052539E" w:rsidRPr="006A75E6" w:rsidRDefault="0052539E">
            <w:pPr>
              <w:spacing w:after="200"/>
              <w:ind w:left="547" w:right="-72" w:hanging="547"/>
              <w:rPr>
                <w:lang w:val="en-GB"/>
              </w:rPr>
            </w:pPr>
            <w:r w:rsidRPr="006A75E6">
              <w:rPr>
                <w:lang w:val="en-GB"/>
              </w:rPr>
              <w:t>42.l</w:t>
            </w:r>
            <w:r w:rsidRPr="006A75E6">
              <w:rPr>
                <w:lang w:val="en-GB"/>
              </w:rPr>
              <w:tab/>
              <w:t>Neither the Purchaser nor the Supplier shall, without the express prior written consent of the other, assign to any third party the Contract or any part thereof, or any right, benefit, obligation, or interest therein or thereunder, except that the Supplier shall be entitled to assign either absolutely or by way of charge any monies due and payable to it or that may become due and payable to it under the Contract.</w:t>
            </w:r>
          </w:p>
        </w:tc>
      </w:tr>
      <w:tr w:rsidR="0052539E" w:rsidRPr="006A75E6" w14:paraId="6F2BB276" w14:textId="77777777">
        <w:trPr>
          <w:trHeight w:val="144"/>
        </w:trPr>
        <w:tc>
          <w:tcPr>
            <w:tcW w:w="2412" w:type="dxa"/>
            <w:tcBorders>
              <w:bottom w:val="double" w:sz="18" w:space="0" w:color="auto"/>
            </w:tcBorders>
          </w:tcPr>
          <w:p w14:paraId="083C94DF" w14:textId="77777777" w:rsidR="0052539E" w:rsidRPr="006A75E6" w:rsidRDefault="0052539E">
            <w:pPr>
              <w:pStyle w:val="Head42"/>
              <w:rPr>
                <w:highlight w:val="yellow"/>
                <w:lang w:val="en-GB"/>
              </w:rPr>
            </w:pPr>
          </w:p>
        </w:tc>
        <w:tc>
          <w:tcPr>
            <w:tcW w:w="6588" w:type="dxa"/>
            <w:tcBorders>
              <w:bottom w:val="double" w:sz="18" w:space="0" w:color="auto"/>
            </w:tcBorders>
          </w:tcPr>
          <w:p w14:paraId="1727DBE6" w14:textId="77777777" w:rsidR="0052539E" w:rsidRPr="006A75E6" w:rsidRDefault="0052539E">
            <w:pPr>
              <w:ind w:left="547" w:right="-72" w:hanging="547"/>
              <w:rPr>
                <w:highlight w:val="yellow"/>
                <w:lang w:val="en-GB"/>
              </w:rPr>
            </w:pPr>
          </w:p>
        </w:tc>
      </w:tr>
    </w:tbl>
    <w:p w14:paraId="7A6A43A3" w14:textId="77777777" w:rsidR="0052539E" w:rsidRPr="006A75E6" w:rsidRDefault="0052539E">
      <w:pPr>
        <w:pStyle w:val="Heading1"/>
        <w:rPr>
          <w:sz w:val="22"/>
          <w:highlight w:val="yellow"/>
          <w:lang w:val="en-GB"/>
        </w:rPr>
        <w:sectPr w:rsidR="0052539E" w:rsidRPr="006A75E6">
          <w:headerReference w:type="even" r:id="rId39"/>
          <w:headerReference w:type="default" r:id="rId40"/>
          <w:headerReference w:type="first" r:id="rId41"/>
          <w:footnotePr>
            <w:numRestart w:val="eachPage"/>
          </w:footnotePr>
          <w:endnotePr>
            <w:numRestart w:val="eachSect"/>
          </w:endnotePr>
          <w:type w:val="oddPage"/>
          <w:pgSz w:w="12240" w:h="15840" w:code="1"/>
          <w:pgMar w:top="1800" w:right="1440" w:bottom="1152" w:left="1800" w:header="720" w:footer="432" w:gutter="0"/>
          <w:cols w:space="720"/>
          <w:formProt w:val="0"/>
          <w:titlePg/>
        </w:sectPr>
      </w:pPr>
      <w:bookmarkStart w:id="305" w:name="_Ref324546679"/>
      <w:bookmarkStart w:id="306" w:name="_Toc352140249"/>
    </w:p>
    <w:p w14:paraId="59B1BE46" w14:textId="77777777" w:rsidR="0052539E" w:rsidRPr="006A75E6" w:rsidRDefault="0052539E">
      <w:pPr>
        <w:pStyle w:val="Heading1"/>
        <w:rPr>
          <w:lang w:val="en-GB"/>
        </w:rPr>
      </w:pPr>
      <w:bookmarkStart w:id="307" w:name="_Toc521498742"/>
      <w:bookmarkStart w:id="308" w:name="_Toc221524762"/>
      <w:bookmarkStart w:id="309" w:name="_Toc221524821"/>
      <w:bookmarkStart w:id="310" w:name="_Toc221524895"/>
      <w:bookmarkStart w:id="311" w:name="_Toc221524920"/>
      <w:bookmarkStart w:id="312" w:name="_Toc221524934"/>
      <w:bookmarkStart w:id="313" w:name="_Toc221524942"/>
      <w:bookmarkStart w:id="314" w:name="_Toc221525420"/>
      <w:bookmarkStart w:id="315" w:name="_Toc241410620"/>
      <w:r w:rsidRPr="006A75E6">
        <w:rPr>
          <w:lang w:val="en-GB"/>
        </w:rPr>
        <w:lastRenderedPageBreak/>
        <w:t xml:space="preserve">Section </w:t>
      </w:r>
      <w:r w:rsidR="00CD1832" w:rsidRPr="006A75E6">
        <w:rPr>
          <w:lang w:val="en-GB"/>
        </w:rPr>
        <w:t>I</w:t>
      </w:r>
      <w:r w:rsidRPr="006A75E6">
        <w:rPr>
          <w:lang w:val="en-GB"/>
        </w:rPr>
        <w:t>V.  Special Conditions of Contract</w:t>
      </w:r>
      <w:bookmarkEnd w:id="305"/>
      <w:bookmarkEnd w:id="306"/>
      <w:r w:rsidRPr="006A75E6">
        <w:rPr>
          <w:lang w:val="en-GB"/>
        </w:rPr>
        <w:t xml:space="preserve"> (SCC)</w:t>
      </w:r>
      <w:bookmarkEnd w:id="307"/>
      <w:bookmarkEnd w:id="308"/>
      <w:bookmarkEnd w:id="309"/>
      <w:bookmarkEnd w:id="310"/>
      <w:bookmarkEnd w:id="311"/>
      <w:bookmarkEnd w:id="312"/>
      <w:bookmarkEnd w:id="313"/>
      <w:bookmarkEnd w:id="314"/>
      <w:bookmarkEnd w:id="315"/>
    </w:p>
    <w:p w14:paraId="767F7ACC" w14:textId="77777777" w:rsidR="0052539E" w:rsidRPr="006A75E6" w:rsidRDefault="0052539E">
      <w:pPr>
        <w:jc w:val="left"/>
        <w:rPr>
          <w:sz w:val="22"/>
          <w:lang w:val="en-GB"/>
        </w:rPr>
      </w:pPr>
    </w:p>
    <w:p w14:paraId="1396CE49" w14:textId="77777777" w:rsidR="0052539E" w:rsidRPr="006A75E6" w:rsidRDefault="0052539E" w:rsidP="00233D28">
      <w:pPr>
        <w:pBdr>
          <w:bottom w:val="single" w:sz="4" w:space="1" w:color="auto"/>
        </w:pBdr>
        <w:spacing w:after="240"/>
        <w:jc w:val="center"/>
        <w:rPr>
          <w:b/>
          <w:bCs/>
          <w:sz w:val="28"/>
          <w:szCs w:val="28"/>
          <w:u w:val="single"/>
          <w:lang w:val="en-GB"/>
        </w:rPr>
      </w:pPr>
      <w:r w:rsidRPr="006A75E6">
        <w:rPr>
          <w:sz w:val="22"/>
          <w:lang w:val="en-GB"/>
        </w:rPr>
        <w:br w:type="page"/>
      </w:r>
      <w:bookmarkStart w:id="316" w:name="_Ref324794508"/>
      <w:bookmarkStart w:id="317" w:name="_Toc352140251"/>
      <w:bookmarkStart w:id="318" w:name="_Toc521498744"/>
      <w:r w:rsidRPr="006A75E6">
        <w:rPr>
          <w:b/>
          <w:bCs/>
          <w:sz w:val="28"/>
          <w:szCs w:val="28"/>
          <w:u w:val="single"/>
          <w:lang w:val="en-GB"/>
        </w:rPr>
        <w:lastRenderedPageBreak/>
        <w:t>Table of Clauses</w:t>
      </w:r>
      <w:bookmarkEnd w:id="316"/>
      <w:bookmarkEnd w:id="317"/>
      <w:bookmarkEnd w:id="318"/>
    </w:p>
    <w:p w14:paraId="6EE1DA49" w14:textId="0C59AC2B" w:rsidR="0008273A" w:rsidRDefault="007751C3">
      <w:pPr>
        <w:pStyle w:val="TOC1"/>
        <w:rPr>
          <w:rFonts w:asciiTheme="minorHAnsi" w:eastAsiaTheme="minorEastAsia" w:hAnsiTheme="minorHAnsi" w:cstheme="minorBidi"/>
          <w:b w:val="0"/>
          <w:noProof/>
          <w:kern w:val="2"/>
          <w:szCs w:val="24"/>
          <w14:ligatures w14:val="standardContextual"/>
        </w:rPr>
      </w:pPr>
      <w:r w:rsidRPr="006A75E6">
        <w:rPr>
          <w:lang w:val="en-GB"/>
        </w:rPr>
        <w:fldChar w:fldCharType="begin"/>
      </w:r>
      <w:r w:rsidRPr="006A75E6">
        <w:rPr>
          <w:lang w:val="en-GB"/>
        </w:rPr>
        <w:instrText xml:space="preserve"> TOC \h \z \t "Head 5.1,1,Head 5.2,2" </w:instrText>
      </w:r>
      <w:r w:rsidRPr="006A75E6">
        <w:rPr>
          <w:lang w:val="en-GB"/>
        </w:rPr>
        <w:fldChar w:fldCharType="separate"/>
      </w:r>
      <w:hyperlink w:anchor="_Toc223358157" w:history="1">
        <w:r w:rsidR="0008273A" w:rsidRPr="00712AE4">
          <w:rPr>
            <w:rStyle w:val="Hyperlink"/>
            <w:noProof/>
            <w:lang w:val="en-GB"/>
          </w:rPr>
          <w:t>A.  Contract and Interpretation</w:t>
        </w:r>
        <w:r w:rsidR="0008273A">
          <w:rPr>
            <w:noProof/>
            <w:webHidden/>
          </w:rPr>
          <w:tab/>
        </w:r>
        <w:r w:rsidR="0008273A">
          <w:rPr>
            <w:noProof/>
            <w:webHidden/>
          </w:rPr>
          <w:fldChar w:fldCharType="begin"/>
        </w:r>
        <w:r w:rsidR="0008273A">
          <w:rPr>
            <w:noProof/>
            <w:webHidden/>
          </w:rPr>
          <w:instrText xml:space="preserve"> PAGEREF _Toc223358157 \h </w:instrText>
        </w:r>
        <w:r w:rsidR="0008273A">
          <w:rPr>
            <w:noProof/>
            <w:webHidden/>
          </w:rPr>
        </w:r>
        <w:r w:rsidR="0008273A">
          <w:rPr>
            <w:noProof/>
            <w:webHidden/>
          </w:rPr>
          <w:fldChar w:fldCharType="separate"/>
        </w:r>
        <w:r w:rsidR="00CE4143">
          <w:rPr>
            <w:noProof/>
            <w:webHidden/>
          </w:rPr>
          <w:t>126</w:t>
        </w:r>
        <w:r w:rsidR="0008273A">
          <w:rPr>
            <w:noProof/>
            <w:webHidden/>
          </w:rPr>
          <w:fldChar w:fldCharType="end"/>
        </w:r>
      </w:hyperlink>
    </w:p>
    <w:p w14:paraId="69800B31" w14:textId="0C9515AF" w:rsidR="0008273A" w:rsidRDefault="0008273A">
      <w:pPr>
        <w:pStyle w:val="TOC2"/>
        <w:rPr>
          <w:rFonts w:asciiTheme="minorHAnsi" w:eastAsiaTheme="minorEastAsia" w:hAnsiTheme="minorHAnsi" w:cstheme="minorBidi"/>
          <w:kern w:val="2"/>
          <w:szCs w:val="24"/>
          <w14:ligatures w14:val="standardContextual"/>
        </w:rPr>
      </w:pPr>
      <w:hyperlink w:anchor="_Toc223358158" w:history="1">
        <w:r w:rsidRPr="00712AE4">
          <w:rPr>
            <w:rStyle w:val="Hyperlink"/>
            <w:lang w:val="en-GB"/>
          </w:rPr>
          <w:t>1.</w:t>
        </w:r>
        <w:r>
          <w:rPr>
            <w:rFonts w:asciiTheme="minorHAnsi" w:eastAsiaTheme="minorEastAsia" w:hAnsiTheme="minorHAnsi" w:cstheme="minorBidi"/>
            <w:kern w:val="2"/>
            <w:szCs w:val="24"/>
            <w14:ligatures w14:val="standardContextual"/>
          </w:rPr>
          <w:tab/>
        </w:r>
        <w:r w:rsidRPr="00712AE4">
          <w:rPr>
            <w:rStyle w:val="Hyperlink"/>
            <w:lang w:val="en-GB"/>
          </w:rPr>
          <w:t>Definitions (GCC Clause 1)</w:t>
        </w:r>
        <w:r>
          <w:rPr>
            <w:webHidden/>
          </w:rPr>
          <w:tab/>
        </w:r>
        <w:r>
          <w:rPr>
            <w:webHidden/>
          </w:rPr>
          <w:fldChar w:fldCharType="begin"/>
        </w:r>
        <w:r>
          <w:rPr>
            <w:webHidden/>
          </w:rPr>
          <w:instrText xml:space="preserve"> PAGEREF _Toc223358158 \h </w:instrText>
        </w:r>
        <w:r>
          <w:rPr>
            <w:webHidden/>
          </w:rPr>
        </w:r>
        <w:r>
          <w:rPr>
            <w:webHidden/>
          </w:rPr>
          <w:fldChar w:fldCharType="separate"/>
        </w:r>
        <w:r w:rsidR="00CE4143">
          <w:rPr>
            <w:webHidden/>
          </w:rPr>
          <w:t>126</w:t>
        </w:r>
        <w:r>
          <w:rPr>
            <w:webHidden/>
          </w:rPr>
          <w:fldChar w:fldCharType="end"/>
        </w:r>
      </w:hyperlink>
    </w:p>
    <w:p w14:paraId="703A4D8F" w14:textId="199C599E" w:rsidR="0008273A" w:rsidRDefault="0008273A">
      <w:pPr>
        <w:pStyle w:val="TOC2"/>
        <w:rPr>
          <w:rFonts w:asciiTheme="minorHAnsi" w:eastAsiaTheme="minorEastAsia" w:hAnsiTheme="minorHAnsi" w:cstheme="minorBidi"/>
          <w:kern w:val="2"/>
          <w:szCs w:val="24"/>
          <w14:ligatures w14:val="standardContextual"/>
        </w:rPr>
      </w:pPr>
      <w:hyperlink w:anchor="_Toc223358159" w:history="1">
        <w:r w:rsidRPr="00712AE4">
          <w:rPr>
            <w:rStyle w:val="Hyperlink"/>
            <w:lang w:val="en-GB"/>
          </w:rPr>
          <w:t>2.</w:t>
        </w:r>
        <w:r>
          <w:rPr>
            <w:rFonts w:asciiTheme="minorHAnsi" w:eastAsiaTheme="minorEastAsia" w:hAnsiTheme="minorHAnsi" w:cstheme="minorBidi"/>
            <w:kern w:val="2"/>
            <w:szCs w:val="24"/>
            <w14:ligatures w14:val="standardContextual"/>
          </w:rPr>
          <w:tab/>
        </w:r>
        <w:r w:rsidRPr="00712AE4">
          <w:rPr>
            <w:rStyle w:val="Hyperlink"/>
            <w:lang w:val="en-GB"/>
          </w:rPr>
          <w:t>Contract Documents (GCC Clause 2)</w:t>
        </w:r>
        <w:r>
          <w:rPr>
            <w:webHidden/>
          </w:rPr>
          <w:tab/>
        </w:r>
        <w:r>
          <w:rPr>
            <w:webHidden/>
          </w:rPr>
          <w:fldChar w:fldCharType="begin"/>
        </w:r>
        <w:r>
          <w:rPr>
            <w:webHidden/>
          </w:rPr>
          <w:instrText xml:space="preserve"> PAGEREF _Toc223358159 \h </w:instrText>
        </w:r>
        <w:r>
          <w:rPr>
            <w:webHidden/>
          </w:rPr>
        </w:r>
        <w:r>
          <w:rPr>
            <w:webHidden/>
          </w:rPr>
          <w:fldChar w:fldCharType="separate"/>
        </w:r>
        <w:r w:rsidR="00CE4143">
          <w:rPr>
            <w:webHidden/>
          </w:rPr>
          <w:t>126</w:t>
        </w:r>
        <w:r>
          <w:rPr>
            <w:webHidden/>
          </w:rPr>
          <w:fldChar w:fldCharType="end"/>
        </w:r>
      </w:hyperlink>
    </w:p>
    <w:p w14:paraId="07BE6355" w14:textId="148670B4" w:rsidR="0008273A" w:rsidRDefault="0008273A">
      <w:pPr>
        <w:pStyle w:val="TOC2"/>
        <w:rPr>
          <w:rFonts w:asciiTheme="minorHAnsi" w:eastAsiaTheme="minorEastAsia" w:hAnsiTheme="minorHAnsi" w:cstheme="minorBidi"/>
          <w:kern w:val="2"/>
          <w:szCs w:val="24"/>
          <w14:ligatures w14:val="standardContextual"/>
        </w:rPr>
      </w:pPr>
      <w:hyperlink w:anchor="_Toc223358160" w:history="1">
        <w:r w:rsidRPr="00712AE4">
          <w:rPr>
            <w:rStyle w:val="Hyperlink"/>
            <w:lang w:val="en-GB"/>
          </w:rPr>
          <w:t>3.</w:t>
        </w:r>
        <w:r>
          <w:rPr>
            <w:rFonts w:asciiTheme="minorHAnsi" w:eastAsiaTheme="minorEastAsia" w:hAnsiTheme="minorHAnsi" w:cstheme="minorBidi"/>
            <w:kern w:val="2"/>
            <w:szCs w:val="24"/>
            <w14:ligatures w14:val="standardContextual"/>
          </w:rPr>
          <w:tab/>
        </w:r>
        <w:r w:rsidRPr="00712AE4">
          <w:rPr>
            <w:rStyle w:val="Hyperlink"/>
            <w:lang w:val="en-GB"/>
          </w:rPr>
          <w:t>Interpretation (GCC Clause 3)</w:t>
        </w:r>
        <w:r>
          <w:rPr>
            <w:webHidden/>
          </w:rPr>
          <w:tab/>
        </w:r>
        <w:r>
          <w:rPr>
            <w:webHidden/>
          </w:rPr>
          <w:fldChar w:fldCharType="begin"/>
        </w:r>
        <w:r>
          <w:rPr>
            <w:webHidden/>
          </w:rPr>
          <w:instrText xml:space="preserve"> PAGEREF _Toc223358160 \h </w:instrText>
        </w:r>
        <w:r>
          <w:rPr>
            <w:webHidden/>
          </w:rPr>
        </w:r>
        <w:r>
          <w:rPr>
            <w:webHidden/>
          </w:rPr>
          <w:fldChar w:fldCharType="separate"/>
        </w:r>
        <w:r w:rsidR="00CE4143">
          <w:rPr>
            <w:webHidden/>
          </w:rPr>
          <w:t>126</w:t>
        </w:r>
        <w:r>
          <w:rPr>
            <w:webHidden/>
          </w:rPr>
          <w:fldChar w:fldCharType="end"/>
        </w:r>
      </w:hyperlink>
    </w:p>
    <w:p w14:paraId="2DF57B70" w14:textId="636740C8" w:rsidR="0008273A" w:rsidRDefault="0008273A">
      <w:pPr>
        <w:pStyle w:val="TOC2"/>
        <w:rPr>
          <w:rFonts w:asciiTheme="minorHAnsi" w:eastAsiaTheme="minorEastAsia" w:hAnsiTheme="minorHAnsi" w:cstheme="minorBidi"/>
          <w:kern w:val="2"/>
          <w:szCs w:val="24"/>
          <w14:ligatures w14:val="standardContextual"/>
        </w:rPr>
      </w:pPr>
      <w:hyperlink w:anchor="_Toc223358161" w:history="1">
        <w:r w:rsidRPr="00712AE4">
          <w:rPr>
            <w:rStyle w:val="Hyperlink"/>
            <w:lang w:val="en-GB"/>
          </w:rPr>
          <w:t>4.</w:t>
        </w:r>
        <w:r>
          <w:rPr>
            <w:rFonts w:asciiTheme="minorHAnsi" w:eastAsiaTheme="minorEastAsia" w:hAnsiTheme="minorHAnsi" w:cstheme="minorBidi"/>
            <w:kern w:val="2"/>
            <w:szCs w:val="24"/>
            <w14:ligatures w14:val="standardContextual"/>
          </w:rPr>
          <w:tab/>
        </w:r>
        <w:r w:rsidRPr="00712AE4">
          <w:rPr>
            <w:rStyle w:val="Hyperlink"/>
            <w:lang w:val="en-GB"/>
          </w:rPr>
          <w:t>Notices (GCC Clause 4)</w:t>
        </w:r>
        <w:r>
          <w:rPr>
            <w:webHidden/>
          </w:rPr>
          <w:tab/>
        </w:r>
        <w:r>
          <w:rPr>
            <w:webHidden/>
          </w:rPr>
          <w:fldChar w:fldCharType="begin"/>
        </w:r>
        <w:r>
          <w:rPr>
            <w:webHidden/>
          </w:rPr>
          <w:instrText xml:space="preserve"> PAGEREF _Toc223358161 \h </w:instrText>
        </w:r>
        <w:r>
          <w:rPr>
            <w:webHidden/>
          </w:rPr>
        </w:r>
        <w:r>
          <w:rPr>
            <w:webHidden/>
          </w:rPr>
          <w:fldChar w:fldCharType="separate"/>
        </w:r>
        <w:r w:rsidR="00CE4143">
          <w:rPr>
            <w:webHidden/>
          </w:rPr>
          <w:t>126</w:t>
        </w:r>
        <w:r>
          <w:rPr>
            <w:webHidden/>
          </w:rPr>
          <w:fldChar w:fldCharType="end"/>
        </w:r>
      </w:hyperlink>
    </w:p>
    <w:p w14:paraId="3D8D3D12" w14:textId="763826D8" w:rsidR="0008273A" w:rsidRDefault="0008273A">
      <w:pPr>
        <w:pStyle w:val="TOC2"/>
        <w:rPr>
          <w:rFonts w:asciiTheme="minorHAnsi" w:eastAsiaTheme="minorEastAsia" w:hAnsiTheme="minorHAnsi" w:cstheme="minorBidi"/>
          <w:kern w:val="2"/>
          <w:szCs w:val="24"/>
          <w14:ligatures w14:val="standardContextual"/>
        </w:rPr>
      </w:pPr>
      <w:hyperlink w:anchor="_Toc223358162" w:history="1">
        <w:r w:rsidRPr="00712AE4">
          <w:rPr>
            <w:rStyle w:val="Hyperlink"/>
            <w:lang w:val="en-GB"/>
          </w:rPr>
          <w:t>5.</w:t>
        </w:r>
        <w:r>
          <w:rPr>
            <w:rFonts w:asciiTheme="minorHAnsi" w:eastAsiaTheme="minorEastAsia" w:hAnsiTheme="minorHAnsi" w:cstheme="minorBidi"/>
            <w:kern w:val="2"/>
            <w:szCs w:val="24"/>
            <w14:ligatures w14:val="standardContextual"/>
          </w:rPr>
          <w:tab/>
        </w:r>
        <w:r w:rsidRPr="00712AE4">
          <w:rPr>
            <w:rStyle w:val="Hyperlink"/>
            <w:lang w:val="en-GB"/>
          </w:rPr>
          <w:t>Governing Law (GCC Clause 5)</w:t>
        </w:r>
        <w:r>
          <w:rPr>
            <w:webHidden/>
          </w:rPr>
          <w:tab/>
        </w:r>
        <w:r>
          <w:rPr>
            <w:webHidden/>
          </w:rPr>
          <w:fldChar w:fldCharType="begin"/>
        </w:r>
        <w:r>
          <w:rPr>
            <w:webHidden/>
          </w:rPr>
          <w:instrText xml:space="preserve"> PAGEREF _Toc223358162 \h </w:instrText>
        </w:r>
        <w:r>
          <w:rPr>
            <w:webHidden/>
          </w:rPr>
        </w:r>
        <w:r>
          <w:rPr>
            <w:webHidden/>
          </w:rPr>
          <w:fldChar w:fldCharType="separate"/>
        </w:r>
        <w:r w:rsidR="00CE4143">
          <w:rPr>
            <w:webHidden/>
          </w:rPr>
          <w:t>127</w:t>
        </w:r>
        <w:r>
          <w:rPr>
            <w:webHidden/>
          </w:rPr>
          <w:fldChar w:fldCharType="end"/>
        </w:r>
      </w:hyperlink>
    </w:p>
    <w:p w14:paraId="6E6CBD05" w14:textId="6E925425" w:rsidR="0008273A" w:rsidRDefault="0008273A">
      <w:pPr>
        <w:pStyle w:val="TOC2"/>
        <w:rPr>
          <w:rFonts w:asciiTheme="minorHAnsi" w:eastAsiaTheme="minorEastAsia" w:hAnsiTheme="minorHAnsi" w:cstheme="minorBidi"/>
          <w:kern w:val="2"/>
          <w:szCs w:val="24"/>
          <w14:ligatures w14:val="standardContextual"/>
        </w:rPr>
      </w:pPr>
      <w:hyperlink w:anchor="_Toc223358163" w:history="1">
        <w:r w:rsidRPr="00712AE4">
          <w:rPr>
            <w:rStyle w:val="Hyperlink"/>
            <w:lang w:val="en-GB"/>
          </w:rPr>
          <w:t>6.</w:t>
        </w:r>
        <w:r>
          <w:rPr>
            <w:rFonts w:asciiTheme="minorHAnsi" w:eastAsiaTheme="minorEastAsia" w:hAnsiTheme="minorHAnsi" w:cstheme="minorBidi"/>
            <w:kern w:val="2"/>
            <w:szCs w:val="24"/>
            <w14:ligatures w14:val="standardContextual"/>
          </w:rPr>
          <w:tab/>
        </w:r>
        <w:r w:rsidRPr="00712AE4">
          <w:rPr>
            <w:rStyle w:val="Hyperlink"/>
            <w:lang w:val="en-GB"/>
          </w:rPr>
          <w:t>Settlement of Disputes (GCC Clause 6)</w:t>
        </w:r>
        <w:r>
          <w:rPr>
            <w:webHidden/>
          </w:rPr>
          <w:tab/>
        </w:r>
        <w:r>
          <w:rPr>
            <w:webHidden/>
          </w:rPr>
          <w:fldChar w:fldCharType="begin"/>
        </w:r>
        <w:r>
          <w:rPr>
            <w:webHidden/>
          </w:rPr>
          <w:instrText xml:space="preserve"> PAGEREF _Toc223358163 \h </w:instrText>
        </w:r>
        <w:r>
          <w:rPr>
            <w:webHidden/>
          </w:rPr>
        </w:r>
        <w:r>
          <w:rPr>
            <w:webHidden/>
          </w:rPr>
          <w:fldChar w:fldCharType="separate"/>
        </w:r>
        <w:r w:rsidR="00CE4143">
          <w:rPr>
            <w:webHidden/>
          </w:rPr>
          <w:t>127</w:t>
        </w:r>
        <w:r>
          <w:rPr>
            <w:webHidden/>
          </w:rPr>
          <w:fldChar w:fldCharType="end"/>
        </w:r>
      </w:hyperlink>
    </w:p>
    <w:p w14:paraId="5C9C4EB8" w14:textId="30A44A2F" w:rsidR="0008273A" w:rsidRDefault="0008273A">
      <w:pPr>
        <w:pStyle w:val="TOC1"/>
        <w:rPr>
          <w:rFonts w:asciiTheme="minorHAnsi" w:eastAsiaTheme="minorEastAsia" w:hAnsiTheme="minorHAnsi" w:cstheme="minorBidi"/>
          <w:b w:val="0"/>
          <w:noProof/>
          <w:kern w:val="2"/>
          <w:szCs w:val="24"/>
          <w14:ligatures w14:val="standardContextual"/>
        </w:rPr>
      </w:pPr>
      <w:hyperlink w:anchor="_Toc223358164" w:history="1">
        <w:r w:rsidRPr="00712AE4">
          <w:rPr>
            <w:rStyle w:val="Hyperlink"/>
            <w:noProof/>
            <w:lang w:val="en-GB"/>
          </w:rPr>
          <w:t>B.  Subject Matter of Contract</w:t>
        </w:r>
        <w:r>
          <w:rPr>
            <w:noProof/>
            <w:webHidden/>
          </w:rPr>
          <w:tab/>
        </w:r>
        <w:r>
          <w:rPr>
            <w:noProof/>
            <w:webHidden/>
          </w:rPr>
          <w:fldChar w:fldCharType="begin"/>
        </w:r>
        <w:r>
          <w:rPr>
            <w:noProof/>
            <w:webHidden/>
          </w:rPr>
          <w:instrText xml:space="preserve"> PAGEREF _Toc223358164 \h </w:instrText>
        </w:r>
        <w:r>
          <w:rPr>
            <w:noProof/>
            <w:webHidden/>
          </w:rPr>
        </w:r>
        <w:r>
          <w:rPr>
            <w:noProof/>
            <w:webHidden/>
          </w:rPr>
          <w:fldChar w:fldCharType="separate"/>
        </w:r>
        <w:r w:rsidR="00CE4143">
          <w:rPr>
            <w:noProof/>
            <w:webHidden/>
          </w:rPr>
          <w:t>128</w:t>
        </w:r>
        <w:r>
          <w:rPr>
            <w:noProof/>
            <w:webHidden/>
          </w:rPr>
          <w:fldChar w:fldCharType="end"/>
        </w:r>
      </w:hyperlink>
    </w:p>
    <w:p w14:paraId="7384C3E1" w14:textId="2670A6DF" w:rsidR="0008273A" w:rsidRDefault="0008273A">
      <w:pPr>
        <w:pStyle w:val="TOC2"/>
        <w:rPr>
          <w:rFonts w:asciiTheme="minorHAnsi" w:eastAsiaTheme="minorEastAsia" w:hAnsiTheme="minorHAnsi" w:cstheme="minorBidi"/>
          <w:kern w:val="2"/>
          <w:szCs w:val="24"/>
          <w14:ligatures w14:val="standardContextual"/>
        </w:rPr>
      </w:pPr>
      <w:hyperlink w:anchor="_Toc223358165" w:history="1">
        <w:r w:rsidRPr="00712AE4">
          <w:rPr>
            <w:rStyle w:val="Hyperlink"/>
            <w:lang w:val="en-GB"/>
          </w:rPr>
          <w:t>7.</w:t>
        </w:r>
        <w:r>
          <w:rPr>
            <w:rFonts w:asciiTheme="minorHAnsi" w:eastAsiaTheme="minorEastAsia" w:hAnsiTheme="minorHAnsi" w:cstheme="minorBidi"/>
            <w:kern w:val="2"/>
            <w:szCs w:val="24"/>
            <w14:ligatures w14:val="standardContextual"/>
          </w:rPr>
          <w:tab/>
        </w:r>
        <w:r w:rsidRPr="00712AE4">
          <w:rPr>
            <w:rStyle w:val="Hyperlink"/>
            <w:lang w:val="en-GB"/>
          </w:rPr>
          <w:t>Scope of the System (GCC Clause 7)</w:t>
        </w:r>
        <w:r>
          <w:rPr>
            <w:webHidden/>
          </w:rPr>
          <w:tab/>
        </w:r>
        <w:r>
          <w:rPr>
            <w:webHidden/>
          </w:rPr>
          <w:fldChar w:fldCharType="begin"/>
        </w:r>
        <w:r>
          <w:rPr>
            <w:webHidden/>
          </w:rPr>
          <w:instrText xml:space="preserve"> PAGEREF _Toc223358165 \h </w:instrText>
        </w:r>
        <w:r>
          <w:rPr>
            <w:webHidden/>
          </w:rPr>
        </w:r>
        <w:r>
          <w:rPr>
            <w:webHidden/>
          </w:rPr>
          <w:fldChar w:fldCharType="separate"/>
        </w:r>
        <w:r w:rsidR="00CE4143">
          <w:rPr>
            <w:webHidden/>
          </w:rPr>
          <w:t>128</w:t>
        </w:r>
        <w:r>
          <w:rPr>
            <w:webHidden/>
          </w:rPr>
          <w:fldChar w:fldCharType="end"/>
        </w:r>
      </w:hyperlink>
    </w:p>
    <w:p w14:paraId="475B832D" w14:textId="06C46360" w:rsidR="0008273A" w:rsidRDefault="0008273A">
      <w:pPr>
        <w:pStyle w:val="TOC2"/>
        <w:rPr>
          <w:rFonts w:asciiTheme="minorHAnsi" w:eastAsiaTheme="minorEastAsia" w:hAnsiTheme="minorHAnsi" w:cstheme="minorBidi"/>
          <w:kern w:val="2"/>
          <w:szCs w:val="24"/>
          <w14:ligatures w14:val="standardContextual"/>
        </w:rPr>
      </w:pPr>
      <w:hyperlink w:anchor="_Toc223358166" w:history="1">
        <w:r w:rsidRPr="00712AE4">
          <w:rPr>
            <w:rStyle w:val="Hyperlink"/>
            <w:lang w:val="en-GB"/>
          </w:rPr>
          <w:t>8.</w:t>
        </w:r>
        <w:r>
          <w:rPr>
            <w:rFonts w:asciiTheme="minorHAnsi" w:eastAsiaTheme="minorEastAsia" w:hAnsiTheme="minorHAnsi" w:cstheme="minorBidi"/>
            <w:kern w:val="2"/>
            <w:szCs w:val="24"/>
            <w14:ligatures w14:val="standardContextual"/>
          </w:rPr>
          <w:tab/>
        </w:r>
        <w:r w:rsidRPr="00712AE4">
          <w:rPr>
            <w:rStyle w:val="Hyperlink"/>
            <w:lang w:val="en-GB"/>
          </w:rPr>
          <w:t>Time for Commencement and Operational Acceptance (GCC Clause 8)</w:t>
        </w:r>
        <w:r>
          <w:rPr>
            <w:webHidden/>
          </w:rPr>
          <w:tab/>
        </w:r>
        <w:r>
          <w:rPr>
            <w:webHidden/>
          </w:rPr>
          <w:fldChar w:fldCharType="begin"/>
        </w:r>
        <w:r>
          <w:rPr>
            <w:webHidden/>
          </w:rPr>
          <w:instrText xml:space="preserve"> PAGEREF _Toc223358166 \h </w:instrText>
        </w:r>
        <w:r>
          <w:rPr>
            <w:webHidden/>
          </w:rPr>
        </w:r>
        <w:r>
          <w:rPr>
            <w:webHidden/>
          </w:rPr>
          <w:fldChar w:fldCharType="separate"/>
        </w:r>
        <w:r w:rsidR="00CE4143">
          <w:rPr>
            <w:webHidden/>
          </w:rPr>
          <w:t>128</w:t>
        </w:r>
        <w:r>
          <w:rPr>
            <w:webHidden/>
          </w:rPr>
          <w:fldChar w:fldCharType="end"/>
        </w:r>
      </w:hyperlink>
    </w:p>
    <w:p w14:paraId="1CC439AE" w14:textId="3FEDE1C0" w:rsidR="0008273A" w:rsidRDefault="0008273A">
      <w:pPr>
        <w:pStyle w:val="TOC2"/>
        <w:rPr>
          <w:rFonts w:asciiTheme="minorHAnsi" w:eastAsiaTheme="minorEastAsia" w:hAnsiTheme="minorHAnsi" w:cstheme="minorBidi"/>
          <w:kern w:val="2"/>
          <w:szCs w:val="24"/>
          <w14:ligatures w14:val="standardContextual"/>
        </w:rPr>
      </w:pPr>
      <w:hyperlink w:anchor="_Toc223358167" w:history="1">
        <w:r w:rsidRPr="00712AE4">
          <w:rPr>
            <w:rStyle w:val="Hyperlink"/>
            <w:lang w:val="en-GB"/>
          </w:rPr>
          <w:t>9.</w:t>
        </w:r>
        <w:r>
          <w:rPr>
            <w:rFonts w:asciiTheme="minorHAnsi" w:eastAsiaTheme="minorEastAsia" w:hAnsiTheme="minorHAnsi" w:cstheme="minorBidi"/>
            <w:kern w:val="2"/>
            <w:szCs w:val="24"/>
            <w14:ligatures w14:val="standardContextual"/>
          </w:rPr>
          <w:tab/>
        </w:r>
        <w:r w:rsidRPr="00712AE4">
          <w:rPr>
            <w:rStyle w:val="Hyperlink"/>
            <w:lang w:val="en-GB"/>
          </w:rPr>
          <w:t>Supplier’s Responsibilities (GCC Clause 9)</w:t>
        </w:r>
        <w:r>
          <w:rPr>
            <w:webHidden/>
          </w:rPr>
          <w:tab/>
        </w:r>
        <w:r>
          <w:rPr>
            <w:webHidden/>
          </w:rPr>
          <w:fldChar w:fldCharType="begin"/>
        </w:r>
        <w:r>
          <w:rPr>
            <w:webHidden/>
          </w:rPr>
          <w:instrText xml:space="preserve"> PAGEREF _Toc223358167 \h </w:instrText>
        </w:r>
        <w:r>
          <w:rPr>
            <w:webHidden/>
          </w:rPr>
        </w:r>
        <w:r>
          <w:rPr>
            <w:webHidden/>
          </w:rPr>
          <w:fldChar w:fldCharType="separate"/>
        </w:r>
        <w:r w:rsidR="00CE4143">
          <w:rPr>
            <w:webHidden/>
          </w:rPr>
          <w:t>128</w:t>
        </w:r>
        <w:r>
          <w:rPr>
            <w:webHidden/>
          </w:rPr>
          <w:fldChar w:fldCharType="end"/>
        </w:r>
      </w:hyperlink>
    </w:p>
    <w:p w14:paraId="2EE58401" w14:textId="64A070B4" w:rsidR="0008273A" w:rsidRDefault="0008273A">
      <w:pPr>
        <w:pStyle w:val="TOC2"/>
        <w:rPr>
          <w:rFonts w:asciiTheme="minorHAnsi" w:eastAsiaTheme="minorEastAsia" w:hAnsiTheme="minorHAnsi" w:cstheme="minorBidi"/>
          <w:kern w:val="2"/>
          <w:szCs w:val="24"/>
          <w14:ligatures w14:val="standardContextual"/>
        </w:rPr>
      </w:pPr>
      <w:hyperlink w:anchor="_Toc223358168" w:history="1">
        <w:r w:rsidRPr="00712AE4">
          <w:rPr>
            <w:rStyle w:val="Hyperlink"/>
            <w:lang w:val="en-GB"/>
          </w:rPr>
          <w:t>10.</w:t>
        </w:r>
        <w:r>
          <w:rPr>
            <w:rFonts w:asciiTheme="minorHAnsi" w:eastAsiaTheme="minorEastAsia" w:hAnsiTheme="minorHAnsi" w:cstheme="minorBidi"/>
            <w:kern w:val="2"/>
            <w:szCs w:val="24"/>
            <w14:ligatures w14:val="standardContextual"/>
          </w:rPr>
          <w:tab/>
        </w:r>
        <w:r w:rsidRPr="00712AE4">
          <w:rPr>
            <w:rStyle w:val="Hyperlink"/>
            <w:lang w:val="en-GB"/>
          </w:rPr>
          <w:t>Purchaser’s Responsibilities (GCC Clause 10)</w:t>
        </w:r>
        <w:r>
          <w:rPr>
            <w:webHidden/>
          </w:rPr>
          <w:tab/>
        </w:r>
        <w:r>
          <w:rPr>
            <w:webHidden/>
          </w:rPr>
          <w:fldChar w:fldCharType="begin"/>
        </w:r>
        <w:r>
          <w:rPr>
            <w:webHidden/>
          </w:rPr>
          <w:instrText xml:space="preserve"> PAGEREF _Toc223358168 \h </w:instrText>
        </w:r>
        <w:r>
          <w:rPr>
            <w:webHidden/>
          </w:rPr>
        </w:r>
        <w:r>
          <w:rPr>
            <w:webHidden/>
          </w:rPr>
          <w:fldChar w:fldCharType="separate"/>
        </w:r>
        <w:r w:rsidR="00CE4143">
          <w:rPr>
            <w:webHidden/>
          </w:rPr>
          <w:t>128</w:t>
        </w:r>
        <w:r>
          <w:rPr>
            <w:webHidden/>
          </w:rPr>
          <w:fldChar w:fldCharType="end"/>
        </w:r>
      </w:hyperlink>
    </w:p>
    <w:p w14:paraId="3605F241" w14:textId="3D2EAD4D" w:rsidR="0008273A" w:rsidRDefault="0008273A">
      <w:pPr>
        <w:pStyle w:val="TOC1"/>
        <w:rPr>
          <w:rFonts w:asciiTheme="minorHAnsi" w:eastAsiaTheme="minorEastAsia" w:hAnsiTheme="minorHAnsi" w:cstheme="minorBidi"/>
          <w:b w:val="0"/>
          <w:noProof/>
          <w:kern w:val="2"/>
          <w:szCs w:val="24"/>
          <w14:ligatures w14:val="standardContextual"/>
        </w:rPr>
      </w:pPr>
      <w:hyperlink w:anchor="_Toc223358169" w:history="1">
        <w:r w:rsidRPr="00712AE4">
          <w:rPr>
            <w:rStyle w:val="Hyperlink"/>
            <w:noProof/>
            <w:lang w:val="en-GB"/>
          </w:rPr>
          <w:t>C.  Payment</w:t>
        </w:r>
        <w:r>
          <w:rPr>
            <w:noProof/>
            <w:webHidden/>
          </w:rPr>
          <w:tab/>
        </w:r>
        <w:r>
          <w:rPr>
            <w:noProof/>
            <w:webHidden/>
          </w:rPr>
          <w:fldChar w:fldCharType="begin"/>
        </w:r>
        <w:r>
          <w:rPr>
            <w:noProof/>
            <w:webHidden/>
          </w:rPr>
          <w:instrText xml:space="preserve"> PAGEREF _Toc223358169 \h </w:instrText>
        </w:r>
        <w:r>
          <w:rPr>
            <w:noProof/>
            <w:webHidden/>
          </w:rPr>
        </w:r>
        <w:r>
          <w:rPr>
            <w:noProof/>
            <w:webHidden/>
          </w:rPr>
          <w:fldChar w:fldCharType="separate"/>
        </w:r>
        <w:r w:rsidR="00CE4143">
          <w:rPr>
            <w:noProof/>
            <w:webHidden/>
          </w:rPr>
          <w:t>128</w:t>
        </w:r>
        <w:r>
          <w:rPr>
            <w:noProof/>
            <w:webHidden/>
          </w:rPr>
          <w:fldChar w:fldCharType="end"/>
        </w:r>
      </w:hyperlink>
    </w:p>
    <w:p w14:paraId="1D2B83ED" w14:textId="51608C11" w:rsidR="0008273A" w:rsidRDefault="0008273A">
      <w:pPr>
        <w:pStyle w:val="TOC2"/>
        <w:rPr>
          <w:rFonts w:asciiTheme="minorHAnsi" w:eastAsiaTheme="minorEastAsia" w:hAnsiTheme="minorHAnsi" w:cstheme="minorBidi"/>
          <w:kern w:val="2"/>
          <w:szCs w:val="24"/>
          <w14:ligatures w14:val="standardContextual"/>
        </w:rPr>
      </w:pPr>
      <w:hyperlink w:anchor="_Toc223358170" w:history="1">
        <w:r w:rsidRPr="00712AE4">
          <w:rPr>
            <w:rStyle w:val="Hyperlink"/>
            <w:lang w:val="en-GB"/>
          </w:rPr>
          <w:t>11.</w:t>
        </w:r>
        <w:r>
          <w:rPr>
            <w:rFonts w:asciiTheme="minorHAnsi" w:eastAsiaTheme="minorEastAsia" w:hAnsiTheme="minorHAnsi" w:cstheme="minorBidi"/>
            <w:kern w:val="2"/>
            <w:szCs w:val="24"/>
            <w14:ligatures w14:val="standardContextual"/>
          </w:rPr>
          <w:tab/>
        </w:r>
        <w:r w:rsidRPr="00712AE4">
          <w:rPr>
            <w:rStyle w:val="Hyperlink"/>
            <w:lang w:val="en-GB"/>
          </w:rPr>
          <w:t>Contract Price (GCC Clause 11)</w:t>
        </w:r>
        <w:r>
          <w:rPr>
            <w:webHidden/>
          </w:rPr>
          <w:tab/>
        </w:r>
        <w:r>
          <w:rPr>
            <w:webHidden/>
          </w:rPr>
          <w:fldChar w:fldCharType="begin"/>
        </w:r>
        <w:r>
          <w:rPr>
            <w:webHidden/>
          </w:rPr>
          <w:instrText xml:space="preserve"> PAGEREF _Toc223358170 \h </w:instrText>
        </w:r>
        <w:r>
          <w:rPr>
            <w:webHidden/>
          </w:rPr>
        </w:r>
        <w:r>
          <w:rPr>
            <w:webHidden/>
          </w:rPr>
          <w:fldChar w:fldCharType="separate"/>
        </w:r>
        <w:r w:rsidR="00CE4143">
          <w:rPr>
            <w:webHidden/>
          </w:rPr>
          <w:t>128</w:t>
        </w:r>
        <w:r>
          <w:rPr>
            <w:webHidden/>
          </w:rPr>
          <w:fldChar w:fldCharType="end"/>
        </w:r>
      </w:hyperlink>
    </w:p>
    <w:p w14:paraId="2970EC8C" w14:textId="692FB450" w:rsidR="0008273A" w:rsidRDefault="0008273A">
      <w:pPr>
        <w:pStyle w:val="TOC2"/>
        <w:rPr>
          <w:rFonts w:asciiTheme="minorHAnsi" w:eastAsiaTheme="minorEastAsia" w:hAnsiTheme="minorHAnsi" w:cstheme="minorBidi"/>
          <w:kern w:val="2"/>
          <w:szCs w:val="24"/>
          <w14:ligatures w14:val="standardContextual"/>
        </w:rPr>
      </w:pPr>
      <w:hyperlink w:anchor="_Toc223358171" w:history="1">
        <w:r w:rsidRPr="00712AE4">
          <w:rPr>
            <w:rStyle w:val="Hyperlink"/>
            <w:lang w:val="en-GB"/>
          </w:rPr>
          <w:t>12.</w:t>
        </w:r>
        <w:r>
          <w:rPr>
            <w:rFonts w:asciiTheme="minorHAnsi" w:eastAsiaTheme="minorEastAsia" w:hAnsiTheme="minorHAnsi" w:cstheme="minorBidi"/>
            <w:kern w:val="2"/>
            <w:szCs w:val="24"/>
            <w14:ligatures w14:val="standardContextual"/>
          </w:rPr>
          <w:tab/>
        </w:r>
        <w:r w:rsidRPr="00712AE4">
          <w:rPr>
            <w:rStyle w:val="Hyperlink"/>
            <w:lang w:val="en-GB"/>
          </w:rPr>
          <w:t>Terms of Payment (GCC Clause 12)</w:t>
        </w:r>
        <w:r>
          <w:rPr>
            <w:webHidden/>
          </w:rPr>
          <w:tab/>
        </w:r>
        <w:r>
          <w:rPr>
            <w:webHidden/>
          </w:rPr>
          <w:fldChar w:fldCharType="begin"/>
        </w:r>
        <w:r>
          <w:rPr>
            <w:webHidden/>
          </w:rPr>
          <w:instrText xml:space="preserve"> PAGEREF _Toc223358171 \h </w:instrText>
        </w:r>
        <w:r>
          <w:rPr>
            <w:webHidden/>
          </w:rPr>
        </w:r>
        <w:r>
          <w:rPr>
            <w:webHidden/>
          </w:rPr>
          <w:fldChar w:fldCharType="separate"/>
        </w:r>
        <w:r w:rsidR="00CE4143">
          <w:rPr>
            <w:webHidden/>
          </w:rPr>
          <w:t>128</w:t>
        </w:r>
        <w:r>
          <w:rPr>
            <w:webHidden/>
          </w:rPr>
          <w:fldChar w:fldCharType="end"/>
        </w:r>
      </w:hyperlink>
    </w:p>
    <w:p w14:paraId="6C2F7B57" w14:textId="389C300C" w:rsidR="0008273A" w:rsidRDefault="0008273A">
      <w:pPr>
        <w:pStyle w:val="TOC2"/>
        <w:rPr>
          <w:rFonts w:asciiTheme="minorHAnsi" w:eastAsiaTheme="minorEastAsia" w:hAnsiTheme="minorHAnsi" w:cstheme="minorBidi"/>
          <w:kern w:val="2"/>
          <w:szCs w:val="24"/>
          <w14:ligatures w14:val="standardContextual"/>
        </w:rPr>
      </w:pPr>
      <w:hyperlink w:anchor="_Toc223358172" w:history="1">
        <w:r w:rsidRPr="00712AE4">
          <w:rPr>
            <w:rStyle w:val="Hyperlink"/>
            <w:lang w:val="en-GB"/>
          </w:rPr>
          <w:t>13.</w:t>
        </w:r>
        <w:r>
          <w:rPr>
            <w:rFonts w:asciiTheme="minorHAnsi" w:eastAsiaTheme="minorEastAsia" w:hAnsiTheme="minorHAnsi" w:cstheme="minorBidi"/>
            <w:kern w:val="2"/>
            <w:szCs w:val="24"/>
            <w14:ligatures w14:val="standardContextual"/>
          </w:rPr>
          <w:tab/>
        </w:r>
        <w:r w:rsidRPr="00712AE4">
          <w:rPr>
            <w:rStyle w:val="Hyperlink"/>
            <w:lang w:val="en-GB"/>
          </w:rPr>
          <w:t>Securities (GCC Clause 13)</w:t>
        </w:r>
        <w:r>
          <w:rPr>
            <w:webHidden/>
          </w:rPr>
          <w:tab/>
        </w:r>
        <w:r>
          <w:rPr>
            <w:webHidden/>
          </w:rPr>
          <w:fldChar w:fldCharType="begin"/>
        </w:r>
        <w:r>
          <w:rPr>
            <w:webHidden/>
          </w:rPr>
          <w:instrText xml:space="preserve"> PAGEREF _Toc223358172 \h </w:instrText>
        </w:r>
        <w:r>
          <w:rPr>
            <w:webHidden/>
          </w:rPr>
        </w:r>
        <w:r>
          <w:rPr>
            <w:webHidden/>
          </w:rPr>
          <w:fldChar w:fldCharType="separate"/>
        </w:r>
        <w:r w:rsidR="00CE4143">
          <w:rPr>
            <w:webHidden/>
          </w:rPr>
          <w:t>130</w:t>
        </w:r>
        <w:r>
          <w:rPr>
            <w:webHidden/>
          </w:rPr>
          <w:fldChar w:fldCharType="end"/>
        </w:r>
      </w:hyperlink>
    </w:p>
    <w:p w14:paraId="749BB98E" w14:textId="28F4F8E7" w:rsidR="0008273A" w:rsidRDefault="0008273A">
      <w:pPr>
        <w:pStyle w:val="TOC2"/>
        <w:rPr>
          <w:rFonts w:asciiTheme="minorHAnsi" w:eastAsiaTheme="minorEastAsia" w:hAnsiTheme="minorHAnsi" w:cstheme="minorBidi"/>
          <w:kern w:val="2"/>
          <w:szCs w:val="24"/>
          <w14:ligatures w14:val="standardContextual"/>
        </w:rPr>
      </w:pPr>
      <w:hyperlink w:anchor="_Toc223358173" w:history="1">
        <w:r w:rsidRPr="00712AE4">
          <w:rPr>
            <w:rStyle w:val="Hyperlink"/>
            <w:lang w:val="en-GB"/>
          </w:rPr>
          <w:t>14.</w:t>
        </w:r>
        <w:r>
          <w:rPr>
            <w:rFonts w:asciiTheme="minorHAnsi" w:eastAsiaTheme="minorEastAsia" w:hAnsiTheme="minorHAnsi" w:cstheme="minorBidi"/>
            <w:kern w:val="2"/>
            <w:szCs w:val="24"/>
            <w14:ligatures w14:val="standardContextual"/>
          </w:rPr>
          <w:tab/>
        </w:r>
        <w:r w:rsidRPr="00712AE4">
          <w:rPr>
            <w:rStyle w:val="Hyperlink"/>
            <w:lang w:val="en-GB"/>
          </w:rPr>
          <w:t>Taxes and Duties (GCC Clause 14)</w:t>
        </w:r>
        <w:r>
          <w:rPr>
            <w:webHidden/>
          </w:rPr>
          <w:tab/>
        </w:r>
        <w:r>
          <w:rPr>
            <w:webHidden/>
          </w:rPr>
          <w:fldChar w:fldCharType="begin"/>
        </w:r>
        <w:r>
          <w:rPr>
            <w:webHidden/>
          </w:rPr>
          <w:instrText xml:space="preserve"> PAGEREF _Toc223358173 \h </w:instrText>
        </w:r>
        <w:r>
          <w:rPr>
            <w:webHidden/>
          </w:rPr>
        </w:r>
        <w:r>
          <w:rPr>
            <w:webHidden/>
          </w:rPr>
          <w:fldChar w:fldCharType="separate"/>
        </w:r>
        <w:r w:rsidR="00CE4143">
          <w:rPr>
            <w:webHidden/>
          </w:rPr>
          <w:t>131</w:t>
        </w:r>
        <w:r>
          <w:rPr>
            <w:webHidden/>
          </w:rPr>
          <w:fldChar w:fldCharType="end"/>
        </w:r>
      </w:hyperlink>
    </w:p>
    <w:p w14:paraId="152A6DA8" w14:textId="35FCAA8A" w:rsidR="0008273A" w:rsidRDefault="0008273A">
      <w:pPr>
        <w:pStyle w:val="TOC1"/>
        <w:rPr>
          <w:rFonts w:asciiTheme="minorHAnsi" w:eastAsiaTheme="minorEastAsia" w:hAnsiTheme="minorHAnsi" w:cstheme="minorBidi"/>
          <w:b w:val="0"/>
          <w:noProof/>
          <w:kern w:val="2"/>
          <w:szCs w:val="24"/>
          <w14:ligatures w14:val="standardContextual"/>
        </w:rPr>
      </w:pPr>
      <w:hyperlink w:anchor="_Toc223358174" w:history="1">
        <w:r w:rsidRPr="00712AE4">
          <w:rPr>
            <w:rStyle w:val="Hyperlink"/>
            <w:noProof/>
            <w:lang w:val="en-GB"/>
          </w:rPr>
          <w:t>D.  Intellectual Property</w:t>
        </w:r>
        <w:r>
          <w:rPr>
            <w:noProof/>
            <w:webHidden/>
          </w:rPr>
          <w:tab/>
        </w:r>
        <w:r>
          <w:rPr>
            <w:noProof/>
            <w:webHidden/>
          </w:rPr>
          <w:fldChar w:fldCharType="begin"/>
        </w:r>
        <w:r>
          <w:rPr>
            <w:noProof/>
            <w:webHidden/>
          </w:rPr>
          <w:instrText xml:space="preserve"> PAGEREF _Toc223358174 \h </w:instrText>
        </w:r>
        <w:r>
          <w:rPr>
            <w:noProof/>
            <w:webHidden/>
          </w:rPr>
        </w:r>
        <w:r>
          <w:rPr>
            <w:noProof/>
            <w:webHidden/>
          </w:rPr>
          <w:fldChar w:fldCharType="separate"/>
        </w:r>
        <w:r w:rsidR="00CE4143">
          <w:rPr>
            <w:noProof/>
            <w:webHidden/>
          </w:rPr>
          <w:t>131</w:t>
        </w:r>
        <w:r>
          <w:rPr>
            <w:noProof/>
            <w:webHidden/>
          </w:rPr>
          <w:fldChar w:fldCharType="end"/>
        </w:r>
      </w:hyperlink>
    </w:p>
    <w:p w14:paraId="17BD7D42" w14:textId="26A66C78" w:rsidR="0008273A" w:rsidRDefault="0008273A">
      <w:pPr>
        <w:pStyle w:val="TOC2"/>
        <w:rPr>
          <w:rFonts w:asciiTheme="minorHAnsi" w:eastAsiaTheme="minorEastAsia" w:hAnsiTheme="minorHAnsi" w:cstheme="minorBidi"/>
          <w:kern w:val="2"/>
          <w:szCs w:val="24"/>
          <w14:ligatures w14:val="standardContextual"/>
        </w:rPr>
      </w:pPr>
      <w:hyperlink w:anchor="_Toc223358175" w:history="1">
        <w:r w:rsidRPr="00712AE4">
          <w:rPr>
            <w:rStyle w:val="Hyperlink"/>
            <w:lang w:val="en-GB"/>
          </w:rPr>
          <w:t>15.</w:t>
        </w:r>
        <w:r>
          <w:rPr>
            <w:rFonts w:asciiTheme="minorHAnsi" w:eastAsiaTheme="minorEastAsia" w:hAnsiTheme="minorHAnsi" w:cstheme="minorBidi"/>
            <w:kern w:val="2"/>
            <w:szCs w:val="24"/>
            <w14:ligatures w14:val="standardContextual"/>
          </w:rPr>
          <w:tab/>
        </w:r>
        <w:r w:rsidRPr="00712AE4">
          <w:rPr>
            <w:rStyle w:val="Hyperlink"/>
            <w:lang w:val="en-GB"/>
          </w:rPr>
          <w:t>Copyright (GCC Clause 15)</w:t>
        </w:r>
        <w:r>
          <w:rPr>
            <w:webHidden/>
          </w:rPr>
          <w:tab/>
        </w:r>
        <w:r>
          <w:rPr>
            <w:webHidden/>
          </w:rPr>
          <w:fldChar w:fldCharType="begin"/>
        </w:r>
        <w:r>
          <w:rPr>
            <w:webHidden/>
          </w:rPr>
          <w:instrText xml:space="preserve"> PAGEREF _Toc223358175 \h </w:instrText>
        </w:r>
        <w:r>
          <w:rPr>
            <w:webHidden/>
          </w:rPr>
        </w:r>
        <w:r>
          <w:rPr>
            <w:webHidden/>
          </w:rPr>
          <w:fldChar w:fldCharType="separate"/>
        </w:r>
        <w:r w:rsidR="00CE4143">
          <w:rPr>
            <w:webHidden/>
          </w:rPr>
          <w:t>131</w:t>
        </w:r>
        <w:r>
          <w:rPr>
            <w:webHidden/>
          </w:rPr>
          <w:fldChar w:fldCharType="end"/>
        </w:r>
      </w:hyperlink>
    </w:p>
    <w:p w14:paraId="5B7AFB6E" w14:textId="7971E983" w:rsidR="0008273A" w:rsidRDefault="0008273A">
      <w:pPr>
        <w:pStyle w:val="TOC2"/>
        <w:rPr>
          <w:rFonts w:asciiTheme="minorHAnsi" w:eastAsiaTheme="minorEastAsia" w:hAnsiTheme="minorHAnsi" w:cstheme="minorBidi"/>
          <w:kern w:val="2"/>
          <w:szCs w:val="24"/>
          <w14:ligatures w14:val="standardContextual"/>
        </w:rPr>
      </w:pPr>
      <w:hyperlink w:anchor="_Toc223358176" w:history="1">
        <w:r w:rsidRPr="00712AE4">
          <w:rPr>
            <w:rStyle w:val="Hyperlink"/>
            <w:lang w:val="en-GB"/>
          </w:rPr>
          <w:t>16.</w:t>
        </w:r>
        <w:r>
          <w:rPr>
            <w:rFonts w:asciiTheme="minorHAnsi" w:eastAsiaTheme="minorEastAsia" w:hAnsiTheme="minorHAnsi" w:cstheme="minorBidi"/>
            <w:kern w:val="2"/>
            <w:szCs w:val="24"/>
            <w14:ligatures w14:val="standardContextual"/>
          </w:rPr>
          <w:tab/>
        </w:r>
        <w:r w:rsidRPr="00712AE4">
          <w:rPr>
            <w:rStyle w:val="Hyperlink"/>
            <w:lang w:val="en-GB"/>
          </w:rPr>
          <w:t>Software License Agreements (GCC Clause 16)</w:t>
        </w:r>
        <w:r>
          <w:rPr>
            <w:webHidden/>
          </w:rPr>
          <w:tab/>
        </w:r>
        <w:r>
          <w:rPr>
            <w:webHidden/>
          </w:rPr>
          <w:fldChar w:fldCharType="begin"/>
        </w:r>
        <w:r>
          <w:rPr>
            <w:webHidden/>
          </w:rPr>
          <w:instrText xml:space="preserve"> PAGEREF _Toc223358176 \h </w:instrText>
        </w:r>
        <w:r>
          <w:rPr>
            <w:webHidden/>
          </w:rPr>
        </w:r>
        <w:r>
          <w:rPr>
            <w:webHidden/>
          </w:rPr>
          <w:fldChar w:fldCharType="separate"/>
        </w:r>
        <w:r w:rsidR="00CE4143">
          <w:rPr>
            <w:webHidden/>
          </w:rPr>
          <w:t>132</w:t>
        </w:r>
        <w:r>
          <w:rPr>
            <w:webHidden/>
          </w:rPr>
          <w:fldChar w:fldCharType="end"/>
        </w:r>
      </w:hyperlink>
    </w:p>
    <w:p w14:paraId="180C9C7B" w14:textId="33DA7F04" w:rsidR="0008273A" w:rsidRDefault="0008273A">
      <w:pPr>
        <w:pStyle w:val="TOC2"/>
        <w:rPr>
          <w:rFonts w:asciiTheme="minorHAnsi" w:eastAsiaTheme="minorEastAsia" w:hAnsiTheme="minorHAnsi" w:cstheme="minorBidi"/>
          <w:kern w:val="2"/>
          <w:szCs w:val="24"/>
          <w14:ligatures w14:val="standardContextual"/>
        </w:rPr>
      </w:pPr>
      <w:hyperlink w:anchor="_Toc223358177" w:history="1">
        <w:r w:rsidRPr="00712AE4">
          <w:rPr>
            <w:rStyle w:val="Hyperlink"/>
            <w:lang w:val="en-GB"/>
          </w:rPr>
          <w:t>17.</w:t>
        </w:r>
        <w:r>
          <w:rPr>
            <w:rFonts w:asciiTheme="minorHAnsi" w:eastAsiaTheme="minorEastAsia" w:hAnsiTheme="minorHAnsi" w:cstheme="minorBidi"/>
            <w:kern w:val="2"/>
            <w:szCs w:val="24"/>
            <w14:ligatures w14:val="standardContextual"/>
          </w:rPr>
          <w:tab/>
        </w:r>
        <w:r w:rsidRPr="00712AE4">
          <w:rPr>
            <w:rStyle w:val="Hyperlink"/>
            <w:lang w:val="en-GB"/>
          </w:rPr>
          <w:t>Confidential Information (GCC Clause 17)</w:t>
        </w:r>
        <w:r>
          <w:rPr>
            <w:webHidden/>
          </w:rPr>
          <w:tab/>
        </w:r>
        <w:r>
          <w:rPr>
            <w:webHidden/>
          </w:rPr>
          <w:fldChar w:fldCharType="begin"/>
        </w:r>
        <w:r>
          <w:rPr>
            <w:webHidden/>
          </w:rPr>
          <w:instrText xml:space="preserve"> PAGEREF _Toc223358177 \h </w:instrText>
        </w:r>
        <w:r>
          <w:rPr>
            <w:webHidden/>
          </w:rPr>
        </w:r>
        <w:r>
          <w:rPr>
            <w:webHidden/>
          </w:rPr>
          <w:fldChar w:fldCharType="separate"/>
        </w:r>
        <w:r w:rsidR="00CE4143">
          <w:rPr>
            <w:webHidden/>
          </w:rPr>
          <w:t>132</w:t>
        </w:r>
        <w:r>
          <w:rPr>
            <w:webHidden/>
          </w:rPr>
          <w:fldChar w:fldCharType="end"/>
        </w:r>
      </w:hyperlink>
    </w:p>
    <w:p w14:paraId="36DBD547" w14:textId="1D8F4D85" w:rsidR="0008273A" w:rsidRDefault="0008273A">
      <w:pPr>
        <w:pStyle w:val="TOC1"/>
        <w:rPr>
          <w:rFonts w:asciiTheme="minorHAnsi" w:eastAsiaTheme="minorEastAsia" w:hAnsiTheme="minorHAnsi" w:cstheme="minorBidi"/>
          <w:b w:val="0"/>
          <w:noProof/>
          <w:kern w:val="2"/>
          <w:szCs w:val="24"/>
          <w14:ligatures w14:val="standardContextual"/>
        </w:rPr>
      </w:pPr>
      <w:hyperlink w:anchor="_Toc223358178" w:history="1">
        <w:r w:rsidRPr="00712AE4">
          <w:rPr>
            <w:rStyle w:val="Hyperlink"/>
            <w:noProof/>
            <w:lang w:val="en-GB"/>
          </w:rPr>
          <w:t>E.  Supply, Installation, Testing, Commissioning, and Acceptance of the System</w:t>
        </w:r>
        <w:r>
          <w:rPr>
            <w:noProof/>
            <w:webHidden/>
          </w:rPr>
          <w:tab/>
        </w:r>
        <w:r>
          <w:rPr>
            <w:noProof/>
            <w:webHidden/>
          </w:rPr>
          <w:fldChar w:fldCharType="begin"/>
        </w:r>
        <w:r>
          <w:rPr>
            <w:noProof/>
            <w:webHidden/>
          </w:rPr>
          <w:instrText xml:space="preserve"> PAGEREF _Toc223358178 \h </w:instrText>
        </w:r>
        <w:r>
          <w:rPr>
            <w:noProof/>
            <w:webHidden/>
          </w:rPr>
        </w:r>
        <w:r>
          <w:rPr>
            <w:noProof/>
            <w:webHidden/>
          </w:rPr>
          <w:fldChar w:fldCharType="separate"/>
        </w:r>
        <w:r w:rsidR="00CE4143">
          <w:rPr>
            <w:noProof/>
            <w:webHidden/>
          </w:rPr>
          <w:t>133</w:t>
        </w:r>
        <w:r>
          <w:rPr>
            <w:noProof/>
            <w:webHidden/>
          </w:rPr>
          <w:fldChar w:fldCharType="end"/>
        </w:r>
      </w:hyperlink>
    </w:p>
    <w:p w14:paraId="2A91E048" w14:textId="6DAFF5EE" w:rsidR="0008273A" w:rsidRDefault="0008273A">
      <w:pPr>
        <w:pStyle w:val="TOC2"/>
        <w:rPr>
          <w:rFonts w:asciiTheme="minorHAnsi" w:eastAsiaTheme="minorEastAsia" w:hAnsiTheme="minorHAnsi" w:cstheme="minorBidi"/>
          <w:kern w:val="2"/>
          <w:szCs w:val="24"/>
          <w14:ligatures w14:val="standardContextual"/>
        </w:rPr>
      </w:pPr>
      <w:hyperlink w:anchor="_Toc223358179" w:history="1">
        <w:r w:rsidRPr="00712AE4">
          <w:rPr>
            <w:rStyle w:val="Hyperlink"/>
            <w:lang w:val="en-GB"/>
          </w:rPr>
          <w:t>18.</w:t>
        </w:r>
        <w:r>
          <w:rPr>
            <w:rFonts w:asciiTheme="minorHAnsi" w:eastAsiaTheme="minorEastAsia" w:hAnsiTheme="minorHAnsi" w:cstheme="minorBidi"/>
            <w:kern w:val="2"/>
            <w:szCs w:val="24"/>
            <w14:ligatures w14:val="standardContextual"/>
          </w:rPr>
          <w:tab/>
        </w:r>
        <w:r w:rsidRPr="00712AE4">
          <w:rPr>
            <w:rStyle w:val="Hyperlink"/>
            <w:lang w:val="en-GB"/>
          </w:rPr>
          <w:t>Representatives (GCC Clause 18)</w:t>
        </w:r>
        <w:r>
          <w:rPr>
            <w:webHidden/>
          </w:rPr>
          <w:tab/>
        </w:r>
        <w:r>
          <w:rPr>
            <w:webHidden/>
          </w:rPr>
          <w:fldChar w:fldCharType="begin"/>
        </w:r>
        <w:r>
          <w:rPr>
            <w:webHidden/>
          </w:rPr>
          <w:instrText xml:space="preserve"> PAGEREF _Toc223358179 \h </w:instrText>
        </w:r>
        <w:r>
          <w:rPr>
            <w:webHidden/>
          </w:rPr>
        </w:r>
        <w:r>
          <w:rPr>
            <w:webHidden/>
          </w:rPr>
          <w:fldChar w:fldCharType="separate"/>
        </w:r>
        <w:r w:rsidR="00CE4143">
          <w:rPr>
            <w:webHidden/>
          </w:rPr>
          <w:t>133</w:t>
        </w:r>
        <w:r>
          <w:rPr>
            <w:webHidden/>
          </w:rPr>
          <w:fldChar w:fldCharType="end"/>
        </w:r>
      </w:hyperlink>
    </w:p>
    <w:p w14:paraId="3955FBAE" w14:textId="35DEB95E" w:rsidR="0008273A" w:rsidRDefault="0008273A">
      <w:pPr>
        <w:pStyle w:val="TOC2"/>
        <w:rPr>
          <w:rFonts w:asciiTheme="minorHAnsi" w:eastAsiaTheme="minorEastAsia" w:hAnsiTheme="minorHAnsi" w:cstheme="minorBidi"/>
          <w:kern w:val="2"/>
          <w:szCs w:val="24"/>
          <w14:ligatures w14:val="standardContextual"/>
        </w:rPr>
      </w:pPr>
      <w:hyperlink w:anchor="_Toc223358180" w:history="1">
        <w:r w:rsidRPr="00712AE4">
          <w:rPr>
            <w:rStyle w:val="Hyperlink"/>
            <w:lang w:val="en-GB"/>
          </w:rPr>
          <w:t>19.</w:t>
        </w:r>
        <w:r>
          <w:rPr>
            <w:rFonts w:asciiTheme="minorHAnsi" w:eastAsiaTheme="minorEastAsia" w:hAnsiTheme="minorHAnsi" w:cstheme="minorBidi"/>
            <w:kern w:val="2"/>
            <w:szCs w:val="24"/>
            <w14:ligatures w14:val="standardContextual"/>
          </w:rPr>
          <w:tab/>
        </w:r>
        <w:r w:rsidRPr="00712AE4">
          <w:rPr>
            <w:rStyle w:val="Hyperlink"/>
            <w:lang w:val="en-GB"/>
          </w:rPr>
          <w:t>Project Plan (GCC Clause 19)</w:t>
        </w:r>
        <w:r>
          <w:rPr>
            <w:webHidden/>
          </w:rPr>
          <w:tab/>
        </w:r>
        <w:r>
          <w:rPr>
            <w:webHidden/>
          </w:rPr>
          <w:fldChar w:fldCharType="begin"/>
        </w:r>
        <w:r>
          <w:rPr>
            <w:webHidden/>
          </w:rPr>
          <w:instrText xml:space="preserve"> PAGEREF _Toc223358180 \h </w:instrText>
        </w:r>
        <w:r>
          <w:rPr>
            <w:webHidden/>
          </w:rPr>
        </w:r>
        <w:r>
          <w:rPr>
            <w:webHidden/>
          </w:rPr>
          <w:fldChar w:fldCharType="separate"/>
        </w:r>
        <w:r w:rsidR="00CE4143">
          <w:rPr>
            <w:webHidden/>
          </w:rPr>
          <w:t>133</w:t>
        </w:r>
        <w:r>
          <w:rPr>
            <w:webHidden/>
          </w:rPr>
          <w:fldChar w:fldCharType="end"/>
        </w:r>
      </w:hyperlink>
    </w:p>
    <w:p w14:paraId="32A50DAA" w14:textId="4404340B" w:rsidR="0008273A" w:rsidRDefault="0008273A">
      <w:pPr>
        <w:pStyle w:val="TOC2"/>
        <w:rPr>
          <w:rFonts w:asciiTheme="minorHAnsi" w:eastAsiaTheme="minorEastAsia" w:hAnsiTheme="minorHAnsi" w:cstheme="minorBidi"/>
          <w:kern w:val="2"/>
          <w:szCs w:val="24"/>
          <w14:ligatures w14:val="standardContextual"/>
        </w:rPr>
      </w:pPr>
      <w:hyperlink w:anchor="_Toc223358181" w:history="1">
        <w:r w:rsidRPr="00712AE4">
          <w:rPr>
            <w:rStyle w:val="Hyperlink"/>
            <w:lang w:val="en-GB"/>
          </w:rPr>
          <w:t>20.</w:t>
        </w:r>
        <w:r>
          <w:rPr>
            <w:rFonts w:asciiTheme="minorHAnsi" w:eastAsiaTheme="minorEastAsia" w:hAnsiTheme="minorHAnsi" w:cstheme="minorBidi"/>
            <w:kern w:val="2"/>
            <w:szCs w:val="24"/>
            <w14:ligatures w14:val="standardContextual"/>
          </w:rPr>
          <w:tab/>
        </w:r>
        <w:r w:rsidRPr="00712AE4">
          <w:rPr>
            <w:rStyle w:val="Hyperlink"/>
            <w:lang w:val="en-GB"/>
          </w:rPr>
          <w:t>Subcontracting (GCC Clause 20)</w:t>
        </w:r>
        <w:r>
          <w:rPr>
            <w:webHidden/>
          </w:rPr>
          <w:tab/>
        </w:r>
        <w:r>
          <w:rPr>
            <w:webHidden/>
          </w:rPr>
          <w:fldChar w:fldCharType="begin"/>
        </w:r>
        <w:r>
          <w:rPr>
            <w:webHidden/>
          </w:rPr>
          <w:instrText xml:space="preserve"> PAGEREF _Toc223358181 \h </w:instrText>
        </w:r>
        <w:r>
          <w:rPr>
            <w:webHidden/>
          </w:rPr>
        </w:r>
        <w:r>
          <w:rPr>
            <w:webHidden/>
          </w:rPr>
          <w:fldChar w:fldCharType="separate"/>
        </w:r>
        <w:r w:rsidR="00CE4143">
          <w:rPr>
            <w:webHidden/>
          </w:rPr>
          <w:t>135</w:t>
        </w:r>
        <w:r>
          <w:rPr>
            <w:webHidden/>
          </w:rPr>
          <w:fldChar w:fldCharType="end"/>
        </w:r>
      </w:hyperlink>
    </w:p>
    <w:p w14:paraId="010A093B" w14:textId="616F9784" w:rsidR="0008273A" w:rsidRDefault="0008273A">
      <w:pPr>
        <w:pStyle w:val="TOC2"/>
        <w:rPr>
          <w:rFonts w:asciiTheme="minorHAnsi" w:eastAsiaTheme="minorEastAsia" w:hAnsiTheme="minorHAnsi" w:cstheme="minorBidi"/>
          <w:kern w:val="2"/>
          <w:szCs w:val="24"/>
          <w14:ligatures w14:val="standardContextual"/>
        </w:rPr>
      </w:pPr>
      <w:hyperlink w:anchor="_Toc223358182" w:history="1">
        <w:r w:rsidRPr="00712AE4">
          <w:rPr>
            <w:rStyle w:val="Hyperlink"/>
            <w:lang w:val="en-GB"/>
          </w:rPr>
          <w:t>21.</w:t>
        </w:r>
        <w:r>
          <w:rPr>
            <w:rFonts w:asciiTheme="minorHAnsi" w:eastAsiaTheme="minorEastAsia" w:hAnsiTheme="minorHAnsi" w:cstheme="minorBidi"/>
            <w:kern w:val="2"/>
            <w:szCs w:val="24"/>
            <w14:ligatures w14:val="standardContextual"/>
          </w:rPr>
          <w:tab/>
        </w:r>
        <w:r w:rsidRPr="00712AE4">
          <w:rPr>
            <w:rStyle w:val="Hyperlink"/>
            <w:lang w:val="en-GB"/>
          </w:rPr>
          <w:t>Design and Engineering (GCC Clause 21)</w:t>
        </w:r>
        <w:r>
          <w:rPr>
            <w:webHidden/>
          </w:rPr>
          <w:tab/>
        </w:r>
        <w:r>
          <w:rPr>
            <w:webHidden/>
          </w:rPr>
          <w:fldChar w:fldCharType="begin"/>
        </w:r>
        <w:r>
          <w:rPr>
            <w:webHidden/>
          </w:rPr>
          <w:instrText xml:space="preserve"> PAGEREF _Toc223358182 \h </w:instrText>
        </w:r>
        <w:r>
          <w:rPr>
            <w:webHidden/>
          </w:rPr>
        </w:r>
        <w:r>
          <w:rPr>
            <w:webHidden/>
          </w:rPr>
          <w:fldChar w:fldCharType="separate"/>
        </w:r>
        <w:r w:rsidR="00CE4143">
          <w:rPr>
            <w:webHidden/>
          </w:rPr>
          <w:t>135</w:t>
        </w:r>
        <w:r>
          <w:rPr>
            <w:webHidden/>
          </w:rPr>
          <w:fldChar w:fldCharType="end"/>
        </w:r>
      </w:hyperlink>
    </w:p>
    <w:p w14:paraId="7910C112" w14:textId="6890D094" w:rsidR="0008273A" w:rsidRDefault="0008273A">
      <w:pPr>
        <w:pStyle w:val="TOC2"/>
        <w:rPr>
          <w:rFonts w:asciiTheme="minorHAnsi" w:eastAsiaTheme="minorEastAsia" w:hAnsiTheme="minorHAnsi" w:cstheme="minorBidi"/>
          <w:kern w:val="2"/>
          <w:szCs w:val="24"/>
          <w14:ligatures w14:val="standardContextual"/>
        </w:rPr>
      </w:pPr>
      <w:hyperlink w:anchor="_Toc223358183" w:history="1">
        <w:r w:rsidRPr="00712AE4">
          <w:rPr>
            <w:rStyle w:val="Hyperlink"/>
            <w:lang w:val="en-GB"/>
          </w:rPr>
          <w:t>22.</w:t>
        </w:r>
        <w:r>
          <w:rPr>
            <w:rFonts w:asciiTheme="minorHAnsi" w:eastAsiaTheme="minorEastAsia" w:hAnsiTheme="minorHAnsi" w:cstheme="minorBidi"/>
            <w:kern w:val="2"/>
            <w:szCs w:val="24"/>
            <w14:ligatures w14:val="standardContextual"/>
          </w:rPr>
          <w:tab/>
        </w:r>
        <w:r w:rsidRPr="00712AE4">
          <w:rPr>
            <w:rStyle w:val="Hyperlink"/>
            <w:lang w:val="en-GB"/>
          </w:rPr>
          <w:t>Procurement, Delivery, and Transport (GCC Clause 22)</w:t>
        </w:r>
        <w:r>
          <w:rPr>
            <w:webHidden/>
          </w:rPr>
          <w:tab/>
        </w:r>
        <w:r>
          <w:rPr>
            <w:webHidden/>
          </w:rPr>
          <w:fldChar w:fldCharType="begin"/>
        </w:r>
        <w:r>
          <w:rPr>
            <w:webHidden/>
          </w:rPr>
          <w:instrText xml:space="preserve"> PAGEREF _Toc223358183 \h </w:instrText>
        </w:r>
        <w:r>
          <w:rPr>
            <w:webHidden/>
          </w:rPr>
        </w:r>
        <w:r>
          <w:rPr>
            <w:webHidden/>
          </w:rPr>
          <w:fldChar w:fldCharType="separate"/>
        </w:r>
        <w:r w:rsidR="00CE4143">
          <w:rPr>
            <w:webHidden/>
          </w:rPr>
          <w:t>135</w:t>
        </w:r>
        <w:r>
          <w:rPr>
            <w:webHidden/>
          </w:rPr>
          <w:fldChar w:fldCharType="end"/>
        </w:r>
      </w:hyperlink>
    </w:p>
    <w:p w14:paraId="12CBC8ED" w14:textId="133903FD" w:rsidR="0008273A" w:rsidRDefault="0008273A">
      <w:pPr>
        <w:pStyle w:val="TOC2"/>
        <w:rPr>
          <w:rFonts w:asciiTheme="minorHAnsi" w:eastAsiaTheme="minorEastAsia" w:hAnsiTheme="minorHAnsi" w:cstheme="minorBidi"/>
          <w:kern w:val="2"/>
          <w:szCs w:val="24"/>
          <w14:ligatures w14:val="standardContextual"/>
        </w:rPr>
      </w:pPr>
      <w:hyperlink w:anchor="_Toc223358184" w:history="1">
        <w:r w:rsidRPr="00712AE4">
          <w:rPr>
            <w:rStyle w:val="Hyperlink"/>
            <w:lang w:val="en-GB"/>
          </w:rPr>
          <w:t>23.</w:t>
        </w:r>
        <w:r>
          <w:rPr>
            <w:rFonts w:asciiTheme="minorHAnsi" w:eastAsiaTheme="minorEastAsia" w:hAnsiTheme="minorHAnsi" w:cstheme="minorBidi"/>
            <w:kern w:val="2"/>
            <w:szCs w:val="24"/>
            <w14:ligatures w14:val="standardContextual"/>
          </w:rPr>
          <w:tab/>
        </w:r>
        <w:r w:rsidRPr="00712AE4">
          <w:rPr>
            <w:rStyle w:val="Hyperlink"/>
            <w:lang w:val="en-GB"/>
          </w:rPr>
          <w:t>Product Upgrades (GCC Clause 23)</w:t>
        </w:r>
        <w:r>
          <w:rPr>
            <w:webHidden/>
          </w:rPr>
          <w:tab/>
        </w:r>
        <w:r>
          <w:rPr>
            <w:webHidden/>
          </w:rPr>
          <w:fldChar w:fldCharType="begin"/>
        </w:r>
        <w:r>
          <w:rPr>
            <w:webHidden/>
          </w:rPr>
          <w:instrText xml:space="preserve"> PAGEREF _Toc223358184 \h </w:instrText>
        </w:r>
        <w:r>
          <w:rPr>
            <w:webHidden/>
          </w:rPr>
        </w:r>
        <w:r>
          <w:rPr>
            <w:webHidden/>
          </w:rPr>
          <w:fldChar w:fldCharType="separate"/>
        </w:r>
        <w:r w:rsidR="00CE4143">
          <w:rPr>
            <w:webHidden/>
          </w:rPr>
          <w:t>135</w:t>
        </w:r>
        <w:r>
          <w:rPr>
            <w:webHidden/>
          </w:rPr>
          <w:fldChar w:fldCharType="end"/>
        </w:r>
      </w:hyperlink>
    </w:p>
    <w:p w14:paraId="2EE7F501" w14:textId="64314232" w:rsidR="0008273A" w:rsidRDefault="0008273A">
      <w:pPr>
        <w:pStyle w:val="TOC2"/>
        <w:rPr>
          <w:rFonts w:asciiTheme="minorHAnsi" w:eastAsiaTheme="minorEastAsia" w:hAnsiTheme="minorHAnsi" w:cstheme="minorBidi"/>
          <w:kern w:val="2"/>
          <w:szCs w:val="24"/>
          <w14:ligatures w14:val="standardContextual"/>
        </w:rPr>
      </w:pPr>
      <w:hyperlink w:anchor="_Toc223358185" w:history="1">
        <w:r w:rsidRPr="00712AE4">
          <w:rPr>
            <w:rStyle w:val="Hyperlink"/>
            <w:lang w:val="en-GB"/>
          </w:rPr>
          <w:t>24.</w:t>
        </w:r>
        <w:r>
          <w:rPr>
            <w:rFonts w:asciiTheme="minorHAnsi" w:eastAsiaTheme="minorEastAsia" w:hAnsiTheme="minorHAnsi" w:cstheme="minorBidi"/>
            <w:kern w:val="2"/>
            <w:szCs w:val="24"/>
            <w14:ligatures w14:val="standardContextual"/>
          </w:rPr>
          <w:tab/>
        </w:r>
        <w:r w:rsidRPr="00712AE4">
          <w:rPr>
            <w:rStyle w:val="Hyperlink"/>
            <w:lang w:val="en-GB"/>
          </w:rPr>
          <w:t>Implementation, Installation, and Other Services (GCC Clause 24)</w:t>
        </w:r>
        <w:r>
          <w:rPr>
            <w:webHidden/>
          </w:rPr>
          <w:tab/>
        </w:r>
        <w:r>
          <w:rPr>
            <w:webHidden/>
          </w:rPr>
          <w:fldChar w:fldCharType="begin"/>
        </w:r>
        <w:r>
          <w:rPr>
            <w:webHidden/>
          </w:rPr>
          <w:instrText xml:space="preserve"> PAGEREF _Toc223358185 \h </w:instrText>
        </w:r>
        <w:r>
          <w:rPr>
            <w:webHidden/>
          </w:rPr>
        </w:r>
        <w:r>
          <w:rPr>
            <w:webHidden/>
          </w:rPr>
          <w:fldChar w:fldCharType="separate"/>
        </w:r>
        <w:r w:rsidR="00CE4143">
          <w:rPr>
            <w:webHidden/>
          </w:rPr>
          <w:t>135</w:t>
        </w:r>
        <w:r>
          <w:rPr>
            <w:webHidden/>
          </w:rPr>
          <w:fldChar w:fldCharType="end"/>
        </w:r>
      </w:hyperlink>
    </w:p>
    <w:p w14:paraId="13AEF717" w14:textId="7B18305D" w:rsidR="0008273A" w:rsidRDefault="0008273A">
      <w:pPr>
        <w:pStyle w:val="TOC2"/>
        <w:rPr>
          <w:rFonts w:asciiTheme="minorHAnsi" w:eastAsiaTheme="minorEastAsia" w:hAnsiTheme="minorHAnsi" w:cstheme="minorBidi"/>
          <w:kern w:val="2"/>
          <w:szCs w:val="24"/>
          <w14:ligatures w14:val="standardContextual"/>
        </w:rPr>
      </w:pPr>
      <w:hyperlink w:anchor="_Toc223358186" w:history="1">
        <w:r w:rsidRPr="00712AE4">
          <w:rPr>
            <w:rStyle w:val="Hyperlink"/>
            <w:lang w:val="en-GB"/>
          </w:rPr>
          <w:t>25.</w:t>
        </w:r>
        <w:r>
          <w:rPr>
            <w:rFonts w:asciiTheme="minorHAnsi" w:eastAsiaTheme="minorEastAsia" w:hAnsiTheme="minorHAnsi" w:cstheme="minorBidi"/>
            <w:kern w:val="2"/>
            <w:szCs w:val="24"/>
            <w14:ligatures w14:val="standardContextual"/>
          </w:rPr>
          <w:tab/>
        </w:r>
        <w:r w:rsidRPr="00712AE4">
          <w:rPr>
            <w:rStyle w:val="Hyperlink"/>
            <w:lang w:val="en-GB"/>
          </w:rPr>
          <w:t>Inspections and Tests (GCC Clause 25)</w:t>
        </w:r>
        <w:r>
          <w:rPr>
            <w:webHidden/>
          </w:rPr>
          <w:tab/>
        </w:r>
        <w:r>
          <w:rPr>
            <w:webHidden/>
          </w:rPr>
          <w:fldChar w:fldCharType="begin"/>
        </w:r>
        <w:r>
          <w:rPr>
            <w:webHidden/>
          </w:rPr>
          <w:instrText xml:space="preserve"> PAGEREF _Toc223358186 \h </w:instrText>
        </w:r>
        <w:r>
          <w:rPr>
            <w:webHidden/>
          </w:rPr>
        </w:r>
        <w:r>
          <w:rPr>
            <w:webHidden/>
          </w:rPr>
          <w:fldChar w:fldCharType="separate"/>
        </w:r>
        <w:r w:rsidR="00CE4143">
          <w:rPr>
            <w:webHidden/>
          </w:rPr>
          <w:t>135</w:t>
        </w:r>
        <w:r>
          <w:rPr>
            <w:webHidden/>
          </w:rPr>
          <w:fldChar w:fldCharType="end"/>
        </w:r>
      </w:hyperlink>
    </w:p>
    <w:p w14:paraId="3A49EB06" w14:textId="2F4CFFD2" w:rsidR="0008273A" w:rsidRDefault="0008273A">
      <w:pPr>
        <w:pStyle w:val="TOC2"/>
        <w:rPr>
          <w:rFonts w:asciiTheme="minorHAnsi" w:eastAsiaTheme="minorEastAsia" w:hAnsiTheme="minorHAnsi" w:cstheme="minorBidi"/>
          <w:kern w:val="2"/>
          <w:szCs w:val="24"/>
          <w14:ligatures w14:val="standardContextual"/>
        </w:rPr>
      </w:pPr>
      <w:hyperlink w:anchor="_Toc223358187" w:history="1">
        <w:r w:rsidRPr="00712AE4">
          <w:rPr>
            <w:rStyle w:val="Hyperlink"/>
            <w:lang w:val="en-GB"/>
          </w:rPr>
          <w:t>26.</w:t>
        </w:r>
        <w:r>
          <w:rPr>
            <w:rFonts w:asciiTheme="minorHAnsi" w:eastAsiaTheme="minorEastAsia" w:hAnsiTheme="minorHAnsi" w:cstheme="minorBidi"/>
            <w:kern w:val="2"/>
            <w:szCs w:val="24"/>
            <w14:ligatures w14:val="standardContextual"/>
          </w:rPr>
          <w:tab/>
        </w:r>
        <w:r w:rsidRPr="00712AE4">
          <w:rPr>
            <w:rStyle w:val="Hyperlink"/>
            <w:lang w:val="en-GB"/>
          </w:rPr>
          <w:t>Installation of the System (GCC Clause 26)</w:t>
        </w:r>
        <w:r>
          <w:rPr>
            <w:webHidden/>
          </w:rPr>
          <w:tab/>
        </w:r>
        <w:r>
          <w:rPr>
            <w:webHidden/>
          </w:rPr>
          <w:fldChar w:fldCharType="begin"/>
        </w:r>
        <w:r>
          <w:rPr>
            <w:webHidden/>
          </w:rPr>
          <w:instrText xml:space="preserve"> PAGEREF _Toc223358187 \h </w:instrText>
        </w:r>
        <w:r>
          <w:rPr>
            <w:webHidden/>
          </w:rPr>
        </w:r>
        <w:r>
          <w:rPr>
            <w:webHidden/>
          </w:rPr>
          <w:fldChar w:fldCharType="separate"/>
        </w:r>
        <w:r w:rsidR="00CE4143">
          <w:rPr>
            <w:webHidden/>
          </w:rPr>
          <w:t>136</w:t>
        </w:r>
        <w:r>
          <w:rPr>
            <w:webHidden/>
          </w:rPr>
          <w:fldChar w:fldCharType="end"/>
        </w:r>
      </w:hyperlink>
    </w:p>
    <w:p w14:paraId="40CA0B76" w14:textId="099CF285" w:rsidR="0008273A" w:rsidRDefault="0008273A">
      <w:pPr>
        <w:pStyle w:val="TOC2"/>
        <w:rPr>
          <w:rFonts w:asciiTheme="minorHAnsi" w:eastAsiaTheme="minorEastAsia" w:hAnsiTheme="minorHAnsi" w:cstheme="minorBidi"/>
          <w:kern w:val="2"/>
          <w:szCs w:val="24"/>
          <w14:ligatures w14:val="standardContextual"/>
        </w:rPr>
      </w:pPr>
      <w:hyperlink w:anchor="_Toc223358188" w:history="1">
        <w:r w:rsidRPr="00712AE4">
          <w:rPr>
            <w:rStyle w:val="Hyperlink"/>
            <w:lang w:val="en-GB"/>
          </w:rPr>
          <w:t>27.</w:t>
        </w:r>
        <w:r>
          <w:rPr>
            <w:rFonts w:asciiTheme="minorHAnsi" w:eastAsiaTheme="minorEastAsia" w:hAnsiTheme="minorHAnsi" w:cstheme="minorBidi"/>
            <w:kern w:val="2"/>
            <w:szCs w:val="24"/>
            <w14:ligatures w14:val="standardContextual"/>
          </w:rPr>
          <w:tab/>
        </w:r>
        <w:r w:rsidRPr="00712AE4">
          <w:rPr>
            <w:rStyle w:val="Hyperlink"/>
            <w:lang w:val="en-GB"/>
          </w:rPr>
          <w:t>Commissioning and Operational Acceptance (GCC Clause 27)</w:t>
        </w:r>
        <w:r>
          <w:rPr>
            <w:webHidden/>
          </w:rPr>
          <w:tab/>
        </w:r>
        <w:r>
          <w:rPr>
            <w:webHidden/>
          </w:rPr>
          <w:fldChar w:fldCharType="begin"/>
        </w:r>
        <w:r>
          <w:rPr>
            <w:webHidden/>
          </w:rPr>
          <w:instrText xml:space="preserve"> PAGEREF _Toc223358188 \h </w:instrText>
        </w:r>
        <w:r>
          <w:rPr>
            <w:webHidden/>
          </w:rPr>
        </w:r>
        <w:r>
          <w:rPr>
            <w:webHidden/>
          </w:rPr>
          <w:fldChar w:fldCharType="separate"/>
        </w:r>
        <w:r w:rsidR="00CE4143">
          <w:rPr>
            <w:webHidden/>
          </w:rPr>
          <w:t>136</w:t>
        </w:r>
        <w:r>
          <w:rPr>
            <w:webHidden/>
          </w:rPr>
          <w:fldChar w:fldCharType="end"/>
        </w:r>
      </w:hyperlink>
    </w:p>
    <w:p w14:paraId="2226963F" w14:textId="1897081E" w:rsidR="0008273A" w:rsidRDefault="0008273A">
      <w:pPr>
        <w:pStyle w:val="TOC1"/>
        <w:rPr>
          <w:rFonts w:asciiTheme="minorHAnsi" w:eastAsiaTheme="minorEastAsia" w:hAnsiTheme="minorHAnsi" w:cstheme="minorBidi"/>
          <w:b w:val="0"/>
          <w:noProof/>
          <w:kern w:val="2"/>
          <w:szCs w:val="24"/>
          <w14:ligatures w14:val="standardContextual"/>
        </w:rPr>
      </w:pPr>
      <w:hyperlink w:anchor="_Toc223358189" w:history="1">
        <w:r w:rsidRPr="00712AE4">
          <w:rPr>
            <w:rStyle w:val="Hyperlink"/>
            <w:noProof/>
            <w:lang w:val="en-GB"/>
          </w:rPr>
          <w:t>F.  Guarantees and Liabilities</w:t>
        </w:r>
        <w:r>
          <w:rPr>
            <w:noProof/>
            <w:webHidden/>
          </w:rPr>
          <w:tab/>
        </w:r>
        <w:r>
          <w:rPr>
            <w:noProof/>
            <w:webHidden/>
          </w:rPr>
          <w:fldChar w:fldCharType="begin"/>
        </w:r>
        <w:r>
          <w:rPr>
            <w:noProof/>
            <w:webHidden/>
          </w:rPr>
          <w:instrText xml:space="preserve"> PAGEREF _Toc223358189 \h </w:instrText>
        </w:r>
        <w:r>
          <w:rPr>
            <w:noProof/>
            <w:webHidden/>
          </w:rPr>
        </w:r>
        <w:r>
          <w:rPr>
            <w:noProof/>
            <w:webHidden/>
          </w:rPr>
          <w:fldChar w:fldCharType="separate"/>
        </w:r>
        <w:r w:rsidR="00CE4143">
          <w:rPr>
            <w:noProof/>
            <w:webHidden/>
          </w:rPr>
          <w:t>136</w:t>
        </w:r>
        <w:r>
          <w:rPr>
            <w:noProof/>
            <w:webHidden/>
          </w:rPr>
          <w:fldChar w:fldCharType="end"/>
        </w:r>
      </w:hyperlink>
    </w:p>
    <w:p w14:paraId="3D5EA356" w14:textId="2044C685" w:rsidR="0008273A" w:rsidRDefault="0008273A">
      <w:pPr>
        <w:pStyle w:val="TOC2"/>
        <w:rPr>
          <w:rFonts w:asciiTheme="minorHAnsi" w:eastAsiaTheme="minorEastAsia" w:hAnsiTheme="minorHAnsi" w:cstheme="minorBidi"/>
          <w:kern w:val="2"/>
          <w:szCs w:val="24"/>
          <w14:ligatures w14:val="standardContextual"/>
        </w:rPr>
      </w:pPr>
      <w:hyperlink w:anchor="_Toc223358190" w:history="1">
        <w:r w:rsidRPr="00712AE4">
          <w:rPr>
            <w:rStyle w:val="Hyperlink"/>
            <w:lang w:val="en-GB"/>
          </w:rPr>
          <w:t>28.</w:t>
        </w:r>
        <w:r>
          <w:rPr>
            <w:rFonts w:asciiTheme="minorHAnsi" w:eastAsiaTheme="minorEastAsia" w:hAnsiTheme="minorHAnsi" w:cstheme="minorBidi"/>
            <w:kern w:val="2"/>
            <w:szCs w:val="24"/>
            <w14:ligatures w14:val="standardContextual"/>
          </w:rPr>
          <w:tab/>
        </w:r>
        <w:r w:rsidRPr="00712AE4">
          <w:rPr>
            <w:rStyle w:val="Hyperlink"/>
            <w:lang w:val="en-GB"/>
          </w:rPr>
          <w:t>Operational Acceptance Time Guarantee (GCC Clause 28)</w:t>
        </w:r>
        <w:r>
          <w:rPr>
            <w:webHidden/>
          </w:rPr>
          <w:tab/>
        </w:r>
        <w:r>
          <w:rPr>
            <w:webHidden/>
          </w:rPr>
          <w:fldChar w:fldCharType="begin"/>
        </w:r>
        <w:r>
          <w:rPr>
            <w:webHidden/>
          </w:rPr>
          <w:instrText xml:space="preserve"> PAGEREF _Toc223358190 \h </w:instrText>
        </w:r>
        <w:r>
          <w:rPr>
            <w:webHidden/>
          </w:rPr>
        </w:r>
        <w:r>
          <w:rPr>
            <w:webHidden/>
          </w:rPr>
          <w:fldChar w:fldCharType="separate"/>
        </w:r>
        <w:r w:rsidR="00CE4143">
          <w:rPr>
            <w:webHidden/>
          </w:rPr>
          <w:t>136</w:t>
        </w:r>
        <w:r>
          <w:rPr>
            <w:webHidden/>
          </w:rPr>
          <w:fldChar w:fldCharType="end"/>
        </w:r>
      </w:hyperlink>
    </w:p>
    <w:p w14:paraId="72ACF9C6" w14:textId="3DA1CE53" w:rsidR="0008273A" w:rsidRDefault="0008273A">
      <w:pPr>
        <w:pStyle w:val="TOC2"/>
        <w:rPr>
          <w:rFonts w:asciiTheme="minorHAnsi" w:eastAsiaTheme="minorEastAsia" w:hAnsiTheme="minorHAnsi" w:cstheme="minorBidi"/>
          <w:kern w:val="2"/>
          <w:szCs w:val="24"/>
          <w14:ligatures w14:val="standardContextual"/>
        </w:rPr>
      </w:pPr>
      <w:hyperlink w:anchor="_Toc223358191" w:history="1">
        <w:r w:rsidRPr="00712AE4">
          <w:rPr>
            <w:rStyle w:val="Hyperlink"/>
            <w:lang w:val="en-GB"/>
          </w:rPr>
          <w:t>29.</w:t>
        </w:r>
        <w:r>
          <w:rPr>
            <w:rFonts w:asciiTheme="minorHAnsi" w:eastAsiaTheme="minorEastAsia" w:hAnsiTheme="minorHAnsi" w:cstheme="minorBidi"/>
            <w:kern w:val="2"/>
            <w:szCs w:val="24"/>
            <w14:ligatures w14:val="standardContextual"/>
          </w:rPr>
          <w:tab/>
        </w:r>
        <w:r w:rsidRPr="00712AE4">
          <w:rPr>
            <w:rStyle w:val="Hyperlink"/>
            <w:lang w:val="en-GB"/>
          </w:rPr>
          <w:t>Defect Liability (GCC Clause 29)</w:t>
        </w:r>
        <w:r>
          <w:rPr>
            <w:webHidden/>
          </w:rPr>
          <w:tab/>
        </w:r>
        <w:r>
          <w:rPr>
            <w:webHidden/>
          </w:rPr>
          <w:fldChar w:fldCharType="begin"/>
        </w:r>
        <w:r>
          <w:rPr>
            <w:webHidden/>
          </w:rPr>
          <w:instrText xml:space="preserve"> PAGEREF _Toc223358191 \h </w:instrText>
        </w:r>
        <w:r>
          <w:rPr>
            <w:webHidden/>
          </w:rPr>
        </w:r>
        <w:r>
          <w:rPr>
            <w:webHidden/>
          </w:rPr>
          <w:fldChar w:fldCharType="separate"/>
        </w:r>
        <w:r w:rsidR="00CE4143">
          <w:rPr>
            <w:webHidden/>
          </w:rPr>
          <w:t>136</w:t>
        </w:r>
        <w:r>
          <w:rPr>
            <w:webHidden/>
          </w:rPr>
          <w:fldChar w:fldCharType="end"/>
        </w:r>
      </w:hyperlink>
    </w:p>
    <w:p w14:paraId="70F71178" w14:textId="3E816C01" w:rsidR="0008273A" w:rsidRDefault="0008273A">
      <w:pPr>
        <w:pStyle w:val="TOC2"/>
        <w:rPr>
          <w:rFonts w:asciiTheme="minorHAnsi" w:eastAsiaTheme="minorEastAsia" w:hAnsiTheme="minorHAnsi" w:cstheme="minorBidi"/>
          <w:kern w:val="2"/>
          <w:szCs w:val="24"/>
          <w14:ligatures w14:val="standardContextual"/>
        </w:rPr>
      </w:pPr>
      <w:hyperlink w:anchor="_Toc223358192" w:history="1">
        <w:r w:rsidRPr="00712AE4">
          <w:rPr>
            <w:rStyle w:val="Hyperlink"/>
            <w:lang w:val="en-GB"/>
          </w:rPr>
          <w:t>30.</w:t>
        </w:r>
        <w:r>
          <w:rPr>
            <w:rFonts w:asciiTheme="minorHAnsi" w:eastAsiaTheme="minorEastAsia" w:hAnsiTheme="minorHAnsi" w:cstheme="minorBidi"/>
            <w:kern w:val="2"/>
            <w:szCs w:val="24"/>
            <w14:ligatures w14:val="standardContextual"/>
          </w:rPr>
          <w:tab/>
        </w:r>
        <w:r w:rsidRPr="00712AE4">
          <w:rPr>
            <w:rStyle w:val="Hyperlink"/>
            <w:lang w:val="en-GB"/>
          </w:rPr>
          <w:t>Functional Guarantees (GCC Clause 30)</w:t>
        </w:r>
        <w:r>
          <w:rPr>
            <w:webHidden/>
          </w:rPr>
          <w:tab/>
        </w:r>
        <w:r>
          <w:rPr>
            <w:webHidden/>
          </w:rPr>
          <w:fldChar w:fldCharType="begin"/>
        </w:r>
        <w:r>
          <w:rPr>
            <w:webHidden/>
          </w:rPr>
          <w:instrText xml:space="preserve"> PAGEREF _Toc223358192 \h </w:instrText>
        </w:r>
        <w:r>
          <w:rPr>
            <w:webHidden/>
          </w:rPr>
        </w:r>
        <w:r>
          <w:rPr>
            <w:webHidden/>
          </w:rPr>
          <w:fldChar w:fldCharType="separate"/>
        </w:r>
        <w:r w:rsidR="00CE4143">
          <w:rPr>
            <w:webHidden/>
          </w:rPr>
          <w:t>137</w:t>
        </w:r>
        <w:r>
          <w:rPr>
            <w:webHidden/>
          </w:rPr>
          <w:fldChar w:fldCharType="end"/>
        </w:r>
      </w:hyperlink>
    </w:p>
    <w:p w14:paraId="51662234" w14:textId="5E3742F0" w:rsidR="0008273A" w:rsidRDefault="0008273A">
      <w:pPr>
        <w:pStyle w:val="TOC2"/>
        <w:rPr>
          <w:rFonts w:asciiTheme="minorHAnsi" w:eastAsiaTheme="minorEastAsia" w:hAnsiTheme="minorHAnsi" w:cstheme="minorBidi"/>
          <w:kern w:val="2"/>
          <w:szCs w:val="24"/>
          <w14:ligatures w14:val="standardContextual"/>
        </w:rPr>
      </w:pPr>
      <w:hyperlink w:anchor="_Toc223358193" w:history="1">
        <w:r w:rsidRPr="00712AE4">
          <w:rPr>
            <w:rStyle w:val="Hyperlink"/>
            <w:lang w:val="en-GB"/>
          </w:rPr>
          <w:t>31.</w:t>
        </w:r>
        <w:r>
          <w:rPr>
            <w:rFonts w:asciiTheme="minorHAnsi" w:eastAsiaTheme="minorEastAsia" w:hAnsiTheme="minorHAnsi" w:cstheme="minorBidi"/>
            <w:kern w:val="2"/>
            <w:szCs w:val="24"/>
            <w14:ligatures w14:val="standardContextual"/>
          </w:rPr>
          <w:tab/>
        </w:r>
        <w:r w:rsidRPr="00712AE4">
          <w:rPr>
            <w:rStyle w:val="Hyperlink"/>
            <w:lang w:val="en-GB"/>
          </w:rPr>
          <w:t>Intellectual Property Rights Warranty (GCC Clause 31)</w:t>
        </w:r>
        <w:r>
          <w:rPr>
            <w:webHidden/>
          </w:rPr>
          <w:tab/>
        </w:r>
        <w:r>
          <w:rPr>
            <w:webHidden/>
          </w:rPr>
          <w:fldChar w:fldCharType="begin"/>
        </w:r>
        <w:r>
          <w:rPr>
            <w:webHidden/>
          </w:rPr>
          <w:instrText xml:space="preserve"> PAGEREF _Toc223358193 \h </w:instrText>
        </w:r>
        <w:r>
          <w:rPr>
            <w:webHidden/>
          </w:rPr>
        </w:r>
        <w:r>
          <w:rPr>
            <w:webHidden/>
          </w:rPr>
          <w:fldChar w:fldCharType="separate"/>
        </w:r>
        <w:r w:rsidR="00CE4143">
          <w:rPr>
            <w:webHidden/>
          </w:rPr>
          <w:t>137</w:t>
        </w:r>
        <w:r>
          <w:rPr>
            <w:webHidden/>
          </w:rPr>
          <w:fldChar w:fldCharType="end"/>
        </w:r>
      </w:hyperlink>
    </w:p>
    <w:p w14:paraId="563AF73C" w14:textId="5BDF3FD3" w:rsidR="0008273A" w:rsidRDefault="0008273A">
      <w:pPr>
        <w:pStyle w:val="TOC2"/>
        <w:rPr>
          <w:rFonts w:asciiTheme="minorHAnsi" w:eastAsiaTheme="minorEastAsia" w:hAnsiTheme="minorHAnsi" w:cstheme="minorBidi"/>
          <w:kern w:val="2"/>
          <w:szCs w:val="24"/>
          <w14:ligatures w14:val="standardContextual"/>
        </w:rPr>
      </w:pPr>
      <w:hyperlink w:anchor="_Toc223358194" w:history="1">
        <w:r w:rsidRPr="00712AE4">
          <w:rPr>
            <w:rStyle w:val="Hyperlink"/>
            <w:lang w:val="en-GB"/>
          </w:rPr>
          <w:t>32.</w:t>
        </w:r>
        <w:r>
          <w:rPr>
            <w:rFonts w:asciiTheme="minorHAnsi" w:eastAsiaTheme="minorEastAsia" w:hAnsiTheme="minorHAnsi" w:cstheme="minorBidi"/>
            <w:kern w:val="2"/>
            <w:szCs w:val="24"/>
            <w14:ligatures w14:val="standardContextual"/>
          </w:rPr>
          <w:tab/>
        </w:r>
        <w:r w:rsidRPr="00712AE4">
          <w:rPr>
            <w:rStyle w:val="Hyperlink"/>
            <w:lang w:val="en-GB"/>
          </w:rPr>
          <w:t>Intellectual Property Rights Indemnity (GCC Clause 32)</w:t>
        </w:r>
        <w:r>
          <w:rPr>
            <w:webHidden/>
          </w:rPr>
          <w:tab/>
        </w:r>
        <w:r>
          <w:rPr>
            <w:webHidden/>
          </w:rPr>
          <w:fldChar w:fldCharType="begin"/>
        </w:r>
        <w:r>
          <w:rPr>
            <w:webHidden/>
          </w:rPr>
          <w:instrText xml:space="preserve"> PAGEREF _Toc223358194 \h </w:instrText>
        </w:r>
        <w:r>
          <w:rPr>
            <w:webHidden/>
          </w:rPr>
        </w:r>
        <w:r>
          <w:rPr>
            <w:webHidden/>
          </w:rPr>
          <w:fldChar w:fldCharType="separate"/>
        </w:r>
        <w:r w:rsidR="00CE4143">
          <w:rPr>
            <w:webHidden/>
          </w:rPr>
          <w:t>137</w:t>
        </w:r>
        <w:r>
          <w:rPr>
            <w:webHidden/>
          </w:rPr>
          <w:fldChar w:fldCharType="end"/>
        </w:r>
      </w:hyperlink>
    </w:p>
    <w:p w14:paraId="2F2BAA8A" w14:textId="18C13DFC" w:rsidR="0008273A" w:rsidRDefault="0008273A">
      <w:pPr>
        <w:pStyle w:val="TOC2"/>
        <w:rPr>
          <w:rFonts w:asciiTheme="minorHAnsi" w:eastAsiaTheme="minorEastAsia" w:hAnsiTheme="minorHAnsi" w:cstheme="minorBidi"/>
          <w:kern w:val="2"/>
          <w:szCs w:val="24"/>
          <w14:ligatures w14:val="standardContextual"/>
        </w:rPr>
      </w:pPr>
      <w:hyperlink w:anchor="_Toc223358195" w:history="1">
        <w:r w:rsidRPr="00712AE4">
          <w:rPr>
            <w:rStyle w:val="Hyperlink"/>
            <w:lang w:val="en-GB"/>
          </w:rPr>
          <w:t>33.</w:t>
        </w:r>
        <w:r>
          <w:rPr>
            <w:rFonts w:asciiTheme="minorHAnsi" w:eastAsiaTheme="minorEastAsia" w:hAnsiTheme="minorHAnsi" w:cstheme="minorBidi"/>
            <w:kern w:val="2"/>
            <w:szCs w:val="24"/>
            <w14:ligatures w14:val="standardContextual"/>
          </w:rPr>
          <w:tab/>
        </w:r>
        <w:r w:rsidRPr="00712AE4">
          <w:rPr>
            <w:rStyle w:val="Hyperlink"/>
            <w:lang w:val="en-GB"/>
          </w:rPr>
          <w:t>Limitation of Liability (GCC Clause 33)</w:t>
        </w:r>
        <w:r>
          <w:rPr>
            <w:webHidden/>
          </w:rPr>
          <w:tab/>
        </w:r>
        <w:r>
          <w:rPr>
            <w:webHidden/>
          </w:rPr>
          <w:fldChar w:fldCharType="begin"/>
        </w:r>
        <w:r>
          <w:rPr>
            <w:webHidden/>
          </w:rPr>
          <w:instrText xml:space="preserve"> PAGEREF _Toc223358195 \h </w:instrText>
        </w:r>
        <w:r>
          <w:rPr>
            <w:webHidden/>
          </w:rPr>
        </w:r>
        <w:r>
          <w:rPr>
            <w:webHidden/>
          </w:rPr>
          <w:fldChar w:fldCharType="separate"/>
        </w:r>
        <w:r w:rsidR="00CE4143">
          <w:rPr>
            <w:webHidden/>
          </w:rPr>
          <w:t>137</w:t>
        </w:r>
        <w:r>
          <w:rPr>
            <w:webHidden/>
          </w:rPr>
          <w:fldChar w:fldCharType="end"/>
        </w:r>
      </w:hyperlink>
    </w:p>
    <w:p w14:paraId="393A3FA2" w14:textId="2D05495C" w:rsidR="0008273A" w:rsidRDefault="0008273A">
      <w:pPr>
        <w:pStyle w:val="TOC1"/>
        <w:rPr>
          <w:rFonts w:asciiTheme="minorHAnsi" w:eastAsiaTheme="minorEastAsia" w:hAnsiTheme="minorHAnsi" w:cstheme="minorBidi"/>
          <w:b w:val="0"/>
          <w:noProof/>
          <w:kern w:val="2"/>
          <w:szCs w:val="24"/>
          <w14:ligatures w14:val="standardContextual"/>
        </w:rPr>
      </w:pPr>
      <w:hyperlink w:anchor="_Toc223358196" w:history="1">
        <w:r w:rsidRPr="00712AE4">
          <w:rPr>
            <w:rStyle w:val="Hyperlink"/>
            <w:noProof/>
            <w:lang w:val="en-GB"/>
          </w:rPr>
          <w:t>G.  Risk Distribution</w:t>
        </w:r>
        <w:r>
          <w:rPr>
            <w:noProof/>
            <w:webHidden/>
          </w:rPr>
          <w:tab/>
        </w:r>
        <w:r>
          <w:rPr>
            <w:noProof/>
            <w:webHidden/>
          </w:rPr>
          <w:fldChar w:fldCharType="begin"/>
        </w:r>
        <w:r>
          <w:rPr>
            <w:noProof/>
            <w:webHidden/>
          </w:rPr>
          <w:instrText xml:space="preserve"> PAGEREF _Toc223358196 \h </w:instrText>
        </w:r>
        <w:r>
          <w:rPr>
            <w:noProof/>
            <w:webHidden/>
          </w:rPr>
        </w:r>
        <w:r>
          <w:rPr>
            <w:noProof/>
            <w:webHidden/>
          </w:rPr>
          <w:fldChar w:fldCharType="separate"/>
        </w:r>
        <w:r w:rsidR="00CE4143">
          <w:rPr>
            <w:noProof/>
            <w:webHidden/>
          </w:rPr>
          <w:t>137</w:t>
        </w:r>
        <w:r>
          <w:rPr>
            <w:noProof/>
            <w:webHidden/>
          </w:rPr>
          <w:fldChar w:fldCharType="end"/>
        </w:r>
      </w:hyperlink>
    </w:p>
    <w:p w14:paraId="0AA7F8FB" w14:textId="156B8086" w:rsidR="0008273A" w:rsidRDefault="0008273A">
      <w:pPr>
        <w:pStyle w:val="TOC2"/>
        <w:rPr>
          <w:rFonts w:asciiTheme="minorHAnsi" w:eastAsiaTheme="minorEastAsia" w:hAnsiTheme="minorHAnsi" w:cstheme="minorBidi"/>
          <w:kern w:val="2"/>
          <w:szCs w:val="24"/>
          <w14:ligatures w14:val="standardContextual"/>
        </w:rPr>
      </w:pPr>
      <w:hyperlink w:anchor="_Toc223358197" w:history="1">
        <w:r w:rsidRPr="00712AE4">
          <w:rPr>
            <w:rStyle w:val="Hyperlink"/>
            <w:lang w:val="en-GB"/>
          </w:rPr>
          <w:t>34.</w:t>
        </w:r>
        <w:r>
          <w:rPr>
            <w:rFonts w:asciiTheme="minorHAnsi" w:eastAsiaTheme="minorEastAsia" w:hAnsiTheme="minorHAnsi" w:cstheme="minorBidi"/>
            <w:kern w:val="2"/>
            <w:szCs w:val="24"/>
            <w14:ligatures w14:val="standardContextual"/>
          </w:rPr>
          <w:tab/>
        </w:r>
        <w:r w:rsidRPr="00712AE4">
          <w:rPr>
            <w:rStyle w:val="Hyperlink"/>
            <w:lang w:val="en-GB"/>
          </w:rPr>
          <w:t>Transfer of Ownership (GCC Clause 34)</w:t>
        </w:r>
        <w:r>
          <w:rPr>
            <w:webHidden/>
          </w:rPr>
          <w:tab/>
        </w:r>
        <w:r>
          <w:rPr>
            <w:webHidden/>
          </w:rPr>
          <w:fldChar w:fldCharType="begin"/>
        </w:r>
        <w:r>
          <w:rPr>
            <w:webHidden/>
          </w:rPr>
          <w:instrText xml:space="preserve"> PAGEREF _Toc223358197 \h </w:instrText>
        </w:r>
        <w:r>
          <w:rPr>
            <w:webHidden/>
          </w:rPr>
        </w:r>
        <w:r>
          <w:rPr>
            <w:webHidden/>
          </w:rPr>
          <w:fldChar w:fldCharType="separate"/>
        </w:r>
        <w:r w:rsidR="00CE4143">
          <w:rPr>
            <w:webHidden/>
          </w:rPr>
          <w:t>137</w:t>
        </w:r>
        <w:r>
          <w:rPr>
            <w:webHidden/>
          </w:rPr>
          <w:fldChar w:fldCharType="end"/>
        </w:r>
      </w:hyperlink>
    </w:p>
    <w:p w14:paraId="69076177" w14:textId="425996AB" w:rsidR="0008273A" w:rsidRDefault="0008273A">
      <w:pPr>
        <w:pStyle w:val="TOC2"/>
        <w:rPr>
          <w:rFonts w:asciiTheme="minorHAnsi" w:eastAsiaTheme="minorEastAsia" w:hAnsiTheme="minorHAnsi" w:cstheme="minorBidi"/>
          <w:kern w:val="2"/>
          <w:szCs w:val="24"/>
          <w14:ligatures w14:val="standardContextual"/>
        </w:rPr>
      </w:pPr>
      <w:hyperlink w:anchor="_Toc223358198" w:history="1">
        <w:r w:rsidRPr="00712AE4">
          <w:rPr>
            <w:rStyle w:val="Hyperlink"/>
            <w:lang w:val="en-GB"/>
          </w:rPr>
          <w:t>35.</w:t>
        </w:r>
        <w:r>
          <w:rPr>
            <w:rFonts w:asciiTheme="minorHAnsi" w:eastAsiaTheme="minorEastAsia" w:hAnsiTheme="minorHAnsi" w:cstheme="minorBidi"/>
            <w:kern w:val="2"/>
            <w:szCs w:val="24"/>
            <w14:ligatures w14:val="standardContextual"/>
          </w:rPr>
          <w:tab/>
        </w:r>
        <w:r w:rsidRPr="00712AE4">
          <w:rPr>
            <w:rStyle w:val="Hyperlink"/>
            <w:lang w:val="en-GB"/>
          </w:rPr>
          <w:t>Care of the System (GCC Clause 35)</w:t>
        </w:r>
        <w:r>
          <w:rPr>
            <w:webHidden/>
          </w:rPr>
          <w:tab/>
        </w:r>
        <w:r>
          <w:rPr>
            <w:webHidden/>
          </w:rPr>
          <w:fldChar w:fldCharType="begin"/>
        </w:r>
        <w:r>
          <w:rPr>
            <w:webHidden/>
          </w:rPr>
          <w:instrText xml:space="preserve"> PAGEREF _Toc223358198 \h </w:instrText>
        </w:r>
        <w:r>
          <w:rPr>
            <w:webHidden/>
          </w:rPr>
        </w:r>
        <w:r>
          <w:rPr>
            <w:webHidden/>
          </w:rPr>
          <w:fldChar w:fldCharType="separate"/>
        </w:r>
        <w:r w:rsidR="00CE4143">
          <w:rPr>
            <w:webHidden/>
          </w:rPr>
          <w:t>137</w:t>
        </w:r>
        <w:r>
          <w:rPr>
            <w:webHidden/>
          </w:rPr>
          <w:fldChar w:fldCharType="end"/>
        </w:r>
      </w:hyperlink>
    </w:p>
    <w:p w14:paraId="5B32F97B" w14:textId="11300C9F" w:rsidR="0008273A" w:rsidRDefault="0008273A">
      <w:pPr>
        <w:pStyle w:val="TOC2"/>
        <w:rPr>
          <w:rFonts w:asciiTheme="minorHAnsi" w:eastAsiaTheme="minorEastAsia" w:hAnsiTheme="minorHAnsi" w:cstheme="minorBidi"/>
          <w:kern w:val="2"/>
          <w:szCs w:val="24"/>
          <w14:ligatures w14:val="standardContextual"/>
        </w:rPr>
      </w:pPr>
      <w:hyperlink w:anchor="_Toc223358199" w:history="1">
        <w:r w:rsidRPr="00712AE4">
          <w:rPr>
            <w:rStyle w:val="Hyperlink"/>
            <w:lang w:val="en-GB"/>
          </w:rPr>
          <w:t>36.</w:t>
        </w:r>
        <w:r>
          <w:rPr>
            <w:rFonts w:asciiTheme="minorHAnsi" w:eastAsiaTheme="minorEastAsia" w:hAnsiTheme="minorHAnsi" w:cstheme="minorBidi"/>
            <w:kern w:val="2"/>
            <w:szCs w:val="24"/>
            <w14:ligatures w14:val="standardContextual"/>
          </w:rPr>
          <w:tab/>
        </w:r>
        <w:r w:rsidRPr="00712AE4">
          <w:rPr>
            <w:rStyle w:val="Hyperlink"/>
            <w:lang w:val="en-GB"/>
          </w:rPr>
          <w:t>Loss of or Damage to Property; Accident or Injury to Workers; Indemnification (GCC Clause 36)</w:t>
        </w:r>
        <w:r>
          <w:rPr>
            <w:webHidden/>
          </w:rPr>
          <w:tab/>
        </w:r>
        <w:r>
          <w:rPr>
            <w:webHidden/>
          </w:rPr>
          <w:fldChar w:fldCharType="begin"/>
        </w:r>
        <w:r>
          <w:rPr>
            <w:webHidden/>
          </w:rPr>
          <w:instrText xml:space="preserve"> PAGEREF _Toc223358199 \h </w:instrText>
        </w:r>
        <w:r>
          <w:rPr>
            <w:webHidden/>
          </w:rPr>
        </w:r>
        <w:r>
          <w:rPr>
            <w:webHidden/>
          </w:rPr>
          <w:fldChar w:fldCharType="separate"/>
        </w:r>
        <w:r w:rsidR="00CE4143">
          <w:rPr>
            <w:webHidden/>
          </w:rPr>
          <w:t>138</w:t>
        </w:r>
        <w:r>
          <w:rPr>
            <w:webHidden/>
          </w:rPr>
          <w:fldChar w:fldCharType="end"/>
        </w:r>
      </w:hyperlink>
    </w:p>
    <w:p w14:paraId="4D99C910" w14:textId="51ACD60A" w:rsidR="0008273A" w:rsidRDefault="0008273A">
      <w:pPr>
        <w:pStyle w:val="TOC2"/>
        <w:rPr>
          <w:rFonts w:asciiTheme="minorHAnsi" w:eastAsiaTheme="minorEastAsia" w:hAnsiTheme="minorHAnsi" w:cstheme="minorBidi"/>
          <w:kern w:val="2"/>
          <w:szCs w:val="24"/>
          <w14:ligatures w14:val="standardContextual"/>
        </w:rPr>
      </w:pPr>
      <w:hyperlink w:anchor="_Toc223358200" w:history="1">
        <w:r w:rsidRPr="00712AE4">
          <w:rPr>
            <w:rStyle w:val="Hyperlink"/>
            <w:lang w:val="en-GB"/>
          </w:rPr>
          <w:t>37.</w:t>
        </w:r>
        <w:r>
          <w:rPr>
            <w:rFonts w:asciiTheme="minorHAnsi" w:eastAsiaTheme="minorEastAsia" w:hAnsiTheme="minorHAnsi" w:cstheme="minorBidi"/>
            <w:kern w:val="2"/>
            <w:szCs w:val="24"/>
            <w14:ligatures w14:val="standardContextual"/>
          </w:rPr>
          <w:tab/>
        </w:r>
        <w:r w:rsidRPr="00712AE4">
          <w:rPr>
            <w:rStyle w:val="Hyperlink"/>
            <w:lang w:val="en-GB"/>
          </w:rPr>
          <w:t>Insurances (GCC Clause 37)</w:t>
        </w:r>
        <w:r>
          <w:rPr>
            <w:webHidden/>
          </w:rPr>
          <w:tab/>
        </w:r>
        <w:r>
          <w:rPr>
            <w:webHidden/>
          </w:rPr>
          <w:fldChar w:fldCharType="begin"/>
        </w:r>
        <w:r>
          <w:rPr>
            <w:webHidden/>
          </w:rPr>
          <w:instrText xml:space="preserve"> PAGEREF _Toc223358200 \h </w:instrText>
        </w:r>
        <w:r>
          <w:rPr>
            <w:webHidden/>
          </w:rPr>
        </w:r>
        <w:r>
          <w:rPr>
            <w:webHidden/>
          </w:rPr>
          <w:fldChar w:fldCharType="separate"/>
        </w:r>
        <w:r w:rsidR="00CE4143">
          <w:rPr>
            <w:webHidden/>
          </w:rPr>
          <w:t>138</w:t>
        </w:r>
        <w:r>
          <w:rPr>
            <w:webHidden/>
          </w:rPr>
          <w:fldChar w:fldCharType="end"/>
        </w:r>
      </w:hyperlink>
    </w:p>
    <w:p w14:paraId="1FC33B70" w14:textId="7F64B912" w:rsidR="0008273A" w:rsidRDefault="0008273A">
      <w:pPr>
        <w:pStyle w:val="TOC2"/>
        <w:rPr>
          <w:rFonts w:asciiTheme="minorHAnsi" w:eastAsiaTheme="minorEastAsia" w:hAnsiTheme="minorHAnsi" w:cstheme="minorBidi"/>
          <w:kern w:val="2"/>
          <w:szCs w:val="24"/>
          <w14:ligatures w14:val="standardContextual"/>
        </w:rPr>
      </w:pPr>
      <w:hyperlink w:anchor="_Toc223358201" w:history="1">
        <w:r w:rsidRPr="00712AE4">
          <w:rPr>
            <w:rStyle w:val="Hyperlink"/>
            <w:lang w:val="en-GB"/>
          </w:rPr>
          <w:t>38.</w:t>
        </w:r>
        <w:r>
          <w:rPr>
            <w:rFonts w:asciiTheme="minorHAnsi" w:eastAsiaTheme="minorEastAsia" w:hAnsiTheme="minorHAnsi" w:cstheme="minorBidi"/>
            <w:kern w:val="2"/>
            <w:szCs w:val="24"/>
            <w14:ligatures w14:val="standardContextual"/>
          </w:rPr>
          <w:tab/>
        </w:r>
        <w:r w:rsidRPr="00712AE4">
          <w:rPr>
            <w:rStyle w:val="Hyperlink"/>
            <w:lang w:val="en-GB"/>
          </w:rPr>
          <w:t>Force Majeure (GCC Clause 38)</w:t>
        </w:r>
        <w:r>
          <w:rPr>
            <w:webHidden/>
          </w:rPr>
          <w:tab/>
        </w:r>
        <w:r>
          <w:rPr>
            <w:webHidden/>
          </w:rPr>
          <w:fldChar w:fldCharType="begin"/>
        </w:r>
        <w:r>
          <w:rPr>
            <w:webHidden/>
          </w:rPr>
          <w:instrText xml:space="preserve"> PAGEREF _Toc223358201 \h </w:instrText>
        </w:r>
        <w:r>
          <w:rPr>
            <w:webHidden/>
          </w:rPr>
        </w:r>
        <w:r>
          <w:rPr>
            <w:webHidden/>
          </w:rPr>
          <w:fldChar w:fldCharType="separate"/>
        </w:r>
        <w:r w:rsidR="00CE4143">
          <w:rPr>
            <w:webHidden/>
          </w:rPr>
          <w:t>138</w:t>
        </w:r>
        <w:r>
          <w:rPr>
            <w:webHidden/>
          </w:rPr>
          <w:fldChar w:fldCharType="end"/>
        </w:r>
      </w:hyperlink>
    </w:p>
    <w:p w14:paraId="1FCBFC40" w14:textId="6C56D654" w:rsidR="0008273A" w:rsidRDefault="0008273A">
      <w:pPr>
        <w:pStyle w:val="TOC1"/>
        <w:rPr>
          <w:rFonts w:asciiTheme="minorHAnsi" w:eastAsiaTheme="minorEastAsia" w:hAnsiTheme="minorHAnsi" w:cstheme="minorBidi"/>
          <w:b w:val="0"/>
          <w:noProof/>
          <w:kern w:val="2"/>
          <w:szCs w:val="24"/>
          <w14:ligatures w14:val="standardContextual"/>
        </w:rPr>
      </w:pPr>
      <w:hyperlink w:anchor="_Toc223358202" w:history="1">
        <w:r w:rsidRPr="00712AE4">
          <w:rPr>
            <w:rStyle w:val="Hyperlink"/>
            <w:noProof/>
            <w:lang w:val="en-GB"/>
          </w:rPr>
          <w:t>H.  Change in Contract Elements</w:t>
        </w:r>
        <w:r>
          <w:rPr>
            <w:noProof/>
            <w:webHidden/>
          </w:rPr>
          <w:tab/>
        </w:r>
        <w:r>
          <w:rPr>
            <w:noProof/>
            <w:webHidden/>
          </w:rPr>
          <w:fldChar w:fldCharType="begin"/>
        </w:r>
        <w:r>
          <w:rPr>
            <w:noProof/>
            <w:webHidden/>
          </w:rPr>
          <w:instrText xml:space="preserve"> PAGEREF _Toc223358202 \h </w:instrText>
        </w:r>
        <w:r>
          <w:rPr>
            <w:noProof/>
            <w:webHidden/>
          </w:rPr>
        </w:r>
        <w:r>
          <w:rPr>
            <w:noProof/>
            <w:webHidden/>
          </w:rPr>
          <w:fldChar w:fldCharType="separate"/>
        </w:r>
        <w:r w:rsidR="00CE4143">
          <w:rPr>
            <w:noProof/>
            <w:webHidden/>
          </w:rPr>
          <w:t>138</w:t>
        </w:r>
        <w:r>
          <w:rPr>
            <w:noProof/>
            <w:webHidden/>
          </w:rPr>
          <w:fldChar w:fldCharType="end"/>
        </w:r>
      </w:hyperlink>
    </w:p>
    <w:p w14:paraId="6F98DE71" w14:textId="37B8B913" w:rsidR="0008273A" w:rsidRDefault="0008273A">
      <w:pPr>
        <w:pStyle w:val="TOC2"/>
        <w:rPr>
          <w:rFonts w:asciiTheme="minorHAnsi" w:eastAsiaTheme="minorEastAsia" w:hAnsiTheme="minorHAnsi" w:cstheme="minorBidi"/>
          <w:kern w:val="2"/>
          <w:szCs w:val="24"/>
          <w14:ligatures w14:val="standardContextual"/>
        </w:rPr>
      </w:pPr>
      <w:hyperlink w:anchor="_Toc223358203" w:history="1">
        <w:r w:rsidRPr="00712AE4">
          <w:rPr>
            <w:rStyle w:val="Hyperlink"/>
            <w:lang w:val="en-GB"/>
          </w:rPr>
          <w:t>39.</w:t>
        </w:r>
        <w:r>
          <w:rPr>
            <w:rFonts w:asciiTheme="minorHAnsi" w:eastAsiaTheme="minorEastAsia" w:hAnsiTheme="minorHAnsi" w:cstheme="minorBidi"/>
            <w:kern w:val="2"/>
            <w:szCs w:val="24"/>
            <w14:ligatures w14:val="standardContextual"/>
          </w:rPr>
          <w:tab/>
        </w:r>
        <w:r w:rsidRPr="00712AE4">
          <w:rPr>
            <w:rStyle w:val="Hyperlink"/>
            <w:lang w:val="en-GB"/>
          </w:rPr>
          <w:t>Changes to the System (GCC Clause 39)</w:t>
        </w:r>
        <w:r>
          <w:rPr>
            <w:webHidden/>
          </w:rPr>
          <w:tab/>
        </w:r>
        <w:r>
          <w:rPr>
            <w:webHidden/>
          </w:rPr>
          <w:fldChar w:fldCharType="begin"/>
        </w:r>
        <w:r>
          <w:rPr>
            <w:webHidden/>
          </w:rPr>
          <w:instrText xml:space="preserve"> PAGEREF _Toc223358203 \h </w:instrText>
        </w:r>
        <w:r>
          <w:rPr>
            <w:webHidden/>
          </w:rPr>
        </w:r>
        <w:r>
          <w:rPr>
            <w:webHidden/>
          </w:rPr>
          <w:fldChar w:fldCharType="separate"/>
        </w:r>
        <w:r w:rsidR="00CE4143">
          <w:rPr>
            <w:webHidden/>
          </w:rPr>
          <w:t>138</w:t>
        </w:r>
        <w:r>
          <w:rPr>
            <w:webHidden/>
          </w:rPr>
          <w:fldChar w:fldCharType="end"/>
        </w:r>
      </w:hyperlink>
    </w:p>
    <w:p w14:paraId="569A81EC" w14:textId="1A7F7F6C" w:rsidR="0008273A" w:rsidRDefault="0008273A">
      <w:pPr>
        <w:pStyle w:val="TOC2"/>
        <w:rPr>
          <w:rFonts w:asciiTheme="minorHAnsi" w:eastAsiaTheme="minorEastAsia" w:hAnsiTheme="minorHAnsi" w:cstheme="minorBidi"/>
          <w:kern w:val="2"/>
          <w:szCs w:val="24"/>
          <w14:ligatures w14:val="standardContextual"/>
        </w:rPr>
      </w:pPr>
      <w:hyperlink w:anchor="_Toc223358204" w:history="1">
        <w:r w:rsidRPr="00712AE4">
          <w:rPr>
            <w:rStyle w:val="Hyperlink"/>
            <w:lang w:val="en-GB"/>
          </w:rPr>
          <w:t>40.</w:t>
        </w:r>
        <w:r>
          <w:rPr>
            <w:rFonts w:asciiTheme="minorHAnsi" w:eastAsiaTheme="minorEastAsia" w:hAnsiTheme="minorHAnsi" w:cstheme="minorBidi"/>
            <w:kern w:val="2"/>
            <w:szCs w:val="24"/>
            <w14:ligatures w14:val="standardContextual"/>
          </w:rPr>
          <w:tab/>
        </w:r>
        <w:r w:rsidRPr="00712AE4">
          <w:rPr>
            <w:rStyle w:val="Hyperlink"/>
            <w:lang w:val="en-GB"/>
          </w:rPr>
          <w:t>Extension of Time for Achieving Operational Acceptance (GCC Clause 40)</w:t>
        </w:r>
        <w:r>
          <w:rPr>
            <w:webHidden/>
          </w:rPr>
          <w:tab/>
        </w:r>
        <w:r>
          <w:rPr>
            <w:webHidden/>
          </w:rPr>
          <w:fldChar w:fldCharType="begin"/>
        </w:r>
        <w:r>
          <w:rPr>
            <w:webHidden/>
          </w:rPr>
          <w:instrText xml:space="preserve"> PAGEREF _Toc223358204 \h </w:instrText>
        </w:r>
        <w:r>
          <w:rPr>
            <w:webHidden/>
          </w:rPr>
        </w:r>
        <w:r>
          <w:rPr>
            <w:webHidden/>
          </w:rPr>
          <w:fldChar w:fldCharType="separate"/>
        </w:r>
        <w:r w:rsidR="00CE4143">
          <w:rPr>
            <w:webHidden/>
          </w:rPr>
          <w:t>138</w:t>
        </w:r>
        <w:r>
          <w:rPr>
            <w:webHidden/>
          </w:rPr>
          <w:fldChar w:fldCharType="end"/>
        </w:r>
      </w:hyperlink>
    </w:p>
    <w:p w14:paraId="007711BB" w14:textId="16FD5EE3" w:rsidR="0008273A" w:rsidRDefault="0008273A">
      <w:pPr>
        <w:pStyle w:val="TOC2"/>
        <w:rPr>
          <w:rFonts w:asciiTheme="minorHAnsi" w:eastAsiaTheme="minorEastAsia" w:hAnsiTheme="minorHAnsi" w:cstheme="minorBidi"/>
          <w:kern w:val="2"/>
          <w:szCs w:val="24"/>
          <w14:ligatures w14:val="standardContextual"/>
        </w:rPr>
      </w:pPr>
      <w:hyperlink w:anchor="_Toc223358205" w:history="1">
        <w:r w:rsidRPr="00712AE4">
          <w:rPr>
            <w:rStyle w:val="Hyperlink"/>
            <w:lang w:val="en-GB"/>
          </w:rPr>
          <w:t>41.</w:t>
        </w:r>
        <w:r>
          <w:rPr>
            <w:rFonts w:asciiTheme="minorHAnsi" w:eastAsiaTheme="minorEastAsia" w:hAnsiTheme="minorHAnsi" w:cstheme="minorBidi"/>
            <w:kern w:val="2"/>
            <w:szCs w:val="24"/>
            <w14:ligatures w14:val="standardContextual"/>
          </w:rPr>
          <w:tab/>
        </w:r>
        <w:r w:rsidRPr="00712AE4">
          <w:rPr>
            <w:rStyle w:val="Hyperlink"/>
            <w:lang w:val="en-GB"/>
          </w:rPr>
          <w:t>Termination (GCC Clause 41)</w:t>
        </w:r>
        <w:r>
          <w:rPr>
            <w:webHidden/>
          </w:rPr>
          <w:tab/>
        </w:r>
        <w:r>
          <w:rPr>
            <w:webHidden/>
          </w:rPr>
          <w:fldChar w:fldCharType="begin"/>
        </w:r>
        <w:r>
          <w:rPr>
            <w:webHidden/>
          </w:rPr>
          <w:instrText xml:space="preserve"> PAGEREF _Toc223358205 \h </w:instrText>
        </w:r>
        <w:r>
          <w:rPr>
            <w:webHidden/>
          </w:rPr>
        </w:r>
        <w:r>
          <w:rPr>
            <w:webHidden/>
          </w:rPr>
          <w:fldChar w:fldCharType="separate"/>
        </w:r>
        <w:r w:rsidR="00CE4143">
          <w:rPr>
            <w:webHidden/>
          </w:rPr>
          <w:t>138</w:t>
        </w:r>
        <w:r>
          <w:rPr>
            <w:webHidden/>
          </w:rPr>
          <w:fldChar w:fldCharType="end"/>
        </w:r>
      </w:hyperlink>
    </w:p>
    <w:p w14:paraId="72EFE1FC" w14:textId="634DD3A5" w:rsidR="0008273A" w:rsidRDefault="0008273A">
      <w:pPr>
        <w:pStyle w:val="TOC2"/>
        <w:rPr>
          <w:rFonts w:asciiTheme="minorHAnsi" w:eastAsiaTheme="minorEastAsia" w:hAnsiTheme="minorHAnsi" w:cstheme="minorBidi"/>
          <w:kern w:val="2"/>
          <w:szCs w:val="24"/>
          <w14:ligatures w14:val="standardContextual"/>
        </w:rPr>
      </w:pPr>
      <w:hyperlink w:anchor="_Toc223358206" w:history="1">
        <w:r w:rsidRPr="00712AE4">
          <w:rPr>
            <w:rStyle w:val="Hyperlink"/>
            <w:lang w:val="en-GB"/>
          </w:rPr>
          <w:t>42.</w:t>
        </w:r>
        <w:r>
          <w:rPr>
            <w:rFonts w:asciiTheme="minorHAnsi" w:eastAsiaTheme="minorEastAsia" w:hAnsiTheme="minorHAnsi" w:cstheme="minorBidi"/>
            <w:kern w:val="2"/>
            <w:szCs w:val="24"/>
            <w14:ligatures w14:val="standardContextual"/>
          </w:rPr>
          <w:tab/>
        </w:r>
        <w:r w:rsidRPr="00712AE4">
          <w:rPr>
            <w:rStyle w:val="Hyperlink"/>
            <w:lang w:val="en-GB"/>
          </w:rPr>
          <w:t>Assignment (GCC Clause 42)</w:t>
        </w:r>
        <w:r>
          <w:rPr>
            <w:webHidden/>
          </w:rPr>
          <w:tab/>
        </w:r>
        <w:r>
          <w:rPr>
            <w:webHidden/>
          </w:rPr>
          <w:fldChar w:fldCharType="begin"/>
        </w:r>
        <w:r>
          <w:rPr>
            <w:webHidden/>
          </w:rPr>
          <w:instrText xml:space="preserve"> PAGEREF _Toc223358206 \h </w:instrText>
        </w:r>
        <w:r>
          <w:rPr>
            <w:webHidden/>
          </w:rPr>
        </w:r>
        <w:r>
          <w:rPr>
            <w:webHidden/>
          </w:rPr>
          <w:fldChar w:fldCharType="separate"/>
        </w:r>
        <w:r w:rsidR="00CE4143">
          <w:rPr>
            <w:webHidden/>
          </w:rPr>
          <w:t>139</w:t>
        </w:r>
        <w:r>
          <w:rPr>
            <w:webHidden/>
          </w:rPr>
          <w:fldChar w:fldCharType="end"/>
        </w:r>
      </w:hyperlink>
    </w:p>
    <w:p w14:paraId="3CE245DA" w14:textId="77BD8372" w:rsidR="0052539E" w:rsidRPr="006A75E6" w:rsidRDefault="007751C3">
      <w:pPr>
        <w:rPr>
          <w:sz w:val="22"/>
          <w:highlight w:val="yellow"/>
          <w:lang w:val="en-GB"/>
        </w:rPr>
      </w:pPr>
      <w:r w:rsidRPr="006A75E6">
        <w:rPr>
          <w:lang w:val="en-GB"/>
        </w:rPr>
        <w:fldChar w:fldCharType="end"/>
      </w:r>
    </w:p>
    <w:p w14:paraId="4F9E93A3" w14:textId="77777777" w:rsidR="0052539E" w:rsidRPr="006A75E6" w:rsidRDefault="0052539E">
      <w:pPr>
        <w:jc w:val="center"/>
        <w:rPr>
          <w:b/>
          <w:sz w:val="36"/>
          <w:lang w:val="en-GB"/>
        </w:rPr>
      </w:pPr>
      <w:r w:rsidRPr="006A75E6">
        <w:rPr>
          <w:sz w:val="22"/>
          <w:highlight w:val="yellow"/>
          <w:lang w:val="en-GB"/>
        </w:rPr>
        <w:br w:type="page"/>
      </w:r>
      <w:r w:rsidRPr="006A75E6">
        <w:rPr>
          <w:b/>
          <w:sz w:val="36"/>
          <w:lang w:val="en-GB"/>
        </w:rPr>
        <w:lastRenderedPageBreak/>
        <w:t>Special Conditions of Contract</w:t>
      </w:r>
    </w:p>
    <w:p w14:paraId="1192AD15" w14:textId="77777777" w:rsidR="0052539E" w:rsidRPr="006A75E6" w:rsidRDefault="0052539E">
      <w:pPr>
        <w:rPr>
          <w:lang w:val="en-GB"/>
        </w:rPr>
      </w:pPr>
      <w:r w:rsidRPr="006A75E6">
        <w:rPr>
          <w:lang w:val="en-GB"/>
        </w:rPr>
        <w:t xml:space="preserve">The following Special Conditions of Contract (SCC) shall supplement or amend the General Conditions of Contract (GCC).  Whenever there is a conflict, the provisions of the SCC shall prevail over those in the General Conditions of Contract.  For the purposes of clarity, any referenced GCC clause numbers are indicated in the left column of the SCC.  </w:t>
      </w:r>
    </w:p>
    <w:p w14:paraId="755E2B49" w14:textId="77777777" w:rsidR="0052539E" w:rsidRPr="006A75E6" w:rsidRDefault="0052539E">
      <w:pPr>
        <w:pStyle w:val="Head51"/>
        <w:rPr>
          <w:lang w:val="en-GB"/>
        </w:rPr>
      </w:pPr>
      <w:bookmarkStart w:id="319" w:name="_Toc521497286"/>
      <w:bookmarkStart w:id="320" w:name="_Toc223358157"/>
      <w:r w:rsidRPr="006A75E6">
        <w:rPr>
          <w:lang w:val="en-GB"/>
        </w:rPr>
        <w:t>A.  Contract and Interpretation</w:t>
      </w:r>
      <w:bookmarkEnd w:id="319"/>
      <w:bookmarkEnd w:id="320"/>
    </w:p>
    <w:p w14:paraId="38AF7F3D" w14:textId="77777777" w:rsidR="0052539E" w:rsidRPr="006A75E6" w:rsidRDefault="0052539E">
      <w:pPr>
        <w:pStyle w:val="Head52"/>
        <w:rPr>
          <w:lang w:val="en-GB"/>
        </w:rPr>
      </w:pPr>
      <w:bookmarkStart w:id="321" w:name="_Toc521497287"/>
      <w:bookmarkStart w:id="322" w:name="_Toc223358158"/>
      <w:r w:rsidRPr="006A75E6">
        <w:rPr>
          <w:lang w:val="en-GB"/>
        </w:rPr>
        <w:t>1.</w:t>
      </w:r>
      <w:r w:rsidRPr="006A75E6">
        <w:rPr>
          <w:lang w:val="en-GB"/>
        </w:rPr>
        <w:tab/>
        <w:t>Definitions (GCC Clause 1)</w:t>
      </w:r>
      <w:bookmarkEnd w:id="321"/>
      <w:bookmarkEnd w:id="322"/>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872"/>
        <w:gridCol w:w="7236"/>
      </w:tblGrid>
      <w:tr w:rsidR="0052539E" w:rsidRPr="006A75E6" w14:paraId="54100F7F" w14:textId="77777777">
        <w:tc>
          <w:tcPr>
            <w:tcW w:w="1872" w:type="dxa"/>
          </w:tcPr>
          <w:p w14:paraId="3FB11A68" w14:textId="77777777" w:rsidR="0052539E" w:rsidRPr="006A75E6" w:rsidRDefault="0052539E">
            <w:pPr>
              <w:spacing w:after="0"/>
              <w:ind w:right="-72" w:firstLine="14"/>
              <w:jc w:val="left"/>
              <w:rPr>
                <w:lang w:val="en-GB"/>
              </w:rPr>
            </w:pPr>
            <w:r w:rsidRPr="006A75E6">
              <w:rPr>
                <w:lang w:val="en-GB"/>
              </w:rPr>
              <w:t>GCC 1.1 (b) (</w:t>
            </w:r>
            <w:proofErr w:type="spellStart"/>
            <w:r w:rsidRPr="006A75E6">
              <w:rPr>
                <w:lang w:val="en-GB"/>
              </w:rPr>
              <w:t>i</w:t>
            </w:r>
            <w:proofErr w:type="spellEnd"/>
            <w:r w:rsidRPr="006A75E6">
              <w:rPr>
                <w:lang w:val="en-GB"/>
              </w:rPr>
              <w:t>)</w:t>
            </w:r>
          </w:p>
        </w:tc>
        <w:tc>
          <w:tcPr>
            <w:tcW w:w="7236" w:type="dxa"/>
          </w:tcPr>
          <w:p w14:paraId="084EDA0E" w14:textId="4802675E" w:rsidR="0052539E" w:rsidRPr="001A11E2" w:rsidRDefault="002B37AA" w:rsidP="007300C3">
            <w:pPr>
              <w:spacing w:after="160"/>
              <w:ind w:left="720" w:right="-72" w:hanging="720"/>
              <w:rPr>
                <w:lang w:val="en-GB"/>
              </w:rPr>
            </w:pPr>
            <w:r w:rsidRPr="001A11E2">
              <w:rPr>
                <w:lang w:val="en-GB"/>
              </w:rPr>
              <w:t xml:space="preserve">The Purchaser is: </w:t>
            </w:r>
            <w:r w:rsidRPr="001A11E2">
              <w:rPr>
                <w:rStyle w:val="preparersnote"/>
                <w:i w:val="0"/>
                <w:iCs w:val="0"/>
                <w:lang w:val="en-GB"/>
              </w:rPr>
              <w:t>Construction Industry Authority</w:t>
            </w:r>
            <w:r w:rsidRPr="001A11E2">
              <w:rPr>
                <w:rStyle w:val="preparersnote"/>
                <w:b w:val="0"/>
                <w:i w:val="0"/>
                <w:iCs w:val="0"/>
                <w:lang w:val="en-GB"/>
              </w:rPr>
              <w:t>.</w:t>
            </w:r>
          </w:p>
        </w:tc>
      </w:tr>
      <w:tr w:rsidR="0052539E" w:rsidRPr="006A75E6" w14:paraId="24CD33A8" w14:textId="77777777">
        <w:tc>
          <w:tcPr>
            <w:tcW w:w="1872" w:type="dxa"/>
          </w:tcPr>
          <w:p w14:paraId="072F4EC3" w14:textId="77777777" w:rsidR="0052539E" w:rsidRPr="006A75E6" w:rsidRDefault="0052539E">
            <w:pPr>
              <w:spacing w:after="0"/>
              <w:ind w:right="-72" w:firstLine="14"/>
              <w:jc w:val="left"/>
              <w:rPr>
                <w:lang w:val="en-GB"/>
              </w:rPr>
            </w:pPr>
            <w:r w:rsidRPr="006A75E6">
              <w:rPr>
                <w:lang w:val="en-GB"/>
              </w:rPr>
              <w:t>GCC 1.1 (b) (ii)</w:t>
            </w:r>
          </w:p>
        </w:tc>
        <w:tc>
          <w:tcPr>
            <w:tcW w:w="7236" w:type="dxa"/>
          </w:tcPr>
          <w:p w14:paraId="736C823C" w14:textId="1BDD058B" w:rsidR="0052539E" w:rsidRPr="001A11E2" w:rsidRDefault="00CD792D">
            <w:pPr>
              <w:pStyle w:val="explanatoryclause"/>
              <w:spacing w:after="240"/>
              <w:ind w:left="734" w:hanging="734"/>
              <w:rPr>
                <w:rFonts w:ascii="Times New Roman" w:hAnsi="Times New Roman"/>
                <w:sz w:val="24"/>
                <w:lang w:val="en-GB"/>
              </w:rPr>
            </w:pPr>
            <w:r w:rsidRPr="001A11E2">
              <w:rPr>
                <w:rFonts w:ascii="Times New Roman" w:hAnsi="Times New Roman"/>
                <w:lang w:val="en-GB"/>
              </w:rPr>
              <w:t xml:space="preserve">The Project Manager is: </w:t>
            </w:r>
            <w:r w:rsidRPr="001A11E2">
              <w:rPr>
                <w:rStyle w:val="preparersnote"/>
                <w:rFonts w:ascii="Times New Roman" w:hAnsi="Times New Roman"/>
                <w:i w:val="0"/>
                <w:iCs w:val="0"/>
                <w:lang w:val="en-GB"/>
              </w:rPr>
              <w:t>Mr</w:t>
            </w:r>
            <w:r w:rsidR="001A11E2">
              <w:rPr>
                <w:rStyle w:val="preparersnote"/>
                <w:rFonts w:ascii="Times New Roman" w:hAnsi="Times New Roman"/>
                <w:i w:val="0"/>
                <w:iCs w:val="0"/>
                <w:lang w:val="en-GB"/>
              </w:rPr>
              <w:t xml:space="preserve"> </w:t>
            </w:r>
            <w:r w:rsidRPr="001A11E2">
              <w:rPr>
                <w:rStyle w:val="preparersnote"/>
                <w:rFonts w:ascii="Times New Roman" w:hAnsi="Times New Roman"/>
                <w:i w:val="0"/>
                <w:iCs w:val="0"/>
                <w:lang w:val="en-GB"/>
              </w:rPr>
              <w:t>Vinay Kumar RAWOO</w:t>
            </w:r>
          </w:p>
        </w:tc>
      </w:tr>
      <w:tr w:rsidR="0052539E" w:rsidRPr="006A75E6" w14:paraId="38EB91BB" w14:textId="77777777">
        <w:tc>
          <w:tcPr>
            <w:tcW w:w="1872" w:type="dxa"/>
          </w:tcPr>
          <w:p w14:paraId="6F43713F" w14:textId="77777777" w:rsidR="0052539E" w:rsidRPr="006A75E6" w:rsidRDefault="0052539E">
            <w:pPr>
              <w:spacing w:after="0"/>
              <w:ind w:right="-72" w:firstLine="14"/>
              <w:jc w:val="left"/>
              <w:rPr>
                <w:lang w:val="en-GB"/>
              </w:rPr>
            </w:pPr>
            <w:r w:rsidRPr="006A75E6">
              <w:rPr>
                <w:lang w:val="en-GB"/>
              </w:rPr>
              <w:t>GCC 1.1 (e) (</w:t>
            </w:r>
            <w:proofErr w:type="spellStart"/>
            <w:r w:rsidRPr="006A75E6">
              <w:rPr>
                <w:lang w:val="en-GB"/>
              </w:rPr>
              <w:t>i</w:t>
            </w:r>
            <w:proofErr w:type="spellEnd"/>
            <w:r w:rsidRPr="006A75E6">
              <w:rPr>
                <w:lang w:val="en-GB"/>
              </w:rPr>
              <w:t>)</w:t>
            </w:r>
          </w:p>
        </w:tc>
        <w:tc>
          <w:tcPr>
            <w:tcW w:w="7236" w:type="dxa"/>
          </w:tcPr>
          <w:p w14:paraId="095C6717" w14:textId="13772BDA" w:rsidR="0052539E" w:rsidRPr="001A11E2" w:rsidRDefault="0052539E" w:rsidP="007300C3">
            <w:pPr>
              <w:spacing w:after="240"/>
              <w:ind w:left="720" w:right="-72" w:hanging="720"/>
              <w:rPr>
                <w:lang w:val="en-GB"/>
              </w:rPr>
            </w:pPr>
            <w:r w:rsidRPr="001A11E2">
              <w:rPr>
                <w:lang w:val="en-GB"/>
              </w:rPr>
              <w:t>The Purchaser’s Country is:</w:t>
            </w:r>
            <w:r w:rsidR="00040543">
              <w:rPr>
                <w:lang w:val="en-GB"/>
              </w:rPr>
              <w:t xml:space="preserve"> </w:t>
            </w:r>
            <w:r w:rsidR="007300C3" w:rsidRPr="001A11E2">
              <w:rPr>
                <w:rStyle w:val="preparersnote"/>
                <w:i w:val="0"/>
                <w:lang w:val="en-GB"/>
              </w:rPr>
              <w:t>Mauritius</w:t>
            </w:r>
          </w:p>
        </w:tc>
      </w:tr>
      <w:tr w:rsidR="0052539E" w:rsidRPr="006A75E6" w14:paraId="7F103A31" w14:textId="77777777">
        <w:tc>
          <w:tcPr>
            <w:tcW w:w="1872" w:type="dxa"/>
          </w:tcPr>
          <w:p w14:paraId="40428B80" w14:textId="77777777" w:rsidR="0052539E" w:rsidRPr="006A75E6" w:rsidRDefault="0052539E">
            <w:pPr>
              <w:spacing w:after="0"/>
              <w:ind w:right="-72" w:firstLine="14"/>
              <w:jc w:val="left"/>
              <w:rPr>
                <w:lang w:val="en-GB"/>
              </w:rPr>
            </w:pPr>
            <w:r w:rsidRPr="006A75E6">
              <w:rPr>
                <w:lang w:val="en-GB"/>
              </w:rPr>
              <w:t>GCC 1.1 (e) (iii)</w:t>
            </w:r>
          </w:p>
        </w:tc>
        <w:tc>
          <w:tcPr>
            <w:tcW w:w="7236" w:type="dxa"/>
          </w:tcPr>
          <w:p w14:paraId="53EE7BCD" w14:textId="3F923277" w:rsidR="0052539E" w:rsidRPr="001A11E2" w:rsidRDefault="00A61EEE">
            <w:pPr>
              <w:spacing w:after="240"/>
              <w:ind w:left="734" w:right="-72" w:hanging="734"/>
              <w:rPr>
                <w:lang w:val="en-GB"/>
              </w:rPr>
            </w:pPr>
            <w:r w:rsidRPr="001A11E2">
              <w:rPr>
                <w:lang w:val="en-GB"/>
              </w:rPr>
              <w:t xml:space="preserve">The Project Sites are: </w:t>
            </w:r>
            <w:r w:rsidRPr="001A11E2">
              <w:rPr>
                <w:rStyle w:val="preparersnote"/>
                <w:i w:val="0"/>
                <w:lang w:val="en-GB"/>
              </w:rPr>
              <w:t>Port Louis and Phoenix</w:t>
            </w:r>
          </w:p>
        </w:tc>
      </w:tr>
      <w:tr w:rsidR="0052539E" w:rsidRPr="006A75E6" w14:paraId="60261EC5" w14:textId="77777777">
        <w:tc>
          <w:tcPr>
            <w:tcW w:w="1872" w:type="dxa"/>
          </w:tcPr>
          <w:p w14:paraId="2C955806" w14:textId="77777777" w:rsidR="0052539E" w:rsidRPr="006A75E6" w:rsidRDefault="0052539E">
            <w:pPr>
              <w:spacing w:after="0"/>
              <w:ind w:right="-72" w:firstLine="18"/>
              <w:jc w:val="left"/>
              <w:rPr>
                <w:lang w:val="en-GB"/>
              </w:rPr>
            </w:pPr>
            <w:r w:rsidRPr="006A75E6">
              <w:rPr>
                <w:lang w:val="en-GB"/>
              </w:rPr>
              <w:t>GCC 1.1 (e) (x)</w:t>
            </w:r>
          </w:p>
        </w:tc>
        <w:tc>
          <w:tcPr>
            <w:tcW w:w="7236" w:type="dxa"/>
          </w:tcPr>
          <w:p w14:paraId="785E9925" w14:textId="6B6AE3CC" w:rsidR="0052539E" w:rsidRPr="001A11E2" w:rsidRDefault="0052539E" w:rsidP="000370CA">
            <w:pPr>
              <w:spacing w:after="240"/>
              <w:ind w:right="-72"/>
              <w:rPr>
                <w:i/>
                <w:lang w:val="en-GB"/>
              </w:rPr>
            </w:pPr>
            <w:r w:rsidRPr="005E1D12">
              <w:rPr>
                <w:rStyle w:val="preparersnote"/>
                <w:i w:val="0"/>
                <w:iCs w:val="0"/>
                <w:lang w:val="en-GB"/>
              </w:rPr>
              <w:t xml:space="preserve">The Contract shall continue </w:t>
            </w:r>
            <w:r w:rsidR="00206052" w:rsidRPr="005E1D12">
              <w:rPr>
                <w:rStyle w:val="preparersnote"/>
                <w:i w:val="0"/>
                <w:iCs w:val="0"/>
                <w:lang w:val="en-GB"/>
              </w:rPr>
              <w:t xml:space="preserve">to be </w:t>
            </w:r>
            <w:r w:rsidRPr="005E1D12">
              <w:rPr>
                <w:rStyle w:val="preparersnote"/>
                <w:i w:val="0"/>
                <w:iCs w:val="0"/>
                <w:lang w:val="en-GB"/>
              </w:rPr>
              <w:t>in force until the</w:t>
            </w:r>
            <w:r w:rsidR="00D77DD7" w:rsidRPr="005E1D12">
              <w:rPr>
                <w:rStyle w:val="preparersnote"/>
                <w:i w:val="0"/>
                <w:iCs w:val="0"/>
                <w:lang w:val="en-GB"/>
              </w:rPr>
              <w:t xml:space="preserve"> Building Information Modelling (BIM) Solutions and Licences, including Associated Services and Training </w:t>
            </w:r>
            <w:r w:rsidRPr="005E1D12">
              <w:rPr>
                <w:rStyle w:val="preparersnote"/>
                <w:i w:val="0"/>
                <w:iCs w:val="0"/>
                <w:lang w:val="en-GB"/>
              </w:rPr>
              <w:t>have been provided</w:t>
            </w:r>
            <w:r w:rsidR="0009086C" w:rsidRPr="005E1D12">
              <w:rPr>
                <w:rStyle w:val="preparersnote"/>
                <w:i w:val="0"/>
                <w:iCs w:val="0"/>
                <w:lang w:val="en-GB"/>
              </w:rPr>
              <w:t>,</w:t>
            </w:r>
            <w:r w:rsidRPr="005E1D12">
              <w:rPr>
                <w:rStyle w:val="preparersnote"/>
                <w:i w:val="0"/>
                <w:iCs w:val="0"/>
                <w:lang w:val="en-GB"/>
              </w:rPr>
              <w:t xml:space="preserve"> unless the Contract is terminated earlier in accordan</w:t>
            </w:r>
            <w:r w:rsidRPr="001A11E2">
              <w:rPr>
                <w:rStyle w:val="preparersnote"/>
                <w:i w:val="0"/>
                <w:iCs w:val="0"/>
                <w:lang w:val="en-GB"/>
              </w:rPr>
              <w:t>ce with the terms set out in the Contract.</w:t>
            </w:r>
          </w:p>
        </w:tc>
      </w:tr>
      <w:tr w:rsidR="0052539E" w:rsidRPr="006A75E6" w14:paraId="2E84C589" w14:textId="77777777">
        <w:tc>
          <w:tcPr>
            <w:tcW w:w="1872" w:type="dxa"/>
          </w:tcPr>
          <w:p w14:paraId="31774EFF" w14:textId="77777777" w:rsidR="0052539E" w:rsidRPr="007A24C1" w:rsidRDefault="0052539E">
            <w:pPr>
              <w:spacing w:after="0"/>
              <w:ind w:right="-72" w:firstLine="14"/>
              <w:jc w:val="left"/>
              <w:rPr>
                <w:lang w:val="en-GB"/>
              </w:rPr>
            </w:pPr>
            <w:r w:rsidRPr="007A24C1">
              <w:rPr>
                <w:lang w:val="en-GB"/>
              </w:rPr>
              <w:t>GCC 1.1. (e) (xii)</w:t>
            </w:r>
          </w:p>
        </w:tc>
        <w:tc>
          <w:tcPr>
            <w:tcW w:w="7236" w:type="dxa"/>
          </w:tcPr>
          <w:p w14:paraId="491E67E6" w14:textId="3BB14569" w:rsidR="0052539E" w:rsidRPr="008E149F" w:rsidRDefault="008E149F" w:rsidP="004D286C">
            <w:pPr>
              <w:spacing w:after="240"/>
              <w:ind w:right="-72"/>
              <w:rPr>
                <w:b/>
                <w:bCs/>
                <w:highlight w:val="cyan"/>
                <w:lang w:val="en-GB"/>
              </w:rPr>
            </w:pPr>
            <w:r w:rsidRPr="00213BDC">
              <w:rPr>
                <w:b/>
                <w:bCs/>
                <w:lang w:val="en-GB"/>
              </w:rPr>
              <w:t>Applicable up to four (4) years following expiry of the Warranty Period, to the extent that the Purchaser exercises any optional post-warranty support/licence renewal period.</w:t>
            </w:r>
          </w:p>
        </w:tc>
      </w:tr>
    </w:tbl>
    <w:p w14:paraId="369AF096" w14:textId="77777777" w:rsidR="0052539E" w:rsidRPr="006A75E6" w:rsidRDefault="0052539E">
      <w:pPr>
        <w:pStyle w:val="Head52"/>
        <w:rPr>
          <w:lang w:val="en-GB"/>
        </w:rPr>
      </w:pPr>
      <w:bookmarkStart w:id="323" w:name="_Toc521497288"/>
      <w:bookmarkStart w:id="324" w:name="_Toc223358159"/>
      <w:r w:rsidRPr="006A75E6">
        <w:rPr>
          <w:lang w:val="en-GB"/>
        </w:rPr>
        <w:t>2.</w:t>
      </w:r>
      <w:r w:rsidRPr="006A75E6">
        <w:rPr>
          <w:lang w:val="en-GB"/>
        </w:rPr>
        <w:tab/>
        <w:t>Contract Documents (GCC Clause 2)</w:t>
      </w:r>
      <w:bookmarkEnd w:id="323"/>
      <w:bookmarkEnd w:id="324"/>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872"/>
        <w:gridCol w:w="7236"/>
      </w:tblGrid>
      <w:tr w:rsidR="0052539E" w:rsidRPr="006A75E6" w14:paraId="62456352" w14:textId="77777777">
        <w:tc>
          <w:tcPr>
            <w:tcW w:w="1872" w:type="dxa"/>
          </w:tcPr>
          <w:p w14:paraId="710C7FD5" w14:textId="77777777" w:rsidR="0052539E" w:rsidRPr="006A75E6" w:rsidRDefault="0052539E">
            <w:pPr>
              <w:spacing w:after="0"/>
              <w:ind w:right="-72" w:firstLine="14"/>
              <w:rPr>
                <w:lang w:val="en-GB"/>
              </w:rPr>
            </w:pPr>
            <w:r w:rsidRPr="006A75E6">
              <w:rPr>
                <w:lang w:val="en-GB"/>
              </w:rPr>
              <w:t>GCC 2</w:t>
            </w:r>
          </w:p>
        </w:tc>
        <w:tc>
          <w:tcPr>
            <w:tcW w:w="7236" w:type="dxa"/>
          </w:tcPr>
          <w:p w14:paraId="07910A50" w14:textId="08BCCE5D" w:rsidR="0052539E" w:rsidRPr="006E42B4" w:rsidRDefault="0052539E" w:rsidP="00F06420">
            <w:pPr>
              <w:spacing w:after="240"/>
              <w:ind w:right="-72"/>
              <w:rPr>
                <w:i/>
                <w:lang w:val="en-GB"/>
              </w:rPr>
            </w:pPr>
            <w:r w:rsidRPr="006E42B4">
              <w:rPr>
                <w:rStyle w:val="preparersnote"/>
                <w:i w:val="0"/>
                <w:iCs w:val="0"/>
                <w:lang w:val="en-GB"/>
              </w:rPr>
              <w:t>There are no Special Conditions of Contract applicable to GCC Clause 2.</w:t>
            </w:r>
          </w:p>
        </w:tc>
      </w:tr>
    </w:tbl>
    <w:p w14:paraId="1B002CD7" w14:textId="77777777" w:rsidR="0052539E" w:rsidRPr="006A75E6" w:rsidRDefault="0052539E">
      <w:pPr>
        <w:pStyle w:val="Head52"/>
        <w:rPr>
          <w:lang w:val="en-GB"/>
        </w:rPr>
      </w:pPr>
      <w:bookmarkStart w:id="325" w:name="_Toc521497289"/>
      <w:bookmarkStart w:id="326" w:name="_Toc223358160"/>
      <w:r w:rsidRPr="006A75E6">
        <w:rPr>
          <w:lang w:val="en-GB"/>
        </w:rPr>
        <w:t>3.</w:t>
      </w:r>
      <w:r w:rsidRPr="006A75E6">
        <w:rPr>
          <w:lang w:val="en-GB"/>
        </w:rPr>
        <w:tab/>
        <w:t>Interpretation (GCC Clause 3)</w:t>
      </w:r>
      <w:bookmarkEnd w:id="325"/>
      <w:bookmarkEnd w:id="326"/>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872"/>
        <w:gridCol w:w="7236"/>
      </w:tblGrid>
      <w:tr w:rsidR="0052539E" w:rsidRPr="006A75E6" w14:paraId="121EAA05" w14:textId="77777777">
        <w:tc>
          <w:tcPr>
            <w:tcW w:w="1872" w:type="dxa"/>
          </w:tcPr>
          <w:p w14:paraId="70C4E4BB" w14:textId="77777777" w:rsidR="0052539E" w:rsidRPr="006A75E6" w:rsidRDefault="0052539E">
            <w:pPr>
              <w:spacing w:after="0"/>
              <w:ind w:right="-72" w:firstLine="14"/>
              <w:rPr>
                <w:lang w:val="en-GB"/>
              </w:rPr>
            </w:pPr>
            <w:r w:rsidRPr="006A75E6">
              <w:rPr>
                <w:lang w:val="en-GB"/>
              </w:rPr>
              <w:t>GCC 3.1.1</w:t>
            </w:r>
          </w:p>
        </w:tc>
        <w:tc>
          <w:tcPr>
            <w:tcW w:w="7236" w:type="dxa"/>
          </w:tcPr>
          <w:p w14:paraId="4C87D5B7" w14:textId="77777777" w:rsidR="0052539E" w:rsidRPr="006A75E6" w:rsidRDefault="0052539E" w:rsidP="007300C3">
            <w:pPr>
              <w:spacing w:after="160"/>
              <w:ind w:left="734" w:right="-72" w:hanging="734"/>
              <w:rPr>
                <w:rFonts w:ascii="Arial" w:hAnsi="Arial"/>
                <w:sz w:val="22"/>
                <w:lang w:val="en-GB"/>
              </w:rPr>
            </w:pPr>
            <w:r w:rsidRPr="006A75E6">
              <w:rPr>
                <w:lang w:val="en-GB"/>
              </w:rPr>
              <w:t xml:space="preserve">The Contract's governing language is </w:t>
            </w:r>
            <w:r w:rsidR="007300C3" w:rsidRPr="006A75E6">
              <w:rPr>
                <w:rStyle w:val="preparersnote"/>
                <w:i w:val="0"/>
                <w:lang w:val="en-GB"/>
              </w:rPr>
              <w:t>English</w:t>
            </w:r>
            <w:r w:rsidRPr="006A75E6">
              <w:rPr>
                <w:rStyle w:val="preparersnote"/>
                <w:i w:val="0"/>
                <w:lang w:val="en-GB"/>
              </w:rPr>
              <w:t>.</w:t>
            </w:r>
          </w:p>
        </w:tc>
      </w:tr>
    </w:tbl>
    <w:p w14:paraId="3D6D41CE" w14:textId="77777777" w:rsidR="0052539E" w:rsidRPr="006A75E6" w:rsidRDefault="0052539E">
      <w:pPr>
        <w:pStyle w:val="Head52"/>
        <w:rPr>
          <w:lang w:val="en-GB"/>
        </w:rPr>
      </w:pPr>
      <w:bookmarkStart w:id="327" w:name="_Toc521497290"/>
      <w:bookmarkStart w:id="328" w:name="_Toc223358161"/>
      <w:r w:rsidRPr="006A75E6">
        <w:rPr>
          <w:lang w:val="en-GB"/>
        </w:rPr>
        <w:t>4.</w:t>
      </w:r>
      <w:r w:rsidRPr="006A75E6">
        <w:rPr>
          <w:lang w:val="en-GB"/>
        </w:rPr>
        <w:tab/>
        <w:t>Notices (GCC Clause 4)</w:t>
      </w:r>
      <w:bookmarkEnd w:id="327"/>
      <w:bookmarkEnd w:id="328"/>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872"/>
        <w:gridCol w:w="7236"/>
      </w:tblGrid>
      <w:tr w:rsidR="0052539E" w:rsidRPr="006A75E6" w14:paraId="60BA7C8D" w14:textId="77777777">
        <w:tc>
          <w:tcPr>
            <w:tcW w:w="1872" w:type="dxa"/>
          </w:tcPr>
          <w:p w14:paraId="23825A53" w14:textId="77777777" w:rsidR="0052539E" w:rsidRPr="006A75E6" w:rsidRDefault="0052539E">
            <w:pPr>
              <w:spacing w:after="0"/>
              <w:ind w:right="-72" w:firstLine="14"/>
              <w:rPr>
                <w:lang w:val="en-GB"/>
              </w:rPr>
            </w:pPr>
            <w:r w:rsidRPr="006A75E6">
              <w:rPr>
                <w:lang w:val="en-GB"/>
              </w:rPr>
              <w:t>GCC 4.3</w:t>
            </w:r>
          </w:p>
        </w:tc>
        <w:tc>
          <w:tcPr>
            <w:tcW w:w="7236" w:type="dxa"/>
          </w:tcPr>
          <w:p w14:paraId="3670E1E4" w14:textId="77777777" w:rsidR="00C94542" w:rsidRPr="006A75E6" w:rsidRDefault="00C94542" w:rsidP="00C94542">
            <w:pPr>
              <w:spacing w:after="160"/>
              <w:ind w:right="-72"/>
              <w:rPr>
                <w:lang w:val="en-GB"/>
              </w:rPr>
            </w:pPr>
            <w:r w:rsidRPr="006A75E6">
              <w:rPr>
                <w:lang w:val="en-GB"/>
              </w:rPr>
              <w:t xml:space="preserve">Address of the Project Manager:  </w:t>
            </w:r>
          </w:p>
          <w:p w14:paraId="2396C50A" w14:textId="77777777" w:rsidR="00C94542" w:rsidRPr="006E42B4" w:rsidRDefault="00C94542" w:rsidP="00C94542">
            <w:pPr>
              <w:numPr>
                <w:ilvl w:val="12"/>
                <w:numId w:val="0"/>
              </w:numPr>
              <w:tabs>
                <w:tab w:val="left" w:pos="3960"/>
                <w:tab w:val="left" w:pos="4680"/>
                <w:tab w:val="left" w:pos="5400"/>
                <w:tab w:val="left" w:pos="6120"/>
                <w:tab w:val="left" w:pos="6840"/>
                <w:tab w:val="left" w:pos="7560"/>
                <w:tab w:val="left" w:pos="8280"/>
                <w:tab w:val="left" w:pos="9000"/>
              </w:tabs>
              <w:spacing w:after="0"/>
              <w:ind w:left="478" w:hanging="239"/>
              <w:rPr>
                <w:rStyle w:val="preparersnote"/>
                <w:i w:val="0"/>
                <w:iCs w:val="0"/>
                <w:lang w:val="en-GB"/>
              </w:rPr>
            </w:pPr>
            <w:r w:rsidRPr="006E42B4">
              <w:rPr>
                <w:rStyle w:val="preparersnote"/>
                <w:i w:val="0"/>
                <w:iCs w:val="0"/>
                <w:lang w:val="en-GB"/>
              </w:rPr>
              <w:lastRenderedPageBreak/>
              <w:t>Construction Industry Authority</w:t>
            </w:r>
          </w:p>
          <w:p w14:paraId="6A11E8F9" w14:textId="77777777" w:rsidR="00C94542" w:rsidRPr="006E42B4" w:rsidRDefault="00C94542" w:rsidP="00C94542">
            <w:pPr>
              <w:numPr>
                <w:ilvl w:val="12"/>
                <w:numId w:val="0"/>
              </w:numPr>
              <w:tabs>
                <w:tab w:val="left" w:pos="3960"/>
                <w:tab w:val="left" w:pos="4680"/>
                <w:tab w:val="left" w:pos="5400"/>
                <w:tab w:val="left" w:pos="6120"/>
                <w:tab w:val="left" w:pos="6840"/>
                <w:tab w:val="left" w:pos="7560"/>
                <w:tab w:val="left" w:pos="8280"/>
                <w:tab w:val="left" w:pos="9000"/>
              </w:tabs>
              <w:spacing w:after="0"/>
              <w:ind w:left="478" w:hanging="239"/>
              <w:rPr>
                <w:rStyle w:val="preparersnote"/>
                <w:i w:val="0"/>
                <w:iCs w:val="0"/>
                <w:lang w:val="en-GB"/>
              </w:rPr>
            </w:pPr>
            <w:r w:rsidRPr="006E42B4">
              <w:rPr>
                <w:rStyle w:val="preparersnote"/>
                <w:i w:val="0"/>
                <w:iCs w:val="0"/>
                <w:lang w:val="en-GB"/>
              </w:rPr>
              <w:t xml:space="preserve">5th Floor, Mutual Aid Building II </w:t>
            </w:r>
          </w:p>
          <w:p w14:paraId="4C237837" w14:textId="77777777" w:rsidR="00C94542" w:rsidRPr="006E42B4" w:rsidRDefault="00C94542" w:rsidP="00C94542">
            <w:pPr>
              <w:numPr>
                <w:ilvl w:val="12"/>
                <w:numId w:val="0"/>
              </w:numPr>
              <w:tabs>
                <w:tab w:val="left" w:pos="3960"/>
                <w:tab w:val="left" w:pos="4680"/>
                <w:tab w:val="left" w:pos="5400"/>
                <w:tab w:val="left" w:pos="6120"/>
                <w:tab w:val="left" w:pos="6840"/>
                <w:tab w:val="left" w:pos="7560"/>
                <w:tab w:val="left" w:pos="8280"/>
                <w:tab w:val="left" w:pos="9000"/>
              </w:tabs>
              <w:spacing w:after="0"/>
              <w:ind w:left="478" w:hanging="239"/>
              <w:rPr>
                <w:rStyle w:val="preparersnote"/>
                <w:i w:val="0"/>
                <w:iCs w:val="0"/>
                <w:lang w:val="en-GB"/>
              </w:rPr>
            </w:pPr>
            <w:r w:rsidRPr="006E42B4">
              <w:rPr>
                <w:rStyle w:val="preparersnote"/>
                <w:i w:val="0"/>
                <w:iCs w:val="0"/>
                <w:lang w:val="en-GB"/>
              </w:rPr>
              <w:t xml:space="preserve">5 Guy </w:t>
            </w:r>
            <w:proofErr w:type="spellStart"/>
            <w:r w:rsidRPr="006E42B4">
              <w:rPr>
                <w:rStyle w:val="preparersnote"/>
                <w:i w:val="0"/>
                <w:iCs w:val="0"/>
                <w:lang w:val="en-GB"/>
              </w:rPr>
              <w:t>Rozemont</w:t>
            </w:r>
            <w:proofErr w:type="spellEnd"/>
            <w:r w:rsidRPr="006E42B4">
              <w:rPr>
                <w:rStyle w:val="preparersnote"/>
                <w:i w:val="0"/>
                <w:iCs w:val="0"/>
                <w:lang w:val="en-GB"/>
              </w:rPr>
              <w:t xml:space="preserve"> Square</w:t>
            </w:r>
          </w:p>
          <w:p w14:paraId="07C7B511" w14:textId="77777777" w:rsidR="00C94542" w:rsidRPr="006E42B4" w:rsidRDefault="00C94542" w:rsidP="00C94542">
            <w:pPr>
              <w:numPr>
                <w:ilvl w:val="12"/>
                <w:numId w:val="0"/>
              </w:numPr>
              <w:tabs>
                <w:tab w:val="left" w:pos="3960"/>
                <w:tab w:val="left" w:pos="4680"/>
                <w:tab w:val="left" w:pos="5400"/>
                <w:tab w:val="left" w:pos="6120"/>
                <w:tab w:val="left" w:pos="6840"/>
                <w:tab w:val="left" w:pos="7560"/>
                <w:tab w:val="left" w:pos="8280"/>
                <w:tab w:val="left" w:pos="9000"/>
              </w:tabs>
              <w:spacing w:after="0"/>
              <w:ind w:left="478" w:hanging="239"/>
              <w:rPr>
                <w:rStyle w:val="preparersnote"/>
                <w:i w:val="0"/>
                <w:iCs w:val="0"/>
                <w:lang w:val="en-GB"/>
              </w:rPr>
            </w:pPr>
            <w:r w:rsidRPr="006E42B4">
              <w:rPr>
                <w:rStyle w:val="preparersnote"/>
                <w:i w:val="0"/>
                <w:iCs w:val="0"/>
                <w:lang w:val="en-GB"/>
              </w:rPr>
              <w:t>Port Louis</w:t>
            </w:r>
          </w:p>
          <w:p w14:paraId="137A13E9" w14:textId="77777777" w:rsidR="00C94542" w:rsidRPr="006E42B4" w:rsidRDefault="00C94542" w:rsidP="00C94542">
            <w:pPr>
              <w:numPr>
                <w:ilvl w:val="12"/>
                <w:numId w:val="0"/>
              </w:numPr>
              <w:tabs>
                <w:tab w:val="left" w:pos="3960"/>
                <w:tab w:val="left" w:pos="4680"/>
                <w:tab w:val="left" w:pos="5400"/>
                <w:tab w:val="left" w:pos="6120"/>
                <w:tab w:val="left" w:pos="6840"/>
                <w:tab w:val="left" w:pos="7560"/>
                <w:tab w:val="left" w:pos="8280"/>
                <w:tab w:val="left" w:pos="9000"/>
              </w:tabs>
              <w:ind w:left="478" w:hanging="238"/>
              <w:rPr>
                <w:rStyle w:val="preparersnote"/>
                <w:i w:val="0"/>
                <w:iCs w:val="0"/>
                <w:lang w:val="en-GB"/>
              </w:rPr>
            </w:pPr>
            <w:r w:rsidRPr="006E42B4">
              <w:rPr>
                <w:rStyle w:val="preparersnote"/>
                <w:i w:val="0"/>
                <w:iCs w:val="0"/>
                <w:lang w:val="en-GB"/>
              </w:rPr>
              <w:t>Republic of Mauritius.</w:t>
            </w:r>
          </w:p>
          <w:p w14:paraId="2763A8E6" w14:textId="77777777" w:rsidR="00C94542" w:rsidRPr="006A75E6" w:rsidRDefault="00C94542" w:rsidP="00C94542">
            <w:pPr>
              <w:spacing w:after="160"/>
              <w:ind w:right="-72"/>
              <w:rPr>
                <w:lang w:val="en-GB"/>
              </w:rPr>
            </w:pPr>
            <w:r w:rsidRPr="006A75E6">
              <w:rPr>
                <w:lang w:val="en-GB"/>
              </w:rPr>
              <w:t xml:space="preserve">Fallback address of the Purchaser: </w:t>
            </w:r>
          </w:p>
          <w:p w14:paraId="35533AF9" w14:textId="77777777" w:rsidR="00C94542" w:rsidRPr="006E42B4" w:rsidRDefault="00C94542" w:rsidP="00C94542">
            <w:pPr>
              <w:numPr>
                <w:ilvl w:val="12"/>
                <w:numId w:val="0"/>
              </w:numPr>
              <w:tabs>
                <w:tab w:val="left" w:pos="3960"/>
                <w:tab w:val="left" w:pos="4680"/>
                <w:tab w:val="left" w:pos="5400"/>
                <w:tab w:val="left" w:pos="6120"/>
                <w:tab w:val="left" w:pos="6840"/>
                <w:tab w:val="left" w:pos="7560"/>
                <w:tab w:val="left" w:pos="8280"/>
                <w:tab w:val="left" w:pos="9000"/>
              </w:tabs>
              <w:spacing w:after="0"/>
              <w:ind w:left="478" w:hanging="239"/>
              <w:rPr>
                <w:rStyle w:val="preparersnote"/>
                <w:i w:val="0"/>
                <w:iCs w:val="0"/>
                <w:lang w:val="en-GB"/>
              </w:rPr>
            </w:pPr>
            <w:r w:rsidRPr="006E42B4">
              <w:rPr>
                <w:rStyle w:val="preparersnote"/>
                <w:i w:val="0"/>
                <w:iCs w:val="0"/>
                <w:lang w:val="en-GB"/>
              </w:rPr>
              <w:t>Construction Industry Authority</w:t>
            </w:r>
          </w:p>
          <w:p w14:paraId="550A3DDE" w14:textId="77777777" w:rsidR="00C94542" w:rsidRPr="006E42B4" w:rsidRDefault="00C94542" w:rsidP="00C94542">
            <w:pPr>
              <w:numPr>
                <w:ilvl w:val="12"/>
                <w:numId w:val="0"/>
              </w:numPr>
              <w:tabs>
                <w:tab w:val="left" w:pos="3960"/>
                <w:tab w:val="left" w:pos="4680"/>
                <w:tab w:val="left" w:pos="5400"/>
                <w:tab w:val="left" w:pos="6120"/>
                <w:tab w:val="left" w:pos="6840"/>
                <w:tab w:val="left" w:pos="7560"/>
                <w:tab w:val="left" w:pos="8280"/>
                <w:tab w:val="left" w:pos="9000"/>
              </w:tabs>
              <w:spacing w:after="0"/>
              <w:ind w:left="478" w:hanging="239"/>
              <w:rPr>
                <w:rStyle w:val="preparersnote"/>
                <w:i w:val="0"/>
                <w:iCs w:val="0"/>
                <w:lang w:val="en-GB"/>
              </w:rPr>
            </w:pPr>
            <w:r w:rsidRPr="006E42B4">
              <w:rPr>
                <w:rStyle w:val="preparersnote"/>
                <w:i w:val="0"/>
                <w:iCs w:val="0"/>
                <w:lang w:val="en-GB"/>
              </w:rPr>
              <w:t xml:space="preserve">5th Floor, Mutual Aid Building II </w:t>
            </w:r>
          </w:p>
          <w:p w14:paraId="04F45E92" w14:textId="77777777" w:rsidR="00C94542" w:rsidRPr="006E42B4" w:rsidRDefault="00C94542" w:rsidP="00C94542">
            <w:pPr>
              <w:numPr>
                <w:ilvl w:val="12"/>
                <w:numId w:val="0"/>
              </w:numPr>
              <w:tabs>
                <w:tab w:val="left" w:pos="3960"/>
                <w:tab w:val="left" w:pos="4680"/>
                <w:tab w:val="left" w:pos="5400"/>
                <w:tab w:val="left" w:pos="6120"/>
                <w:tab w:val="left" w:pos="6840"/>
                <w:tab w:val="left" w:pos="7560"/>
                <w:tab w:val="left" w:pos="8280"/>
                <w:tab w:val="left" w:pos="9000"/>
              </w:tabs>
              <w:spacing w:after="0"/>
              <w:ind w:left="478" w:hanging="239"/>
              <w:rPr>
                <w:rStyle w:val="preparersnote"/>
                <w:i w:val="0"/>
                <w:iCs w:val="0"/>
                <w:lang w:val="en-GB"/>
              </w:rPr>
            </w:pPr>
            <w:r w:rsidRPr="006E42B4">
              <w:rPr>
                <w:rStyle w:val="preparersnote"/>
                <w:i w:val="0"/>
                <w:iCs w:val="0"/>
                <w:lang w:val="en-GB"/>
              </w:rPr>
              <w:t xml:space="preserve">5 Guy </w:t>
            </w:r>
            <w:proofErr w:type="spellStart"/>
            <w:r w:rsidRPr="006E42B4">
              <w:rPr>
                <w:rStyle w:val="preparersnote"/>
                <w:i w:val="0"/>
                <w:iCs w:val="0"/>
                <w:lang w:val="en-GB"/>
              </w:rPr>
              <w:t>Rozemont</w:t>
            </w:r>
            <w:proofErr w:type="spellEnd"/>
            <w:r w:rsidRPr="006E42B4">
              <w:rPr>
                <w:rStyle w:val="preparersnote"/>
                <w:i w:val="0"/>
                <w:iCs w:val="0"/>
                <w:lang w:val="en-GB"/>
              </w:rPr>
              <w:t xml:space="preserve"> Square</w:t>
            </w:r>
          </w:p>
          <w:p w14:paraId="2DDCB040" w14:textId="77777777" w:rsidR="00C94542" w:rsidRPr="006E42B4" w:rsidRDefault="00C94542" w:rsidP="00C94542">
            <w:pPr>
              <w:numPr>
                <w:ilvl w:val="12"/>
                <w:numId w:val="0"/>
              </w:numPr>
              <w:tabs>
                <w:tab w:val="left" w:pos="3960"/>
                <w:tab w:val="left" w:pos="4680"/>
                <w:tab w:val="left" w:pos="5400"/>
                <w:tab w:val="left" w:pos="6120"/>
                <w:tab w:val="left" w:pos="6840"/>
                <w:tab w:val="left" w:pos="7560"/>
                <w:tab w:val="left" w:pos="8280"/>
                <w:tab w:val="left" w:pos="9000"/>
              </w:tabs>
              <w:spacing w:after="0"/>
              <w:ind w:left="478" w:hanging="239"/>
              <w:rPr>
                <w:rStyle w:val="preparersnote"/>
                <w:i w:val="0"/>
                <w:iCs w:val="0"/>
                <w:lang w:val="en-GB"/>
              </w:rPr>
            </w:pPr>
            <w:r w:rsidRPr="006E42B4">
              <w:rPr>
                <w:rStyle w:val="preparersnote"/>
                <w:i w:val="0"/>
                <w:iCs w:val="0"/>
                <w:lang w:val="en-GB"/>
              </w:rPr>
              <w:t>Port Louis</w:t>
            </w:r>
          </w:p>
          <w:p w14:paraId="728B2FED" w14:textId="727A3A5E" w:rsidR="00C94542" w:rsidRPr="006A75E6" w:rsidRDefault="00C94542" w:rsidP="00C94542">
            <w:pPr>
              <w:numPr>
                <w:ilvl w:val="12"/>
                <w:numId w:val="0"/>
              </w:numPr>
              <w:tabs>
                <w:tab w:val="left" w:pos="3960"/>
                <w:tab w:val="left" w:pos="4680"/>
                <w:tab w:val="left" w:pos="5400"/>
                <w:tab w:val="left" w:pos="6120"/>
                <w:tab w:val="left" w:pos="6840"/>
                <w:tab w:val="left" w:pos="7560"/>
                <w:tab w:val="left" w:pos="8280"/>
                <w:tab w:val="left" w:pos="9000"/>
              </w:tabs>
              <w:spacing w:after="0"/>
              <w:ind w:left="478" w:hanging="239"/>
              <w:rPr>
                <w:lang w:val="en-GB"/>
              </w:rPr>
            </w:pPr>
            <w:r w:rsidRPr="006E42B4">
              <w:rPr>
                <w:rStyle w:val="preparersnote"/>
                <w:i w:val="0"/>
                <w:iCs w:val="0"/>
                <w:lang w:val="en-GB"/>
              </w:rPr>
              <w:t>Republic of Mauritius.</w:t>
            </w:r>
          </w:p>
        </w:tc>
      </w:tr>
    </w:tbl>
    <w:p w14:paraId="6D4904F6" w14:textId="77777777" w:rsidR="0052539E" w:rsidRPr="006A75E6" w:rsidRDefault="0052539E">
      <w:pPr>
        <w:pStyle w:val="Head52"/>
        <w:rPr>
          <w:lang w:val="en-GB"/>
        </w:rPr>
      </w:pPr>
      <w:bookmarkStart w:id="329" w:name="_Toc521497291"/>
      <w:bookmarkStart w:id="330" w:name="_Toc223358162"/>
      <w:r w:rsidRPr="006A75E6">
        <w:rPr>
          <w:lang w:val="en-GB"/>
        </w:rPr>
        <w:lastRenderedPageBreak/>
        <w:t>5.</w:t>
      </w:r>
      <w:r w:rsidRPr="006A75E6">
        <w:rPr>
          <w:lang w:val="en-GB"/>
        </w:rPr>
        <w:tab/>
        <w:t>Governing Law (GCC Clause 5)</w:t>
      </w:r>
      <w:bookmarkEnd w:id="329"/>
      <w:bookmarkEnd w:id="330"/>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872"/>
        <w:gridCol w:w="7236"/>
      </w:tblGrid>
      <w:tr w:rsidR="0052539E" w:rsidRPr="006A75E6" w14:paraId="3BFBD8FA" w14:textId="77777777">
        <w:tc>
          <w:tcPr>
            <w:tcW w:w="1872" w:type="dxa"/>
          </w:tcPr>
          <w:p w14:paraId="2550461C" w14:textId="77777777" w:rsidR="0052539E" w:rsidRPr="006A75E6" w:rsidRDefault="0052539E">
            <w:pPr>
              <w:spacing w:after="0"/>
              <w:ind w:right="-72" w:firstLine="14"/>
              <w:rPr>
                <w:lang w:val="en-GB"/>
              </w:rPr>
            </w:pPr>
            <w:r w:rsidRPr="006A75E6">
              <w:rPr>
                <w:lang w:val="en-GB"/>
              </w:rPr>
              <w:t>GCC 5.1</w:t>
            </w:r>
          </w:p>
        </w:tc>
        <w:tc>
          <w:tcPr>
            <w:tcW w:w="7236" w:type="dxa"/>
          </w:tcPr>
          <w:p w14:paraId="139E53A7" w14:textId="77777777" w:rsidR="0052539E" w:rsidRPr="006A75E6" w:rsidRDefault="0052539E" w:rsidP="004D286C">
            <w:pPr>
              <w:spacing w:after="240"/>
              <w:ind w:right="-72"/>
              <w:rPr>
                <w:lang w:val="en-GB"/>
              </w:rPr>
            </w:pPr>
            <w:r w:rsidRPr="006A75E6">
              <w:rPr>
                <w:lang w:val="en-GB"/>
              </w:rPr>
              <w:t xml:space="preserve">The Contract shall be interpreted in accordance with the laws of: </w:t>
            </w:r>
            <w:r w:rsidR="00C82876" w:rsidRPr="006A75E6">
              <w:rPr>
                <w:rStyle w:val="preparersnote"/>
                <w:i w:val="0"/>
                <w:lang w:val="en-GB"/>
              </w:rPr>
              <w:t>Mauritius</w:t>
            </w:r>
          </w:p>
        </w:tc>
      </w:tr>
    </w:tbl>
    <w:p w14:paraId="47BFC836" w14:textId="77777777" w:rsidR="0052539E" w:rsidRPr="006A75E6" w:rsidRDefault="0052539E">
      <w:pPr>
        <w:pStyle w:val="Head52"/>
        <w:rPr>
          <w:lang w:val="en-GB"/>
        </w:rPr>
      </w:pPr>
      <w:bookmarkStart w:id="331" w:name="_Toc521497292"/>
      <w:bookmarkStart w:id="332" w:name="_Toc223358163"/>
      <w:r w:rsidRPr="006A75E6">
        <w:rPr>
          <w:lang w:val="en-GB"/>
        </w:rPr>
        <w:t>6.</w:t>
      </w:r>
      <w:r w:rsidRPr="006A75E6">
        <w:rPr>
          <w:lang w:val="en-GB"/>
        </w:rPr>
        <w:tab/>
        <w:t>Settlement of Disputes (GCC Clause 6)</w:t>
      </w:r>
      <w:bookmarkEnd w:id="331"/>
      <w:bookmarkEnd w:id="332"/>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872"/>
        <w:gridCol w:w="7236"/>
      </w:tblGrid>
      <w:tr w:rsidR="0052539E" w:rsidRPr="006A75E6" w14:paraId="4D314DAF" w14:textId="77777777">
        <w:tc>
          <w:tcPr>
            <w:tcW w:w="1872" w:type="dxa"/>
          </w:tcPr>
          <w:p w14:paraId="23708DD8" w14:textId="77777777" w:rsidR="0052539E" w:rsidRPr="006A75E6" w:rsidRDefault="0052539E">
            <w:pPr>
              <w:spacing w:after="0"/>
              <w:ind w:right="-72" w:firstLine="14"/>
              <w:rPr>
                <w:lang w:val="en-GB"/>
              </w:rPr>
            </w:pPr>
            <w:r w:rsidRPr="006A75E6">
              <w:rPr>
                <w:lang w:val="en-GB"/>
              </w:rPr>
              <w:t>GCC 6.1.4</w:t>
            </w:r>
          </w:p>
        </w:tc>
        <w:tc>
          <w:tcPr>
            <w:tcW w:w="7236" w:type="dxa"/>
          </w:tcPr>
          <w:p w14:paraId="2FFE6339" w14:textId="367F02E1" w:rsidR="0052539E" w:rsidRPr="006A75E6" w:rsidRDefault="0052539E" w:rsidP="004D286C">
            <w:pPr>
              <w:spacing w:after="240"/>
              <w:ind w:right="-72"/>
              <w:rPr>
                <w:lang w:val="en-GB"/>
              </w:rPr>
            </w:pPr>
            <w:r w:rsidRPr="006A75E6">
              <w:rPr>
                <w:lang w:val="en-GB"/>
              </w:rPr>
              <w:t xml:space="preserve">The Appointing Authority for the Adjudicator is: </w:t>
            </w:r>
            <w:r w:rsidR="00661FD7" w:rsidRPr="006E42B4">
              <w:rPr>
                <w:rStyle w:val="preparersnote"/>
                <w:i w:val="0"/>
                <w:iCs w:val="0"/>
                <w:lang w:val="en-GB"/>
              </w:rPr>
              <w:t>Not Applicable</w:t>
            </w:r>
            <w:r w:rsidRPr="006E42B4">
              <w:rPr>
                <w:rStyle w:val="preparersnote"/>
                <w:b w:val="0"/>
                <w:i w:val="0"/>
                <w:iCs w:val="0"/>
                <w:lang w:val="en-GB"/>
              </w:rPr>
              <w:t>.</w:t>
            </w:r>
          </w:p>
        </w:tc>
      </w:tr>
      <w:tr w:rsidR="0052539E" w:rsidRPr="006A75E6" w14:paraId="6912D303" w14:textId="77777777">
        <w:tc>
          <w:tcPr>
            <w:tcW w:w="1872" w:type="dxa"/>
          </w:tcPr>
          <w:p w14:paraId="777E1374" w14:textId="77777777" w:rsidR="0052539E" w:rsidRPr="006A75E6" w:rsidRDefault="0052539E">
            <w:pPr>
              <w:spacing w:after="0"/>
              <w:ind w:right="-72" w:firstLine="14"/>
              <w:rPr>
                <w:lang w:val="en-GB"/>
              </w:rPr>
            </w:pPr>
            <w:r w:rsidRPr="006A75E6">
              <w:rPr>
                <w:lang w:val="en-GB"/>
              </w:rPr>
              <w:t>GCC 6.2.3</w:t>
            </w:r>
          </w:p>
        </w:tc>
        <w:tc>
          <w:tcPr>
            <w:tcW w:w="7236" w:type="dxa"/>
          </w:tcPr>
          <w:p w14:paraId="64441225" w14:textId="77777777" w:rsidR="00593B91" w:rsidRPr="00593B91" w:rsidRDefault="00593B91" w:rsidP="00593B91">
            <w:pPr>
              <w:spacing w:after="160"/>
              <w:ind w:right="-72"/>
              <w:rPr>
                <w:lang w:val="en-GB"/>
              </w:rPr>
            </w:pPr>
            <w:r w:rsidRPr="00593B91">
              <w:rPr>
                <w:lang w:val="en-GB"/>
              </w:rPr>
              <w:t>Any dispute between the Purchaser and the Supplier arising in connection with the present Contract shall be referred to Arbitration in accordance with the laws of Mauritius.</w:t>
            </w:r>
          </w:p>
          <w:p w14:paraId="22790BC1" w14:textId="4AB9C267" w:rsidR="00593B91" w:rsidRPr="00593B91" w:rsidRDefault="00593B91" w:rsidP="00593B91">
            <w:pPr>
              <w:spacing w:after="160"/>
              <w:ind w:right="-72"/>
              <w:rPr>
                <w:lang w:val="en-GB"/>
              </w:rPr>
            </w:pPr>
            <w:r w:rsidRPr="00593B91">
              <w:rPr>
                <w:lang w:val="en-GB"/>
              </w:rPr>
              <w:t xml:space="preserve">Following notice of intention </w:t>
            </w:r>
            <w:r>
              <w:rPr>
                <w:lang w:val="en-GB"/>
              </w:rPr>
              <w:t>to commence</w:t>
            </w:r>
            <w:r w:rsidRPr="00593B91">
              <w:rPr>
                <w:lang w:val="en-GB"/>
              </w:rPr>
              <w:t xml:space="preserve"> arbitration issued by either party, a Sole Arbitrator shall be mutually appointed by both </w:t>
            </w:r>
            <w:r w:rsidR="00BD2869">
              <w:rPr>
                <w:lang w:val="en-GB"/>
              </w:rPr>
              <w:t>P</w:t>
            </w:r>
            <w:r w:rsidRPr="00593B91">
              <w:rPr>
                <w:lang w:val="en-GB"/>
              </w:rPr>
              <w:t>arties to the dispute</w:t>
            </w:r>
            <w:r w:rsidR="004479FC">
              <w:rPr>
                <w:lang w:val="en-GB"/>
              </w:rPr>
              <w:t>,</w:t>
            </w:r>
            <w:r w:rsidRPr="00593B91">
              <w:rPr>
                <w:lang w:val="en-GB"/>
              </w:rPr>
              <w:t xml:space="preserve"> or failing agreement within 30 days after either Party has given to the other a written request to concur in the appointment of the Sole Arbitrator, the matter shall be referred to the Judge sitting in Chambers for appointment of the Sole Arbitrator. </w:t>
            </w:r>
            <w:r w:rsidR="004479FC">
              <w:rPr>
                <w:lang w:val="en-GB"/>
              </w:rPr>
              <w:t xml:space="preserve"> </w:t>
            </w:r>
            <w:r w:rsidRPr="00593B91">
              <w:rPr>
                <w:lang w:val="en-GB"/>
              </w:rPr>
              <w:t xml:space="preserve">Notwithstanding that the Arbitrator fees will be borne by the losing </w:t>
            </w:r>
            <w:r w:rsidR="004479FC">
              <w:rPr>
                <w:lang w:val="en-GB"/>
              </w:rPr>
              <w:t>P</w:t>
            </w:r>
            <w:r w:rsidRPr="00593B91">
              <w:rPr>
                <w:lang w:val="en-GB"/>
              </w:rPr>
              <w:t xml:space="preserve">arty, the fees shall be borne in equal proportions during the proceedings. </w:t>
            </w:r>
            <w:r w:rsidR="004479FC">
              <w:rPr>
                <w:lang w:val="en-GB"/>
              </w:rPr>
              <w:t xml:space="preserve"> </w:t>
            </w:r>
            <w:r w:rsidRPr="00593B91">
              <w:rPr>
                <w:lang w:val="en-GB"/>
              </w:rPr>
              <w:t>The decision of the Sole Arbitrator shall be final and binding on both parties and shall not be subject to appeal</w:t>
            </w:r>
            <w:r w:rsidR="00BD2869">
              <w:rPr>
                <w:lang w:val="en-GB"/>
              </w:rPr>
              <w:t>.</w:t>
            </w:r>
          </w:p>
          <w:p w14:paraId="07C343F5" w14:textId="7B19350E" w:rsidR="0052539E" w:rsidRPr="006A75E6" w:rsidRDefault="00593B91" w:rsidP="00593B91">
            <w:pPr>
              <w:spacing w:after="160"/>
              <w:ind w:right="-72"/>
              <w:rPr>
                <w:lang w:val="en-GB"/>
              </w:rPr>
            </w:pPr>
            <w:r w:rsidRPr="00593B91">
              <w:rPr>
                <w:lang w:val="en-GB"/>
              </w:rPr>
              <w:t>The appointment of the Arbitrator and proceeding of Arbitrator shall be conducted in accordance with the Code of Civil Procedure</w:t>
            </w:r>
            <w:r>
              <w:rPr>
                <w:lang w:val="en-GB"/>
              </w:rPr>
              <w:t>.</w:t>
            </w:r>
          </w:p>
        </w:tc>
      </w:tr>
    </w:tbl>
    <w:p w14:paraId="1235FF19" w14:textId="77777777" w:rsidR="0052539E" w:rsidRPr="006A75E6" w:rsidRDefault="0052539E">
      <w:pPr>
        <w:pStyle w:val="Head51"/>
        <w:rPr>
          <w:lang w:val="en-GB"/>
        </w:rPr>
      </w:pPr>
      <w:bookmarkStart w:id="333" w:name="_Toc521497293"/>
      <w:bookmarkStart w:id="334" w:name="_Toc223358164"/>
      <w:r w:rsidRPr="006A75E6">
        <w:rPr>
          <w:lang w:val="en-GB"/>
        </w:rPr>
        <w:lastRenderedPageBreak/>
        <w:t>B.  Subject Matter of Contract</w:t>
      </w:r>
      <w:bookmarkEnd w:id="333"/>
      <w:bookmarkEnd w:id="334"/>
    </w:p>
    <w:p w14:paraId="3C880FDD" w14:textId="77777777" w:rsidR="0052539E" w:rsidRPr="006A75E6" w:rsidRDefault="0052539E">
      <w:pPr>
        <w:pStyle w:val="Head52"/>
        <w:rPr>
          <w:lang w:val="en-GB"/>
        </w:rPr>
      </w:pPr>
      <w:bookmarkStart w:id="335" w:name="_Toc521497294"/>
      <w:bookmarkStart w:id="336" w:name="_Toc223358165"/>
      <w:r w:rsidRPr="006A75E6">
        <w:rPr>
          <w:lang w:val="en-GB"/>
        </w:rPr>
        <w:t>7.</w:t>
      </w:r>
      <w:r w:rsidRPr="006A75E6">
        <w:rPr>
          <w:lang w:val="en-GB"/>
        </w:rPr>
        <w:tab/>
        <w:t>Scope of the System (GCC Clause 7)</w:t>
      </w:r>
      <w:bookmarkEnd w:id="335"/>
      <w:bookmarkEnd w:id="336"/>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872"/>
        <w:gridCol w:w="7236"/>
      </w:tblGrid>
      <w:tr w:rsidR="0052539E" w:rsidRPr="006A75E6" w14:paraId="53820F5E" w14:textId="77777777">
        <w:tc>
          <w:tcPr>
            <w:tcW w:w="1872" w:type="dxa"/>
          </w:tcPr>
          <w:p w14:paraId="4AD56A73" w14:textId="77777777" w:rsidR="0052539E" w:rsidRPr="006A75E6" w:rsidRDefault="0052539E">
            <w:pPr>
              <w:spacing w:after="0"/>
              <w:ind w:right="-72" w:firstLine="14"/>
              <w:rPr>
                <w:lang w:val="en-GB"/>
              </w:rPr>
            </w:pPr>
            <w:r w:rsidRPr="006A75E6">
              <w:rPr>
                <w:lang w:val="en-GB"/>
              </w:rPr>
              <w:t>GCC 7.3</w:t>
            </w:r>
          </w:p>
        </w:tc>
        <w:tc>
          <w:tcPr>
            <w:tcW w:w="7236" w:type="dxa"/>
          </w:tcPr>
          <w:p w14:paraId="65F3C2B9" w14:textId="6E1DEE58" w:rsidR="0052539E" w:rsidRPr="006A75E6" w:rsidRDefault="00F627D6" w:rsidP="000C2054">
            <w:pPr>
              <w:spacing w:after="160"/>
              <w:ind w:right="-72"/>
              <w:rPr>
                <w:lang w:val="en-GB"/>
              </w:rPr>
            </w:pPr>
            <w:r w:rsidRPr="006A75E6">
              <w:rPr>
                <w:lang w:val="en-GB"/>
              </w:rPr>
              <w:t>The Supplier’s obligations under the Contract will include the recurrent cost items, as indicated in the Price Schedules and in Section V- Technical Requirements.</w:t>
            </w:r>
          </w:p>
        </w:tc>
      </w:tr>
    </w:tbl>
    <w:p w14:paraId="3F947306" w14:textId="77777777" w:rsidR="0052539E" w:rsidRPr="006A75E6" w:rsidRDefault="0052539E" w:rsidP="0080539D">
      <w:pPr>
        <w:pStyle w:val="Head52"/>
        <w:spacing w:before="360"/>
        <w:rPr>
          <w:lang w:val="en-GB"/>
        </w:rPr>
      </w:pPr>
      <w:bookmarkStart w:id="337" w:name="_Toc521497295"/>
      <w:bookmarkStart w:id="338" w:name="_Toc223358166"/>
      <w:r w:rsidRPr="006A75E6">
        <w:rPr>
          <w:lang w:val="en-GB"/>
        </w:rPr>
        <w:t>8.</w:t>
      </w:r>
      <w:r w:rsidRPr="006A75E6">
        <w:rPr>
          <w:lang w:val="en-GB"/>
        </w:rPr>
        <w:tab/>
        <w:t>Time for Commencement and Operational Acceptance (GCC Clause 8)</w:t>
      </w:r>
      <w:bookmarkEnd w:id="337"/>
      <w:bookmarkEnd w:id="338"/>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872"/>
        <w:gridCol w:w="7236"/>
      </w:tblGrid>
      <w:tr w:rsidR="0052539E" w:rsidRPr="006A75E6" w14:paraId="35BADDEF" w14:textId="77777777">
        <w:tc>
          <w:tcPr>
            <w:tcW w:w="1872" w:type="dxa"/>
          </w:tcPr>
          <w:p w14:paraId="3D0D79E8" w14:textId="77777777" w:rsidR="0052539E" w:rsidRPr="006A75E6" w:rsidRDefault="0052539E">
            <w:pPr>
              <w:spacing w:after="0"/>
              <w:ind w:right="-72" w:firstLine="14"/>
              <w:rPr>
                <w:lang w:val="en-GB"/>
              </w:rPr>
            </w:pPr>
            <w:r w:rsidRPr="006A75E6">
              <w:rPr>
                <w:lang w:val="en-GB"/>
              </w:rPr>
              <w:t>GCC 8.1</w:t>
            </w:r>
          </w:p>
        </w:tc>
        <w:tc>
          <w:tcPr>
            <w:tcW w:w="7236" w:type="dxa"/>
          </w:tcPr>
          <w:p w14:paraId="490A931F" w14:textId="194EB90B" w:rsidR="0052539E" w:rsidRPr="006A75E6" w:rsidRDefault="0052539E" w:rsidP="004D286C">
            <w:pPr>
              <w:spacing w:after="240"/>
              <w:ind w:right="-72"/>
              <w:rPr>
                <w:lang w:val="en-GB"/>
              </w:rPr>
            </w:pPr>
            <w:r w:rsidRPr="006A75E6">
              <w:rPr>
                <w:lang w:val="en-GB"/>
              </w:rPr>
              <w:t xml:space="preserve">The Supplier shall commence work on the </w:t>
            </w:r>
            <w:r w:rsidR="007D0617" w:rsidRPr="00004D46">
              <w:rPr>
                <w:lang w:val="en-GB"/>
              </w:rPr>
              <w:t>Contract</w:t>
            </w:r>
            <w:r w:rsidR="007D0617">
              <w:rPr>
                <w:lang w:val="en-GB"/>
              </w:rPr>
              <w:t xml:space="preserve"> </w:t>
            </w:r>
            <w:r w:rsidRPr="006A75E6">
              <w:rPr>
                <w:lang w:val="en-GB"/>
              </w:rPr>
              <w:t>within</w:t>
            </w:r>
            <w:r w:rsidR="000312A2">
              <w:rPr>
                <w:lang w:val="en-GB"/>
              </w:rPr>
              <w:t xml:space="preserve"> </w:t>
            </w:r>
            <w:r w:rsidR="006B721B">
              <w:rPr>
                <w:rStyle w:val="preparersnote"/>
                <w:i w:val="0"/>
                <w:iCs w:val="0"/>
                <w:lang w:val="en-GB"/>
              </w:rPr>
              <w:t>seven</w:t>
            </w:r>
            <w:r w:rsidR="000913B0" w:rsidRPr="006A75E6">
              <w:rPr>
                <w:rStyle w:val="preparersnote"/>
                <w:i w:val="0"/>
                <w:iCs w:val="0"/>
                <w:lang w:val="en-GB"/>
              </w:rPr>
              <w:t xml:space="preserve"> (</w:t>
            </w:r>
            <w:r w:rsidR="006B721B">
              <w:rPr>
                <w:rStyle w:val="preparersnote"/>
                <w:i w:val="0"/>
                <w:iCs w:val="0"/>
                <w:lang w:val="en-GB"/>
              </w:rPr>
              <w:t>7</w:t>
            </w:r>
            <w:r w:rsidR="000913B0" w:rsidRPr="006A75E6">
              <w:rPr>
                <w:rStyle w:val="preparersnote"/>
                <w:i w:val="0"/>
                <w:iCs w:val="0"/>
                <w:lang w:val="en-GB"/>
              </w:rPr>
              <w:t>)</w:t>
            </w:r>
            <w:r w:rsidR="00666E8F" w:rsidRPr="00FF4D2D">
              <w:rPr>
                <w:rStyle w:val="preparersnote"/>
                <w:i w:val="0"/>
                <w:iCs w:val="0"/>
                <w:lang w:val="en-GB"/>
              </w:rPr>
              <w:t xml:space="preserve"> days from the date of the Letter of Acceptance.</w:t>
            </w:r>
          </w:p>
        </w:tc>
      </w:tr>
      <w:tr w:rsidR="0052539E" w:rsidRPr="006A75E6" w14:paraId="5E87E401" w14:textId="77777777">
        <w:tc>
          <w:tcPr>
            <w:tcW w:w="1872" w:type="dxa"/>
          </w:tcPr>
          <w:p w14:paraId="5CE0F336" w14:textId="77777777" w:rsidR="0052539E" w:rsidRPr="006A75E6" w:rsidRDefault="0052539E">
            <w:pPr>
              <w:spacing w:after="0"/>
              <w:ind w:right="-72" w:firstLine="14"/>
              <w:rPr>
                <w:lang w:val="en-GB"/>
              </w:rPr>
            </w:pPr>
            <w:r w:rsidRPr="006A75E6">
              <w:rPr>
                <w:lang w:val="en-GB"/>
              </w:rPr>
              <w:t>GCC 8.2</w:t>
            </w:r>
          </w:p>
        </w:tc>
        <w:tc>
          <w:tcPr>
            <w:tcW w:w="7236" w:type="dxa"/>
          </w:tcPr>
          <w:p w14:paraId="3CDF5335" w14:textId="2EC6145F" w:rsidR="0052539E" w:rsidRPr="006A75E6" w:rsidRDefault="0052539E" w:rsidP="004D286C">
            <w:pPr>
              <w:spacing w:after="240"/>
              <w:ind w:right="-72"/>
              <w:rPr>
                <w:lang w:val="en-GB"/>
              </w:rPr>
            </w:pPr>
            <w:r w:rsidRPr="006A75E6">
              <w:rPr>
                <w:lang w:val="en-GB"/>
              </w:rPr>
              <w:t xml:space="preserve">Operational Acceptance will occur on or before: </w:t>
            </w:r>
            <w:r w:rsidRPr="00BF098F">
              <w:rPr>
                <w:rStyle w:val="preparersnote"/>
                <w:i w:val="0"/>
                <w:iCs w:val="0"/>
                <w:lang w:val="en-GB"/>
              </w:rPr>
              <w:t>Operational Acceptance date consistent with the Implementation Schedule in the Technical Requirements Section.</w:t>
            </w:r>
          </w:p>
        </w:tc>
      </w:tr>
    </w:tbl>
    <w:p w14:paraId="1E42ECB5" w14:textId="77777777" w:rsidR="0052539E" w:rsidRPr="006A75E6" w:rsidRDefault="0052539E" w:rsidP="0080539D">
      <w:pPr>
        <w:pStyle w:val="Head52"/>
        <w:spacing w:before="360"/>
        <w:rPr>
          <w:lang w:val="en-GB"/>
        </w:rPr>
      </w:pPr>
      <w:bookmarkStart w:id="339" w:name="_Toc521497296"/>
      <w:bookmarkStart w:id="340" w:name="_Toc223358167"/>
      <w:r w:rsidRPr="006A75E6">
        <w:rPr>
          <w:lang w:val="en-GB"/>
        </w:rPr>
        <w:t>9.</w:t>
      </w:r>
      <w:r w:rsidRPr="006A75E6">
        <w:rPr>
          <w:lang w:val="en-GB"/>
        </w:rPr>
        <w:tab/>
        <w:t>Supplier’s Responsibilities (GCC Clause 9)</w:t>
      </w:r>
      <w:bookmarkEnd w:id="339"/>
      <w:bookmarkEnd w:id="340"/>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872"/>
        <w:gridCol w:w="7236"/>
      </w:tblGrid>
      <w:tr w:rsidR="0052539E" w:rsidRPr="006A75E6" w14:paraId="309A72EC" w14:textId="77777777">
        <w:tc>
          <w:tcPr>
            <w:tcW w:w="1872" w:type="dxa"/>
          </w:tcPr>
          <w:p w14:paraId="087F9647" w14:textId="77777777" w:rsidR="0052539E" w:rsidRPr="006A75E6" w:rsidRDefault="0052539E">
            <w:pPr>
              <w:spacing w:after="0"/>
              <w:ind w:right="-72" w:firstLine="14"/>
              <w:rPr>
                <w:lang w:val="en-GB"/>
              </w:rPr>
            </w:pPr>
            <w:r w:rsidRPr="006A75E6">
              <w:rPr>
                <w:lang w:val="en-GB"/>
              </w:rPr>
              <w:t>GCC 9.9</w:t>
            </w:r>
          </w:p>
        </w:tc>
        <w:tc>
          <w:tcPr>
            <w:tcW w:w="7236" w:type="dxa"/>
          </w:tcPr>
          <w:p w14:paraId="21B4CFF3" w14:textId="13A6A5C8" w:rsidR="0052539E" w:rsidRPr="006A75E6" w:rsidRDefault="0052539E" w:rsidP="004D286C">
            <w:pPr>
              <w:spacing w:after="240"/>
              <w:ind w:right="-72"/>
              <w:rPr>
                <w:lang w:val="en-GB"/>
              </w:rPr>
            </w:pPr>
            <w:r w:rsidRPr="006A75E6">
              <w:rPr>
                <w:lang w:val="en-GB"/>
              </w:rPr>
              <w:t>The Supplier shall have the following additional responsibilities</w:t>
            </w:r>
            <w:r w:rsidR="000913B0" w:rsidRPr="006A75E6">
              <w:rPr>
                <w:lang w:val="en-GB"/>
              </w:rPr>
              <w:t>:</w:t>
            </w:r>
            <w:r w:rsidR="00BC4CE6" w:rsidRPr="006A75E6">
              <w:rPr>
                <w:b/>
                <w:i/>
                <w:lang w:val="en-GB"/>
              </w:rPr>
              <w:t xml:space="preserve"> </w:t>
            </w:r>
            <w:r w:rsidR="00BC4CE6" w:rsidRPr="00BF098F">
              <w:rPr>
                <w:b/>
                <w:iCs/>
                <w:lang w:val="en-GB"/>
              </w:rPr>
              <w:t>None</w:t>
            </w:r>
            <w:r w:rsidRPr="00BF098F">
              <w:rPr>
                <w:iCs/>
                <w:lang w:val="en-GB"/>
              </w:rPr>
              <w:t>.</w:t>
            </w:r>
          </w:p>
        </w:tc>
      </w:tr>
    </w:tbl>
    <w:p w14:paraId="303792D0" w14:textId="77777777" w:rsidR="0052539E" w:rsidRPr="006A75E6" w:rsidRDefault="0052539E">
      <w:pPr>
        <w:pStyle w:val="Head52"/>
        <w:rPr>
          <w:lang w:val="en-GB"/>
        </w:rPr>
      </w:pPr>
      <w:bookmarkStart w:id="341" w:name="_Toc521497297"/>
      <w:bookmarkStart w:id="342" w:name="_Toc223358168"/>
      <w:r w:rsidRPr="006A75E6">
        <w:rPr>
          <w:lang w:val="en-GB"/>
        </w:rPr>
        <w:t>10.</w:t>
      </w:r>
      <w:r w:rsidRPr="006A75E6">
        <w:rPr>
          <w:lang w:val="en-GB"/>
        </w:rPr>
        <w:tab/>
        <w:t>Purchaser’s Responsibilities (GCC Clause 10)</w:t>
      </w:r>
      <w:bookmarkEnd w:id="341"/>
      <w:bookmarkEnd w:id="342"/>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872"/>
        <w:gridCol w:w="7236"/>
      </w:tblGrid>
      <w:tr w:rsidR="0052539E" w:rsidRPr="006A75E6" w14:paraId="43ED8387" w14:textId="77777777">
        <w:tc>
          <w:tcPr>
            <w:tcW w:w="1872" w:type="dxa"/>
          </w:tcPr>
          <w:p w14:paraId="5F080F8D" w14:textId="77777777" w:rsidR="0052539E" w:rsidRPr="006A75E6" w:rsidRDefault="0052539E">
            <w:pPr>
              <w:spacing w:after="0"/>
              <w:ind w:right="-72" w:firstLine="14"/>
              <w:rPr>
                <w:lang w:val="en-GB"/>
              </w:rPr>
            </w:pPr>
            <w:r w:rsidRPr="006A75E6">
              <w:rPr>
                <w:lang w:val="en-GB"/>
              </w:rPr>
              <w:t>GCC 10.12</w:t>
            </w:r>
          </w:p>
        </w:tc>
        <w:tc>
          <w:tcPr>
            <w:tcW w:w="7236" w:type="dxa"/>
          </w:tcPr>
          <w:p w14:paraId="534973D5" w14:textId="58C1C18A" w:rsidR="0052539E" w:rsidRPr="006A75E6" w:rsidRDefault="0052539E" w:rsidP="004D286C">
            <w:pPr>
              <w:spacing w:after="240"/>
              <w:ind w:right="-72"/>
              <w:rPr>
                <w:i/>
                <w:lang w:val="en-GB"/>
              </w:rPr>
            </w:pPr>
            <w:r w:rsidRPr="006A75E6">
              <w:rPr>
                <w:lang w:val="en-GB"/>
              </w:rPr>
              <w:t>The Purchaser shall have the following additional responsibilities</w:t>
            </w:r>
            <w:r w:rsidR="000913B0" w:rsidRPr="006A75E6">
              <w:rPr>
                <w:lang w:val="en-GB"/>
              </w:rPr>
              <w:t>:</w:t>
            </w:r>
            <w:r w:rsidR="00BC4CE6" w:rsidRPr="006A75E6">
              <w:rPr>
                <w:b/>
                <w:i/>
                <w:lang w:val="en-GB"/>
              </w:rPr>
              <w:t xml:space="preserve"> </w:t>
            </w:r>
            <w:r w:rsidR="00BC4CE6" w:rsidRPr="00BF098F">
              <w:rPr>
                <w:b/>
                <w:iCs/>
                <w:lang w:val="en-GB"/>
              </w:rPr>
              <w:t>None</w:t>
            </w:r>
            <w:r w:rsidRPr="00BF098F">
              <w:rPr>
                <w:iCs/>
                <w:lang w:val="en-GB"/>
              </w:rPr>
              <w:t>.</w:t>
            </w:r>
          </w:p>
        </w:tc>
      </w:tr>
    </w:tbl>
    <w:p w14:paraId="09DBA105" w14:textId="77777777" w:rsidR="0052539E" w:rsidRPr="006A75E6" w:rsidRDefault="0052539E">
      <w:pPr>
        <w:pStyle w:val="Head51"/>
        <w:rPr>
          <w:lang w:val="en-GB"/>
        </w:rPr>
      </w:pPr>
      <w:bookmarkStart w:id="343" w:name="_Toc521497298"/>
      <w:bookmarkStart w:id="344" w:name="_Toc223358169"/>
      <w:r w:rsidRPr="006A75E6">
        <w:rPr>
          <w:lang w:val="en-GB"/>
        </w:rPr>
        <w:t>C.  Payment</w:t>
      </w:r>
      <w:bookmarkEnd w:id="343"/>
      <w:bookmarkEnd w:id="344"/>
    </w:p>
    <w:p w14:paraId="49BD0186" w14:textId="77777777" w:rsidR="0052539E" w:rsidRPr="006A75E6" w:rsidRDefault="0052539E">
      <w:pPr>
        <w:pStyle w:val="Head52"/>
        <w:rPr>
          <w:lang w:val="en-GB"/>
        </w:rPr>
      </w:pPr>
      <w:bookmarkStart w:id="345" w:name="_Toc521497299"/>
      <w:bookmarkStart w:id="346" w:name="_Toc223358170"/>
      <w:r w:rsidRPr="006A75E6">
        <w:rPr>
          <w:lang w:val="en-GB"/>
        </w:rPr>
        <w:t>11.</w:t>
      </w:r>
      <w:r w:rsidRPr="006A75E6">
        <w:rPr>
          <w:lang w:val="en-GB"/>
        </w:rPr>
        <w:tab/>
        <w:t>Contract Price (GCC Clause 11)</w:t>
      </w:r>
      <w:bookmarkEnd w:id="345"/>
      <w:bookmarkEnd w:id="346"/>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872"/>
        <w:gridCol w:w="7236"/>
      </w:tblGrid>
      <w:tr w:rsidR="0052539E" w:rsidRPr="006A75E6" w14:paraId="03A707AC" w14:textId="77777777">
        <w:tc>
          <w:tcPr>
            <w:tcW w:w="1872" w:type="dxa"/>
          </w:tcPr>
          <w:p w14:paraId="72F0612C" w14:textId="77777777" w:rsidR="0052539E" w:rsidRPr="006A75E6" w:rsidRDefault="0052539E">
            <w:pPr>
              <w:spacing w:after="0"/>
              <w:ind w:right="-72" w:firstLine="14"/>
              <w:rPr>
                <w:lang w:val="en-GB"/>
              </w:rPr>
            </w:pPr>
            <w:r w:rsidRPr="006A75E6">
              <w:rPr>
                <w:lang w:val="en-GB"/>
              </w:rPr>
              <w:t>GCC 11.2 (b)</w:t>
            </w:r>
          </w:p>
        </w:tc>
        <w:tc>
          <w:tcPr>
            <w:tcW w:w="7236" w:type="dxa"/>
          </w:tcPr>
          <w:p w14:paraId="6AF993C6" w14:textId="787042DA" w:rsidR="0052539E" w:rsidRPr="006A75E6" w:rsidRDefault="0052539E" w:rsidP="007E2075">
            <w:pPr>
              <w:spacing w:after="160"/>
              <w:ind w:firstLine="14"/>
              <w:rPr>
                <w:lang w:val="en-GB"/>
              </w:rPr>
            </w:pPr>
            <w:r w:rsidRPr="006A75E6">
              <w:rPr>
                <w:lang w:val="en-GB"/>
              </w:rPr>
              <w:t>Adjustments to the Contract Price shall be as follows</w:t>
            </w:r>
            <w:r w:rsidRPr="006A75E6">
              <w:rPr>
                <w:rStyle w:val="preparersnote"/>
                <w:b w:val="0"/>
                <w:i w:val="0"/>
                <w:lang w:val="en-GB"/>
              </w:rPr>
              <w:t xml:space="preserve">: </w:t>
            </w:r>
            <w:r w:rsidRPr="006A75E6">
              <w:rPr>
                <w:rStyle w:val="preparersnote"/>
                <w:b w:val="0"/>
                <w:lang w:val="en-GB"/>
              </w:rPr>
              <w:t xml:space="preserve"> </w:t>
            </w:r>
            <w:r w:rsidR="007E2075" w:rsidRPr="00BF098F">
              <w:rPr>
                <w:b/>
                <w:iCs/>
                <w:lang w:val="en-GB"/>
              </w:rPr>
              <w:t>None</w:t>
            </w:r>
            <w:r w:rsidRPr="006A75E6">
              <w:rPr>
                <w:rStyle w:val="preparersnote"/>
                <w:b w:val="0"/>
                <w:lang w:val="en-GB"/>
              </w:rPr>
              <w:t>.</w:t>
            </w:r>
          </w:p>
        </w:tc>
      </w:tr>
    </w:tbl>
    <w:p w14:paraId="39DE04F6" w14:textId="77777777" w:rsidR="0052539E" w:rsidRPr="006A75E6" w:rsidRDefault="0052539E">
      <w:pPr>
        <w:pStyle w:val="Head52"/>
        <w:rPr>
          <w:lang w:val="en-GB"/>
        </w:rPr>
      </w:pPr>
      <w:bookmarkStart w:id="347" w:name="_Toc521497300"/>
      <w:bookmarkStart w:id="348" w:name="_Toc223358171"/>
      <w:r w:rsidRPr="006A75E6">
        <w:rPr>
          <w:lang w:val="en-GB"/>
        </w:rPr>
        <w:t>12.</w:t>
      </w:r>
      <w:r w:rsidRPr="006A75E6">
        <w:rPr>
          <w:lang w:val="en-GB"/>
        </w:rPr>
        <w:tab/>
        <w:t>Terms of Payment (GCC Clause 12)</w:t>
      </w:r>
      <w:bookmarkEnd w:id="347"/>
      <w:bookmarkEnd w:id="348"/>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115" w:type="dxa"/>
          <w:right w:w="115" w:type="dxa"/>
        </w:tblCellMar>
        <w:tblLook w:val="0000" w:firstRow="0" w:lastRow="0" w:firstColumn="0" w:lastColumn="0" w:noHBand="0" w:noVBand="0"/>
      </w:tblPr>
      <w:tblGrid>
        <w:gridCol w:w="1872"/>
        <w:gridCol w:w="7236"/>
      </w:tblGrid>
      <w:tr w:rsidR="0052539E" w:rsidRPr="006A75E6" w14:paraId="607D6E4E" w14:textId="77777777" w:rsidTr="0F9808AC">
        <w:tc>
          <w:tcPr>
            <w:tcW w:w="1872" w:type="dxa"/>
          </w:tcPr>
          <w:p w14:paraId="1571230B" w14:textId="77777777" w:rsidR="0052539E" w:rsidRPr="00DA08F4" w:rsidRDefault="0052539E">
            <w:pPr>
              <w:spacing w:after="0"/>
              <w:ind w:right="-72" w:firstLine="14"/>
              <w:rPr>
                <w:lang w:val="en-GB"/>
              </w:rPr>
            </w:pPr>
            <w:r w:rsidRPr="00DA08F4">
              <w:rPr>
                <w:lang w:val="en-GB"/>
              </w:rPr>
              <w:t>GCC 12.1</w:t>
            </w:r>
          </w:p>
        </w:tc>
        <w:tc>
          <w:tcPr>
            <w:tcW w:w="7236" w:type="dxa"/>
          </w:tcPr>
          <w:p w14:paraId="305A1006" w14:textId="77777777" w:rsidR="0052539E" w:rsidRDefault="0052539E" w:rsidP="004D286C">
            <w:pPr>
              <w:spacing w:after="200"/>
              <w:ind w:firstLine="14"/>
              <w:rPr>
                <w:lang w:val="en-GB"/>
              </w:rPr>
            </w:pPr>
            <w:r w:rsidRPr="00DA08F4">
              <w:rPr>
                <w:lang w:val="en-GB"/>
              </w:rPr>
              <w:t xml:space="preserve">Subject to the provisions of GCC Clause 12 (Terms of Payment), the Purchaser shall pay the Contract Price to the Supplier according to the categories and in the manner specified below.  Only the categories Advance Payment and Complete System Integration relate to the entire Contract Price.  In other payment categories, the term "total Contract Price" means the total cost of goods or services under the specific </w:t>
            </w:r>
            <w:r w:rsidRPr="00DA08F4">
              <w:rPr>
                <w:lang w:val="en-GB"/>
              </w:rPr>
              <w:lastRenderedPageBreak/>
              <w:t>payment category.  Within each such category, the Contract Implementation Schedule may trigger pro-rata payments for the portion of the total Contract Price for the category corresponding to the goods or services actually Delivered, Installed, or Operationally Accepted, at unit prices and in the currencies specified in the Price Schedules of the Contract Agreement.</w:t>
            </w:r>
          </w:p>
          <w:p w14:paraId="60D13591" w14:textId="77777777" w:rsidR="007C2C1B" w:rsidRPr="00F52386" w:rsidRDefault="007C2C1B" w:rsidP="007C2C1B">
            <w:pPr>
              <w:spacing w:after="200"/>
            </w:pPr>
            <w:r w:rsidRPr="00F52386">
              <w:t>Payments shall be subject to satisfactory completion and written acceptance by the Purchaser of the relevant deliverables.</w:t>
            </w:r>
          </w:p>
          <w:p w14:paraId="5500D31E" w14:textId="77777777" w:rsidR="007C2C1B" w:rsidRPr="00F52386" w:rsidRDefault="007C2C1B" w:rsidP="007C2C1B">
            <w:pPr>
              <w:spacing w:after="200"/>
            </w:pPr>
            <w:r w:rsidRPr="00F52386">
              <w:t>The applicable payment milestones and percentages for each lot/slice shall be as follows:</w:t>
            </w:r>
          </w:p>
          <w:p w14:paraId="1BAFFEC4" w14:textId="6FE6328F" w:rsidR="007C2C1B" w:rsidRPr="00F52386" w:rsidRDefault="007C2C1B" w:rsidP="00140537">
            <w:pPr>
              <w:pStyle w:val="ListParagraph"/>
              <w:numPr>
                <w:ilvl w:val="1"/>
                <w:numId w:val="21"/>
              </w:numPr>
              <w:suppressAutoHyphens w:val="0"/>
              <w:ind w:left="397"/>
            </w:pPr>
            <w:r w:rsidRPr="00F52386">
              <w:rPr>
                <w:b/>
                <w:bCs/>
              </w:rPr>
              <w:t>Slices 1 and 2:</w:t>
            </w:r>
            <w:r w:rsidRPr="00F52386">
              <w:t xml:space="preserve"> </w:t>
            </w:r>
          </w:p>
          <w:p w14:paraId="206B1BE1" w14:textId="77777777" w:rsidR="00140537" w:rsidRPr="00A16666" w:rsidRDefault="00140537" w:rsidP="00140537">
            <w:pPr>
              <w:pStyle w:val="NumberList"/>
              <w:numPr>
                <w:ilvl w:val="0"/>
                <w:numId w:val="0"/>
              </w:numPr>
              <w:ind w:left="510" w:hanging="510"/>
              <w:rPr>
                <w:highlight w:val="green"/>
              </w:rPr>
            </w:pPr>
          </w:p>
          <w:tbl>
            <w:tblPr>
              <w:tblStyle w:val="TableGrid"/>
              <w:tblW w:w="0" w:type="auto"/>
              <w:tblInd w:w="409" w:type="dxa"/>
              <w:tblLook w:val="04A0" w:firstRow="1" w:lastRow="0" w:firstColumn="1" w:lastColumn="0" w:noHBand="0" w:noVBand="1"/>
            </w:tblPr>
            <w:tblGrid>
              <w:gridCol w:w="567"/>
              <w:gridCol w:w="4536"/>
              <w:gridCol w:w="1134"/>
            </w:tblGrid>
            <w:tr w:rsidR="00140537" w:rsidRPr="00A16666" w14:paraId="200324BC" w14:textId="77777777" w:rsidTr="00C42DC1">
              <w:tc>
                <w:tcPr>
                  <w:tcW w:w="567" w:type="dxa"/>
                  <w:shd w:val="clear" w:color="auto" w:fill="D9D9D9" w:themeFill="background1" w:themeFillShade="D9"/>
                  <w:vAlign w:val="center"/>
                </w:tcPr>
                <w:p w14:paraId="1E511C2E" w14:textId="77777777" w:rsidR="00140537" w:rsidRPr="00F52386" w:rsidRDefault="00140537" w:rsidP="00140537">
                  <w:pPr>
                    <w:spacing w:after="200"/>
                    <w:jc w:val="center"/>
                    <w:rPr>
                      <w:b/>
                      <w:bCs/>
                      <w:sz w:val="22"/>
                      <w:szCs w:val="22"/>
                      <w:lang w:val="en-GB"/>
                    </w:rPr>
                  </w:pPr>
                  <w:r w:rsidRPr="00F52386">
                    <w:rPr>
                      <w:b/>
                      <w:bCs/>
                      <w:sz w:val="22"/>
                      <w:szCs w:val="22"/>
                      <w:lang w:val="en-GB"/>
                    </w:rPr>
                    <w:t>SN</w:t>
                  </w:r>
                </w:p>
              </w:tc>
              <w:tc>
                <w:tcPr>
                  <w:tcW w:w="4536" w:type="dxa"/>
                  <w:shd w:val="clear" w:color="auto" w:fill="D9D9D9" w:themeFill="background1" w:themeFillShade="D9"/>
                  <w:vAlign w:val="center"/>
                </w:tcPr>
                <w:p w14:paraId="28B2DE1D" w14:textId="77777777" w:rsidR="00140537" w:rsidRPr="00F52386" w:rsidRDefault="00140537" w:rsidP="00140537">
                  <w:pPr>
                    <w:spacing w:after="200"/>
                    <w:jc w:val="center"/>
                    <w:rPr>
                      <w:b/>
                      <w:bCs/>
                      <w:sz w:val="22"/>
                      <w:szCs w:val="22"/>
                      <w:lang w:val="en-GB"/>
                    </w:rPr>
                  </w:pPr>
                  <w:r w:rsidRPr="00F52386">
                    <w:rPr>
                      <w:b/>
                      <w:bCs/>
                      <w:sz w:val="22"/>
                      <w:szCs w:val="22"/>
                      <w:lang w:val="en-GB"/>
                    </w:rPr>
                    <w:t>Milestone</w:t>
                  </w:r>
                </w:p>
              </w:tc>
              <w:tc>
                <w:tcPr>
                  <w:tcW w:w="1134" w:type="dxa"/>
                  <w:shd w:val="clear" w:color="auto" w:fill="D9D9D9" w:themeFill="background1" w:themeFillShade="D9"/>
                  <w:vAlign w:val="center"/>
                </w:tcPr>
                <w:p w14:paraId="70FFCA5C" w14:textId="77777777" w:rsidR="00140537" w:rsidRPr="00F52386" w:rsidRDefault="00140537" w:rsidP="00140537">
                  <w:pPr>
                    <w:spacing w:after="200"/>
                    <w:jc w:val="center"/>
                    <w:rPr>
                      <w:b/>
                      <w:bCs/>
                      <w:sz w:val="22"/>
                      <w:szCs w:val="22"/>
                      <w:lang w:val="en-GB"/>
                    </w:rPr>
                  </w:pPr>
                  <w:r w:rsidRPr="00F52386">
                    <w:rPr>
                      <w:b/>
                      <w:bCs/>
                      <w:sz w:val="22"/>
                      <w:szCs w:val="22"/>
                      <w:lang w:val="en-GB"/>
                    </w:rPr>
                    <w:t>Payment</w:t>
                  </w:r>
                </w:p>
              </w:tc>
            </w:tr>
            <w:tr w:rsidR="00140537" w:rsidRPr="00A16666" w14:paraId="6EF73693" w14:textId="77777777" w:rsidTr="00C42DC1">
              <w:tc>
                <w:tcPr>
                  <w:tcW w:w="567" w:type="dxa"/>
                  <w:vAlign w:val="center"/>
                </w:tcPr>
                <w:p w14:paraId="33A4F6C5" w14:textId="77777777" w:rsidR="00140537" w:rsidRPr="00F52386" w:rsidRDefault="00140537" w:rsidP="00140537">
                  <w:pPr>
                    <w:spacing w:after="200"/>
                    <w:jc w:val="center"/>
                    <w:rPr>
                      <w:sz w:val="22"/>
                      <w:szCs w:val="22"/>
                      <w:lang w:val="en-GB"/>
                    </w:rPr>
                  </w:pPr>
                  <w:r w:rsidRPr="00F52386">
                    <w:rPr>
                      <w:sz w:val="22"/>
                      <w:szCs w:val="22"/>
                      <w:lang w:val="en-GB"/>
                    </w:rPr>
                    <w:t>1</w:t>
                  </w:r>
                </w:p>
              </w:tc>
              <w:tc>
                <w:tcPr>
                  <w:tcW w:w="4536" w:type="dxa"/>
                  <w:vAlign w:val="center"/>
                </w:tcPr>
                <w:p w14:paraId="5A9BBF6D" w14:textId="77777777" w:rsidR="00140537" w:rsidRPr="00F52386" w:rsidRDefault="00140537" w:rsidP="00140537">
                  <w:pPr>
                    <w:spacing w:after="200"/>
                    <w:rPr>
                      <w:sz w:val="22"/>
                      <w:szCs w:val="22"/>
                      <w:lang w:val="en-GB"/>
                    </w:rPr>
                  </w:pPr>
                  <w:r w:rsidRPr="00F52386">
                    <w:rPr>
                      <w:rStyle w:val="Strong"/>
                      <w:rFonts w:asciiTheme="majorBidi" w:hAnsiTheme="majorBidi" w:cstheme="majorBidi"/>
                      <w:sz w:val="20"/>
                    </w:rPr>
                    <w:t>Advance Payment</w:t>
                  </w:r>
                  <w:r w:rsidRPr="00F52386">
                    <w:rPr>
                      <w:rFonts w:asciiTheme="majorBidi" w:hAnsiTheme="majorBidi" w:cstheme="majorBidi"/>
                      <w:sz w:val="20"/>
                    </w:rPr>
                    <w:t xml:space="preserve"> – after signature of the contract against a Bank Guarantee for Advance Payment of equivalent value valid for the duration of the contract.  The Bank Guarantee can be cancelled should successful commissioning of the proposed system by the user be completed before the end of the contract.  </w:t>
                  </w:r>
                </w:p>
              </w:tc>
              <w:tc>
                <w:tcPr>
                  <w:tcW w:w="1134" w:type="dxa"/>
                  <w:vAlign w:val="center"/>
                </w:tcPr>
                <w:p w14:paraId="240BACF7" w14:textId="77777777" w:rsidR="00140537" w:rsidRPr="00F52386" w:rsidRDefault="00140537" w:rsidP="00140537">
                  <w:pPr>
                    <w:spacing w:after="200"/>
                    <w:jc w:val="center"/>
                    <w:rPr>
                      <w:sz w:val="22"/>
                      <w:szCs w:val="22"/>
                      <w:lang w:val="en-GB"/>
                    </w:rPr>
                  </w:pPr>
                  <w:r w:rsidRPr="00F52386">
                    <w:rPr>
                      <w:rFonts w:asciiTheme="majorBidi" w:hAnsiTheme="majorBidi" w:cstheme="majorBidi"/>
                      <w:sz w:val="20"/>
                    </w:rPr>
                    <w:t>15</w:t>
                  </w:r>
                </w:p>
              </w:tc>
            </w:tr>
            <w:tr w:rsidR="00140537" w:rsidRPr="00A16666" w14:paraId="3F6BB577" w14:textId="77777777" w:rsidTr="00C42DC1">
              <w:tc>
                <w:tcPr>
                  <w:tcW w:w="567" w:type="dxa"/>
                  <w:vAlign w:val="center"/>
                </w:tcPr>
                <w:p w14:paraId="1CF5A41C" w14:textId="77777777" w:rsidR="00140537" w:rsidRPr="00F52386" w:rsidRDefault="00140537" w:rsidP="00140537">
                  <w:pPr>
                    <w:spacing w:after="200"/>
                    <w:jc w:val="center"/>
                    <w:rPr>
                      <w:sz w:val="22"/>
                      <w:szCs w:val="22"/>
                      <w:lang w:val="en-GB"/>
                    </w:rPr>
                  </w:pPr>
                  <w:r w:rsidRPr="00F52386">
                    <w:rPr>
                      <w:sz w:val="22"/>
                      <w:szCs w:val="22"/>
                      <w:lang w:val="en-GB"/>
                    </w:rPr>
                    <w:t>2</w:t>
                  </w:r>
                </w:p>
              </w:tc>
              <w:tc>
                <w:tcPr>
                  <w:tcW w:w="4536" w:type="dxa"/>
                  <w:vAlign w:val="center"/>
                </w:tcPr>
                <w:p w14:paraId="16A57FA5" w14:textId="77777777" w:rsidR="00140537" w:rsidRPr="00F52386" w:rsidRDefault="00140537" w:rsidP="00140537">
                  <w:pPr>
                    <w:spacing w:after="200"/>
                    <w:rPr>
                      <w:sz w:val="22"/>
                      <w:szCs w:val="22"/>
                      <w:lang w:val="en-GB"/>
                    </w:rPr>
                  </w:pPr>
                  <w:r w:rsidRPr="00F52386">
                    <w:rPr>
                      <w:rFonts w:asciiTheme="majorBidi" w:hAnsiTheme="majorBidi" w:cstheme="majorBidi"/>
                      <w:sz w:val="20"/>
                    </w:rPr>
                    <w:t>Supply, activation, installation, configuration, testing, training and successful UAT</w:t>
                  </w:r>
                </w:p>
              </w:tc>
              <w:tc>
                <w:tcPr>
                  <w:tcW w:w="1134" w:type="dxa"/>
                  <w:vAlign w:val="center"/>
                </w:tcPr>
                <w:p w14:paraId="661E9CA1" w14:textId="752434DA" w:rsidR="00140537" w:rsidRPr="00F52386" w:rsidRDefault="003B7332" w:rsidP="00140537">
                  <w:pPr>
                    <w:spacing w:after="200"/>
                    <w:jc w:val="center"/>
                    <w:rPr>
                      <w:sz w:val="22"/>
                      <w:szCs w:val="22"/>
                      <w:lang w:val="en-GB"/>
                    </w:rPr>
                  </w:pPr>
                  <w:r w:rsidRPr="00F52386">
                    <w:rPr>
                      <w:rFonts w:asciiTheme="majorBidi" w:hAnsiTheme="majorBidi" w:cstheme="majorBidi"/>
                      <w:sz w:val="20"/>
                    </w:rPr>
                    <w:t>35</w:t>
                  </w:r>
                </w:p>
              </w:tc>
            </w:tr>
            <w:tr w:rsidR="00140537" w:rsidRPr="00A16666" w14:paraId="468CD5D0" w14:textId="77777777" w:rsidTr="00C42DC1">
              <w:tc>
                <w:tcPr>
                  <w:tcW w:w="567" w:type="dxa"/>
                  <w:vAlign w:val="center"/>
                </w:tcPr>
                <w:p w14:paraId="221D5C11" w14:textId="77777777" w:rsidR="00140537" w:rsidRPr="00F52386" w:rsidRDefault="00140537" w:rsidP="00140537">
                  <w:pPr>
                    <w:spacing w:after="200"/>
                    <w:jc w:val="center"/>
                    <w:rPr>
                      <w:sz w:val="22"/>
                      <w:szCs w:val="22"/>
                      <w:lang w:val="en-GB"/>
                    </w:rPr>
                  </w:pPr>
                  <w:r w:rsidRPr="00F52386">
                    <w:rPr>
                      <w:sz w:val="22"/>
                      <w:szCs w:val="22"/>
                      <w:lang w:val="en-GB"/>
                    </w:rPr>
                    <w:t>3</w:t>
                  </w:r>
                </w:p>
              </w:tc>
              <w:tc>
                <w:tcPr>
                  <w:tcW w:w="4536" w:type="dxa"/>
                  <w:vAlign w:val="center"/>
                </w:tcPr>
                <w:p w14:paraId="5B61B6BD" w14:textId="77777777" w:rsidR="00140537" w:rsidRPr="00F52386" w:rsidRDefault="00140537" w:rsidP="00140537">
                  <w:pPr>
                    <w:spacing w:after="200"/>
                    <w:rPr>
                      <w:sz w:val="22"/>
                      <w:szCs w:val="22"/>
                      <w:lang w:val="en-GB"/>
                    </w:rPr>
                  </w:pPr>
                  <w:r w:rsidRPr="00F52386">
                    <w:rPr>
                      <w:rStyle w:val="Strong"/>
                      <w:rFonts w:asciiTheme="majorBidi" w:hAnsiTheme="majorBidi" w:cstheme="majorBidi"/>
                      <w:sz w:val="20"/>
                    </w:rPr>
                    <w:t>Operational Acceptance</w:t>
                  </w:r>
                  <w:r w:rsidRPr="00F52386">
                    <w:rPr>
                      <w:rFonts w:asciiTheme="majorBidi" w:hAnsiTheme="majorBidi" w:cstheme="majorBidi"/>
                      <w:sz w:val="20"/>
                    </w:rPr>
                    <w:t xml:space="preserve"> of the complete integrated BIM solution within 42 calendar days</w:t>
                  </w:r>
                </w:p>
              </w:tc>
              <w:tc>
                <w:tcPr>
                  <w:tcW w:w="1134" w:type="dxa"/>
                  <w:vAlign w:val="center"/>
                </w:tcPr>
                <w:p w14:paraId="4EAC6433" w14:textId="3FE41B1E" w:rsidR="00140537" w:rsidRPr="00F52386" w:rsidRDefault="00CC6ED4" w:rsidP="00140537">
                  <w:pPr>
                    <w:spacing w:after="200"/>
                    <w:jc w:val="center"/>
                    <w:rPr>
                      <w:sz w:val="22"/>
                      <w:szCs w:val="22"/>
                      <w:lang w:val="en-GB"/>
                    </w:rPr>
                  </w:pPr>
                  <w:r w:rsidRPr="00F52386">
                    <w:rPr>
                      <w:rFonts w:asciiTheme="majorBidi" w:hAnsiTheme="majorBidi" w:cstheme="majorBidi"/>
                      <w:sz w:val="20"/>
                    </w:rPr>
                    <w:t>3</w:t>
                  </w:r>
                  <w:r w:rsidR="00140537" w:rsidRPr="00F52386">
                    <w:rPr>
                      <w:rFonts w:asciiTheme="majorBidi" w:hAnsiTheme="majorBidi" w:cstheme="majorBidi"/>
                      <w:sz w:val="20"/>
                    </w:rPr>
                    <w:t>0</w:t>
                  </w:r>
                </w:p>
              </w:tc>
            </w:tr>
            <w:tr w:rsidR="00140537" w:rsidRPr="00C62CF7" w14:paraId="037C8C1E" w14:textId="77777777" w:rsidTr="00C42DC1">
              <w:tc>
                <w:tcPr>
                  <w:tcW w:w="567" w:type="dxa"/>
                  <w:vAlign w:val="center"/>
                </w:tcPr>
                <w:p w14:paraId="747BC3B9" w14:textId="2081FA05" w:rsidR="00140537" w:rsidRPr="00F52386" w:rsidRDefault="00A16666" w:rsidP="00140537">
                  <w:pPr>
                    <w:spacing w:after="200"/>
                    <w:jc w:val="center"/>
                    <w:rPr>
                      <w:sz w:val="22"/>
                      <w:szCs w:val="22"/>
                      <w:lang w:val="en-GB"/>
                    </w:rPr>
                  </w:pPr>
                  <w:r w:rsidRPr="00F52386">
                    <w:rPr>
                      <w:sz w:val="22"/>
                      <w:szCs w:val="22"/>
                      <w:lang w:val="en-GB"/>
                    </w:rPr>
                    <w:t>4</w:t>
                  </w:r>
                </w:p>
              </w:tc>
              <w:tc>
                <w:tcPr>
                  <w:tcW w:w="4536" w:type="dxa"/>
                  <w:vAlign w:val="center"/>
                </w:tcPr>
                <w:p w14:paraId="4B107A88" w14:textId="0D8CDC25" w:rsidR="00140537" w:rsidRPr="00F52386" w:rsidRDefault="00140537" w:rsidP="00140537">
                  <w:pPr>
                    <w:spacing w:after="200"/>
                    <w:rPr>
                      <w:sz w:val="22"/>
                      <w:szCs w:val="22"/>
                      <w:lang w:val="en-GB"/>
                    </w:rPr>
                  </w:pPr>
                  <w:r w:rsidRPr="00F52386">
                    <w:rPr>
                      <w:rStyle w:val="Strong"/>
                      <w:rFonts w:asciiTheme="majorBidi" w:hAnsiTheme="majorBidi" w:cstheme="majorBidi"/>
                      <w:sz w:val="20"/>
                    </w:rPr>
                    <w:t>Final Completion</w:t>
                  </w:r>
                  <w:r w:rsidRPr="00F52386">
                    <w:rPr>
                      <w:rFonts w:asciiTheme="majorBidi" w:hAnsiTheme="majorBidi" w:cstheme="majorBidi"/>
                      <w:sz w:val="20"/>
                    </w:rPr>
                    <w:t xml:space="preserve"> – satisfactory completion of all </w:t>
                  </w:r>
                  <w:r w:rsidR="00CC0937" w:rsidRPr="00F52386">
                    <w:rPr>
                      <w:rFonts w:asciiTheme="majorBidi" w:hAnsiTheme="majorBidi" w:cstheme="majorBidi"/>
                      <w:sz w:val="20"/>
                    </w:rPr>
                    <w:t>contracted services</w:t>
                  </w:r>
                  <w:r w:rsidRPr="00F52386">
                    <w:rPr>
                      <w:rFonts w:asciiTheme="majorBidi" w:hAnsiTheme="majorBidi" w:cstheme="majorBidi"/>
                      <w:sz w:val="20"/>
                    </w:rPr>
                    <w:t>, warranty obligations and final acceptance</w:t>
                  </w:r>
                </w:p>
              </w:tc>
              <w:tc>
                <w:tcPr>
                  <w:tcW w:w="1134" w:type="dxa"/>
                  <w:vAlign w:val="center"/>
                </w:tcPr>
                <w:p w14:paraId="523983A7" w14:textId="3AD06C5C" w:rsidR="00140537" w:rsidRPr="00F52386" w:rsidRDefault="00140537" w:rsidP="00140537">
                  <w:pPr>
                    <w:spacing w:after="200"/>
                    <w:jc w:val="center"/>
                    <w:rPr>
                      <w:sz w:val="22"/>
                      <w:szCs w:val="22"/>
                      <w:lang w:val="en-GB"/>
                    </w:rPr>
                  </w:pPr>
                  <w:r w:rsidRPr="00F52386">
                    <w:rPr>
                      <w:rFonts w:asciiTheme="majorBidi" w:hAnsiTheme="majorBidi" w:cstheme="majorBidi"/>
                      <w:sz w:val="20"/>
                    </w:rPr>
                    <w:t>2</w:t>
                  </w:r>
                  <w:r w:rsidR="00CC6ED4" w:rsidRPr="00F52386">
                    <w:rPr>
                      <w:rFonts w:asciiTheme="majorBidi" w:hAnsiTheme="majorBidi" w:cstheme="majorBidi"/>
                      <w:sz w:val="20"/>
                    </w:rPr>
                    <w:t>0</w:t>
                  </w:r>
                </w:p>
              </w:tc>
            </w:tr>
          </w:tbl>
          <w:p w14:paraId="5FB35E70" w14:textId="77777777" w:rsidR="00140537" w:rsidRPr="007A74F3" w:rsidRDefault="00140537" w:rsidP="00140537">
            <w:pPr>
              <w:pStyle w:val="NumberList"/>
              <w:numPr>
                <w:ilvl w:val="0"/>
                <w:numId w:val="0"/>
              </w:numPr>
              <w:ind w:left="510" w:hanging="510"/>
              <w:rPr>
                <w:highlight w:val="cyan"/>
              </w:rPr>
            </w:pPr>
          </w:p>
          <w:p w14:paraId="49CD6903" w14:textId="77777777" w:rsidR="007C2C1B" w:rsidRPr="007A74F3" w:rsidRDefault="007C2C1B" w:rsidP="00140537">
            <w:pPr>
              <w:pStyle w:val="ListParagraph"/>
              <w:suppressAutoHyphens w:val="0"/>
              <w:ind w:left="397"/>
              <w:rPr>
                <w:szCs w:val="24"/>
                <w:highlight w:val="cyan"/>
              </w:rPr>
            </w:pPr>
          </w:p>
          <w:p w14:paraId="684280B0" w14:textId="09C808C4" w:rsidR="007C2C1B" w:rsidRPr="00F52386" w:rsidRDefault="007C2C1B" w:rsidP="00140537">
            <w:pPr>
              <w:pStyle w:val="ListParagraph"/>
              <w:numPr>
                <w:ilvl w:val="1"/>
                <w:numId w:val="21"/>
              </w:numPr>
              <w:suppressAutoHyphens w:val="0"/>
              <w:ind w:left="397"/>
            </w:pPr>
            <w:r w:rsidRPr="00F52386">
              <w:rPr>
                <w:b/>
              </w:rPr>
              <w:t>Slice 3:</w:t>
            </w:r>
          </w:p>
          <w:p w14:paraId="0DBDDF79" w14:textId="77777777" w:rsidR="007C2C1B" w:rsidRPr="00F52386" w:rsidRDefault="007C2C1B" w:rsidP="004D286C">
            <w:pPr>
              <w:spacing w:after="200"/>
              <w:ind w:firstLine="14"/>
            </w:pPr>
          </w:p>
          <w:tbl>
            <w:tblPr>
              <w:tblStyle w:val="TableGrid"/>
              <w:tblW w:w="0" w:type="auto"/>
              <w:tblInd w:w="409" w:type="dxa"/>
              <w:tblLook w:val="04A0" w:firstRow="1" w:lastRow="0" w:firstColumn="1" w:lastColumn="0" w:noHBand="0" w:noVBand="1"/>
            </w:tblPr>
            <w:tblGrid>
              <w:gridCol w:w="567"/>
              <w:gridCol w:w="4536"/>
              <w:gridCol w:w="1134"/>
            </w:tblGrid>
            <w:tr w:rsidR="00C62CF7" w:rsidRPr="00F52386" w14:paraId="52D8B183" w14:textId="77777777" w:rsidTr="0F9808AC">
              <w:tc>
                <w:tcPr>
                  <w:tcW w:w="567" w:type="dxa"/>
                  <w:shd w:val="clear" w:color="auto" w:fill="D9D9D9" w:themeFill="background1" w:themeFillShade="D9"/>
                  <w:vAlign w:val="center"/>
                </w:tcPr>
                <w:p w14:paraId="626FF9AC" w14:textId="0B7CD0EC" w:rsidR="00C62CF7" w:rsidRPr="00F52386" w:rsidRDefault="36A6DF89" w:rsidP="00C62CF7">
                  <w:pPr>
                    <w:spacing w:after="200"/>
                    <w:jc w:val="center"/>
                    <w:rPr>
                      <w:b/>
                      <w:bCs/>
                      <w:sz w:val="22"/>
                      <w:szCs w:val="22"/>
                      <w:lang w:val="en-GB"/>
                    </w:rPr>
                  </w:pPr>
                  <w:r w:rsidRPr="00F52386">
                    <w:rPr>
                      <w:lang w:val="en-GB"/>
                    </w:rPr>
                    <w:t xml:space="preserve"> </w:t>
                  </w:r>
                  <w:r w:rsidR="36EA75AD" w:rsidRPr="00F52386">
                    <w:rPr>
                      <w:b/>
                      <w:bCs/>
                      <w:sz w:val="22"/>
                      <w:szCs w:val="22"/>
                      <w:lang w:val="en-GB"/>
                    </w:rPr>
                    <w:t>SN</w:t>
                  </w:r>
                </w:p>
              </w:tc>
              <w:tc>
                <w:tcPr>
                  <w:tcW w:w="4536" w:type="dxa"/>
                  <w:shd w:val="clear" w:color="auto" w:fill="D9D9D9" w:themeFill="background1" w:themeFillShade="D9"/>
                  <w:vAlign w:val="center"/>
                </w:tcPr>
                <w:p w14:paraId="7CCA1C97" w14:textId="1CF098DD" w:rsidR="00C62CF7" w:rsidRPr="00F52386" w:rsidRDefault="00C62CF7" w:rsidP="00C62CF7">
                  <w:pPr>
                    <w:spacing w:after="200"/>
                    <w:jc w:val="center"/>
                    <w:rPr>
                      <w:b/>
                      <w:bCs/>
                      <w:sz w:val="22"/>
                      <w:szCs w:val="22"/>
                      <w:lang w:val="en-GB"/>
                    </w:rPr>
                  </w:pPr>
                  <w:r w:rsidRPr="00F52386">
                    <w:rPr>
                      <w:b/>
                      <w:bCs/>
                      <w:sz w:val="22"/>
                      <w:szCs w:val="22"/>
                      <w:lang w:val="en-GB"/>
                    </w:rPr>
                    <w:t>Milestone</w:t>
                  </w:r>
                </w:p>
              </w:tc>
              <w:tc>
                <w:tcPr>
                  <w:tcW w:w="1134" w:type="dxa"/>
                  <w:shd w:val="clear" w:color="auto" w:fill="D9D9D9" w:themeFill="background1" w:themeFillShade="D9"/>
                  <w:vAlign w:val="center"/>
                </w:tcPr>
                <w:p w14:paraId="70B7B647" w14:textId="4DB1D73D" w:rsidR="00C62CF7" w:rsidRPr="00F52386" w:rsidRDefault="36EA75AD" w:rsidP="00C62CF7">
                  <w:pPr>
                    <w:spacing w:after="200"/>
                    <w:jc w:val="center"/>
                    <w:rPr>
                      <w:b/>
                      <w:bCs/>
                      <w:sz w:val="22"/>
                      <w:szCs w:val="22"/>
                      <w:lang w:val="en-GB"/>
                    </w:rPr>
                  </w:pPr>
                  <w:r w:rsidRPr="00F52386">
                    <w:rPr>
                      <w:b/>
                      <w:bCs/>
                      <w:sz w:val="22"/>
                      <w:szCs w:val="22"/>
                      <w:lang w:val="en-GB"/>
                    </w:rPr>
                    <w:t>Payment</w:t>
                  </w:r>
                </w:p>
              </w:tc>
            </w:tr>
            <w:tr w:rsidR="00C62CF7" w:rsidRPr="00F52386" w14:paraId="71CB83E7" w14:textId="77777777" w:rsidTr="0F9808AC">
              <w:tc>
                <w:tcPr>
                  <w:tcW w:w="567" w:type="dxa"/>
                  <w:vAlign w:val="center"/>
                </w:tcPr>
                <w:p w14:paraId="5E1EC1D5" w14:textId="191DF760" w:rsidR="00C62CF7" w:rsidRPr="00F52386" w:rsidRDefault="00C62CF7" w:rsidP="00C62CF7">
                  <w:pPr>
                    <w:spacing w:after="200"/>
                    <w:jc w:val="center"/>
                    <w:rPr>
                      <w:sz w:val="22"/>
                      <w:szCs w:val="22"/>
                      <w:lang w:val="en-GB"/>
                    </w:rPr>
                  </w:pPr>
                  <w:r w:rsidRPr="00F52386">
                    <w:rPr>
                      <w:sz w:val="22"/>
                      <w:szCs w:val="22"/>
                      <w:lang w:val="en-GB"/>
                    </w:rPr>
                    <w:t>1</w:t>
                  </w:r>
                </w:p>
              </w:tc>
              <w:tc>
                <w:tcPr>
                  <w:tcW w:w="4536" w:type="dxa"/>
                  <w:vAlign w:val="center"/>
                </w:tcPr>
                <w:p w14:paraId="5CFF0103" w14:textId="45318593" w:rsidR="00C62CF7" w:rsidRPr="00F52386" w:rsidRDefault="00C62CF7" w:rsidP="00C62CF7">
                  <w:pPr>
                    <w:spacing w:after="200"/>
                    <w:rPr>
                      <w:sz w:val="22"/>
                      <w:szCs w:val="22"/>
                      <w:lang w:val="en-GB"/>
                    </w:rPr>
                  </w:pPr>
                  <w:r w:rsidRPr="00F52386">
                    <w:rPr>
                      <w:rStyle w:val="Strong"/>
                      <w:rFonts w:asciiTheme="majorBidi" w:hAnsiTheme="majorBidi" w:cstheme="majorBidi"/>
                      <w:sz w:val="20"/>
                    </w:rPr>
                    <w:t>Advance Payment</w:t>
                  </w:r>
                  <w:r w:rsidRPr="00F52386">
                    <w:rPr>
                      <w:rFonts w:asciiTheme="majorBidi" w:hAnsiTheme="majorBidi" w:cstheme="majorBidi"/>
                      <w:sz w:val="20"/>
                    </w:rPr>
                    <w:t xml:space="preserve"> – after signature of the contract against a Bank Guarantee for Advance Payment of equivalent value valid for the duration of the contract.  The Bank Guarantee can be cancelled should successful commissioning of the proposed system by the user be completed before the end of the contract.  </w:t>
                  </w:r>
                </w:p>
              </w:tc>
              <w:tc>
                <w:tcPr>
                  <w:tcW w:w="1134" w:type="dxa"/>
                  <w:vAlign w:val="center"/>
                </w:tcPr>
                <w:p w14:paraId="3DD6BADD" w14:textId="61744577" w:rsidR="00C62CF7" w:rsidRPr="00F52386" w:rsidRDefault="00C62CF7" w:rsidP="00C62CF7">
                  <w:pPr>
                    <w:spacing w:after="200"/>
                    <w:jc w:val="center"/>
                    <w:rPr>
                      <w:sz w:val="22"/>
                      <w:szCs w:val="22"/>
                      <w:lang w:val="en-GB"/>
                    </w:rPr>
                  </w:pPr>
                  <w:r w:rsidRPr="00F52386">
                    <w:rPr>
                      <w:rFonts w:asciiTheme="majorBidi" w:hAnsiTheme="majorBidi" w:cstheme="majorBidi"/>
                      <w:sz w:val="20"/>
                    </w:rPr>
                    <w:t>15</w:t>
                  </w:r>
                </w:p>
              </w:tc>
            </w:tr>
            <w:tr w:rsidR="00C62CF7" w:rsidRPr="00C62CF7" w14:paraId="08338917" w14:textId="77777777" w:rsidTr="0F9808AC">
              <w:tc>
                <w:tcPr>
                  <w:tcW w:w="567" w:type="dxa"/>
                  <w:vAlign w:val="center"/>
                </w:tcPr>
                <w:p w14:paraId="27902A08" w14:textId="241C3905" w:rsidR="00C62CF7" w:rsidRPr="00F52386" w:rsidRDefault="00CC3927" w:rsidP="00C62CF7">
                  <w:pPr>
                    <w:spacing w:after="200"/>
                    <w:jc w:val="center"/>
                    <w:rPr>
                      <w:sz w:val="22"/>
                      <w:szCs w:val="22"/>
                      <w:lang w:val="en-GB"/>
                    </w:rPr>
                  </w:pPr>
                  <w:r w:rsidRPr="00F52386">
                    <w:rPr>
                      <w:sz w:val="22"/>
                      <w:szCs w:val="22"/>
                      <w:lang w:val="en-GB"/>
                    </w:rPr>
                    <w:t>2</w:t>
                  </w:r>
                </w:p>
              </w:tc>
              <w:tc>
                <w:tcPr>
                  <w:tcW w:w="4536" w:type="dxa"/>
                  <w:vAlign w:val="center"/>
                </w:tcPr>
                <w:p w14:paraId="60A94B26" w14:textId="59C9F8BE" w:rsidR="006D44FF" w:rsidRPr="00F52386" w:rsidRDefault="002E19F1" w:rsidP="001A7981">
                  <w:pPr>
                    <w:spacing w:after="200"/>
                    <w:rPr>
                      <w:sz w:val="22"/>
                      <w:szCs w:val="22"/>
                      <w:lang w:val="en-GB"/>
                    </w:rPr>
                  </w:pPr>
                  <w:r w:rsidRPr="00F52386">
                    <w:rPr>
                      <w:rStyle w:val="Strong"/>
                      <w:rFonts w:asciiTheme="majorBidi" w:hAnsiTheme="majorBidi" w:cstheme="majorBidi"/>
                      <w:sz w:val="20"/>
                    </w:rPr>
                    <w:t xml:space="preserve">Interim 52-week </w:t>
                  </w:r>
                  <w:proofErr w:type="spellStart"/>
                  <w:r w:rsidRPr="00F52386">
                    <w:rPr>
                      <w:rStyle w:val="Strong"/>
                      <w:rFonts w:asciiTheme="majorBidi" w:hAnsiTheme="majorBidi" w:cstheme="majorBidi"/>
                      <w:sz w:val="20"/>
                    </w:rPr>
                    <w:t>Programme</w:t>
                  </w:r>
                  <w:proofErr w:type="spellEnd"/>
                  <w:r w:rsidRPr="00F52386">
                    <w:rPr>
                      <w:rStyle w:val="Strong"/>
                      <w:rFonts w:asciiTheme="majorBidi" w:hAnsiTheme="majorBidi" w:cstheme="majorBidi"/>
                      <w:sz w:val="20"/>
                    </w:rPr>
                    <w:t xml:space="preserve"> Milestone 1</w:t>
                  </w:r>
                  <w:r w:rsidRPr="00F52386">
                    <w:rPr>
                      <w:rFonts w:asciiTheme="majorBidi" w:hAnsiTheme="majorBidi" w:cstheme="majorBidi"/>
                      <w:sz w:val="20"/>
                    </w:rPr>
                    <w:t xml:space="preserve"> – satisfactory completion of the BIM Foundation, </w:t>
                  </w:r>
                  <w:proofErr w:type="spellStart"/>
                  <w:r w:rsidRPr="00F52386">
                    <w:rPr>
                      <w:rFonts w:asciiTheme="majorBidi" w:hAnsiTheme="majorBidi" w:cstheme="majorBidi"/>
                      <w:sz w:val="20"/>
                    </w:rPr>
                    <w:t>openBIM</w:t>
                  </w:r>
                  <w:proofErr w:type="spellEnd"/>
                  <w:r w:rsidRPr="00F52386">
                    <w:rPr>
                      <w:rFonts w:asciiTheme="majorBidi" w:hAnsiTheme="majorBidi" w:cstheme="majorBidi"/>
                      <w:sz w:val="20"/>
                    </w:rPr>
                    <w:t xml:space="preserve">/CDE and BIM Information Management </w:t>
                  </w:r>
                  <w:r w:rsidRPr="00F52386">
                    <w:rPr>
                      <w:rFonts w:asciiTheme="majorBidi" w:hAnsiTheme="majorBidi" w:cstheme="majorBidi"/>
                      <w:sz w:val="20"/>
                    </w:rPr>
                    <w:lastRenderedPageBreak/>
                    <w:t>Framework</w:t>
                  </w:r>
                  <w:r w:rsidR="001A7981" w:rsidRPr="00F52386">
                    <w:rPr>
                      <w:rFonts w:asciiTheme="majorBidi" w:hAnsiTheme="majorBidi" w:cstheme="majorBidi"/>
                      <w:sz w:val="20"/>
                    </w:rPr>
                    <w:t xml:space="preserve"> and </w:t>
                  </w:r>
                  <w:r w:rsidR="006D44FF" w:rsidRPr="00F52386">
                    <w:rPr>
                      <w:rFonts w:asciiTheme="majorBidi" w:hAnsiTheme="majorBidi" w:cstheme="majorBidi"/>
                      <w:sz w:val="20"/>
                    </w:rPr>
                    <w:t>BIM 3D, 4D</w:t>
                  </w:r>
                  <w:r w:rsidR="004676B4" w:rsidRPr="00F52386">
                    <w:rPr>
                      <w:rFonts w:asciiTheme="majorBidi" w:hAnsiTheme="majorBidi" w:cstheme="majorBidi"/>
                      <w:sz w:val="20"/>
                    </w:rPr>
                    <w:t xml:space="preserve"> </w:t>
                  </w:r>
                  <w:r w:rsidR="006D44FF" w:rsidRPr="00F52386">
                    <w:rPr>
                      <w:rFonts w:asciiTheme="majorBidi" w:hAnsiTheme="majorBidi" w:cstheme="majorBidi"/>
                      <w:sz w:val="20"/>
                    </w:rPr>
                    <w:t>training, protocols, workflows, templates and practical application.</w:t>
                  </w:r>
                </w:p>
              </w:tc>
              <w:tc>
                <w:tcPr>
                  <w:tcW w:w="1134" w:type="dxa"/>
                  <w:vAlign w:val="center"/>
                </w:tcPr>
                <w:p w14:paraId="59B4CD44" w14:textId="73D6748B" w:rsidR="00C62CF7" w:rsidRPr="00F52386" w:rsidRDefault="005A51D1" w:rsidP="00C62CF7">
                  <w:pPr>
                    <w:spacing w:after="200"/>
                    <w:jc w:val="center"/>
                    <w:rPr>
                      <w:sz w:val="22"/>
                      <w:szCs w:val="22"/>
                      <w:lang w:val="en-GB"/>
                    </w:rPr>
                  </w:pPr>
                  <w:r w:rsidRPr="00F52386">
                    <w:rPr>
                      <w:sz w:val="22"/>
                      <w:szCs w:val="22"/>
                      <w:lang w:val="en-GB"/>
                    </w:rPr>
                    <w:lastRenderedPageBreak/>
                    <w:t>15</w:t>
                  </w:r>
                </w:p>
              </w:tc>
            </w:tr>
            <w:tr w:rsidR="00C62CF7" w:rsidRPr="00C62CF7" w14:paraId="35ADE17C" w14:textId="77777777" w:rsidTr="0F9808AC">
              <w:tc>
                <w:tcPr>
                  <w:tcW w:w="567" w:type="dxa"/>
                  <w:vAlign w:val="center"/>
                </w:tcPr>
                <w:p w14:paraId="3C1EF399" w14:textId="69C449EF" w:rsidR="00C62CF7" w:rsidRPr="00F52386" w:rsidRDefault="00CC3927" w:rsidP="00C62CF7">
                  <w:pPr>
                    <w:spacing w:after="200"/>
                    <w:jc w:val="center"/>
                    <w:rPr>
                      <w:sz w:val="22"/>
                      <w:szCs w:val="22"/>
                      <w:lang w:val="en-GB"/>
                    </w:rPr>
                  </w:pPr>
                  <w:r w:rsidRPr="00F52386">
                    <w:rPr>
                      <w:sz w:val="22"/>
                      <w:szCs w:val="22"/>
                      <w:lang w:val="en-GB"/>
                    </w:rPr>
                    <w:t>3</w:t>
                  </w:r>
                </w:p>
              </w:tc>
              <w:tc>
                <w:tcPr>
                  <w:tcW w:w="4536" w:type="dxa"/>
                  <w:vAlign w:val="center"/>
                </w:tcPr>
                <w:p w14:paraId="0A740FEC" w14:textId="3ED1D46A" w:rsidR="00C62CF7" w:rsidRPr="00F52386" w:rsidRDefault="00CC3927" w:rsidP="004D3EF4">
                  <w:pPr>
                    <w:spacing w:after="200"/>
                    <w:rPr>
                      <w:sz w:val="22"/>
                      <w:szCs w:val="22"/>
                      <w:lang w:val="en-GB"/>
                    </w:rPr>
                  </w:pPr>
                  <w:r w:rsidRPr="00F52386">
                    <w:rPr>
                      <w:rStyle w:val="Strong"/>
                      <w:rFonts w:asciiTheme="majorBidi" w:hAnsiTheme="majorBidi" w:cstheme="majorBidi"/>
                      <w:sz w:val="20"/>
                    </w:rPr>
                    <w:t xml:space="preserve">Interim 52-week </w:t>
                  </w:r>
                  <w:proofErr w:type="spellStart"/>
                  <w:r w:rsidRPr="00F52386">
                    <w:rPr>
                      <w:rStyle w:val="Strong"/>
                      <w:rFonts w:asciiTheme="majorBidi" w:hAnsiTheme="majorBidi" w:cstheme="majorBidi"/>
                      <w:sz w:val="20"/>
                    </w:rPr>
                    <w:t>Programme</w:t>
                  </w:r>
                  <w:proofErr w:type="spellEnd"/>
                  <w:r w:rsidRPr="00F52386">
                    <w:rPr>
                      <w:rStyle w:val="Strong"/>
                      <w:rFonts w:asciiTheme="majorBidi" w:hAnsiTheme="majorBidi" w:cstheme="majorBidi"/>
                      <w:sz w:val="20"/>
                    </w:rPr>
                    <w:t xml:space="preserve"> Milestone 2</w:t>
                  </w:r>
                  <w:r w:rsidRPr="00F52386">
                    <w:rPr>
                      <w:rFonts w:asciiTheme="majorBidi" w:hAnsiTheme="majorBidi" w:cstheme="majorBidi"/>
                      <w:sz w:val="20"/>
                    </w:rPr>
                    <w:t xml:space="preserve"> – satisfactory completion of the BIM 5D, 6D and 7D training, protocols, workflows, templates and practical application.</w:t>
                  </w:r>
                </w:p>
              </w:tc>
              <w:tc>
                <w:tcPr>
                  <w:tcW w:w="1134" w:type="dxa"/>
                  <w:vAlign w:val="center"/>
                </w:tcPr>
                <w:p w14:paraId="21939452" w14:textId="414FA7A4" w:rsidR="00C62CF7" w:rsidRPr="00F52386" w:rsidRDefault="00A5450A" w:rsidP="00C62CF7">
                  <w:pPr>
                    <w:spacing w:after="200"/>
                    <w:jc w:val="center"/>
                    <w:rPr>
                      <w:sz w:val="22"/>
                      <w:szCs w:val="22"/>
                      <w:lang w:val="en-GB"/>
                    </w:rPr>
                  </w:pPr>
                  <w:r w:rsidRPr="00F52386">
                    <w:rPr>
                      <w:sz w:val="22"/>
                      <w:szCs w:val="22"/>
                      <w:lang w:val="en-GB"/>
                    </w:rPr>
                    <w:t>2</w:t>
                  </w:r>
                  <w:r w:rsidR="005A51D1" w:rsidRPr="00F52386">
                    <w:rPr>
                      <w:sz w:val="22"/>
                      <w:szCs w:val="22"/>
                      <w:lang w:val="en-GB"/>
                    </w:rPr>
                    <w:t>5</w:t>
                  </w:r>
                </w:p>
              </w:tc>
            </w:tr>
            <w:tr w:rsidR="00C62CF7" w:rsidRPr="00C62CF7" w14:paraId="289B33E3" w14:textId="77777777" w:rsidTr="0F9808AC">
              <w:tc>
                <w:tcPr>
                  <w:tcW w:w="567" w:type="dxa"/>
                  <w:vAlign w:val="center"/>
                </w:tcPr>
                <w:p w14:paraId="6AB027C3" w14:textId="230C47AC" w:rsidR="00C62CF7" w:rsidRPr="00F52386" w:rsidRDefault="00CC3927" w:rsidP="00C62CF7">
                  <w:pPr>
                    <w:spacing w:after="200"/>
                    <w:jc w:val="center"/>
                    <w:rPr>
                      <w:sz w:val="22"/>
                      <w:szCs w:val="22"/>
                      <w:lang w:val="en-GB"/>
                    </w:rPr>
                  </w:pPr>
                  <w:r w:rsidRPr="00F52386">
                    <w:rPr>
                      <w:sz w:val="22"/>
                      <w:szCs w:val="22"/>
                      <w:lang w:val="en-GB"/>
                    </w:rPr>
                    <w:t>4</w:t>
                  </w:r>
                </w:p>
              </w:tc>
              <w:tc>
                <w:tcPr>
                  <w:tcW w:w="4536" w:type="dxa"/>
                  <w:vAlign w:val="center"/>
                </w:tcPr>
                <w:p w14:paraId="02F25C41" w14:textId="6FE853D7" w:rsidR="009C518A" w:rsidRPr="00F52386" w:rsidRDefault="007B7521" w:rsidP="00CC3927">
                  <w:pPr>
                    <w:spacing w:after="200"/>
                    <w:rPr>
                      <w:sz w:val="22"/>
                      <w:szCs w:val="22"/>
                      <w:lang w:val="en-GB"/>
                    </w:rPr>
                  </w:pPr>
                  <w:r w:rsidRPr="00F52386">
                    <w:rPr>
                      <w:rStyle w:val="Strong"/>
                      <w:rFonts w:asciiTheme="majorBidi" w:hAnsiTheme="majorBidi" w:cstheme="majorBidi"/>
                      <w:sz w:val="20"/>
                    </w:rPr>
                    <w:t xml:space="preserve">Interim 52-week </w:t>
                  </w:r>
                  <w:proofErr w:type="spellStart"/>
                  <w:r w:rsidRPr="00F52386">
                    <w:rPr>
                      <w:rStyle w:val="Strong"/>
                      <w:rFonts w:asciiTheme="majorBidi" w:hAnsiTheme="majorBidi" w:cstheme="majorBidi"/>
                      <w:sz w:val="20"/>
                    </w:rPr>
                    <w:t>Programme</w:t>
                  </w:r>
                  <w:proofErr w:type="spellEnd"/>
                  <w:r w:rsidRPr="00F52386">
                    <w:rPr>
                      <w:rStyle w:val="Strong"/>
                      <w:rFonts w:asciiTheme="majorBidi" w:hAnsiTheme="majorBidi" w:cstheme="majorBidi"/>
                      <w:sz w:val="20"/>
                    </w:rPr>
                    <w:t xml:space="preserve"> Milestone </w:t>
                  </w:r>
                  <w:r w:rsidR="00CC3927" w:rsidRPr="00F52386">
                    <w:rPr>
                      <w:rStyle w:val="Strong"/>
                      <w:rFonts w:asciiTheme="majorBidi" w:hAnsiTheme="majorBidi" w:cstheme="majorBidi"/>
                      <w:sz w:val="20"/>
                    </w:rPr>
                    <w:t>3</w:t>
                  </w:r>
                  <w:r w:rsidRPr="00F52386">
                    <w:rPr>
                      <w:rFonts w:asciiTheme="majorBidi" w:hAnsiTheme="majorBidi" w:cstheme="majorBidi"/>
                      <w:sz w:val="20"/>
                    </w:rPr>
                    <w:t xml:space="preserve"> – satisfactory completion of the </w:t>
                  </w:r>
                  <w:r w:rsidR="00954CD8" w:rsidRPr="00F52386">
                    <w:rPr>
                      <w:rFonts w:asciiTheme="majorBidi" w:hAnsiTheme="majorBidi" w:cstheme="majorBidi"/>
                      <w:sz w:val="20"/>
                    </w:rPr>
                    <w:t>BIM Light Kit / BIM Implementation Toolkit, knowledge transfer, final evaluation and close-out</w:t>
                  </w:r>
                  <w:r w:rsidR="00CC3927" w:rsidRPr="00F52386">
                    <w:rPr>
                      <w:rFonts w:asciiTheme="majorBidi" w:hAnsiTheme="majorBidi" w:cstheme="majorBidi"/>
                      <w:sz w:val="20"/>
                    </w:rPr>
                    <w:t>.</w:t>
                  </w:r>
                </w:p>
              </w:tc>
              <w:tc>
                <w:tcPr>
                  <w:tcW w:w="1134" w:type="dxa"/>
                  <w:vAlign w:val="center"/>
                </w:tcPr>
                <w:p w14:paraId="26C9D91F" w14:textId="3E623FDC" w:rsidR="00C62CF7" w:rsidRPr="00F52386" w:rsidRDefault="00C62CF7" w:rsidP="00C62CF7">
                  <w:pPr>
                    <w:spacing w:after="200"/>
                    <w:jc w:val="center"/>
                    <w:rPr>
                      <w:sz w:val="22"/>
                      <w:szCs w:val="22"/>
                      <w:lang w:val="en-GB"/>
                    </w:rPr>
                  </w:pPr>
                  <w:r w:rsidRPr="00F52386">
                    <w:rPr>
                      <w:rFonts w:asciiTheme="majorBidi" w:hAnsiTheme="majorBidi" w:cstheme="majorBidi"/>
                      <w:sz w:val="20"/>
                    </w:rPr>
                    <w:t>25</w:t>
                  </w:r>
                </w:p>
              </w:tc>
            </w:tr>
            <w:tr w:rsidR="009C518A" w:rsidRPr="00C62CF7" w14:paraId="0E52074D" w14:textId="77777777" w:rsidTr="0F9808AC">
              <w:tc>
                <w:tcPr>
                  <w:tcW w:w="567" w:type="dxa"/>
                  <w:vAlign w:val="center"/>
                </w:tcPr>
                <w:p w14:paraId="08F1836E" w14:textId="2926481C" w:rsidR="009C518A" w:rsidRPr="00F52386" w:rsidRDefault="00CC3927" w:rsidP="00C62CF7">
                  <w:pPr>
                    <w:spacing w:after="200"/>
                    <w:jc w:val="center"/>
                    <w:rPr>
                      <w:sz w:val="22"/>
                      <w:szCs w:val="22"/>
                      <w:lang w:val="en-GB"/>
                    </w:rPr>
                  </w:pPr>
                  <w:r w:rsidRPr="00F52386">
                    <w:rPr>
                      <w:sz w:val="22"/>
                      <w:szCs w:val="22"/>
                      <w:lang w:val="en-GB"/>
                    </w:rPr>
                    <w:t>5</w:t>
                  </w:r>
                </w:p>
              </w:tc>
              <w:tc>
                <w:tcPr>
                  <w:tcW w:w="4536" w:type="dxa"/>
                  <w:vAlign w:val="center"/>
                </w:tcPr>
                <w:p w14:paraId="344BCCF5" w14:textId="5599A33D" w:rsidR="009C518A" w:rsidRPr="00F52386" w:rsidRDefault="009C518A" w:rsidP="00C62CF7">
                  <w:pPr>
                    <w:spacing w:after="200"/>
                    <w:rPr>
                      <w:rStyle w:val="Strong"/>
                      <w:rFonts w:asciiTheme="majorBidi" w:hAnsiTheme="majorBidi" w:cstheme="majorBidi"/>
                      <w:sz w:val="20"/>
                    </w:rPr>
                  </w:pPr>
                  <w:r w:rsidRPr="00F52386">
                    <w:rPr>
                      <w:rStyle w:val="Strong"/>
                      <w:rFonts w:asciiTheme="majorBidi" w:hAnsiTheme="majorBidi" w:cstheme="majorBidi"/>
                      <w:sz w:val="20"/>
                    </w:rPr>
                    <w:t>Final Completion</w:t>
                  </w:r>
                  <w:r w:rsidRPr="00F52386">
                    <w:rPr>
                      <w:rFonts w:asciiTheme="majorBidi" w:hAnsiTheme="majorBidi" w:cstheme="majorBidi"/>
                      <w:sz w:val="20"/>
                    </w:rPr>
                    <w:t xml:space="preserve"> – satisfactory completion of all contracted services, warranty obligations and final acceptance</w:t>
                  </w:r>
                </w:p>
              </w:tc>
              <w:tc>
                <w:tcPr>
                  <w:tcW w:w="1134" w:type="dxa"/>
                  <w:vAlign w:val="center"/>
                </w:tcPr>
                <w:p w14:paraId="5B029D1B" w14:textId="180698FD" w:rsidR="009C518A" w:rsidRPr="00F52386" w:rsidRDefault="0035770B" w:rsidP="00C62CF7">
                  <w:pPr>
                    <w:spacing w:after="200"/>
                    <w:jc w:val="center"/>
                    <w:rPr>
                      <w:rFonts w:asciiTheme="majorBidi" w:hAnsiTheme="majorBidi" w:cstheme="majorBidi"/>
                      <w:sz w:val="20"/>
                    </w:rPr>
                  </w:pPr>
                  <w:r w:rsidRPr="00F52386">
                    <w:rPr>
                      <w:rFonts w:asciiTheme="majorBidi" w:hAnsiTheme="majorBidi" w:cstheme="majorBidi"/>
                      <w:sz w:val="20"/>
                    </w:rPr>
                    <w:t>20</w:t>
                  </w:r>
                </w:p>
              </w:tc>
            </w:tr>
          </w:tbl>
          <w:p w14:paraId="775BB8D8" w14:textId="77777777" w:rsidR="007A74F3" w:rsidRDefault="007A74F3" w:rsidP="00E02622">
            <w:pPr>
              <w:spacing w:after="200"/>
              <w:rPr>
                <w:highlight w:val="cyan"/>
              </w:rPr>
            </w:pPr>
          </w:p>
          <w:p w14:paraId="102B197C" w14:textId="5C7C8141" w:rsidR="00E02622" w:rsidRPr="006A75E6" w:rsidRDefault="00E02622" w:rsidP="00E02622">
            <w:pPr>
              <w:spacing w:after="200"/>
              <w:rPr>
                <w:lang w:val="en-GB"/>
              </w:rPr>
            </w:pPr>
          </w:p>
        </w:tc>
      </w:tr>
      <w:tr w:rsidR="0052539E" w:rsidRPr="006A75E6" w14:paraId="69E8ECA3" w14:textId="77777777" w:rsidTr="0F9808AC">
        <w:tc>
          <w:tcPr>
            <w:tcW w:w="1872" w:type="dxa"/>
          </w:tcPr>
          <w:p w14:paraId="46FD9262" w14:textId="1037AC6D" w:rsidR="0052539E" w:rsidRPr="006A75E6" w:rsidRDefault="0052539E">
            <w:pPr>
              <w:spacing w:after="0"/>
              <w:ind w:right="-72" w:firstLine="18"/>
              <w:rPr>
                <w:lang w:val="en-GB"/>
              </w:rPr>
            </w:pPr>
            <w:r w:rsidRPr="006A75E6">
              <w:rPr>
                <w:lang w:val="en-GB"/>
              </w:rPr>
              <w:lastRenderedPageBreak/>
              <w:t>GCC 12.3</w:t>
            </w:r>
          </w:p>
        </w:tc>
        <w:tc>
          <w:tcPr>
            <w:tcW w:w="7236" w:type="dxa"/>
          </w:tcPr>
          <w:p w14:paraId="08E59099" w14:textId="57C475AE" w:rsidR="00182B42" w:rsidRPr="006B0353" w:rsidRDefault="0052539E" w:rsidP="002C58D7">
            <w:pPr>
              <w:spacing w:after="240"/>
              <w:rPr>
                <w:b/>
                <w:bCs/>
                <w:lang w:val="en-GB"/>
              </w:rPr>
            </w:pPr>
            <w:r w:rsidRPr="006A75E6">
              <w:rPr>
                <w:lang w:val="en-GB"/>
              </w:rPr>
              <w:t xml:space="preserve">The Purchaser shall pay to the Supplier interest on the delayed payments at a rate of: </w:t>
            </w:r>
            <w:r w:rsidR="002532D4" w:rsidRPr="006B0353">
              <w:rPr>
                <w:b/>
                <w:bCs/>
                <w:lang w:val="en-GB"/>
              </w:rPr>
              <w:t xml:space="preserve">Legal </w:t>
            </w:r>
            <w:r w:rsidR="00182B42" w:rsidRPr="006B0353">
              <w:rPr>
                <w:b/>
                <w:bCs/>
                <w:lang w:val="en-GB"/>
              </w:rPr>
              <w:t xml:space="preserve">rate </w:t>
            </w:r>
            <w:r w:rsidR="00182B42" w:rsidRPr="006B0353">
              <w:rPr>
                <w:b/>
                <w:bCs/>
                <w:iCs/>
                <w:lang w:val="en-GB"/>
              </w:rPr>
              <w:t>per annum.</w:t>
            </w:r>
          </w:p>
        </w:tc>
      </w:tr>
      <w:tr w:rsidR="0052539E" w:rsidRPr="006A75E6" w14:paraId="72AAB869" w14:textId="77777777" w:rsidTr="0F9808AC">
        <w:tc>
          <w:tcPr>
            <w:tcW w:w="1872" w:type="dxa"/>
          </w:tcPr>
          <w:p w14:paraId="27CB05C1" w14:textId="77777777" w:rsidR="0052539E" w:rsidRPr="006A75E6" w:rsidRDefault="0052539E">
            <w:pPr>
              <w:spacing w:after="0"/>
              <w:ind w:right="-72" w:firstLine="14"/>
              <w:rPr>
                <w:lang w:val="en-GB"/>
              </w:rPr>
            </w:pPr>
            <w:r w:rsidRPr="006A75E6">
              <w:rPr>
                <w:lang w:val="en-GB"/>
              </w:rPr>
              <w:t>GCC 12.4</w:t>
            </w:r>
          </w:p>
        </w:tc>
        <w:tc>
          <w:tcPr>
            <w:tcW w:w="7236" w:type="dxa"/>
          </w:tcPr>
          <w:p w14:paraId="5ACC822C" w14:textId="35A960C5" w:rsidR="0052539E" w:rsidRPr="006A75E6" w:rsidRDefault="00B77772" w:rsidP="00B202E1">
            <w:pPr>
              <w:spacing w:after="160"/>
              <w:rPr>
                <w:lang w:val="en-GB"/>
              </w:rPr>
            </w:pPr>
            <w:r w:rsidRPr="006A75E6">
              <w:rPr>
                <w:lang w:val="en-GB"/>
              </w:rPr>
              <w:t xml:space="preserve">All payments shall be made </w:t>
            </w:r>
            <w:r w:rsidRPr="00B0364C">
              <w:rPr>
                <w:rStyle w:val="preparersnote"/>
                <w:b w:val="0"/>
                <w:bCs/>
                <w:i w:val="0"/>
                <w:iCs w:val="0"/>
                <w:lang w:val="en-GB"/>
              </w:rPr>
              <w:t>in</w:t>
            </w:r>
            <w:r w:rsidRPr="00F66021">
              <w:rPr>
                <w:rStyle w:val="preparersnote"/>
                <w:i w:val="0"/>
                <w:iCs w:val="0"/>
                <w:lang w:val="en-GB"/>
              </w:rPr>
              <w:t xml:space="preserve"> </w:t>
            </w:r>
            <w:r w:rsidRPr="006A75E6">
              <w:rPr>
                <w:rStyle w:val="preparersnote"/>
                <w:i w:val="0"/>
                <w:iCs w:val="0"/>
                <w:lang w:val="en-GB"/>
              </w:rPr>
              <w:t>Mauritian Rupees (MUR)</w:t>
            </w:r>
            <w:r w:rsidR="00B0364C">
              <w:rPr>
                <w:rStyle w:val="preparersnote"/>
                <w:i w:val="0"/>
                <w:iCs w:val="0"/>
                <w:lang w:val="en-GB"/>
              </w:rPr>
              <w:t>.</w:t>
            </w:r>
          </w:p>
        </w:tc>
      </w:tr>
      <w:tr w:rsidR="0052539E" w:rsidRPr="006A75E6" w14:paraId="4AC6A4BB" w14:textId="77777777" w:rsidTr="0F9808AC">
        <w:tc>
          <w:tcPr>
            <w:tcW w:w="1872" w:type="dxa"/>
          </w:tcPr>
          <w:p w14:paraId="1A71799A" w14:textId="77777777" w:rsidR="0052539E" w:rsidRPr="006A75E6" w:rsidRDefault="0052539E">
            <w:pPr>
              <w:spacing w:after="0"/>
              <w:ind w:right="-72" w:firstLine="14"/>
              <w:rPr>
                <w:lang w:val="en-GB"/>
              </w:rPr>
            </w:pPr>
            <w:r w:rsidRPr="006A75E6">
              <w:rPr>
                <w:lang w:val="en-GB"/>
              </w:rPr>
              <w:t>GCC 12.5</w:t>
            </w:r>
          </w:p>
        </w:tc>
        <w:tc>
          <w:tcPr>
            <w:tcW w:w="7236" w:type="dxa"/>
          </w:tcPr>
          <w:p w14:paraId="16C2D088" w14:textId="41FAFA1C" w:rsidR="0052539E" w:rsidRPr="006A75E6" w:rsidRDefault="00B0364C" w:rsidP="00D049ED">
            <w:pPr>
              <w:spacing w:after="160"/>
              <w:ind w:firstLine="14"/>
              <w:rPr>
                <w:lang w:val="en-GB"/>
              </w:rPr>
            </w:pPr>
            <w:r w:rsidRPr="00B0364C">
              <w:rPr>
                <w:lang w:val="en-GB"/>
              </w:rPr>
              <w:t xml:space="preserve">All payments shall be made in </w:t>
            </w:r>
            <w:r w:rsidRPr="00B0364C">
              <w:rPr>
                <w:b/>
                <w:bCs/>
                <w:lang w:val="en-GB"/>
              </w:rPr>
              <w:t>Mauritian Rupees (MUR).</w:t>
            </w:r>
          </w:p>
        </w:tc>
      </w:tr>
    </w:tbl>
    <w:p w14:paraId="41AA8408" w14:textId="77777777" w:rsidR="0052539E" w:rsidRPr="006A75E6" w:rsidRDefault="0052539E">
      <w:pPr>
        <w:pStyle w:val="Head52"/>
        <w:rPr>
          <w:lang w:val="en-GB"/>
        </w:rPr>
      </w:pPr>
      <w:bookmarkStart w:id="349" w:name="_Toc521497301"/>
      <w:bookmarkStart w:id="350" w:name="_Toc223358172"/>
      <w:r w:rsidRPr="006A75E6">
        <w:rPr>
          <w:lang w:val="en-GB"/>
        </w:rPr>
        <w:t>13.</w:t>
      </w:r>
      <w:r w:rsidRPr="006A75E6">
        <w:rPr>
          <w:lang w:val="en-GB"/>
        </w:rPr>
        <w:tab/>
        <w:t>Securities (GCC Clause 13)</w:t>
      </w:r>
      <w:bookmarkEnd w:id="349"/>
      <w:bookmarkEnd w:id="350"/>
    </w:p>
    <w:tbl>
      <w:tblPr>
        <w:tblW w:w="910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872"/>
        <w:gridCol w:w="7236"/>
      </w:tblGrid>
      <w:tr w:rsidR="0052539E" w:rsidRPr="006A75E6" w14:paraId="48D62A78" w14:textId="77777777" w:rsidTr="0000775D">
        <w:tc>
          <w:tcPr>
            <w:tcW w:w="1872" w:type="dxa"/>
          </w:tcPr>
          <w:p w14:paraId="4598088A" w14:textId="77777777" w:rsidR="0052539E" w:rsidRPr="006A75E6" w:rsidRDefault="0052539E">
            <w:pPr>
              <w:spacing w:after="0"/>
              <w:ind w:right="-72" w:firstLine="14"/>
              <w:rPr>
                <w:lang w:val="en-GB"/>
              </w:rPr>
            </w:pPr>
            <w:r w:rsidRPr="006A75E6">
              <w:rPr>
                <w:lang w:val="en-GB"/>
              </w:rPr>
              <w:t>GCC 13.2.1</w:t>
            </w:r>
          </w:p>
        </w:tc>
        <w:tc>
          <w:tcPr>
            <w:tcW w:w="7236" w:type="dxa"/>
          </w:tcPr>
          <w:p w14:paraId="748C639B" w14:textId="5B48F585" w:rsidR="0052539E" w:rsidRPr="006A75E6" w:rsidRDefault="0052539E" w:rsidP="004D286C">
            <w:pPr>
              <w:spacing w:after="240"/>
              <w:rPr>
                <w:lang w:val="en-GB"/>
              </w:rPr>
            </w:pPr>
            <w:r w:rsidRPr="006A75E6">
              <w:rPr>
                <w:lang w:val="en-GB"/>
              </w:rPr>
              <w:t xml:space="preserve">The Supplier shall provide within </w:t>
            </w:r>
            <w:r w:rsidR="00B815D9">
              <w:rPr>
                <w:b/>
                <w:bCs/>
                <w:lang w:val="en-GB"/>
              </w:rPr>
              <w:t>seven</w:t>
            </w:r>
            <w:r w:rsidRPr="00F66021">
              <w:rPr>
                <w:b/>
                <w:bCs/>
                <w:lang w:val="en-GB"/>
              </w:rPr>
              <w:t xml:space="preserve"> (</w:t>
            </w:r>
            <w:r w:rsidR="00B815D9">
              <w:rPr>
                <w:b/>
                <w:bCs/>
                <w:lang w:val="en-GB"/>
              </w:rPr>
              <w:t>7</w:t>
            </w:r>
            <w:r w:rsidRPr="00F66021">
              <w:rPr>
                <w:b/>
                <w:bCs/>
                <w:lang w:val="en-GB"/>
              </w:rPr>
              <w:t>) days</w:t>
            </w:r>
            <w:r w:rsidRPr="006A75E6">
              <w:rPr>
                <w:lang w:val="en-GB"/>
              </w:rPr>
              <w:t xml:space="preserve"> of the notification of Contract award an </w:t>
            </w:r>
            <w:r w:rsidRPr="00F66021">
              <w:rPr>
                <w:b/>
                <w:bCs/>
                <w:lang w:val="en-GB"/>
              </w:rPr>
              <w:t>Advance Payment Security</w:t>
            </w:r>
            <w:r w:rsidRPr="006A75E6">
              <w:rPr>
                <w:lang w:val="en-GB"/>
              </w:rPr>
              <w:t xml:space="preserve"> in the amount and currency of the Advance Payment specified in SCC for GCC Clause 12.1 above.</w:t>
            </w:r>
          </w:p>
        </w:tc>
      </w:tr>
      <w:tr w:rsidR="0000775D" w:rsidRPr="006A75E6" w14:paraId="6304BBBD" w14:textId="77777777" w:rsidTr="0000775D">
        <w:tc>
          <w:tcPr>
            <w:tcW w:w="1872" w:type="dxa"/>
          </w:tcPr>
          <w:p w14:paraId="5B280C7E" w14:textId="77777777" w:rsidR="0000775D" w:rsidRPr="006A75E6" w:rsidRDefault="0000775D" w:rsidP="0000775D">
            <w:pPr>
              <w:spacing w:after="0"/>
              <w:ind w:right="-72" w:firstLine="14"/>
              <w:rPr>
                <w:lang w:val="en-GB"/>
              </w:rPr>
            </w:pPr>
            <w:r w:rsidRPr="006A75E6">
              <w:rPr>
                <w:lang w:val="en-GB"/>
              </w:rPr>
              <w:t>GCC 13.2.2</w:t>
            </w:r>
          </w:p>
        </w:tc>
        <w:tc>
          <w:tcPr>
            <w:tcW w:w="7236" w:type="dxa"/>
          </w:tcPr>
          <w:p w14:paraId="149CEB8A" w14:textId="6273E4DA" w:rsidR="0000775D" w:rsidRPr="00CF76F1" w:rsidRDefault="006001DC" w:rsidP="0000775D">
            <w:pPr>
              <w:spacing w:after="240"/>
              <w:ind w:left="734" w:hanging="734"/>
              <w:jc w:val="left"/>
              <w:rPr>
                <w:b/>
                <w:bCs/>
                <w:lang w:val="en-GB"/>
              </w:rPr>
            </w:pPr>
            <w:r>
              <w:rPr>
                <w:b/>
                <w:bCs/>
                <w:szCs w:val="24"/>
                <w:lang w:val="en-GB"/>
              </w:rPr>
              <w:t>NOT APPLICABLE</w:t>
            </w:r>
          </w:p>
        </w:tc>
      </w:tr>
      <w:tr w:rsidR="0052539E" w:rsidRPr="006A75E6" w14:paraId="335DA313" w14:textId="77777777" w:rsidTr="0000775D">
        <w:tc>
          <w:tcPr>
            <w:tcW w:w="1872" w:type="dxa"/>
          </w:tcPr>
          <w:p w14:paraId="47A31AC0" w14:textId="77777777" w:rsidR="0052539E" w:rsidRPr="006A75E6" w:rsidRDefault="0052539E">
            <w:pPr>
              <w:spacing w:after="0"/>
              <w:ind w:right="-72" w:firstLine="14"/>
              <w:rPr>
                <w:lang w:val="en-GB"/>
              </w:rPr>
            </w:pPr>
            <w:r w:rsidRPr="006A75E6">
              <w:rPr>
                <w:lang w:val="en-GB"/>
              </w:rPr>
              <w:t>GCC 13.3.1</w:t>
            </w:r>
          </w:p>
        </w:tc>
        <w:tc>
          <w:tcPr>
            <w:tcW w:w="7236" w:type="dxa"/>
          </w:tcPr>
          <w:p w14:paraId="35F28178" w14:textId="1BA30278" w:rsidR="0052539E" w:rsidRPr="006A75E6" w:rsidRDefault="00B815D9" w:rsidP="0034645F">
            <w:pPr>
              <w:spacing w:after="160"/>
              <w:ind w:firstLine="14"/>
              <w:rPr>
                <w:lang w:val="en-GB"/>
              </w:rPr>
            </w:pPr>
            <w:r w:rsidRPr="006A75E6">
              <w:rPr>
                <w:lang w:val="en-GB"/>
              </w:rPr>
              <w:t xml:space="preserve">The Supplier shall provide within </w:t>
            </w:r>
            <w:r>
              <w:rPr>
                <w:b/>
                <w:bCs/>
                <w:lang w:val="en-GB"/>
              </w:rPr>
              <w:t>seven</w:t>
            </w:r>
            <w:r w:rsidRPr="00F66021">
              <w:rPr>
                <w:b/>
                <w:bCs/>
                <w:lang w:val="en-GB"/>
              </w:rPr>
              <w:t xml:space="preserve"> (</w:t>
            </w:r>
            <w:r>
              <w:rPr>
                <w:b/>
                <w:bCs/>
                <w:lang w:val="en-GB"/>
              </w:rPr>
              <w:t>7</w:t>
            </w:r>
            <w:r w:rsidRPr="00F66021">
              <w:rPr>
                <w:b/>
                <w:bCs/>
                <w:lang w:val="en-GB"/>
              </w:rPr>
              <w:t>) days</w:t>
            </w:r>
            <w:r w:rsidRPr="006A75E6">
              <w:rPr>
                <w:lang w:val="en-GB"/>
              </w:rPr>
              <w:t xml:space="preserve"> of the notification of Contract award </w:t>
            </w:r>
            <w:r>
              <w:rPr>
                <w:lang w:val="en-GB"/>
              </w:rPr>
              <w:t>the</w:t>
            </w:r>
            <w:r w:rsidR="0052539E" w:rsidRPr="006A75E6">
              <w:rPr>
                <w:lang w:val="en-GB"/>
              </w:rPr>
              <w:t xml:space="preserve"> Performance Security </w:t>
            </w:r>
            <w:r>
              <w:rPr>
                <w:lang w:val="en-GB"/>
              </w:rPr>
              <w:t xml:space="preserve">which </w:t>
            </w:r>
            <w:r w:rsidR="0052539E" w:rsidRPr="006A75E6">
              <w:rPr>
                <w:lang w:val="en-GB"/>
              </w:rPr>
              <w:t xml:space="preserve">shall be denominated in </w:t>
            </w:r>
            <w:r w:rsidR="0034645F" w:rsidRPr="00F66021">
              <w:rPr>
                <w:b/>
                <w:bCs/>
                <w:szCs w:val="24"/>
                <w:lang w:val="en-GB"/>
              </w:rPr>
              <w:t>Mauritian Rupees</w:t>
            </w:r>
            <w:r w:rsidR="0034645F" w:rsidRPr="006A75E6">
              <w:rPr>
                <w:szCs w:val="24"/>
                <w:lang w:val="en-GB"/>
              </w:rPr>
              <w:t xml:space="preserve"> </w:t>
            </w:r>
            <w:r w:rsidR="0042185F" w:rsidRPr="00F66021">
              <w:rPr>
                <w:b/>
                <w:bCs/>
                <w:szCs w:val="24"/>
                <w:lang w:val="en-GB"/>
              </w:rPr>
              <w:t>(MUR)</w:t>
            </w:r>
            <w:r w:rsidR="0042185F" w:rsidRPr="006A75E6">
              <w:rPr>
                <w:szCs w:val="24"/>
                <w:lang w:val="en-GB"/>
              </w:rPr>
              <w:t xml:space="preserve"> </w:t>
            </w:r>
            <w:r w:rsidR="0034645F" w:rsidRPr="006A75E6">
              <w:rPr>
                <w:szCs w:val="24"/>
                <w:lang w:val="en-GB"/>
              </w:rPr>
              <w:t xml:space="preserve">for an amount equal to </w:t>
            </w:r>
            <w:r w:rsidR="0042185F" w:rsidRPr="00C1000A">
              <w:rPr>
                <w:b/>
                <w:bCs/>
                <w:szCs w:val="24"/>
                <w:lang w:val="en-GB"/>
              </w:rPr>
              <w:t>eight (</w:t>
            </w:r>
            <w:r w:rsidR="0034645F" w:rsidRPr="00F66021">
              <w:rPr>
                <w:b/>
                <w:bCs/>
                <w:szCs w:val="24"/>
                <w:lang w:val="en-GB"/>
              </w:rPr>
              <w:t>8</w:t>
            </w:r>
            <w:r w:rsidR="0042185F" w:rsidRPr="006A75E6">
              <w:rPr>
                <w:b/>
                <w:bCs/>
                <w:szCs w:val="24"/>
                <w:lang w:val="en-GB"/>
              </w:rPr>
              <w:t>)</w:t>
            </w:r>
            <w:r w:rsidR="0034645F" w:rsidRPr="00F66021">
              <w:rPr>
                <w:b/>
                <w:bCs/>
                <w:szCs w:val="24"/>
                <w:lang w:val="en-GB"/>
              </w:rPr>
              <w:t xml:space="preserve"> </w:t>
            </w:r>
            <w:r w:rsidR="0034645F" w:rsidRPr="00F66021">
              <w:rPr>
                <w:b/>
                <w:szCs w:val="24"/>
                <w:lang w:val="en-GB"/>
              </w:rPr>
              <w:t>percent</w:t>
            </w:r>
            <w:r w:rsidR="0034645F" w:rsidRPr="006A75E6">
              <w:rPr>
                <w:szCs w:val="24"/>
                <w:lang w:val="en-GB"/>
              </w:rPr>
              <w:t xml:space="preserve"> </w:t>
            </w:r>
            <w:r w:rsidR="0052539E" w:rsidRPr="006A75E6">
              <w:rPr>
                <w:lang w:val="en-GB"/>
              </w:rPr>
              <w:t>of the Contract Price</w:t>
            </w:r>
            <w:r w:rsidR="006001DC">
              <w:rPr>
                <w:lang w:val="en-GB"/>
              </w:rPr>
              <w:t>.</w:t>
            </w:r>
          </w:p>
        </w:tc>
      </w:tr>
      <w:tr w:rsidR="0052539E" w:rsidRPr="006A75E6" w14:paraId="61312DAC" w14:textId="77777777" w:rsidTr="0000775D">
        <w:tc>
          <w:tcPr>
            <w:tcW w:w="1872" w:type="dxa"/>
          </w:tcPr>
          <w:p w14:paraId="2A45D882" w14:textId="77777777" w:rsidR="0052539E" w:rsidRPr="00CC6DCA" w:rsidRDefault="0052539E">
            <w:pPr>
              <w:spacing w:after="0"/>
              <w:ind w:right="-72" w:firstLine="14"/>
              <w:rPr>
                <w:lang w:val="en-GB"/>
              </w:rPr>
            </w:pPr>
            <w:r w:rsidRPr="00CC6DCA">
              <w:rPr>
                <w:lang w:val="en-GB"/>
              </w:rPr>
              <w:t>GCC 13.3.4</w:t>
            </w:r>
          </w:p>
        </w:tc>
        <w:tc>
          <w:tcPr>
            <w:tcW w:w="7236" w:type="dxa"/>
          </w:tcPr>
          <w:p w14:paraId="32FE7032" w14:textId="77777777" w:rsidR="00C848FB" w:rsidRPr="00CC6DCA" w:rsidRDefault="00C848FB" w:rsidP="00CC6DCA">
            <w:pPr>
              <w:spacing w:after="160"/>
              <w:ind w:firstLine="14"/>
            </w:pPr>
            <w:r w:rsidRPr="00CC6DCA">
              <w:rPr>
                <w:lang w:val="en-GB"/>
              </w:rPr>
              <w:t>During</w:t>
            </w:r>
            <w:r w:rsidRPr="00CC6DCA">
              <w:t xml:space="preserve"> the Warranty Period (i.e. after Operational Acceptance of the System), the Performance Security shall be reduced to </w:t>
            </w:r>
            <w:r w:rsidRPr="00CC6DCA">
              <w:rPr>
                <w:b/>
                <w:bCs/>
              </w:rPr>
              <w:t>five (5) percent</w:t>
            </w:r>
            <w:r w:rsidRPr="00CC6DCA">
              <w:t xml:space="preserve"> of the Contract Price and shall remain valid until satisfactory completion of the </w:t>
            </w:r>
            <w:r w:rsidRPr="00CC6DCA">
              <w:rPr>
                <w:b/>
                <w:bCs/>
              </w:rPr>
              <w:t xml:space="preserve">52-week </w:t>
            </w:r>
            <w:proofErr w:type="spellStart"/>
            <w:r w:rsidRPr="00CC6DCA">
              <w:rPr>
                <w:b/>
                <w:bCs/>
              </w:rPr>
              <w:t>programme</w:t>
            </w:r>
            <w:proofErr w:type="spellEnd"/>
            <w:r w:rsidRPr="00CC6DCA">
              <w:t>, fulfilment of all warranty obligations and Final Acceptance by the Purchaser. Thereafter, the Performance Security shall be released.</w:t>
            </w:r>
          </w:p>
          <w:p w14:paraId="6622F438" w14:textId="77777777" w:rsidR="00C848FB" w:rsidRPr="00CC6DCA" w:rsidRDefault="00C848FB" w:rsidP="00C848FB">
            <w:pPr>
              <w:suppressAutoHyphens w:val="0"/>
              <w:spacing w:before="100" w:beforeAutospacing="1" w:after="100" w:afterAutospacing="1"/>
            </w:pPr>
            <w:r w:rsidRPr="00CC6DCA">
              <w:lastRenderedPageBreak/>
              <w:t>Where the Contract is awarded by lots/slices, the Performance Security shall be calculated on the Contract Price of the respective lot/slice and shall remain valid until satisfactory completion and Final Acceptance of that lot/slice.</w:t>
            </w:r>
          </w:p>
          <w:p w14:paraId="2E8E97E0" w14:textId="07DE546F" w:rsidR="00B020E8" w:rsidRPr="00CC6DCA" w:rsidRDefault="00B020E8" w:rsidP="00C848FB">
            <w:pPr>
              <w:suppressAutoHyphens w:val="0"/>
              <w:spacing w:before="100" w:beforeAutospacing="1" w:after="100" w:afterAutospacing="1"/>
            </w:pPr>
            <w:r w:rsidRPr="00CC6DCA">
              <w:t>Where Operational Acceptance is not applicable to a particular lot/slice, the Performance Security shall remain applicable in accordance with the milestones and Final Acceptance requirements specified for that lot/slice.</w:t>
            </w:r>
          </w:p>
          <w:p w14:paraId="2BC93634" w14:textId="55979365" w:rsidR="002B0D5A" w:rsidRPr="00CC6DCA" w:rsidRDefault="002B0D5A" w:rsidP="000B44DD">
            <w:pPr>
              <w:spacing w:after="160"/>
              <w:rPr>
                <w:lang w:val="en-GB"/>
              </w:rPr>
            </w:pPr>
          </w:p>
        </w:tc>
      </w:tr>
    </w:tbl>
    <w:p w14:paraId="36B215F2" w14:textId="77777777" w:rsidR="0052539E" w:rsidRPr="006A75E6" w:rsidRDefault="0052539E">
      <w:pPr>
        <w:pStyle w:val="Head52"/>
        <w:rPr>
          <w:lang w:val="en-GB"/>
        </w:rPr>
      </w:pPr>
      <w:bookmarkStart w:id="351" w:name="_Toc521497302"/>
      <w:bookmarkStart w:id="352" w:name="_Toc223358173"/>
      <w:r w:rsidRPr="006A75E6">
        <w:rPr>
          <w:lang w:val="en-GB"/>
        </w:rPr>
        <w:lastRenderedPageBreak/>
        <w:t>14.</w:t>
      </w:r>
      <w:r w:rsidRPr="006A75E6">
        <w:rPr>
          <w:lang w:val="en-GB"/>
        </w:rPr>
        <w:tab/>
        <w:t>Taxes and Duties (GCC Clause 14)</w:t>
      </w:r>
      <w:bookmarkEnd w:id="351"/>
      <w:bookmarkEnd w:id="352"/>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872"/>
        <w:gridCol w:w="7236"/>
      </w:tblGrid>
      <w:tr w:rsidR="0052539E" w:rsidRPr="006A75E6" w14:paraId="41B89FAE" w14:textId="77777777">
        <w:tc>
          <w:tcPr>
            <w:tcW w:w="1872" w:type="dxa"/>
          </w:tcPr>
          <w:p w14:paraId="6900C56B" w14:textId="77777777" w:rsidR="0052539E" w:rsidRPr="006A75E6" w:rsidRDefault="0052539E">
            <w:pPr>
              <w:spacing w:after="0"/>
              <w:ind w:right="-72" w:firstLine="14"/>
              <w:rPr>
                <w:lang w:val="en-GB"/>
              </w:rPr>
            </w:pPr>
            <w:r w:rsidRPr="006A75E6">
              <w:rPr>
                <w:lang w:val="en-GB"/>
              </w:rPr>
              <w:t>GCC 14</w:t>
            </w:r>
          </w:p>
        </w:tc>
        <w:tc>
          <w:tcPr>
            <w:tcW w:w="7236" w:type="dxa"/>
          </w:tcPr>
          <w:p w14:paraId="5DA29846" w14:textId="1F3CC013" w:rsidR="0052539E" w:rsidRPr="00483243" w:rsidRDefault="0052539E" w:rsidP="00483243">
            <w:pPr>
              <w:pStyle w:val="explanatoryclause"/>
              <w:spacing w:after="240"/>
              <w:ind w:left="0" w:firstLine="0"/>
              <w:jc w:val="both"/>
              <w:rPr>
                <w:rFonts w:ascii="Times New Roman" w:hAnsi="Times New Roman"/>
                <w:i/>
                <w:sz w:val="24"/>
                <w:lang w:val="en-GB"/>
              </w:rPr>
            </w:pPr>
            <w:r w:rsidRPr="00483243">
              <w:rPr>
                <w:rStyle w:val="preparersnote"/>
                <w:rFonts w:ascii="Times New Roman" w:hAnsi="Times New Roman"/>
                <w:i w:val="0"/>
                <w:iCs w:val="0"/>
                <w:sz w:val="24"/>
                <w:lang w:val="en-GB"/>
              </w:rPr>
              <w:t>There are no Special Conditions of Contract applicable to GCC Clause 14</w:t>
            </w:r>
            <w:r w:rsidRPr="00483243">
              <w:rPr>
                <w:rStyle w:val="preparersnote"/>
                <w:rFonts w:ascii="Times New Roman" w:hAnsi="Times New Roman"/>
                <w:b w:val="0"/>
                <w:i w:val="0"/>
                <w:iCs w:val="0"/>
                <w:sz w:val="24"/>
                <w:lang w:val="en-GB"/>
              </w:rPr>
              <w:t>.</w:t>
            </w:r>
          </w:p>
        </w:tc>
      </w:tr>
    </w:tbl>
    <w:p w14:paraId="62D29F6A" w14:textId="77777777" w:rsidR="0052539E" w:rsidRPr="006A75E6" w:rsidRDefault="0052539E">
      <w:pPr>
        <w:pStyle w:val="Head51"/>
        <w:rPr>
          <w:lang w:val="en-GB"/>
        </w:rPr>
      </w:pPr>
      <w:bookmarkStart w:id="353" w:name="_Toc521497303"/>
      <w:bookmarkStart w:id="354" w:name="_Toc223358174"/>
      <w:r w:rsidRPr="006A75E6">
        <w:rPr>
          <w:lang w:val="en-GB"/>
        </w:rPr>
        <w:t>D.  Intellectual Property</w:t>
      </w:r>
      <w:bookmarkEnd w:id="353"/>
      <w:bookmarkEnd w:id="354"/>
    </w:p>
    <w:p w14:paraId="453A911B" w14:textId="77777777" w:rsidR="0052539E" w:rsidRPr="006A75E6" w:rsidRDefault="0052539E">
      <w:pPr>
        <w:pStyle w:val="Head52"/>
        <w:rPr>
          <w:lang w:val="en-GB"/>
        </w:rPr>
      </w:pPr>
      <w:bookmarkStart w:id="355" w:name="_Toc521497304"/>
      <w:bookmarkStart w:id="356" w:name="_Toc223358175"/>
      <w:r w:rsidRPr="006A75E6">
        <w:rPr>
          <w:lang w:val="en-GB"/>
        </w:rPr>
        <w:t>15.</w:t>
      </w:r>
      <w:r w:rsidRPr="006A75E6">
        <w:rPr>
          <w:lang w:val="en-GB"/>
        </w:rPr>
        <w:tab/>
        <w:t>Copyright (GCC Clause 15)</w:t>
      </w:r>
      <w:bookmarkEnd w:id="355"/>
      <w:bookmarkEnd w:id="356"/>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872"/>
        <w:gridCol w:w="7236"/>
      </w:tblGrid>
      <w:tr w:rsidR="0052539E" w:rsidRPr="006A75E6" w14:paraId="74BFFB01" w14:textId="77777777">
        <w:tc>
          <w:tcPr>
            <w:tcW w:w="1872" w:type="dxa"/>
          </w:tcPr>
          <w:p w14:paraId="72DD8C5A" w14:textId="77777777" w:rsidR="0052539E" w:rsidRPr="006A75E6" w:rsidRDefault="0052539E">
            <w:pPr>
              <w:spacing w:after="0"/>
              <w:ind w:right="-72" w:firstLine="14"/>
              <w:rPr>
                <w:lang w:val="en-GB"/>
              </w:rPr>
            </w:pPr>
            <w:r w:rsidRPr="006A75E6">
              <w:rPr>
                <w:lang w:val="en-GB"/>
              </w:rPr>
              <w:t>GCC 15.3</w:t>
            </w:r>
          </w:p>
        </w:tc>
        <w:tc>
          <w:tcPr>
            <w:tcW w:w="7236" w:type="dxa"/>
          </w:tcPr>
          <w:p w14:paraId="40E0378D" w14:textId="0021B49E" w:rsidR="0052539E" w:rsidRPr="006A75E6" w:rsidRDefault="0052539E" w:rsidP="006353F9">
            <w:pPr>
              <w:spacing w:after="160"/>
              <w:ind w:right="-72"/>
              <w:rPr>
                <w:lang w:val="en-GB"/>
              </w:rPr>
            </w:pPr>
            <w:r w:rsidRPr="006A75E6">
              <w:rPr>
                <w:lang w:val="en-GB"/>
              </w:rPr>
              <w:t>The Purchaser may assign, license, or otherwise voluntarily transfer its contractual rights to use the Standard Software or elements of the Standard Software, without the Supplier’s prior written consent, under the following circumstances:</w:t>
            </w:r>
            <w:r w:rsidR="006353F9" w:rsidRPr="006A75E6">
              <w:rPr>
                <w:lang w:val="en-GB"/>
              </w:rPr>
              <w:t xml:space="preserve"> </w:t>
            </w:r>
            <w:r w:rsidR="0079259B">
              <w:rPr>
                <w:rStyle w:val="preparersnote"/>
                <w:i w:val="0"/>
                <w:iCs w:val="0"/>
                <w:lang w:val="en-GB"/>
              </w:rPr>
              <w:t>None</w:t>
            </w:r>
          </w:p>
        </w:tc>
      </w:tr>
      <w:tr w:rsidR="0052539E" w:rsidRPr="00CC6DCA" w14:paraId="643B0B1D" w14:textId="77777777">
        <w:tc>
          <w:tcPr>
            <w:tcW w:w="1872" w:type="dxa"/>
          </w:tcPr>
          <w:p w14:paraId="040D4CF4" w14:textId="77777777" w:rsidR="0052539E" w:rsidRPr="006A75E6" w:rsidRDefault="0052539E">
            <w:pPr>
              <w:spacing w:after="0"/>
              <w:ind w:right="-72" w:firstLine="14"/>
              <w:rPr>
                <w:lang w:val="en-GB"/>
              </w:rPr>
            </w:pPr>
            <w:r w:rsidRPr="006A75E6">
              <w:rPr>
                <w:lang w:val="en-GB"/>
              </w:rPr>
              <w:t>GCC 15.4</w:t>
            </w:r>
          </w:p>
        </w:tc>
        <w:tc>
          <w:tcPr>
            <w:tcW w:w="7236" w:type="dxa"/>
          </w:tcPr>
          <w:p w14:paraId="2FC0E73E" w14:textId="46076F5B" w:rsidR="0039614F" w:rsidRPr="00CC6DCA" w:rsidRDefault="0039614F" w:rsidP="0039614F">
            <w:pPr>
              <w:rPr>
                <w:b/>
                <w:i/>
                <w:iCs/>
                <w:lang w:val="en-GB"/>
              </w:rPr>
            </w:pPr>
            <w:r w:rsidRPr="00CC6DCA">
              <w:rPr>
                <w:lang w:val="en-GB"/>
              </w:rPr>
              <w:t>The Purchaser’s and Supplier’s rights and obligations with respect to Custom Software or elements of the Custom Software are as follows:</w:t>
            </w:r>
            <w:r w:rsidR="0027094E" w:rsidRPr="00CC6DCA">
              <w:rPr>
                <w:lang w:val="en-GB"/>
              </w:rPr>
              <w:t xml:space="preserve"> </w:t>
            </w:r>
            <w:r w:rsidRPr="00CC6DCA">
              <w:rPr>
                <w:b/>
                <w:lang w:val="en-GB"/>
              </w:rPr>
              <w:t>CIA retains all Intellectual Property Rights of the Custom Software.</w:t>
            </w:r>
          </w:p>
          <w:p w14:paraId="477725B8" w14:textId="77777777" w:rsidR="00036CB4" w:rsidRPr="00CC6DCA" w:rsidRDefault="0039614F" w:rsidP="00036CB4">
            <w:pPr>
              <w:ind w:right="-72"/>
              <w:rPr>
                <w:b/>
                <w:lang w:val="en-GB"/>
              </w:rPr>
            </w:pPr>
            <w:r w:rsidRPr="00CC6DCA">
              <w:rPr>
                <w:lang w:val="en-GB"/>
              </w:rPr>
              <w:t>The Purchaser’s and Supplier’s rights and obligations with respect to Custom Materials or elements of the Custom Materials are as follows:</w:t>
            </w:r>
            <w:r w:rsidR="0027094E" w:rsidRPr="00CC6DCA">
              <w:rPr>
                <w:lang w:val="en-GB"/>
              </w:rPr>
              <w:t xml:space="preserve"> </w:t>
            </w:r>
            <w:r w:rsidR="00036CB4" w:rsidRPr="00CC6DCA">
              <w:rPr>
                <w:b/>
                <w:lang w:val="en-GB"/>
              </w:rPr>
              <w:t>The Intellectual Property Rights in all Custom Materials developed, prepared or produced specifically for the Purchaser under the Contract shall vest in the Purchaser in accordance with GCC Clause 15.4.</w:t>
            </w:r>
          </w:p>
          <w:p w14:paraId="40EED7C4" w14:textId="77777777" w:rsidR="00036CB4" w:rsidRPr="00CC6DCA" w:rsidRDefault="00036CB4" w:rsidP="00036CB4">
            <w:pPr>
              <w:ind w:right="-72"/>
              <w:rPr>
                <w:b/>
                <w:lang w:val="en-GB"/>
              </w:rPr>
            </w:pPr>
            <w:r w:rsidRPr="00CC6DCA">
              <w:rPr>
                <w:b/>
                <w:lang w:val="en-GB"/>
              </w:rPr>
              <w:t>The Purchaser shall have the unrestricted right to use, reproduce, modify, adapt, translate, distribute and reuse such Custom Materials for its own purposes and for future BIM projects, without further payment to or consent from the Supplier.</w:t>
            </w:r>
          </w:p>
          <w:p w14:paraId="2A71A105" w14:textId="25D83E77" w:rsidR="0052539E" w:rsidRPr="00CC6DCA" w:rsidRDefault="00036CB4" w:rsidP="00036CB4">
            <w:pPr>
              <w:ind w:right="-72"/>
              <w:rPr>
                <w:lang w:val="en-GB"/>
              </w:rPr>
            </w:pPr>
            <w:r w:rsidRPr="00CC6DCA">
              <w:rPr>
                <w:b/>
                <w:lang w:val="en-GB"/>
              </w:rPr>
              <w:t xml:space="preserve">Any pre-existing proprietary or Standard Materials of the Supplier incorporated into the Custom Materials shall remain the property of the Supplier. The Supplier shall, however, grant the Purchaser a perpetual, irrevocable, royalty-free and non-exclusive licence to use, </w:t>
            </w:r>
            <w:r w:rsidRPr="00CC6DCA">
              <w:rPr>
                <w:b/>
                <w:lang w:val="en-GB"/>
              </w:rPr>
              <w:lastRenderedPageBreak/>
              <w:t>reproduce, modify and adapt such materials to the extent necessary for the full use of the Custom Materials.</w:t>
            </w:r>
          </w:p>
        </w:tc>
      </w:tr>
      <w:tr w:rsidR="0052539E" w:rsidRPr="006A75E6" w14:paraId="30C21AB3" w14:textId="77777777">
        <w:tc>
          <w:tcPr>
            <w:tcW w:w="1872" w:type="dxa"/>
          </w:tcPr>
          <w:p w14:paraId="4826509E" w14:textId="77777777" w:rsidR="0052539E" w:rsidRPr="008C2493" w:rsidRDefault="0052539E">
            <w:pPr>
              <w:spacing w:after="0"/>
              <w:ind w:right="-72" w:firstLine="14"/>
              <w:rPr>
                <w:lang w:val="en-GB"/>
              </w:rPr>
            </w:pPr>
            <w:r w:rsidRPr="008C2493">
              <w:rPr>
                <w:lang w:val="en-GB"/>
              </w:rPr>
              <w:lastRenderedPageBreak/>
              <w:t>GCC 15.5</w:t>
            </w:r>
          </w:p>
        </w:tc>
        <w:tc>
          <w:tcPr>
            <w:tcW w:w="7236" w:type="dxa"/>
          </w:tcPr>
          <w:p w14:paraId="0C5194B2" w14:textId="572859F2" w:rsidR="0052539E" w:rsidRPr="008C2493" w:rsidRDefault="005E610E" w:rsidP="00F0461E">
            <w:pPr>
              <w:pStyle w:val="explanatoryclause"/>
              <w:spacing w:after="160"/>
              <w:ind w:left="0" w:right="0" w:firstLine="0"/>
              <w:jc w:val="both"/>
              <w:rPr>
                <w:rFonts w:ascii="Times New Roman" w:hAnsi="Times New Roman"/>
                <w:b/>
                <w:i/>
                <w:sz w:val="24"/>
                <w:szCs w:val="24"/>
                <w:lang w:val="en-GB"/>
              </w:rPr>
            </w:pPr>
            <w:r w:rsidRPr="008C2493">
              <w:rPr>
                <w:rStyle w:val="preparersnote"/>
                <w:rFonts w:ascii="Times New Roman" w:hAnsi="Times New Roman"/>
                <w:i w:val="0"/>
                <w:iCs w:val="0"/>
                <w:sz w:val="24"/>
                <w:szCs w:val="24"/>
                <w:lang w:val="en-GB"/>
              </w:rPr>
              <w:t>NOT APPLICABLE</w:t>
            </w:r>
          </w:p>
        </w:tc>
      </w:tr>
    </w:tbl>
    <w:p w14:paraId="21871B0C" w14:textId="77777777" w:rsidR="0052539E" w:rsidRPr="006A75E6" w:rsidRDefault="0052539E">
      <w:pPr>
        <w:pStyle w:val="Head52"/>
        <w:rPr>
          <w:lang w:val="en-GB"/>
        </w:rPr>
      </w:pPr>
      <w:bookmarkStart w:id="357" w:name="_Toc521497305"/>
      <w:bookmarkStart w:id="358" w:name="_Toc223358176"/>
      <w:r w:rsidRPr="006A75E6">
        <w:rPr>
          <w:lang w:val="en-GB"/>
        </w:rPr>
        <w:t>16.</w:t>
      </w:r>
      <w:r w:rsidRPr="006A75E6">
        <w:rPr>
          <w:lang w:val="en-GB"/>
        </w:rPr>
        <w:tab/>
        <w:t>Software License Agreements (GCC Clause 16)</w:t>
      </w:r>
      <w:bookmarkEnd w:id="357"/>
      <w:bookmarkEnd w:id="358"/>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872"/>
        <w:gridCol w:w="7236"/>
      </w:tblGrid>
      <w:tr w:rsidR="0052539E" w:rsidRPr="006A75E6" w14:paraId="3EB44B98" w14:textId="77777777">
        <w:tc>
          <w:tcPr>
            <w:tcW w:w="1872" w:type="dxa"/>
          </w:tcPr>
          <w:p w14:paraId="572562EA" w14:textId="77777777" w:rsidR="0052539E" w:rsidRPr="006A75E6" w:rsidRDefault="0052539E">
            <w:pPr>
              <w:spacing w:after="0"/>
              <w:ind w:right="-72" w:firstLine="14"/>
              <w:jc w:val="left"/>
              <w:rPr>
                <w:lang w:val="en-GB"/>
              </w:rPr>
            </w:pPr>
            <w:r w:rsidRPr="006A75E6">
              <w:rPr>
                <w:lang w:val="en-GB"/>
              </w:rPr>
              <w:t>GCC 16.1 (a) (iii)</w:t>
            </w:r>
          </w:p>
        </w:tc>
        <w:tc>
          <w:tcPr>
            <w:tcW w:w="7236" w:type="dxa"/>
          </w:tcPr>
          <w:p w14:paraId="505096C1" w14:textId="78E4F6B0" w:rsidR="0052539E" w:rsidRPr="006A75E6" w:rsidRDefault="0052539E" w:rsidP="00140917">
            <w:pPr>
              <w:spacing w:after="240"/>
              <w:ind w:right="-72"/>
              <w:rPr>
                <w:lang w:val="en-GB"/>
              </w:rPr>
            </w:pPr>
            <w:r w:rsidRPr="006A75E6">
              <w:rPr>
                <w:lang w:val="en-GB"/>
              </w:rPr>
              <w:t xml:space="preserve">The Standard Software license shall be valid </w:t>
            </w:r>
            <w:r w:rsidR="00883361" w:rsidRPr="00757A64">
              <w:rPr>
                <w:rStyle w:val="preparersnote"/>
                <w:bCs/>
                <w:i w:val="0"/>
                <w:iCs w:val="0"/>
                <w:lang w:val="en-GB"/>
              </w:rPr>
              <w:t>throughout the territory of the Republic of Mauritius as well as</w:t>
            </w:r>
            <w:r w:rsidR="00883361" w:rsidRPr="006A75E6">
              <w:rPr>
                <w:bCs/>
                <w:lang w:val="en-GB"/>
              </w:rPr>
              <w:t xml:space="preserve"> to be used or accessed outside the territory of the Republic of Mauritius</w:t>
            </w:r>
            <w:r w:rsidR="00883361" w:rsidRPr="006A75E6">
              <w:rPr>
                <w:lang w:val="en-GB"/>
              </w:rPr>
              <w:t>.</w:t>
            </w:r>
          </w:p>
        </w:tc>
      </w:tr>
      <w:tr w:rsidR="0052539E" w:rsidRPr="006A75E6" w14:paraId="14693C8B" w14:textId="77777777">
        <w:tc>
          <w:tcPr>
            <w:tcW w:w="1872" w:type="dxa"/>
          </w:tcPr>
          <w:p w14:paraId="25C4EC20" w14:textId="77777777" w:rsidR="0052539E" w:rsidRPr="006A75E6" w:rsidRDefault="0052539E">
            <w:pPr>
              <w:spacing w:after="0"/>
              <w:ind w:right="-72" w:firstLine="14"/>
              <w:rPr>
                <w:lang w:val="en-GB"/>
              </w:rPr>
            </w:pPr>
            <w:r w:rsidRPr="006A75E6">
              <w:rPr>
                <w:lang w:val="en-GB"/>
              </w:rPr>
              <w:t>GCC 16.1 (a) (iv)</w:t>
            </w:r>
          </w:p>
        </w:tc>
        <w:tc>
          <w:tcPr>
            <w:tcW w:w="7236" w:type="dxa"/>
          </w:tcPr>
          <w:p w14:paraId="548BDB4F" w14:textId="7B19DBBD" w:rsidR="0052539E" w:rsidRPr="006A75E6" w:rsidRDefault="0052539E" w:rsidP="00C24A0B">
            <w:pPr>
              <w:spacing w:after="160"/>
              <w:ind w:firstLine="4"/>
              <w:rPr>
                <w:lang w:val="en-GB"/>
              </w:rPr>
            </w:pPr>
            <w:r w:rsidRPr="006A75E6">
              <w:rPr>
                <w:lang w:val="en-GB"/>
              </w:rPr>
              <w:t>Use of the software shall be subject to the following additional restrictions</w:t>
            </w:r>
            <w:r w:rsidR="00C24A0B" w:rsidRPr="006A75E6">
              <w:rPr>
                <w:lang w:val="en-GB"/>
              </w:rPr>
              <w:t xml:space="preserve">: </w:t>
            </w:r>
            <w:r w:rsidR="004D70D9">
              <w:rPr>
                <w:rStyle w:val="preparersnote"/>
                <w:i w:val="0"/>
                <w:iCs w:val="0"/>
                <w:lang w:val="en-GB"/>
              </w:rPr>
              <w:t>None</w:t>
            </w:r>
          </w:p>
        </w:tc>
      </w:tr>
      <w:tr w:rsidR="0052539E" w:rsidRPr="006A75E6" w14:paraId="48B0C12F" w14:textId="77777777">
        <w:tc>
          <w:tcPr>
            <w:tcW w:w="1872" w:type="dxa"/>
          </w:tcPr>
          <w:p w14:paraId="244467FB" w14:textId="77777777" w:rsidR="0052539E" w:rsidRPr="006A75E6" w:rsidRDefault="0052539E">
            <w:pPr>
              <w:spacing w:after="0"/>
              <w:ind w:right="-72" w:firstLine="14"/>
              <w:rPr>
                <w:lang w:val="en-GB"/>
              </w:rPr>
            </w:pPr>
            <w:r w:rsidRPr="006A75E6">
              <w:rPr>
                <w:lang w:val="en-GB"/>
              </w:rPr>
              <w:t>GCC 16.1 (b) (ii)</w:t>
            </w:r>
          </w:p>
        </w:tc>
        <w:tc>
          <w:tcPr>
            <w:tcW w:w="7236" w:type="dxa"/>
          </w:tcPr>
          <w:p w14:paraId="6F55C699" w14:textId="5A8190FB" w:rsidR="00E01F75" w:rsidRPr="006A75E6" w:rsidRDefault="0052539E" w:rsidP="00A762D0">
            <w:pPr>
              <w:spacing w:after="240"/>
              <w:ind w:right="-72"/>
              <w:rPr>
                <w:lang w:val="en-GB"/>
              </w:rPr>
            </w:pPr>
            <w:r w:rsidRPr="006A75E6">
              <w:rPr>
                <w:lang w:val="en-GB"/>
              </w:rPr>
              <w:t>The Software license shall permit the Software to be used or copied for use or transferred to a replacement computer</w:t>
            </w:r>
            <w:r w:rsidRPr="006A75E6">
              <w:rPr>
                <w:rStyle w:val="preparersnote"/>
                <w:b w:val="0"/>
                <w:lang w:val="en-GB"/>
              </w:rPr>
              <w:t>.</w:t>
            </w:r>
          </w:p>
        </w:tc>
      </w:tr>
      <w:tr w:rsidR="0052539E" w:rsidRPr="006A75E6" w14:paraId="25BAF4E1" w14:textId="77777777">
        <w:trPr>
          <w:cantSplit/>
        </w:trPr>
        <w:tc>
          <w:tcPr>
            <w:tcW w:w="1872" w:type="dxa"/>
          </w:tcPr>
          <w:p w14:paraId="3FF00D9A" w14:textId="77777777" w:rsidR="0052539E" w:rsidRPr="006A75E6" w:rsidRDefault="0052539E">
            <w:pPr>
              <w:spacing w:after="0"/>
              <w:ind w:right="-72" w:firstLine="14"/>
              <w:jc w:val="left"/>
              <w:rPr>
                <w:lang w:val="en-GB"/>
              </w:rPr>
            </w:pPr>
            <w:r w:rsidRPr="006A75E6">
              <w:rPr>
                <w:lang w:val="en-GB"/>
              </w:rPr>
              <w:t>GCC 16.1 (b) (vi)</w:t>
            </w:r>
          </w:p>
        </w:tc>
        <w:tc>
          <w:tcPr>
            <w:tcW w:w="7236" w:type="dxa"/>
          </w:tcPr>
          <w:p w14:paraId="6D2E568B" w14:textId="3FECC369" w:rsidR="0006585B" w:rsidRPr="006A75E6" w:rsidRDefault="0052539E" w:rsidP="002E4A28">
            <w:pPr>
              <w:spacing w:after="160"/>
              <w:ind w:right="-72"/>
              <w:rPr>
                <w:lang w:val="en-GB"/>
              </w:rPr>
            </w:pPr>
            <w:r w:rsidRPr="006A75E6">
              <w:rPr>
                <w:lang w:val="en-GB"/>
              </w:rPr>
              <w:t xml:space="preserve">The Software license shall permit the Software to be disclosed to and reproduced for use (including a valid sublicense) by </w:t>
            </w:r>
            <w:r w:rsidRPr="00757A64">
              <w:rPr>
                <w:rStyle w:val="preparersnote"/>
                <w:i w:val="0"/>
                <w:iCs w:val="0"/>
                <w:lang w:val="en-GB"/>
              </w:rPr>
              <w:t>support service suppliers or their subcontractors, exclusively for such suppliers or subcontractors in the performance of their support service contracts</w:t>
            </w:r>
            <w:r w:rsidR="0074330E" w:rsidRPr="00757A64">
              <w:rPr>
                <w:rStyle w:val="preparersnote"/>
                <w:i w:val="0"/>
                <w:iCs w:val="0"/>
                <w:lang w:val="en-GB"/>
              </w:rPr>
              <w:t>.</w:t>
            </w:r>
          </w:p>
        </w:tc>
      </w:tr>
      <w:tr w:rsidR="0052539E" w:rsidRPr="006A75E6" w14:paraId="5FB2132D" w14:textId="77777777">
        <w:tc>
          <w:tcPr>
            <w:tcW w:w="1872" w:type="dxa"/>
          </w:tcPr>
          <w:p w14:paraId="10512240" w14:textId="77777777" w:rsidR="0052539E" w:rsidRPr="006A75E6" w:rsidRDefault="0052539E">
            <w:pPr>
              <w:spacing w:after="0"/>
              <w:ind w:right="-72" w:firstLine="14"/>
              <w:jc w:val="left"/>
              <w:rPr>
                <w:lang w:val="en-GB"/>
              </w:rPr>
            </w:pPr>
            <w:r w:rsidRPr="006A75E6">
              <w:rPr>
                <w:lang w:val="en-GB"/>
              </w:rPr>
              <w:t>GCC 16.1 (b) (vii)</w:t>
            </w:r>
          </w:p>
        </w:tc>
        <w:tc>
          <w:tcPr>
            <w:tcW w:w="7236" w:type="dxa"/>
          </w:tcPr>
          <w:p w14:paraId="549B2A49" w14:textId="49E15E99" w:rsidR="006E0E6D" w:rsidRPr="006A75E6" w:rsidRDefault="0052539E" w:rsidP="00EC4398">
            <w:pPr>
              <w:spacing w:after="160"/>
              <w:ind w:right="-72"/>
              <w:rPr>
                <w:lang w:val="en-GB"/>
              </w:rPr>
            </w:pPr>
            <w:r w:rsidRPr="006A75E6">
              <w:rPr>
                <w:lang w:val="en-GB"/>
              </w:rPr>
              <w:t xml:space="preserve">In addition to the persons specified in GCC Clause 16.1 (b) (vi), the Software may be disclosed to, and reproduced for use by, </w:t>
            </w:r>
            <w:r w:rsidR="00CC1600" w:rsidRPr="00757A64">
              <w:rPr>
                <w:rStyle w:val="preparersnote"/>
                <w:bCs/>
                <w:i w:val="0"/>
                <w:iCs w:val="0"/>
                <w:lang w:val="en-GB"/>
              </w:rPr>
              <w:t>users authorised by the Purchaser</w:t>
            </w:r>
            <w:r w:rsidRPr="006A75E6">
              <w:rPr>
                <w:lang w:val="en-GB"/>
              </w:rPr>
              <w:t xml:space="preserve"> subject to the same restrictions as are set forth in this Contract.</w:t>
            </w:r>
          </w:p>
        </w:tc>
      </w:tr>
      <w:tr w:rsidR="0052539E" w:rsidRPr="006A75E6" w14:paraId="770C7A4A" w14:textId="77777777">
        <w:tc>
          <w:tcPr>
            <w:tcW w:w="1872" w:type="dxa"/>
          </w:tcPr>
          <w:p w14:paraId="4D968B53" w14:textId="77777777" w:rsidR="0052539E" w:rsidRPr="006A75E6" w:rsidRDefault="0052539E">
            <w:pPr>
              <w:spacing w:after="0"/>
              <w:ind w:right="-72" w:firstLine="14"/>
              <w:rPr>
                <w:lang w:val="en-GB"/>
              </w:rPr>
            </w:pPr>
            <w:r w:rsidRPr="006A75E6">
              <w:rPr>
                <w:lang w:val="en-GB"/>
              </w:rPr>
              <w:t>GCC 16.2</w:t>
            </w:r>
          </w:p>
        </w:tc>
        <w:tc>
          <w:tcPr>
            <w:tcW w:w="7236" w:type="dxa"/>
          </w:tcPr>
          <w:p w14:paraId="3309FABE" w14:textId="77777777" w:rsidR="00BD5C0F" w:rsidRPr="006A75E6" w:rsidRDefault="00BD5C0F" w:rsidP="00757A64">
            <w:pPr>
              <w:pStyle w:val="explanatoryclause"/>
              <w:spacing w:after="160"/>
              <w:ind w:left="0" w:right="0" w:firstLine="0"/>
              <w:jc w:val="both"/>
              <w:rPr>
                <w:rFonts w:ascii="Times New Roman" w:hAnsi="Times New Roman"/>
                <w:sz w:val="24"/>
                <w:szCs w:val="24"/>
                <w:lang w:val="en-GB"/>
              </w:rPr>
            </w:pPr>
            <w:r w:rsidRPr="006A75E6">
              <w:rPr>
                <w:rFonts w:ascii="Times New Roman" w:hAnsi="Times New Roman"/>
                <w:sz w:val="24"/>
                <w:szCs w:val="24"/>
                <w:lang w:val="en-GB"/>
              </w:rPr>
              <w:t xml:space="preserve">The Supplier’s right to audit the Standard Software will be subject to the following terms: </w:t>
            </w:r>
          </w:p>
          <w:p w14:paraId="20E528C3" w14:textId="77777777" w:rsidR="00BD5C0F" w:rsidRPr="006A75E6" w:rsidRDefault="00BD5C0F" w:rsidP="00757A64">
            <w:pPr>
              <w:pStyle w:val="explanatoryclause"/>
              <w:spacing w:after="160"/>
              <w:ind w:left="0" w:right="0" w:firstLine="0"/>
              <w:jc w:val="both"/>
              <w:rPr>
                <w:rFonts w:ascii="Times New Roman" w:hAnsi="Times New Roman"/>
                <w:sz w:val="24"/>
                <w:szCs w:val="24"/>
                <w:lang w:val="en-GB"/>
              </w:rPr>
            </w:pPr>
            <w:r w:rsidRPr="006A75E6">
              <w:rPr>
                <w:rFonts w:ascii="Times New Roman" w:hAnsi="Times New Roman"/>
                <w:sz w:val="24"/>
                <w:szCs w:val="24"/>
                <w:lang w:val="en-GB"/>
              </w:rPr>
              <w:t>On-site audits are acceptable, conditional to:</w:t>
            </w:r>
          </w:p>
          <w:p w14:paraId="12597D3C" w14:textId="2427E094" w:rsidR="00BD5C0F" w:rsidRPr="006A75E6" w:rsidRDefault="0039549E" w:rsidP="00536F7A">
            <w:pPr>
              <w:pStyle w:val="explanatoryclause"/>
              <w:numPr>
                <w:ilvl w:val="0"/>
                <w:numId w:val="27"/>
              </w:numPr>
              <w:spacing w:after="160"/>
              <w:ind w:right="0"/>
              <w:jc w:val="both"/>
              <w:rPr>
                <w:rFonts w:ascii="Times New Roman" w:hAnsi="Times New Roman"/>
                <w:sz w:val="24"/>
                <w:szCs w:val="24"/>
                <w:lang w:val="en-GB"/>
              </w:rPr>
            </w:pPr>
            <w:r w:rsidRPr="006A75E6">
              <w:rPr>
                <w:rFonts w:ascii="Times New Roman" w:hAnsi="Times New Roman"/>
                <w:sz w:val="24"/>
                <w:szCs w:val="24"/>
                <w:lang w:val="en-GB"/>
              </w:rPr>
              <w:t>T</w:t>
            </w:r>
            <w:r w:rsidR="00BD5C0F" w:rsidRPr="006A75E6">
              <w:rPr>
                <w:rFonts w:ascii="Times New Roman" w:hAnsi="Times New Roman"/>
                <w:sz w:val="24"/>
                <w:szCs w:val="24"/>
                <w:lang w:val="en-GB"/>
              </w:rPr>
              <w:t xml:space="preserve">he CIA being provided at least </w:t>
            </w:r>
            <w:r w:rsidR="002C5B86" w:rsidRPr="0018796E">
              <w:rPr>
                <w:rFonts w:ascii="Times New Roman" w:hAnsi="Times New Roman"/>
                <w:b/>
                <w:bCs/>
                <w:sz w:val="24"/>
                <w:szCs w:val="24"/>
                <w:lang w:val="en-GB"/>
              </w:rPr>
              <w:t>one</w:t>
            </w:r>
            <w:r w:rsidR="00143118" w:rsidRPr="0018796E">
              <w:rPr>
                <w:rFonts w:ascii="Times New Roman" w:hAnsi="Times New Roman"/>
                <w:b/>
                <w:bCs/>
                <w:sz w:val="24"/>
                <w:szCs w:val="24"/>
                <w:lang w:val="en-GB"/>
              </w:rPr>
              <w:t xml:space="preserve"> (</w:t>
            </w:r>
            <w:r w:rsidR="002C5B86" w:rsidRPr="0018796E">
              <w:rPr>
                <w:rFonts w:ascii="Times New Roman" w:hAnsi="Times New Roman"/>
                <w:b/>
                <w:bCs/>
                <w:sz w:val="24"/>
                <w:szCs w:val="24"/>
                <w:lang w:val="en-GB"/>
              </w:rPr>
              <w:t>1</w:t>
            </w:r>
            <w:r w:rsidR="00143118" w:rsidRPr="0018796E">
              <w:rPr>
                <w:rFonts w:ascii="Times New Roman" w:hAnsi="Times New Roman"/>
                <w:b/>
                <w:bCs/>
                <w:sz w:val="24"/>
                <w:szCs w:val="24"/>
                <w:lang w:val="en-GB"/>
              </w:rPr>
              <w:t>)</w:t>
            </w:r>
            <w:r w:rsidR="00BD5C0F" w:rsidRPr="0018796E">
              <w:rPr>
                <w:rFonts w:ascii="Times New Roman" w:hAnsi="Times New Roman"/>
                <w:b/>
                <w:bCs/>
                <w:sz w:val="24"/>
                <w:szCs w:val="24"/>
                <w:lang w:val="en-GB"/>
              </w:rPr>
              <w:t xml:space="preserve"> week</w:t>
            </w:r>
            <w:r w:rsidR="00BD5C0F" w:rsidRPr="006A75E6">
              <w:rPr>
                <w:rFonts w:ascii="Times New Roman" w:hAnsi="Times New Roman"/>
                <w:sz w:val="24"/>
                <w:szCs w:val="24"/>
                <w:lang w:val="en-GB"/>
              </w:rPr>
              <w:t xml:space="preserve"> prior notice by the Supplier</w:t>
            </w:r>
          </w:p>
          <w:p w14:paraId="0E2629B6" w14:textId="77777777" w:rsidR="00BD5C0F" w:rsidRPr="006A75E6" w:rsidRDefault="00BD5C0F" w:rsidP="00536F7A">
            <w:pPr>
              <w:pStyle w:val="explanatoryclause"/>
              <w:numPr>
                <w:ilvl w:val="0"/>
                <w:numId w:val="27"/>
              </w:numPr>
              <w:spacing w:after="160"/>
              <w:ind w:right="0"/>
              <w:jc w:val="both"/>
              <w:rPr>
                <w:rFonts w:ascii="Times New Roman" w:hAnsi="Times New Roman"/>
                <w:sz w:val="24"/>
                <w:szCs w:val="24"/>
                <w:lang w:val="en-GB"/>
              </w:rPr>
            </w:pPr>
            <w:r w:rsidRPr="006A75E6">
              <w:rPr>
                <w:rFonts w:ascii="Times New Roman" w:hAnsi="Times New Roman"/>
                <w:sz w:val="24"/>
                <w:szCs w:val="24"/>
                <w:lang w:val="en-GB"/>
              </w:rPr>
              <w:t>Audit conducted during the CIA normal office hours</w:t>
            </w:r>
          </w:p>
          <w:p w14:paraId="691AE675" w14:textId="2C9F8F68" w:rsidR="00BD5C0F" w:rsidRPr="006A75E6" w:rsidRDefault="00BD5C0F" w:rsidP="00536F7A">
            <w:pPr>
              <w:pStyle w:val="explanatoryclause"/>
              <w:numPr>
                <w:ilvl w:val="0"/>
                <w:numId w:val="27"/>
              </w:numPr>
              <w:spacing w:after="160"/>
              <w:ind w:right="0"/>
              <w:jc w:val="both"/>
              <w:rPr>
                <w:rFonts w:ascii="Times New Roman" w:hAnsi="Times New Roman"/>
                <w:sz w:val="24"/>
                <w:szCs w:val="24"/>
                <w:lang w:val="en-GB"/>
              </w:rPr>
            </w:pPr>
            <w:r w:rsidRPr="006A75E6">
              <w:rPr>
                <w:rFonts w:ascii="Times New Roman" w:hAnsi="Times New Roman"/>
                <w:sz w:val="24"/>
                <w:szCs w:val="24"/>
                <w:lang w:val="en-GB"/>
              </w:rPr>
              <w:t xml:space="preserve">Request for information are communicated at least </w:t>
            </w:r>
            <w:r w:rsidR="00143118" w:rsidRPr="0018796E">
              <w:rPr>
                <w:rFonts w:ascii="Times New Roman" w:hAnsi="Times New Roman"/>
                <w:b/>
                <w:bCs/>
                <w:sz w:val="24"/>
                <w:szCs w:val="24"/>
                <w:lang w:val="en-GB"/>
              </w:rPr>
              <w:t>one (1)</w:t>
            </w:r>
            <w:r w:rsidRPr="0018796E">
              <w:rPr>
                <w:rFonts w:ascii="Times New Roman" w:hAnsi="Times New Roman"/>
                <w:b/>
                <w:bCs/>
                <w:sz w:val="24"/>
                <w:szCs w:val="24"/>
                <w:lang w:val="en-GB"/>
              </w:rPr>
              <w:t xml:space="preserve"> week</w:t>
            </w:r>
            <w:r w:rsidR="00653DA5" w:rsidRPr="006A75E6">
              <w:rPr>
                <w:rFonts w:ascii="Times New Roman" w:hAnsi="Times New Roman"/>
                <w:sz w:val="24"/>
                <w:szCs w:val="24"/>
                <w:lang w:val="en-GB"/>
              </w:rPr>
              <w:t xml:space="preserve"> in advance</w:t>
            </w:r>
          </w:p>
          <w:p w14:paraId="1A7AE0BD" w14:textId="33FDD1F5" w:rsidR="0052539E" w:rsidRPr="006A75E6" w:rsidRDefault="00BD5C0F" w:rsidP="00143118">
            <w:pPr>
              <w:pStyle w:val="BodyText3"/>
              <w:spacing w:after="160"/>
              <w:ind w:right="0"/>
              <w:rPr>
                <w:szCs w:val="24"/>
                <w:lang w:val="en-GB"/>
              </w:rPr>
            </w:pPr>
            <w:r w:rsidRPr="006A75E6">
              <w:rPr>
                <w:szCs w:val="24"/>
                <w:lang w:val="en-GB"/>
              </w:rPr>
              <w:t>CIA will be indemnified by the Supplier for losses, liabilities, and costs incurred by the CIA as a direct result of the audit</w:t>
            </w:r>
            <w:r w:rsidR="001E0701" w:rsidRPr="006A75E6">
              <w:rPr>
                <w:szCs w:val="24"/>
                <w:lang w:val="en-GB"/>
              </w:rPr>
              <w:t>.</w:t>
            </w:r>
          </w:p>
        </w:tc>
      </w:tr>
    </w:tbl>
    <w:p w14:paraId="34BC5B99" w14:textId="77777777" w:rsidR="0052539E" w:rsidRPr="006A75E6" w:rsidRDefault="0052539E">
      <w:pPr>
        <w:pStyle w:val="Head52"/>
        <w:rPr>
          <w:lang w:val="en-GB"/>
        </w:rPr>
      </w:pPr>
      <w:bookmarkStart w:id="359" w:name="_Hlt495537193"/>
      <w:bookmarkStart w:id="360" w:name="_Toc521497306"/>
      <w:bookmarkStart w:id="361" w:name="_Toc223358177"/>
      <w:bookmarkEnd w:id="359"/>
      <w:r w:rsidRPr="006A75E6">
        <w:rPr>
          <w:lang w:val="en-GB"/>
        </w:rPr>
        <w:t>17.</w:t>
      </w:r>
      <w:r w:rsidRPr="006A75E6">
        <w:rPr>
          <w:lang w:val="en-GB"/>
        </w:rPr>
        <w:tab/>
        <w:t>Confidential Information (GCC Clause 17)</w:t>
      </w:r>
      <w:bookmarkEnd w:id="360"/>
      <w:bookmarkEnd w:id="361"/>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872"/>
        <w:gridCol w:w="7236"/>
      </w:tblGrid>
      <w:tr w:rsidR="0052539E" w:rsidRPr="006A75E6" w14:paraId="1462D572" w14:textId="77777777">
        <w:tc>
          <w:tcPr>
            <w:tcW w:w="1872" w:type="dxa"/>
          </w:tcPr>
          <w:p w14:paraId="3912DA05" w14:textId="77777777" w:rsidR="0052539E" w:rsidRPr="006A75E6" w:rsidRDefault="0052539E">
            <w:pPr>
              <w:spacing w:after="0"/>
              <w:ind w:right="-72" w:firstLine="14"/>
              <w:rPr>
                <w:lang w:val="en-GB"/>
              </w:rPr>
            </w:pPr>
            <w:r w:rsidRPr="006A75E6">
              <w:rPr>
                <w:lang w:val="en-GB"/>
              </w:rPr>
              <w:t>GCC 17.1</w:t>
            </w:r>
          </w:p>
        </w:tc>
        <w:tc>
          <w:tcPr>
            <w:tcW w:w="7236" w:type="dxa"/>
          </w:tcPr>
          <w:p w14:paraId="51B47E6C" w14:textId="76ED14DF" w:rsidR="0052539E" w:rsidRPr="0031011F" w:rsidRDefault="0052539E" w:rsidP="00D27112">
            <w:pPr>
              <w:spacing w:after="160"/>
              <w:rPr>
                <w:i/>
                <w:lang w:val="en-GB"/>
              </w:rPr>
            </w:pPr>
            <w:r w:rsidRPr="0031011F">
              <w:rPr>
                <w:rStyle w:val="preparersnote"/>
                <w:i w:val="0"/>
                <w:iCs w:val="0"/>
                <w:lang w:val="en-GB"/>
              </w:rPr>
              <w:t>There are no modifications to the confidentiality terms expressed in GCC Clause 17.1</w:t>
            </w:r>
          </w:p>
        </w:tc>
      </w:tr>
      <w:tr w:rsidR="0052539E" w:rsidRPr="006A75E6" w14:paraId="16E1C036" w14:textId="77777777">
        <w:tc>
          <w:tcPr>
            <w:tcW w:w="1872" w:type="dxa"/>
          </w:tcPr>
          <w:p w14:paraId="2EA33295" w14:textId="77777777" w:rsidR="0052539E" w:rsidRPr="006A75E6" w:rsidRDefault="0052539E">
            <w:pPr>
              <w:spacing w:after="0"/>
              <w:ind w:right="-72" w:firstLine="14"/>
              <w:rPr>
                <w:lang w:val="en-GB"/>
              </w:rPr>
            </w:pPr>
            <w:r w:rsidRPr="006A75E6">
              <w:rPr>
                <w:lang w:val="en-GB"/>
              </w:rPr>
              <w:lastRenderedPageBreak/>
              <w:t>GCC 17.</w:t>
            </w:r>
            <w:r w:rsidR="00BD28B9" w:rsidRPr="006A75E6">
              <w:rPr>
                <w:lang w:val="en-GB"/>
              </w:rPr>
              <w:t>7</w:t>
            </w:r>
          </w:p>
        </w:tc>
        <w:tc>
          <w:tcPr>
            <w:tcW w:w="7236" w:type="dxa"/>
          </w:tcPr>
          <w:p w14:paraId="45D85280" w14:textId="1BA72F31" w:rsidR="0052539E" w:rsidRPr="006A75E6" w:rsidRDefault="0052539E" w:rsidP="00140917">
            <w:pPr>
              <w:spacing w:after="240"/>
              <w:rPr>
                <w:lang w:val="en-GB"/>
              </w:rPr>
            </w:pPr>
            <w:r w:rsidRPr="006A75E6">
              <w:rPr>
                <w:lang w:val="en-GB"/>
              </w:rPr>
              <w:t xml:space="preserve">The provisions of this GCC Clause 17 shall survive the termination, for whatever reason, of the Contract for </w:t>
            </w:r>
            <w:r w:rsidRPr="0031011F">
              <w:rPr>
                <w:rStyle w:val="preparersnote"/>
                <w:i w:val="0"/>
                <w:iCs w:val="0"/>
                <w:lang w:val="en-GB"/>
              </w:rPr>
              <w:t>the period specified in the GCC</w:t>
            </w:r>
            <w:r w:rsidR="00F80540" w:rsidRPr="0031011F">
              <w:rPr>
                <w:rStyle w:val="preparersnote"/>
                <w:i w:val="0"/>
                <w:iCs w:val="0"/>
                <w:lang w:val="en-GB"/>
              </w:rPr>
              <w:t>.</w:t>
            </w:r>
          </w:p>
        </w:tc>
      </w:tr>
    </w:tbl>
    <w:p w14:paraId="6D978492" w14:textId="77777777" w:rsidR="0052539E" w:rsidRPr="006A75E6" w:rsidRDefault="0052539E">
      <w:pPr>
        <w:pStyle w:val="Head51"/>
        <w:rPr>
          <w:lang w:val="en-GB"/>
        </w:rPr>
      </w:pPr>
      <w:bookmarkStart w:id="362" w:name="_Toc521497307"/>
      <w:bookmarkStart w:id="363" w:name="_Toc223358178"/>
      <w:r w:rsidRPr="006A75E6">
        <w:rPr>
          <w:lang w:val="en-GB"/>
        </w:rPr>
        <w:t>E.  Supply, Installation, Testing, Commissioning, and Acceptance of the System</w:t>
      </w:r>
      <w:bookmarkEnd w:id="362"/>
      <w:bookmarkEnd w:id="363"/>
    </w:p>
    <w:p w14:paraId="68C5D4A4" w14:textId="77777777" w:rsidR="0052539E" w:rsidRPr="006A75E6" w:rsidRDefault="0052539E">
      <w:pPr>
        <w:pStyle w:val="Head52"/>
        <w:rPr>
          <w:lang w:val="en-GB"/>
        </w:rPr>
      </w:pPr>
      <w:bookmarkStart w:id="364" w:name="_Toc521497308"/>
      <w:bookmarkStart w:id="365" w:name="_Toc223358179"/>
      <w:r w:rsidRPr="006A75E6">
        <w:rPr>
          <w:lang w:val="en-GB"/>
        </w:rPr>
        <w:t>18.</w:t>
      </w:r>
      <w:r w:rsidRPr="006A75E6">
        <w:rPr>
          <w:lang w:val="en-GB"/>
        </w:rPr>
        <w:tab/>
        <w:t>Representatives (GCC Clause 18)</w:t>
      </w:r>
      <w:bookmarkEnd w:id="364"/>
      <w:bookmarkEnd w:id="365"/>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872"/>
        <w:gridCol w:w="7236"/>
      </w:tblGrid>
      <w:tr w:rsidR="0052539E" w:rsidRPr="006A75E6" w14:paraId="6EA0BE14" w14:textId="77777777">
        <w:tc>
          <w:tcPr>
            <w:tcW w:w="1872" w:type="dxa"/>
          </w:tcPr>
          <w:p w14:paraId="087B7E4F" w14:textId="77777777" w:rsidR="0052539E" w:rsidRPr="006A75E6" w:rsidRDefault="0052539E">
            <w:pPr>
              <w:spacing w:after="0"/>
              <w:ind w:right="-72" w:firstLine="14"/>
              <w:rPr>
                <w:lang w:val="en-GB"/>
              </w:rPr>
            </w:pPr>
            <w:r w:rsidRPr="006A75E6">
              <w:rPr>
                <w:lang w:val="en-GB"/>
              </w:rPr>
              <w:t>GCC 18.1</w:t>
            </w:r>
          </w:p>
        </w:tc>
        <w:tc>
          <w:tcPr>
            <w:tcW w:w="7236" w:type="dxa"/>
          </w:tcPr>
          <w:p w14:paraId="04A9514E" w14:textId="3812BBC3" w:rsidR="0052539E" w:rsidRPr="006A75E6" w:rsidRDefault="0052539E" w:rsidP="00140917">
            <w:pPr>
              <w:spacing w:after="240"/>
              <w:ind w:firstLine="14"/>
              <w:rPr>
                <w:lang w:val="en-GB"/>
              </w:rPr>
            </w:pPr>
            <w:r w:rsidRPr="006A75E6">
              <w:rPr>
                <w:lang w:val="en-GB"/>
              </w:rPr>
              <w:t>The Purchaser’s Project Manager shall have the following additional powers and / or limitations to his or her authority to represent the Purchaser in matters relating to the Contract</w:t>
            </w:r>
            <w:r w:rsidR="00BD2251" w:rsidRPr="006A75E6">
              <w:rPr>
                <w:lang w:val="en-GB"/>
              </w:rPr>
              <w:t xml:space="preserve">: </w:t>
            </w:r>
            <w:r w:rsidR="00BD2251" w:rsidRPr="0031011F">
              <w:rPr>
                <w:rStyle w:val="preparersnote"/>
                <w:i w:val="0"/>
                <w:iCs w:val="0"/>
                <w:lang w:val="en-GB"/>
              </w:rPr>
              <w:t>No additional powers or limitations.</w:t>
            </w:r>
          </w:p>
        </w:tc>
      </w:tr>
      <w:tr w:rsidR="0052539E" w:rsidRPr="006A75E6" w14:paraId="2E902643" w14:textId="77777777">
        <w:tc>
          <w:tcPr>
            <w:tcW w:w="1872" w:type="dxa"/>
          </w:tcPr>
          <w:p w14:paraId="27A8ED91" w14:textId="77777777" w:rsidR="0052539E" w:rsidRPr="006A75E6" w:rsidRDefault="0052539E">
            <w:pPr>
              <w:spacing w:after="0"/>
              <w:ind w:right="-72" w:firstLine="14"/>
              <w:rPr>
                <w:lang w:val="en-GB"/>
              </w:rPr>
            </w:pPr>
            <w:r w:rsidRPr="006A75E6">
              <w:rPr>
                <w:lang w:val="en-GB"/>
              </w:rPr>
              <w:t>GCC 18.2.2</w:t>
            </w:r>
          </w:p>
        </w:tc>
        <w:tc>
          <w:tcPr>
            <w:tcW w:w="7236" w:type="dxa"/>
          </w:tcPr>
          <w:p w14:paraId="455D7CF9" w14:textId="29AA9BF6" w:rsidR="0052539E" w:rsidRPr="006A75E6" w:rsidRDefault="0052539E" w:rsidP="00BB446E">
            <w:pPr>
              <w:spacing w:after="160"/>
              <w:ind w:firstLine="14"/>
              <w:rPr>
                <w:b/>
                <w:i/>
                <w:iCs/>
                <w:lang w:val="en-GB"/>
              </w:rPr>
            </w:pPr>
            <w:r w:rsidRPr="006A75E6">
              <w:rPr>
                <w:lang w:val="en-GB"/>
              </w:rPr>
              <w:t>The Supplier’s Representative shall have the following additional powers and / or limitations to his or her authority to represent the Supplier in matters relating to the Contract</w:t>
            </w:r>
            <w:r w:rsidR="00BB446E" w:rsidRPr="006A75E6">
              <w:rPr>
                <w:lang w:val="en-GB"/>
              </w:rPr>
              <w:t xml:space="preserve">: </w:t>
            </w:r>
            <w:r w:rsidR="00BB446E" w:rsidRPr="0031011F">
              <w:rPr>
                <w:rStyle w:val="preparersnote"/>
                <w:i w:val="0"/>
                <w:iCs w:val="0"/>
                <w:lang w:val="en-GB"/>
              </w:rPr>
              <w:t>No additional powers or limitations.</w:t>
            </w:r>
          </w:p>
        </w:tc>
      </w:tr>
    </w:tbl>
    <w:p w14:paraId="6B18AEF4" w14:textId="77777777" w:rsidR="0052539E" w:rsidRPr="006A75E6" w:rsidRDefault="0052539E">
      <w:pPr>
        <w:pStyle w:val="Head52"/>
        <w:rPr>
          <w:lang w:val="en-GB"/>
        </w:rPr>
      </w:pPr>
      <w:bookmarkStart w:id="366" w:name="_Toc521497309"/>
      <w:bookmarkStart w:id="367" w:name="_Toc223358180"/>
      <w:r w:rsidRPr="006A75E6">
        <w:rPr>
          <w:lang w:val="en-GB"/>
        </w:rPr>
        <w:t>19.</w:t>
      </w:r>
      <w:r w:rsidRPr="006A75E6">
        <w:rPr>
          <w:lang w:val="en-GB"/>
        </w:rPr>
        <w:tab/>
        <w:t>Project Plan (GCC Clause 19)</w:t>
      </w:r>
      <w:bookmarkEnd w:id="366"/>
      <w:bookmarkEnd w:id="367"/>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872"/>
        <w:gridCol w:w="7236"/>
      </w:tblGrid>
      <w:tr w:rsidR="0052539E" w:rsidRPr="006A75E6" w14:paraId="6DFE18E3" w14:textId="77777777" w:rsidTr="0F9808AC">
        <w:tc>
          <w:tcPr>
            <w:tcW w:w="1872" w:type="dxa"/>
          </w:tcPr>
          <w:p w14:paraId="2CFCC5F2" w14:textId="77777777" w:rsidR="0052539E" w:rsidRPr="006A75E6" w:rsidRDefault="0052539E">
            <w:pPr>
              <w:spacing w:after="0"/>
              <w:ind w:right="-72" w:firstLine="14"/>
              <w:rPr>
                <w:lang w:val="en-GB"/>
              </w:rPr>
            </w:pPr>
            <w:r w:rsidRPr="006A75E6">
              <w:rPr>
                <w:lang w:val="en-GB"/>
              </w:rPr>
              <w:t>GCC 19.1</w:t>
            </w:r>
          </w:p>
        </w:tc>
        <w:tc>
          <w:tcPr>
            <w:tcW w:w="7236" w:type="dxa"/>
          </w:tcPr>
          <w:p w14:paraId="7CF4F2CE" w14:textId="77777777" w:rsidR="00277C3F" w:rsidRPr="006A75E6" w:rsidRDefault="00277C3F" w:rsidP="00277C3F">
            <w:pPr>
              <w:spacing w:after="160"/>
              <w:ind w:left="738" w:right="-72" w:hanging="720"/>
              <w:rPr>
                <w:rStyle w:val="preparersnote"/>
                <w:b w:val="0"/>
                <w:lang w:val="en-GB"/>
              </w:rPr>
            </w:pPr>
            <w:r w:rsidRPr="006A75E6">
              <w:rPr>
                <w:lang w:val="en-GB"/>
              </w:rPr>
              <w:t>Chapters in the Project Plan shall address the following subject</w:t>
            </w:r>
            <w:r w:rsidRPr="006A75E6">
              <w:rPr>
                <w:b/>
                <w:lang w:val="en-GB"/>
              </w:rPr>
              <w:t xml:space="preserve">:  </w:t>
            </w:r>
          </w:p>
          <w:p w14:paraId="5C13C9DC" w14:textId="77F9B86D" w:rsidR="00277C3F" w:rsidRPr="0031011F" w:rsidRDefault="00277C3F" w:rsidP="00277C3F">
            <w:pPr>
              <w:spacing w:after="160"/>
              <w:ind w:left="568" w:right="-72" w:hanging="540"/>
              <w:rPr>
                <w:rStyle w:val="preparersnote"/>
                <w:i w:val="0"/>
                <w:iCs w:val="0"/>
                <w:lang w:val="en-GB"/>
              </w:rPr>
            </w:pPr>
            <w:r w:rsidRPr="0031011F">
              <w:rPr>
                <w:rStyle w:val="preparersnote"/>
                <w:i w:val="0"/>
                <w:iCs w:val="0"/>
                <w:lang w:val="en-GB"/>
              </w:rPr>
              <w:t>(a)</w:t>
            </w:r>
            <w:r w:rsidRPr="0031011F">
              <w:rPr>
                <w:rStyle w:val="preparersnote"/>
                <w:i w:val="0"/>
                <w:iCs w:val="0"/>
                <w:lang w:val="en-GB"/>
              </w:rPr>
              <w:tab/>
              <w:t>Project Organi</w:t>
            </w:r>
            <w:r w:rsidR="0002676A" w:rsidRPr="006A75E6">
              <w:rPr>
                <w:rStyle w:val="preparersnote"/>
                <w:i w:val="0"/>
                <w:iCs w:val="0"/>
                <w:lang w:val="en-GB"/>
              </w:rPr>
              <w:t>s</w:t>
            </w:r>
            <w:r w:rsidRPr="0031011F">
              <w:rPr>
                <w:rStyle w:val="preparersnote"/>
                <w:i w:val="0"/>
                <w:iCs w:val="0"/>
                <w:lang w:val="en-GB"/>
              </w:rPr>
              <w:t>ation and Management Plan;</w:t>
            </w:r>
          </w:p>
          <w:p w14:paraId="7E33F507" w14:textId="77777777" w:rsidR="00277C3F" w:rsidRPr="0031011F" w:rsidRDefault="00277C3F" w:rsidP="00277C3F">
            <w:pPr>
              <w:spacing w:after="160"/>
              <w:ind w:left="568" w:right="-72" w:hanging="540"/>
              <w:rPr>
                <w:rStyle w:val="preparersnote"/>
                <w:i w:val="0"/>
                <w:iCs w:val="0"/>
                <w:lang w:val="en-GB"/>
              </w:rPr>
            </w:pPr>
            <w:r w:rsidRPr="0031011F">
              <w:rPr>
                <w:rStyle w:val="preparersnote"/>
                <w:i w:val="0"/>
                <w:iCs w:val="0"/>
                <w:lang w:val="en-GB"/>
              </w:rPr>
              <w:t>(b)</w:t>
            </w:r>
            <w:r w:rsidRPr="0031011F">
              <w:rPr>
                <w:rStyle w:val="preparersnote"/>
                <w:i w:val="0"/>
                <w:iCs w:val="0"/>
                <w:lang w:val="en-GB"/>
              </w:rPr>
              <w:tab/>
              <w:t>Delivery and Installation Plan</w:t>
            </w:r>
          </w:p>
          <w:p w14:paraId="2A4C1444" w14:textId="77777777" w:rsidR="00277C3F" w:rsidRPr="0031011F" w:rsidRDefault="00277C3F" w:rsidP="00277C3F">
            <w:pPr>
              <w:spacing w:after="160"/>
              <w:ind w:left="568" w:right="-72" w:hanging="540"/>
              <w:rPr>
                <w:rStyle w:val="preparersnote"/>
                <w:i w:val="0"/>
                <w:iCs w:val="0"/>
                <w:lang w:val="en-GB"/>
              </w:rPr>
            </w:pPr>
            <w:r w:rsidRPr="0031011F">
              <w:rPr>
                <w:rStyle w:val="preparersnote"/>
                <w:i w:val="0"/>
                <w:iCs w:val="0"/>
                <w:lang w:val="en-GB"/>
              </w:rPr>
              <w:t>(c)</w:t>
            </w:r>
            <w:r w:rsidRPr="0031011F">
              <w:rPr>
                <w:rStyle w:val="preparersnote"/>
                <w:i w:val="0"/>
                <w:iCs w:val="0"/>
                <w:lang w:val="en-GB"/>
              </w:rPr>
              <w:tab/>
              <w:t>Training Plan</w:t>
            </w:r>
          </w:p>
          <w:p w14:paraId="43B23EF5" w14:textId="77777777" w:rsidR="00277C3F" w:rsidRPr="0031011F" w:rsidRDefault="00277C3F" w:rsidP="00277C3F">
            <w:pPr>
              <w:spacing w:after="160"/>
              <w:ind w:left="568" w:right="-72" w:hanging="540"/>
              <w:rPr>
                <w:rStyle w:val="preparersnote"/>
                <w:i w:val="0"/>
                <w:iCs w:val="0"/>
                <w:lang w:val="en-GB"/>
              </w:rPr>
            </w:pPr>
            <w:r w:rsidRPr="0031011F">
              <w:rPr>
                <w:rStyle w:val="preparersnote"/>
                <w:i w:val="0"/>
                <w:iCs w:val="0"/>
                <w:lang w:val="en-GB"/>
              </w:rPr>
              <w:t>(d)</w:t>
            </w:r>
            <w:r w:rsidRPr="0031011F">
              <w:rPr>
                <w:rStyle w:val="preparersnote"/>
                <w:i w:val="0"/>
                <w:iCs w:val="0"/>
                <w:lang w:val="en-GB"/>
              </w:rPr>
              <w:tab/>
              <w:t>Pre-commissioning and Operational Acceptance Testing Plan</w:t>
            </w:r>
          </w:p>
          <w:p w14:paraId="28261712" w14:textId="77777777" w:rsidR="00277C3F" w:rsidRPr="0031011F" w:rsidRDefault="00277C3F" w:rsidP="00277C3F">
            <w:pPr>
              <w:spacing w:after="160"/>
              <w:ind w:left="568" w:right="-72" w:hanging="540"/>
              <w:rPr>
                <w:rStyle w:val="preparersnote"/>
                <w:i w:val="0"/>
                <w:iCs w:val="0"/>
                <w:lang w:val="en-GB"/>
              </w:rPr>
            </w:pPr>
            <w:r w:rsidRPr="0031011F">
              <w:rPr>
                <w:rStyle w:val="preparersnote"/>
                <w:i w:val="0"/>
                <w:iCs w:val="0"/>
                <w:lang w:val="en-GB"/>
              </w:rPr>
              <w:t>(e)</w:t>
            </w:r>
            <w:r w:rsidRPr="0031011F">
              <w:rPr>
                <w:rStyle w:val="preparersnote"/>
                <w:i w:val="0"/>
                <w:iCs w:val="0"/>
                <w:lang w:val="en-GB"/>
              </w:rPr>
              <w:tab/>
              <w:t>Warranty Service and Technical Support Plan</w:t>
            </w:r>
          </w:p>
          <w:p w14:paraId="584FCDC0" w14:textId="77777777" w:rsidR="00277C3F" w:rsidRPr="0031011F" w:rsidRDefault="00277C3F" w:rsidP="00277C3F">
            <w:pPr>
              <w:spacing w:after="160"/>
              <w:ind w:left="568" w:right="-72" w:hanging="540"/>
              <w:rPr>
                <w:rStyle w:val="preparersnote"/>
                <w:i w:val="0"/>
                <w:iCs w:val="0"/>
                <w:lang w:val="en-GB"/>
              </w:rPr>
            </w:pPr>
            <w:r w:rsidRPr="0031011F">
              <w:rPr>
                <w:rStyle w:val="preparersnote"/>
                <w:i w:val="0"/>
                <w:iCs w:val="0"/>
                <w:lang w:val="en-GB"/>
              </w:rPr>
              <w:t>(f)</w:t>
            </w:r>
            <w:r w:rsidRPr="0031011F">
              <w:rPr>
                <w:rStyle w:val="preparersnote"/>
                <w:i w:val="0"/>
                <w:iCs w:val="0"/>
                <w:lang w:val="en-GB"/>
              </w:rPr>
              <w:tab/>
              <w:t>Task, Time, and Resource Schedules</w:t>
            </w:r>
          </w:p>
          <w:p w14:paraId="55806326" w14:textId="0C5F06A6" w:rsidR="00277C3F" w:rsidRPr="0031011F" w:rsidRDefault="00277C3F" w:rsidP="00654AC7">
            <w:pPr>
              <w:spacing w:after="160"/>
              <w:rPr>
                <w:b/>
                <w:lang w:val="en-GB"/>
              </w:rPr>
            </w:pPr>
            <w:r w:rsidRPr="0031011F">
              <w:rPr>
                <w:b/>
                <w:lang w:val="en-GB"/>
              </w:rPr>
              <w:t>In defining the above, the Supplier should identify the phases during which the CIA’s input will be required.</w:t>
            </w:r>
          </w:p>
          <w:p w14:paraId="621F8354" w14:textId="3AE43E6A" w:rsidR="0052539E" w:rsidRPr="006A75E6" w:rsidRDefault="00277C3F" w:rsidP="00654AC7">
            <w:pPr>
              <w:spacing w:after="160"/>
              <w:rPr>
                <w:b/>
                <w:i/>
                <w:iCs/>
                <w:lang w:val="en-GB"/>
              </w:rPr>
            </w:pPr>
            <w:r w:rsidRPr="0031011F">
              <w:rPr>
                <w:rStyle w:val="preparersnote"/>
                <w:i w:val="0"/>
                <w:iCs w:val="0"/>
                <w:lang w:val="en-GB"/>
              </w:rPr>
              <w:t>Further details regarding the required contents of the Project Plan are contained in the Technical Requirements, Section V</w:t>
            </w:r>
            <w:r w:rsidR="0002676A" w:rsidRPr="006A75E6">
              <w:rPr>
                <w:rStyle w:val="preparersnote"/>
                <w:i w:val="0"/>
                <w:iCs w:val="0"/>
                <w:lang w:val="en-GB"/>
              </w:rPr>
              <w:t>.</w:t>
            </w:r>
          </w:p>
        </w:tc>
      </w:tr>
      <w:tr w:rsidR="0052539E" w:rsidRPr="006A75E6" w14:paraId="49A4C7D3" w14:textId="77777777" w:rsidTr="0F9808AC">
        <w:tc>
          <w:tcPr>
            <w:tcW w:w="1872" w:type="dxa"/>
          </w:tcPr>
          <w:p w14:paraId="480DA178" w14:textId="77777777" w:rsidR="0052539E" w:rsidRPr="006A75E6" w:rsidRDefault="0052539E">
            <w:pPr>
              <w:spacing w:after="0"/>
              <w:ind w:right="-72" w:firstLine="14"/>
              <w:rPr>
                <w:lang w:val="en-GB"/>
              </w:rPr>
            </w:pPr>
            <w:r w:rsidRPr="006A75E6">
              <w:rPr>
                <w:lang w:val="en-GB"/>
              </w:rPr>
              <w:t>GCC 19.2</w:t>
            </w:r>
          </w:p>
        </w:tc>
        <w:tc>
          <w:tcPr>
            <w:tcW w:w="7236" w:type="dxa"/>
          </w:tcPr>
          <w:p w14:paraId="4DF84CBD" w14:textId="3C86F8A2" w:rsidR="0052539E" w:rsidRPr="006A75E6" w:rsidRDefault="59FAAC67" w:rsidP="009426AB">
            <w:pPr>
              <w:spacing w:after="240"/>
              <w:ind w:right="-72" w:firstLine="14"/>
              <w:rPr>
                <w:lang w:val="en-GB"/>
              </w:rPr>
            </w:pPr>
            <w:r w:rsidRPr="0F9808AC">
              <w:rPr>
                <w:lang w:val="en-GB"/>
              </w:rPr>
              <w:t xml:space="preserve">Within </w:t>
            </w:r>
            <w:r w:rsidR="00742340" w:rsidRPr="0018796E">
              <w:rPr>
                <w:rStyle w:val="preparersnote"/>
                <w:i w:val="0"/>
                <w:iCs w:val="0"/>
                <w:lang w:val="en-GB"/>
              </w:rPr>
              <w:t>three</w:t>
            </w:r>
            <w:r w:rsidR="1FF890D2" w:rsidRPr="0018796E">
              <w:rPr>
                <w:rStyle w:val="preparersnote"/>
                <w:i w:val="0"/>
                <w:iCs w:val="0"/>
                <w:lang w:val="en-GB"/>
              </w:rPr>
              <w:t xml:space="preserve"> </w:t>
            </w:r>
            <w:r w:rsidRPr="0018796E">
              <w:rPr>
                <w:rStyle w:val="preparersnote"/>
                <w:i w:val="0"/>
                <w:iCs w:val="0"/>
                <w:lang w:val="en-GB"/>
              </w:rPr>
              <w:t>(</w:t>
            </w:r>
            <w:r w:rsidR="00742340" w:rsidRPr="0018796E">
              <w:rPr>
                <w:rStyle w:val="preparersnote"/>
                <w:i w:val="0"/>
                <w:iCs w:val="0"/>
                <w:lang w:val="en-GB"/>
              </w:rPr>
              <w:t>3</w:t>
            </w:r>
            <w:r w:rsidRPr="0018796E">
              <w:rPr>
                <w:rStyle w:val="preparersnote"/>
                <w:i w:val="0"/>
                <w:iCs w:val="0"/>
                <w:lang w:val="en-GB"/>
              </w:rPr>
              <w:t>)</w:t>
            </w:r>
            <w:r w:rsidRPr="0F9808AC">
              <w:rPr>
                <w:lang w:val="en-GB"/>
              </w:rPr>
              <w:t xml:space="preserve"> days from the Effective Date of the Contract, the Supplier shall present a Project Plan to the Purchaser.  The Purchaser shall, within </w:t>
            </w:r>
            <w:r w:rsidR="1BECC786" w:rsidRPr="0F9808AC">
              <w:rPr>
                <w:rStyle w:val="preparersnote"/>
                <w:i w:val="0"/>
                <w:iCs w:val="0"/>
              </w:rPr>
              <w:t>two (2</w:t>
            </w:r>
            <w:r w:rsidRPr="0F9808AC">
              <w:rPr>
                <w:rStyle w:val="preparersnote"/>
                <w:i w:val="0"/>
                <w:iCs w:val="0"/>
                <w:lang w:val="en-GB"/>
              </w:rPr>
              <w:t>)</w:t>
            </w:r>
            <w:r w:rsidRPr="0F9808AC">
              <w:rPr>
                <w:lang w:val="en-GB"/>
              </w:rPr>
              <w:t xml:space="preserve"> days of receipt of the Project Plan, notify the Supplier of any respects in which it considers that the Project Plan does not adequately ensure that the proposed program of work, proposed methods, and/or proposed Information Technologies will satisfy the Technical Requirements and/or the SCC (in this Clause 19.2 called “non-</w:t>
            </w:r>
            <w:r w:rsidRPr="0F9808AC">
              <w:rPr>
                <w:lang w:val="en-GB"/>
              </w:rPr>
              <w:lastRenderedPageBreak/>
              <w:t xml:space="preserve">conformities” below).  The Supplier shall, within </w:t>
            </w:r>
            <w:r w:rsidR="1BECC786" w:rsidRPr="0F9808AC">
              <w:rPr>
                <w:rStyle w:val="preparersnote"/>
                <w:i w:val="0"/>
                <w:iCs w:val="0"/>
                <w:lang w:val="en-GB"/>
              </w:rPr>
              <w:t>three</w:t>
            </w:r>
            <w:r w:rsidRPr="0F9808AC">
              <w:rPr>
                <w:rStyle w:val="preparersnote"/>
                <w:i w:val="0"/>
                <w:iCs w:val="0"/>
                <w:lang w:val="en-GB"/>
              </w:rPr>
              <w:t xml:space="preserve"> (</w:t>
            </w:r>
            <w:r w:rsidR="1BECC786" w:rsidRPr="0F9808AC">
              <w:rPr>
                <w:rStyle w:val="preparersnote"/>
                <w:i w:val="0"/>
                <w:iCs w:val="0"/>
                <w:lang w:val="en-GB"/>
              </w:rPr>
              <w:t>3</w:t>
            </w:r>
            <w:r w:rsidRPr="0F9808AC">
              <w:rPr>
                <w:rStyle w:val="preparersnote"/>
                <w:i w:val="0"/>
                <w:iCs w:val="0"/>
                <w:lang w:val="en-GB"/>
              </w:rPr>
              <w:t>)</w:t>
            </w:r>
            <w:r w:rsidRPr="0F9808AC">
              <w:rPr>
                <w:b/>
                <w:bCs/>
                <w:lang w:val="en-GB"/>
              </w:rPr>
              <w:t xml:space="preserve"> </w:t>
            </w:r>
            <w:r w:rsidRPr="0F9808AC">
              <w:rPr>
                <w:lang w:val="en-GB"/>
              </w:rPr>
              <w:t xml:space="preserve">days of receipt of such notification, correct the Project Plan and resubmit to the Purchaser.  The Purchaser shall, within </w:t>
            </w:r>
            <w:r w:rsidR="1BECC786" w:rsidRPr="0F9808AC">
              <w:rPr>
                <w:rStyle w:val="preparersnote"/>
                <w:i w:val="0"/>
                <w:iCs w:val="0"/>
                <w:lang w:val="en-GB"/>
              </w:rPr>
              <w:t>two</w:t>
            </w:r>
            <w:r w:rsidRPr="0F9808AC">
              <w:rPr>
                <w:rStyle w:val="preparersnote"/>
                <w:i w:val="0"/>
                <w:iCs w:val="0"/>
                <w:lang w:val="en-GB"/>
              </w:rPr>
              <w:t xml:space="preserve"> (</w:t>
            </w:r>
            <w:r w:rsidR="1BECC786" w:rsidRPr="0F9808AC">
              <w:rPr>
                <w:rStyle w:val="preparersnote"/>
                <w:i w:val="0"/>
                <w:iCs w:val="0"/>
                <w:lang w:val="en-GB"/>
              </w:rPr>
              <w:t>2</w:t>
            </w:r>
            <w:r w:rsidRPr="0F9808AC">
              <w:rPr>
                <w:rStyle w:val="preparersnote"/>
                <w:i w:val="0"/>
                <w:iCs w:val="0"/>
                <w:lang w:val="en-GB"/>
              </w:rPr>
              <w:t>)</w:t>
            </w:r>
            <w:r w:rsidRPr="0F9808AC">
              <w:rPr>
                <w:lang w:val="en-GB"/>
              </w:rPr>
              <w:t xml:space="preserve"> days of resubmission of the Project Plan, notify the Supplier of any remaining non-conformities.  This procedure shall be repeated as necessary until the Project Plan is free from non-conformities.  When the Project Plan is free from non-conformities, the Purchaser shall provide confirmation in writing to the Supplier.  This approved Project Plan (“the Agreed and Finalized Project Plan”) shall be contractually binding on the Purchaser and the Supplier.</w:t>
            </w:r>
          </w:p>
        </w:tc>
      </w:tr>
      <w:tr w:rsidR="0052539E" w:rsidRPr="006A75E6" w14:paraId="12C898C1" w14:textId="77777777" w:rsidTr="0F9808AC">
        <w:tc>
          <w:tcPr>
            <w:tcW w:w="1872" w:type="dxa"/>
          </w:tcPr>
          <w:p w14:paraId="5192C956" w14:textId="77777777" w:rsidR="0052539E" w:rsidRPr="006A75E6" w:rsidRDefault="0052539E">
            <w:pPr>
              <w:spacing w:after="0"/>
              <w:ind w:right="-72" w:firstLine="14"/>
              <w:rPr>
                <w:lang w:val="en-GB"/>
              </w:rPr>
            </w:pPr>
            <w:r w:rsidRPr="006A75E6">
              <w:rPr>
                <w:lang w:val="en-GB"/>
              </w:rPr>
              <w:lastRenderedPageBreak/>
              <w:t>GCC 19.5</w:t>
            </w:r>
          </w:p>
        </w:tc>
        <w:tc>
          <w:tcPr>
            <w:tcW w:w="7236" w:type="dxa"/>
          </w:tcPr>
          <w:p w14:paraId="12FC7B4A" w14:textId="77777777" w:rsidR="00892BA8" w:rsidRPr="006A75E6" w:rsidRDefault="00892BA8" w:rsidP="00892BA8">
            <w:pPr>
              <w:spacing w:after="160"/>
              <w:ind w:right="-72" w:firstLine="18"/>
              <w:rPr>
                <w:rStyle w:val="preparersnote"/>
                <w:b w:val="0"/>
                <w:i w:val="0"/>
                <w:iCs w:val="0"/>
                <w:lang w:val="en-GB"/>
              </w:rPr>
            </w:pPr>
            <w:r w:rsidRPr="006A75E6">
              <w:rPr>
                <w:lang w:val="en-GB"/>
              </w:rPr>
              <w:t xml:space="preserve">The Supplier shall submit to the Purchaser the following reports but not limited to:  </w:t>
            </w:r>
          </w:p>
          <w:p w14:paraId="6DC63DC0" w14:textId="7E3F429E" w:rsidR="00265D9C" w:rsidRPr="00E610D0" w:rsidRDefault="00265D9C" w:rsidP="00536F7A">
            <w:pPr>
              <w:pStyle w:val="ListParagraph"/>
              <w:numPr>
                <w:ilvl w:val="0"/>
                <w:numId w:val="28"/>
              </w:numPr>
              <w:spacing w:after="160"/>
              <w:ind w:right="-74"/>
              <w:contextualSpacing w:val="0"/>
              <w:rPr>
                <w:rStyle w:val="preparersnote"/>
                <w:i w:val="0"/>
                <w:iCs w:val="0"/>
                <w:lang w:val="en-GB"/>
              </w:rPr>
            </w:pPr>
            <w:r w:rsidRPr="00E610D0">
              <w:rPr>
                <w:rStyle w:val="preparersnote"/>
                <w:i w:val="0"/>
                <w:iCs w:val="0"/>
                <w:lang w:val="en-GB"/>
              </w:rPr>
              <w:t>Weekly progress reports, summari</w:t>
            </w:r>
            <w:r w:rsidR="00593DA5" w:rsidRPr="006A75E6">
              <w:rPr>
                <w:rStyle w:val="preparersnote"/>
                <w:i w:val="0"/>
                <w:iCs w:val="0"/>
                <w:lang w:val="en-GB"/>
              </w:rPr>
              <w:t>s</w:t>
            </w:r>
            <w:r w:rsidRPr="00E610D0">
              <w:rPr>
                <w:rStyle w:val="preparersnote"/>
                <w:i w:val="0"/>
                <w:iCs w:val="0"/>
                <w:lang w:val="en-GB"/>
              </w:rPr>
              <w:t>ing:</w:t>
            </w:r>
          </w:p>
          <w:p w14:paraId="693BEC41" w14:textId="121D9770" w:rsidR="00265D9C" w:rsidRPr="00E610D0" w:rsidRDefault="00265D9C" w:rsidP="00536F7A">
            <w:pPr>
              <w:pStyle w:val="ListParagraph"/>
              <w:numPr>
                <w:ilvl w:val="0"/>
                <w:numId w:val="63"/>
              </w:numPr>
              <w:spacing w:after="120"/>
              <w:ind w:right="-74"/>
              <w:contextualSpacing w:val="0"/>
              <w:rPr>
                <w:rStyle w:val="preparersnote"/>
                <w:i w:val="0"/>
                <w:iCs w:val="0"/>
                <w:lang w:val="en-GB"/>
              </w:rPr>
            </w:pPr>
            <w:r w:rsidRPr="00E610D0">
              <w:rPr>
                <w:rStyle w:val="preparersnote"/>
                <w:i w:val="0"/>
                <w:iCs w:val="0"/>
                <w:lang w:val="en-GB"/>
              </w:rPr>
              <w:t>results accomplished during the prior period;</w:t>
            </w:r>
          </w:p>
          <w:p w14:paraId="3AE35D0B" w14:textId="06555BD9" w:rsidR="00265D9C" w:rsidRPr="00E610D0" w:rsidRDefault="00265D9C" w:rsidP="00536F7A">
            <w:pPr>
              <w:pStyle w:val="ListParagraph"/>
              <w:numPr>
                <w:ilvl w:val="0"/>
                <w:numId w:val="63"/>
              </w:numPr>
              <w:spacing w:after="120"/>
              <w:ind w:right="-74"/>
              <w:contextualSpacing w:val="0"/>
              <w:rPr>
                <w:rStyle w:val="preparersnote"/>
                <w:i w:val="0"/>
                <w:iCs w:val="0"/>
                <w:lang w:val="en-GB"/>
              </w:rPr>
            </w:pPr>
            <w:r w:rsidRPr="00E610D0">
              <w:rPr>
                <w:rStyle w:val="preparersnote"/>
                <w:i w:val="0"/>
                <w:iCs w:val="0"/>
                <w:lang w:val="en-GB"/>
              </w:rPr>
              <w:t>cumulative deviations to date from schedule of progress milestones as specified in the Agreed and Finalized Project Plan;</w:t>
            </w:r>
          </w:p>
          <w:p w14:paraId="3F754A42" w14:textId="25E08B34" w:rsidR="00265D9C" w:rsidRPr="00E610D0" w:rsidRDefault="00265D9C" w:rsidP="00536F7A">
            <w:pPr>
              <w:pStyle w:val="ListParagraph"/>
              <w:numPr>
                <w:ilvl w:val="0"/>
                <w:numId w:val="63"/>
              </w:numPr>
              <w:spacing w:after="120"/>
              <w:ind w:right="-74"/>
              <w:contextualSpacing w:val="0"/>
              <w:rPr>
                <w:rStyle w:val="preparersnote"/>
                <w:i w:val="0"/>
                <w:iCs w:val="0"/>
                <w:lang w:val="en-GB"/>
              </w:rPr>
            </w:pPr>
            <w:r w:rsidRPr="00E610D0">
              <w:rPr>
                <w:rStyle w:val="preparersnote"/>
                <w:i w:val="0"/>
                <w:iCs w:val="0"/>
                <w:lang w:val="en-GB"/>
              </w:rPr>
              <w:t>corrective actions to be taken to return to planned schedule of progress; proposed revisions to planned schedule;</w:t>
            </w:r>
          </w:p>
          <w:p w14:paraId="11AEA8F6" w14:textId="75B8F159" w:rsidR="00265D9C" w:rsidRPr="00E610D0" w:rsidRDefault="00265D9C" w:rsidP="00536F7A">
            <w:pPr>
              <w:pStyle w:val="ListParagraph"/>
              <w:numPr>
                <w:ilvl w:val="0"/>
                <w:numId w:val="63"/>
              </w:numPr>
              <w:spacing w:after="120"/>
              <w:ind w:right="-74"/>
              <w:contextualSpacing w:val="0"/>
              <w:rPr>
                <w:rStyle w:val="preparersnote"/>
                <w:i w:val="0"/>
                <w:iCs w:val="0"/>
                <w:lang w:val="en-GB"/>
              </w:rPr>
            </w:pPr>
            <w:r w:rsidRPr="00E610D0">
              <w:rPr>
                <w:rStyle w:val="preparersnote"/>
                <w:i w:val="0"/>
                <w:iCs w:val="0"/>
                <w:lang w:val="en-GB"/>
              </w:rPr>
              <w:t>other issues and outstanding problems</w:t>
            </w:r>
            <w:r w:rsidR="00593DA5" w:rsidRPr="006A75E6">
              <w:rPr>
                <w:rStyle w:val="preparersnote"/>
                <w:i w:val="0"/>
                <w:iCs w:val="0"/>
                <w:lang w:val="en-GB"/>
              </w:rPr>
              <w:t xml:space="preserve"> and</w:t>
            </w:r>
            <w:r w:rsidR="00E610D0">
              <w:rPr>
                <w:rStyle w:val="preparersnote"/>
                <w:i w:val="0"/>
                <w:iCs w:val="0"/>
                <w:lang w:val="en-GB"/>
              </w:rPr>
              <w:t xml:space="preserve"> </w:t>
            </w:r>
            <w:r w:rsidRPr="00E610D0">
              <w:rPr>
                <w:rStyle w:val="preparersnote"/>
                <w:i w:val="0"/>
                <w:iCs w:val="0"/>
                <w:lang w:val="en-GB"/>
              </w:rPr>
              <w:t>proposed actions to be taken;</w:t>
            </w:r>
          </w:p>
          <w:p w14:paraId="749496D1" w14:textId="3253062A" w:rsidR="00265D9C" w:rsidRPr="00917301" w:rsidRDefault="00265D9C" w:rsidP="00536F7A">
            <w:pPr>
              <w:pStyle w:val="ListParagraph"/>
              <w:numPr>
                <w:ilvl w:val="0"/>
                <w:numId w:val="63"/>
              </w:numPr>
              <w:spacing w:after="120"/>
              <w:ind w:right="-74"/>
              <w:contextualSpacing w:val="0"/>
              <w:rPr>
                <w:rStyle w:val="preparersnote"/>
                <w:i w:val="0"/>
                <w:iCs w:val="0"/>
                <w:lang w:val="en-GB"/>
              </w:rPr>
            </w:pPr>
            <w:r w:rsidRPr="00E610D0">
              <w:rPr>
                <w:rStyle w:val="preparersnote"/>
                <w:i w:val="0"/>
                <w:iCs w:val="0"/>
                <w:lang w:val="en-GB"/>
              </w:rPr>
              <w:t>resources that the Supplier expects to be provided by the Purchaser and/or actions to be taken by the Purchaser in the next reporting period;</w:t>
            </w:r>
            <w:r w:rsidR="00593DA5" w:rsidRPr="006A75E6">
              <w:rPr>
                <w:rStyle w:val="preparersnote"/>
                <w:i w:val="0"/>
                <w:iCs w:val="0"/>
                <w:lang w:val="en-GB"/>
              </w:rPr>
              <w:t xml:space="preserve"> and</w:t>
            </w:r>
          </w:p>
          <w:p w14:paraId="036ACBA3" w14:textId="3FE137CC" w:rsidR="00265D9C" w:rsidRPr="00917301" w:rsidRDefault="00265D9C" w:rsidP="00536F7A">
            <w:pPr>
              <w:pStyle w:val="ListParagraph"/>
              <w:numPr>
                <w:ilvl w:val="0"/>
                <w:numId w:val="63"/>
              </w:numPr>
              <w:spacing w:after="120"/>
              <w:ind w:right="-74"/>
              <w:contextualSpacing w:val="0"/>
              <w:rPr>
                <w:rStyle w:val="preparersnote"/>
                <w:i w:val="0"/>
                <w:iCs w:val="0"/>
                <w:lang w:val="en-GB"/>
              </w:rPr>
            </w:pPr>
            <w:r w:rsidRPr="00917301">
              <w:rPr>
                <w:rStyle w:val="preparersnote"/>
                <w:i w:val="0"/>
                <w:iCs w:val="0"/>
                <w:lang w:val="en-GB"/>
              </w:rPr>
              <w:t>other issues or potential problems the Supplier foresees that could impact on project progress and/or effectiveness</w:t>
            </w:r>
            <w:r w:rsidR="00593DA5" w:rsidRPr="006A75E6">
              <w:rPr>
                <w:rStyle w:val="preparersnote"/>
                <w:i w:val="0"/>
                <w:iCs w:val="0"/>
                <w:lang w:val="en-GB"/>
              </w:rPr>
              <w:t>;</w:t>
            </w:r>
          </w:p>
          <w:p w14:paraId="1973B1F9" w14:textId="68716120" w:rsidR="00265D9C" w:rsidRPr="006A6F14" w:rsidRDefault="00D80273" w:rsidP="00536F7A">
            <w:pPr>
              <w:pStyle w:val="ListParagraph"/>
              <w:numPr>
                <w:ilvl w:val="0"/>
                <w:numId w:val="28"/>
              </w:numPr>
              <w:spacing w:after="160"/>
              <w:ind w:right="-74"/>
              <w:contextualSpacing w:val="0"/>
              <w:rPr>
                <w:rStyle w:val="preparersnote"/>
                <w:bCs/>
                <w:i w:val="0"/>
                <w:iCs w:val="0"/>
                <w:lang w:val="en-GB"/>
              </w:rPr>
            </w:pPr>
            <w:r w:rsidRPr="006A6F14">
              <w:rPr>
                <w:rStyle w:val="preparersnote"/>
                <w:bCs/>
                <w:i w:val="0"/>
                <w:iCs w:val="0"/>
                <w:lang w:val="en-GB"/>
              </w:rPr>
              <w:t>R</w:t>
            </w:r>
            <w:r w:rsidR="00265D9C" w:rsidRPr="006A6F14">
              <w:rPr>
                <w:rStyle w:val="preparersnote"/>
                <w:bCs/>
                <w:i w:val="0"/>
                <w:iCs w:val="0"/>
                <w:lang w:val="en-GB"/>
              </w:rPr>
              <w:t>eport on Change Requests and decision taken</w:t>
            </w:r>
            <w:r w:rsidR="00593DA5" w:rsidRPr="006A6F14">
              <w:rPr>
                <w:rStyle w:val="preparersnote"/>
                <w:bCs/>
                <w:i w:val="0"/>
                <w:iCs w:val="0"/>
                <w:lang w:val="en-GB"/>
              </w:rPr>
              <w:t>;</w:t>
            </w:r>
          </w:p>
          <w:p w14:paraId="067F56C8" w14:textId="53719553" w:rsidR="00265D9C" w:rsidRPr="006A6F14" w:rsidRDefault="00D80273" w:rsidP="00536F7A">
            <w:pPr>
              <w:pStyle w:val="ListParagraph"/>
              <w:numPr>
                <w:ilvl w:val="0"/>
                <w:numId w:val="28"/>
              </w:numPr>
              <w:spacing w:after="160"/>
              <w:ind w:right="-74"/>
              <w:contextualSpacing w:val="0"/>
              <w:rPr>
                <w:rStyle w:val="preparersnote"/>
                <w:bCs/>
                <w:i w:val="0"/>
                <w:iCs w:val="0"/>
                <w:lang w:val="en-GB"/>
              </w:rPr>
            </w:pPr>
            <w:r w:rsidRPr="006A6F14">
              <w:rPr>
                <w:rStyle w:val="preparersnote"/>
                <w:bCs/>
                <w:i w:val="0"/>
                <w:iCs w:val="0"/>
                <w:lang w:val="en-GB"/>
              </w:rPr>
              <w:t>R</w:t>
            </w:r>
            <w:r w:rsidR="00265D9C" w:rsidRPr="006A6F14">
              <w:rPr>
                <w:rStyle w:val="preparersnote"/>
                <w:bCs/>
                <w:i w:val="0"/>
                <w:iCs w:val="0"/>
                <w:lang w:val="en-GB"/>
              </w:rPr>
              <w:t>eport on incidents logged and resolution</w:t>
            </w:r>
            <w:r w:rsidR="00593DA5" w:rsidRPr="006A6F14">
              <w:rPr>
                <w:rStyle w:val="preparersnote"/>
                <w:bCs/>
                <w:i w:val="0"/>
                <w:iCs w:val="0"/>
                <w:lang w:val="en-GB"/>
              </w:rPr>
              <w:t>;</w:t>
            </w:r>
          </w:p>
          <w:p w14:paraId="5E30E868" w14:textId="43C9665A" w:rsidR="00265D9C" w:rsidRPr="006A6F14" w:rsidRDefault="00265D9C" w:rsidP="00536F7A">
            <w:pPr>
              <w:pStyle w:val="ListParagraph"/>
              <w:numPr>
                <w:ilvl w:val="0"/>
                <w:numId w:val="28"/>
              </w:numPr>
              <w:spacing w:after="160"/>
              <w:ind w:right="-74"/>
              <w:contextualSpacing w:val="0"/>
              <w:rPr>
                <w:rStyle w:val="preparersnote"/>
                <w:bCs/>
                <w:i w:val="0"/>
                <w:iCs w:val="0"/>
                <w:lang w:val="en-GB"/>
              </w:rPr>
            </w:pPr>
            <w:r w:rsidRPr="006A6F14">
              <w:rPr>
                <w:rStyle w:val="preparersnote"/>
                <w:bCs/>
                <w:i w:val="0"/>
                <w:iCs w:val="0"/>
                <w:lang w:val="en-GB"/>
              </w:rPr>
              <w:t>Report on project risks and issues, and associated mitigation plan</w:t>
            </w:r>
            <w:r w:rsidR="00593DA5" w:rsidRPr="006A6F14">
              <w:rPr>
                <w:rStyle w:val="preparersnote"/>
                <w:bCs/>
                <w:i w:val="0"/>
                <w:iCs w:val="0"/>
                <w:lang w:val="en-GB"/>
              </w:rPr>
              <w:t>;</w:t>
            </w:r>
          </w:p>
          <w:p w14:paraId="1550CF00" w14:textId="34F7D7F4" w:rsidR="00265D9C" w:rsidRPr="006A6F14" w:rsidRDefault="00265D9C" w:rsidP="00536F7A">
            <w:pPr>
              <w:pStyle w:val="ListParagraph"/>
              <w:numPr>
                <w:ilvl w:val="0"/>
                <w:numId w:val="28"/>
              </w:numPr>
              <w:spacing w:after="160"/>
              <w:ind w:right="-74"/>
              <w:contextualSpacing w:val="0"/>
              <w:rPr>
                <w:rStyle w:val="preparersnote"/>
                <w:bCs/>
                <w:i w:val="0"/>
                <w:iCs w:val="0"/>
                <w:lang w:val="en-GB"/>
              </w:rPr>
            </w:pPr>
            <w:r w:rsidRPr="006A6F14">
              <w:rPr>
                <w:rStyle w:val="preparersnote"/>
                <w:bCs/>
                <w:i w:val="0"/>
                <w:iCs w:val="0"/>
                <w:lang w:val="en-GB"/>
              </w:rPr>
              <w:t>Report on UAT completion, issues and remediation undertaken</w:t>
            </w:r>
            <w:r w:rsidR="00593DA5" w:rsidRPr="006A6F14">
              <w:rPr>
                <w:rStyle w:val="preparersnote"/>
                <w:bCs/>
                <w:i w:val="0"/>
                <w:iCs w:val="0"/>
                <w:lang w:val="en-GB"/>
              </w:rPr>
              <w:t>;</w:t>
            </w:r>
          </w:p>
          <w:p w14:paraId="5821F815" w14:textId="0DBB43EE" w:rsidR="00265D9C" w:rsidRPr="006A6F14" w:rsidRDefault="00265D9C" w:rsidP="00536F7A">
            <w:pPr>
              <w:pStyle w:val="ListParagraph"/>
              <w:numPr>
                <w:ilvl w:val="0"/>
                <w:numId w:val="28"/>
              </w:numPr>
              <w:spacing w:after="160"/>
              <w:ind w:right="-74"/>
              <w:contextualSpacing w:val="0"/>
              <w:rPr>
                <w:rStyle w:val="preparersnote"/>
                <w:bCs/>
                <w:i w:val="0"/>
                <w:iCs w:val="0"/>
                <w:lang w:val="en-GB"/>
              </w:rPr>
            </w:pPr>
            <w:r w:rsidRPr="006A6F14">
              <w:rPr>
                <w:rStyle w:val="preparersnote"/>
                <w:bCs/>
                <w:i w:val="0"/>
                <w:iCs w:val="0"/>
                <w:lang w:val="en-GB"/>
              </w:rPr>
              <w:t>Report on completion of training and test results (this will allow to identify resources with needs for further training)</w:t>
            </w:r>
            <w:r w:rsidR="00593DA5" w:rsidRPr="006A6F14">
              <w:rPr>
                <w:rStyle w:val="preparersnote"/>
                <w:bCs/>
                <w:i w:val="0"/>
                <w:iCs w:val="0"/>
                <w:lang w:val="en-GB"/>
              </w:rPr>
              <w:t>;</w:t>
            </w:r>
          </w:p>
          <w:p w14:paraId="2A37299A" w14:textId="1AC331E1" w:rsidR="00265D9C" w:rsidRPr="006A6F14" w:rsidRDefault="00265D9C" w:rsidP="00536F7A">
            <w:pPr>
              <w:pStyle w:val="ListParagraph"/>
              <w:numPr>
                <w:ilvl w:val="0"/>
                <w:numId w:val="28"/>
              </w:numPr>
              <w:spacing w:after="160"/>
              <w:ind w:right="-74"/>
              <w:contextualSpacing w:val="0"/>
              <w:rPr>
                <w:rStyle w:val="preparersnote"/>
                <w:bCs/>
                <w:i w:val="0"/>
                <w:iCs w:val="0"/>
                <w:lang w:val="en-GB"/>
              </w:rPr>
            </w:pPr>
            <w:r w:rsidRPr="006A6F14">
              <w:rPr>
                <w:rStyle w:val="preparersnote"/>
                <w:bCs/>
                <w:i w:val="0"/>
                <w:iCs w:val="0"/>
                <w:lang w:val="en-GB"/>
              </w:rPr>
              <w:t>IS Security report upon completion of implementation to be performed by an independent party</w:t>
            </w:r>
            <w:r w:rsidR="00593DA5" w:rsidRPr="006A6F14">
              <w:rPr>
                <w:rStyle w:val="preparersnote"/>
                <w:bCs/>
                <w:i w:val="0"/>
                <w:iCs w:val="0"/>
                <w:lang w:val="en-GB"/>
              </w:rPr>
              <w:t>; and</w:t>
            </w:r>
          </w:p>
          <w:p w14:paraId="55B16DA8" w14:textId="6653486E" w:rsidR="006A6F14" w:rsidRPr="009E270A" w:rsidRDefault="00593DA5" w:rsidP="00536F7A">
            <w:pPr>
              <w:pStyle w:val="ListParagraph"/>
              <w:numPr>
                <w:ilvl w:val="0"/>
                <w:numId w:val="28"/>
              </w:numPr>
              <w:spacing w:after="160"/>
              <w:ind w:right="-74"/>
              <w:contextualSpacing w:val="0"/>
              <w:rPr>
                <w:b/>
                <w:bCs/>
                <w:lang w:val="en-GB"/>
              </w:rPr>
            </w:pPr>
            <w:r w:rsidRPr="006A6F14">
              <w:rPr>
                <w:rStyle w:val="preparersnote"/>
                <w:bCs/>
                <w:i w:val="0"/>
                <w:iCs w:val="0"/>
                <w:lang w:val="en-GB"/>
              </w:rPr>
              <w:t>Any other report(s) as determined by the Purchaser to monitor Contract Performance.</w:t>
            </w:r>
          </w:p>
        </w:tc>
      </w:tr>
    </w:tbl>
    <w:p w14:paraId="3498EBF8" w14:textId="77777777" w:rsidR="0052539E" w:rsidRPr="006A75E6" w:rsidRDefault="0052539E">
      <w:pPr>
        <w:pStyle w:val="Head52"/>
        <w:rPr>
          <w:lang w:val="en-GB"/>
        </w:rPr>
      </w:pPr>
      <w:bookmarkStart w:id="368" w:name="_Toc521497310"/>
      <w:bookmarkStart w:id="369" w:name="_Toc223358181"/>
      <w:r w:rsidRPr="006A75E6">
        <w:rPr>
          <w:lang w:val="en-GB"/>
        </w:rPr>
        <w:lastRenderedPageBreak/>
        <w:t>20.</w:t>
      </w:r>
      <w:r w:rsidRPr="006A75E6">
        <w:rPr>
          <w:lang w:val="en-GB"/>
        </w:rPr>
        <w:tab/>
        <w:t>Subcontracting (GCC Clause 20)</w:t>
      </w:r>
      <w:bookmarkEnd w:id="368"/>
      <w:bookmarkEnd w:id="369"/>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872"/>
        <w:gridCol w:w="7236"/>
      </w:tblGrid>
      <w:tr w:rsidR="0052539E" w:rsidRPr="006A75E6" w14:paraId="0C21A0B5" w14:textId="77777777">
        <w:tc>
          <w:tcPr>
            <w:tcW w:w="1872" w:type="dxa"/>
          </w:tcPr>
          <w:p w14:paraId="69A16A59" w14:textId="77777777" w:rsidR="0052539E" w:rsidRPr="006A75E6" w:rsidRDefault="0052539E">
            <w:pPr>
              <w:spacing w:after="0"/>
              <w:ind w:right="-72" w:firstLine="14"/>
              <w:rPr>
                <w:lang w:val="en-GB"/>
              </w:rPr>
            </w:pPr>
            <w:r w:rsidRPr="006A75E6">
              <w:rPr>
                <w:lang w:val="en-GB"/>
              </w:rPr>
              <w:t>GCC 20</w:t>
            </w:r>
          </w:p>
        </w:tc>
        <w:tc>
          <w:tcPr>
            <w:tcW w:w="7236" w:type="dxa"/>
          </w:tcPr>
          <w:p w14:paraId="7079CFB1" w14:textId="32376A57" w:rsidR="004522FC" w:rsidRPr="00861284" w:rsidRDefault="004522FC">
            <w:pPr>
              <w:spacing w:after="240"/>
              <w:rPr>
                <w:rStyle w:val="preparersnote"/>
                <w:i w:val="0"/>
                <w:iCs w:val="0"/>
                <w:lang w:val="en-GB"/>
              </w:rPr>
            </w:pPr>
            <w:r w:rsidRPr="00861284">
              <w:rPr>
                <w:rStyle w:val="preparersnote"/>
                <w:i w:val="0"/>
                <w:iCs w:val="0"/>
                <w:lang w:val="en-GB"/>
              </w:rPr>
              <w:t>There are no Special Conditions of Contract applicable to GCC Clause 20.</w:t>
            </w:r>
          </w:p>
        </w:tc>
      </w:tr>
    </w:tbl>
    <w:p w14:paraId="011EE659" w14:textId="77777777" w:rsidR="0052539E" w:rsidRPr="006A75E6" w:rsidRDefault="0052539E">
      <w:pPr>
        <w:pStyle w:val="Head52"/>
        <w:rPr>
          <w:lang w:val="en-GB"/>
        </w:rPr>
      </w:pPr>
      <w:bookmarkStart w:id="370" w:name="_Toc521497311"/>
      <w:bookmarkStart w:id="371" w:name="_Toc223358182"/>
      <w:r w:rsidRPr="006A75E6">
        <w:rPr>
          <w:lang w:val="en-GB"/>
        </w:rPr>
        <w:t>21.</w:t>
      </w:r>
      <w:r w:rsidRPr="006A75E6">
        <w:rPr>
          <w:lang w:val="en-GB"/>
        </w:rPr>
        <w:tab/>
        <w:t>Design and Engineering (GCC Clause 21)</w:t>
      </w:r>
      <w:bookmarkEnd w:id="370"/>
      <w:bookmarkEnd w:id="371"/>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872"/>
        <w:gridCol w:w="7236"/>
      </w:tblGrid>
      <w:tr w:rsidR="0052539E" w:rsidRPr="006A75E6" w14:paraId="10293C62" w14:textId="77777777">
        <w:tc>
          <w:tcPr>
            <w:tcW w:w="1872" w:type="dxa"/>
          </w:tcPr>
          <w:p w14:paraId="1977865A" w14:textId="77777777" w:rsidR="0052539E" w:rsidRPr="006A75E6" w:rsidRDefault="0052539E">
            <w:pPr>
              <w:spacing w:after="0"/>
              <w:ind w:right="-72" w:firstLine="14"/>
              <w:rPr>
                <w:lang w:val="en-GB"/>
              </w:rPr>
            </w:pPr>
            <w:r w:rsidRPr="006A75E6">
              <w:rPr>
                <w:lang w:val="en-GB"/>
              </w:rPr>
              <w:t>GCC 21.2</w:t>
            </w:r>
          </w:p>
        </w:tc>
        <w:tc>
          <w:tcPr>
            <w:tcW w:w="7236" w:type="dxa"/>
          </w:tcPr>
          <w:p w14:paraId="1969F002" w14:textId="76201900" w:rsidR="0052539E" w:rsidRPr="006A75E6" w:rsidRDefault="0052539E" w:rsidP="00140917">
            <w:pPr>
              <w:spacing w:after="240"/>
              <w:ind w:right="-72"/>
              <w:rPr>
                <w:lang w:val="en-GB"/>
              </w:rPr>
            </w:pPr>
            <w:r w:rsidRPr="006A75E6">
              <w:rPr>
                <w:lang w:val="en-GB"/>
              </w:rPr>
              <w:t xml:space="preserve">The Contract shall be executed in accordance with the edition or the revised version of all referenced codes and standards current at the date </w:t>
            </w:r>
            <w:r w:rsidRPr="00861284">
              <w:rPr>
                <w:rStyle w:val="preparersnote"/>
                <w:i w:val="0"/>
                <w:iCs w:val="0"/>
                <w:lang w:val="en-GB"/>
              </w:rPr>
              <w:t>as specified in the GCC</w:t>
            </w:r>
            <w:r w:rsidR="004C4405" w:rsidRPr="00861284">
              <w:rPr>
                <w:rStyle w:val="preparersnote"/>
                <w:i w:val="0"/>
                <w:iCs w:val="0"/>
                <w:lang w:val="en-GB"/>
              </w:rPr>
              <w:t>.</w:t>
            </w:r>
          </w:p>
        </w:tc>
      </w:tr>
      <w:tr w:rsidR="0052539E" w:rsidRPr="006A75E6" w14:paraId="09D62B5F" w14:textId="77777777">
        <w:tc>
          <w:tcPr>
            <w:tcW w:w="1872" w:type="dxa"/>
          </w:tcPr>
          <w:p w14:paraId="18FE278D" w14:textId="77777777" w:rsidR="0052539E" w:rsidRPr="006A75E6" w:rsidRDefault="0052539E">
            <w:pPr>
              <w:spacing w:after="0"/>
              <w:ind w:right="-72" w:firstLine="14"/>
              <w:rPr>
                <w:lang w:val="en-GB"/>
              </w:rPr>
            </w:pPr>
            <w:r w:rsidRPr="006A75E6">
              <w:rPr>
                <w:lang w:val="en-GB"/>
              </w:rPr>
              <w:t>GCC 21.3.1</w:t>
            </w:r>
          </w:p>
        </w:tc>
        <w:tc>
          <w:tcPr>
            <w:tcW w:w="7236" w:type="dxa"/>
          </w:tcPr>
          <w:p w14:paraId="7F26AD60" w14:textId="262AD742" w:rsidR="0052539E" w:rsidRPr="006A75E6" w:rsidRDefault="0052539E" w:rsidP="00526B61">
            <w:pPr>
              <w:spacing w:after="160"/>
              <w:ind w:right="-72"/>
              <w:rPr>
                <w:lang w:val="en-GB"/>
              </w:rPr>
            </w:pPr>
            <w:r w:rsidRPr="006A75E6">
              <w:rPr>
                <w:lang w:val="en-GB"/>
              </w:rPr>
              <w:t>The Supplier shall prepare and furnish to the Project Manager the following documents for which the Supplier must obtain the Project Manager’s approval before proceeding with work on the System or any Subsystem covered by the documents</w:t>
            </w:r>
            <w:r w:rsidR="00526B61" w:rsidRPr="006A75E6">
              <w:rPr>
                <w:lang w:val="en-GB"/>
              </w:rPr>
              <w:t xml:space="preserve">: </w:t>
            </w:r>
            <w:r w:rsidR="003651BF">
              <w:rPr>
                <w:b/>
                <w:bCs/>
                <w:lang w:val="en-GB"/>
              </w:rPr>
              <w:t>None</w:t>
            </w:r>
          </w:p>
        </w:tc>
      </w:tr>
    </w:tbl>
    <w:p w14:paraId="784A99C6" w14:textId="77777777" w:rsidR="0052539E" w:rsidRPr="006A75E6" w:rsidRDefault="0052539E">
      <w:pPr>
        <w:pStyle w:val="Head52"/>
        <w:rPr>
          <w:lang w:val="en-GB"/>
        </w:rPr>
      </w:pPr>
      <w:bookmarkStart w:id="372" w:name="_Toc521497312"/>
      <w:bookmarkStart w:id="373" w:name="_Toc223358183"/>
      <w:r w:rsidRPr="006A75E6">
        <w:rPr>
          <w:lang w:val="en-GB"/>
        </w:rPr>
        <w:t>22.</w:t>
      </w:r>
      <w:r w:rsidRPr="006A75E6">
        <w:rPr>
          <w:lang w:val="en-GB"/>
        </w:rPr>
        <w:tab/>
        <w:t>Procurement, Delivery, and Transport (GCC Clause 22)</w:t>
      </w:r>
      <w:bookmarkEnd w:id="372"/>
      <w:bookmarkEnd w:id="373"/>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872"/>
        <w:gridCol w:w="7236"/>
      </w:tblGrid>
      <w:tr w:rsidR="00BD28B9" w:rsidRPr="006A75E6" w14:paraId="00D18B7C" w14:textId="77777777">
        <w:tc>
          <w:tcPr>
            <w:tcW w:w="1872" w:type="dxa"/>
          </w:tcPr>
          <w:p w14:paraId="60FA3EF5" w14:textId="77777777" w:rsidR="00BD28B9" w:rsidRPr="006A75E6" w:rsidRDefault="00BD28B9">
            <w:pPr>
              <w:spacing w:after="0"/>
              <w:ind w:right="-72" w:firstLine="14"/>
              <w:rPr>
                <w:lang w:val="en-GB"/>
              </w:rPr>
            </w:pPr>
            <w:r w:rsidRPr="006A75E6">
              <w:rPr>
                <w:lang w:val="en-GB"/>
              </w:rPr>
              <w:t>GCC 22.4.3</w:t>
            </w:r>
          </w:p>
        </w:tc>
        <w:tc>
          <w:tcPr>
            <w:tcW w:w="7236" w:type="dxa"/>
          </w:tcPr>
          <w:p w14:paraId="7B4E2AEC" w14:textId="02F3EAD2" w:rsidR="00BD28B9" w:rsidRPr="006A75E6" w:rsidRDefault="00BD28B9" w:rsidP="00140917">
            <w:pPr>
              <w:spacing w:after="240"/>
              <w:ind w:right="-72" w:firstLine="14"/>
              <w:rPr>
                <w:lang w:val="en-GB"/>
              </w:rPr>
            </w:pPr>
            <w:r w:rsidRPr="006A75E6">
              <w:rPr>
                <w:lang w:val="en-GB"/>
              </w:rPr>
              <w:t>The Supplier</w:t>
            </w:r>
            <w:r w:rsidR="00ED728D" w:rsidRPr="006A75E6">
              <w:rPr>
                <w:lang w:val="en-GB"/>
              </w:rPr>
              <w:t xml:space="preserve"> </w:t>
            </w:r>
            <w:r w:rsidRPr="00861284">
              <w:rPr>
                <w:iCs/>
                <w:lang w:val="en-GB"/>
              </w:rPr>
              <w:t>shall</w:t>
            </w:r>
            <w:r w:rsidR="00ED728D" w:rsidRPr="006A75E6">
              <w:rPr>
                <w:i/>
                <w:lang w:val="en-GB"/>
              </w:rPr>
              <w:t xml:space="preserve"> </w:t>
            </w:r>
            <w:r w:rsidR="00ED728D" w:rsidRPr="006A75E6">
              <w:rPr>
                <w:iCs/>
                <w:lang w:val="en-GB"/>
              </w:rPr>
              <w:t>b</w:t>
            </w:r>
            <w:r w:rsidRPr="006A75E6">
              <w:rPr>
                <w:lang w:val="en-GB"/>
              </w:rPr>
              <w:t>e free to use transportation through carriers registered in any eligible country and</w:t>
            </w:r>
            <w:r w:rsidRPr="006A75E6">
              <w:rPr>
                <w:i/>
                <w:lang w:val="en-GB"/>
              </w:rPr>
              <w:t xml:space="preserve"> </w:t>
            </w:r>
            <w:r w:rsidR="00E23280" w:rsidRPr="00861284">
              <w:rPr>
                <w:iCs/>
                <w:lang w:val="en-GB"/>
              </w:rPr>
              <w:t>shall</w:t>
            </w:r>
            <w:r w:rsidR="00CA42B1" w:rsidRPr="006A75E6">
              <w:rPr>
                <w:i/>
                <w:lang w:val="en-GB"/>
              </w:rPr>
              <w:t xml:space="preserve"> </w:t>
            </w:r>
            <w:r w:rsidR="00E23280" w:rsidRPr="006A75E6">
              <w:rPr>
                <w:lang w:val="en-GB"/>
              </w:rPr>
              <w:t>obtain insurance from any eligible source country.</w:t>
            </w:r>
          </w:p>
        </w:tc>
      </w:tr>
      <w:tr w:rsidR="0052539E" w:rsidRPr="006A75E6" w14:paraId="0A343337" w14:textId="77777777">
        <w:tc>
          <w:tcPr>
            <w:tcW w:w="1872" w:type="dxa"/>
          </w:tcPr>
          <w:p w14:paraId="01E0CF52" w14:textId="77777777" w:rsidR="0052539E" w:rsidRPr="006A75E6" w:rsidRDefault="0052539E">
            <w:pPr>
              <w:spacing w:after="0"/>
              <w:ind w:right="-72" w:firstLine="14"/>
              <w:rPr>
                <w:lang w:val="en-GB"/>
              </w:rPr>
            </w:pPr>
            <w:r w:rsidRPr="006A75E6">
              <w:rPr>
                <w:lang w:val="en-GB"/>
              </w:rPr>
              <w:t>GCC 22.5</w:t>
            </w:r>
          </w:p>
        </w:tc>
        <w:tc>
          <w:tcPr>
            <w:tcW w:w="7236" w:type="dxa"/>
          </w:tcPr>
          <w:p w14:paraId="287E23E8" w14:textId="77777777" w:rsidR="0052539E" w:rsidRPr="006A75E6" w:rsidRDefault="00A9050E">
            <w:pPr>
              <w:spacing w:after="240"/>
              <w:ind w:left="734" w:right="-72" w:hanging="720"/>
              <w:rPr>
                <w:b/>
                <w:lang w:val="en-GB"/>
              </w:rPr>
            </w:pPr>
            <w:r w:rsidRPr="006A75E6">
              <w:rPr>
                <w:b/>
                <w:lang w:val="en-GB"/>
              </w:rPr>
              <w:t>This Clause is not applicable.</w:t>
            </w:r>
          </w:p>
        </w:tc>
      </w:tr>
    </w:tbl>
    <w:p w14:paraId="0F9D8B74" w14:textId="77777777" w:rsidR="0052539E" w:rsidRPr="006A75E6" w:rsidRDefault="0052539E">
      <w:pPr>
        <w:pStyle w:val="Head52"/>
        <w:rPr>
          <w:lang w:val="en-GB"/>
        </w:rPr>
      </w:pPr>
      <w:bookmarkStart w:id="374" w:name="_Toc521497313"/>
      <w:bookmarkStart w:id="375" w:name="_Toc223358184"/>
      <w:r w:rsidRPr="006A75E6">
        <w:rPr>
          <w:lang w:val="en-GB"/>
        </w:rPr>
        <w:t>23.</w:t>
      </w:r>
      <w:r w:rsidRPr="006A75E6">
        <w:rPr>
          <w:lang w:val="en-GB"/>
        </w:rPr>
        <w:tab/>
        <w:t>Product Upgrades (GCC Clause 23)</w:t>
      </w:r>
      <w:bookmarkEnd w:id="374"/>
      <w:bookmarkEnd w:id="375"/>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872"/>
        <w:gridCol w:w="7236"/>
      </w:tblGrid>
      <w:tr w:rsidR="0052539E" w:rsidRPr="006A75E6" w14:paraId="0CBFFD39" w14:textId="77777777">
        <w:tc>
          <w:tcPr>
            <w:tcW w:w="1872" w:type="dxa"/>
          </w:tcPr>
          <w:p w14:paraId="29FBA165" w14:textId="77777777" w:rsidR="0052539E" w:rsidRPr="006A75E6" w:rsidRDefault="0052539E">
            <w:pPr>
              <w:spacing w:after="0"/>
              <w:ind w:right="-72" w:firstLine="14"/>
              <w:rPr>
                <w:lang w:val="en-GB"/>
              </w:rPr>
            </w:pPr>
            <w:r w:rsidRPr="006A75E6">
              <w:rPr>
                <w:lang w:val="en-GB"/>
              </w:rPr>
              <w:t>GCC 23.4</w:t>
            </w:r>
          </w:p>
        </w:tc>
        <w:tc>
          <w:tcPr>
            <w:tcW w:w="7236" w:type="dxa"/>
          </w:tcPr>
          <w:p w14:paraId="72DC6949" w14:textId="7D626906" w:rsidR="0052539E" w:rsidRPr="006A75E6" w:rsidRDefault="0052539E" w:rsidP="0013416E">
            <w:pPr>
              <w:spacing w:after="160"/>
              <w:ind w:right="-72" w:firstLine="14"/>
              <w:rPr>
                <w:lang w:val="en-GB"/>
              </w:rPr>
            </w:pPr>
            <w:r w:rsidRPr="006A75E6">
              <w:rPr>
                <w:lang w:val="en-GB"/>
              </w:rPr>
              <w:t xml:space="preserve">The Supplier shall provide the Purchaser:  </w:t>
            </w:r>
            <w:r w:rsidRPr="00861284">
              <w:rPr>
                <w:rStyle w:val="preparersnote"/>
                <w:i w:val="0"/>
                <w:iCs w:val="0"/>
                <w:lang w:val="en-GB"/>
              </w:rPr>
              <w:t>with all new versions, releases, and updates to all Standard Software during the Warranty Period, for free, as specified in the GCC</w:t>
            </w:r>
            <w:r w:rsidR="0013416E" w:rsidRPr="00861284">
              <w:rPr>
                <w:rStyle w:val="preparersnote"/>
                <w:i w:val="0"/>
                <w:iCs w:val="0"/>
                <w:lang w:val="en-GB"/>
              </w:rPr>
              <w:t>.</w:t>
            </w:r>
          </w:p>
        </w:tc>
      </w:tr>
    </w:tbl>
    <w:p w14:paraId="3C62362B" w14:textId="77777777" w:rsidR="0052539E" w:rsidRPr="006A75E6" w:rsidRDefault="0052539E">
      <w:pPr>
        <w:pStyle w:val="Head52"/>
        <w:rPr>
          <w:lang w:val="en-GB"/>
        </w:rPr>
      </w:pPr>
      <w:bookmarkStart w:id="376" w:name="_Toc521497314"/>
      <w:bookmarkStart w:id="377" w:name="_Toc223358185"/>
      <w:r w:rsidRPr="006A75E6">
        <w:rPr>
          <w:lang w:val="en-GB"/>
        </w:rPr>
        <w:t>24.</w:t>
      </w:r>
      <w:r w:rsidRPr="006A75E6">
        <w:rPr>
          <w:lang w:val="en-GB"/>
        </w:rPr>
        <w:tab/>
        <w:t>Implementation, Installation, and Other Services (GCC Clause 24)</w:t>
      </w:r>
      <w:bookmarkEnd w:id="376"/>
      <w:bookmarkEnd w:id="377"/>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872"/>
        <w:gridCol w:w="7236"/>
      </w:tblGrid>
      <w:tr w:rsidR="0052539E" w:rsidRPr="006A75E6" w14:paraId="7D4276DD" w14:textId="77777777">
        <w:tc>
          <w:tcPr>
            <w:tcW w:w="1872" w:type="dxa"/>
          </w:tcPr>
          <w:p w14:paraId="1EC4EDE2" w14:textId="77777777" w:rsidR="0052539E" w:rsidRPr="006A75E6" w:rsidRDefault="0052539E">
            <w:pPr>
              <w:spacing w:after="0"/>
              <w:ind w:right="-72" w:firstLine="14"/>
              <w:rPr>
                <w:lang w:val="en-GB"/>
              </w:rPr>
            </w:pPr>
            <w:r w:rsidRPr="006A75E6">
              <w:rPr>
                <w:lang w:val="en-GB"/>
              </w:rPr>
              <w:t>GCC 24</w:t>
            </w:r>
          </w:p>
        </w:tc>
        <w:tc>
          <w:tcPr>
            <w:tcW w:w="7236" w:type="dxa"/>
          </w:tcPr>
          <w:p w14:paraId="46106012" w14:textId="7FA5E112" w:rsidR="0052539E" w:rsidRPr="00861284" w:rsidRDefault="00C8337F" w:rsidP="00C8337F">
            <w:pPr>
              <w:pStyle w:val="explanatoryclause"/>
              <w:spacing w:after="240"/>
              <w:ind w:left="0" w:right="0" w:firstLine="0"/>
              <w:jc w:val="both"/>
              <w:rPr>
                <w:rFonts w:ascii="Times New Roman" w:hAnsi="Times New Roman"/>
                <w:i/>
                <w:sz w:val="24"/>
                <w:szCs w:val="24"/>
                <w:lang w:val="en-GB"/>
              </w:rPr>
            </w:pPr>
            <w:r w:rsidRPr="00861284">
              <w:rPr>
                <w:rStyle w:val="preparersnote"/>
                <w:rFonts w:ascii="Times New Roman" w:hAnsi="Times New Roman"/>
                <w:i w:val="0"/>
                <w:iCs w:val="0"/>
                <w:sz w:val="24"/>
                <w:szCs w:val="24"/>
                <w:lang w:val="en-GB"/>
              </w:rPr>
              <w:t>There are no Special Conditions of Contract applicable to GCC Clause 24.</w:t>
            </w:r>
          </w:p>
        </w:tc>
      </w:tr>
    </w:tbl>
    <w:p w14:paraId="79D704CD" w14:textId="77777777" w:rsidR="0052539E" w:rsidRPr="006A75E6" w:rsidRDefault="0052539E">
      <w:pPr>
        <w:pStyle w:val="Head52"/>
        <w:rPr>
          <w:lang w:val="en-GB"/>
        </w:rPr>
      </w:pPr>
      <w:bookmarkStart w:id="378" w:name="_Toc521497315"/>
      <w:bookmarkStart w:id="379" w:name="_Toc223358186"/>
      <w:r w:rsidRPr="006A75E6">
        <w:rPr>
          <w:lang w:val="en-GB"/>
        </w:rPr>
        <w:t>25.</w:t>
      </w:r>
      <w:r w:rsidRPr="006A75E6">
        <w:rPr>
          <w:lang w:val="en-GB"/>
        </w:rPr>
        <w:tab/>
        <w:t>Inspections and Tests (GCC Clause 25)</w:t>
      </w:r>
      <w:bookmarkEnd w:id="378"/>
      <w:bookmarkEnd w:id="379"/>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872"/>
        <w:gridCol w:w="7236"/>
      </w:tblGrid>
      <w:tr w:rsidR="0052539E" w:rsidRPr="006A75E6" w14:paraId="732B2800" w14:textId="77777777">
        <w:tc>
          <w:tcPr>
            <w:tcW w:w="1872" w:type="dxa"/>
          </w:tcPr>
          <w:p w14:paraId="48E02AE0" w14:textId="77777777" w:rsidR="0052539E" w:rsidRPr="006A75E6" w:rsidRDefault="0052539E">
            <w:pPr>
              <w:spacing w:after="0"/>
              <w:ind w:right="-72" w:firstLine="14"/>
              <w:rPr>
                <w:lang w:val="en-GB"/>
              </w:rPr>
            </w:pPr>
            <w:r w:rsidRPr="006A75E6">
              <w:rPr>
                <w:lang w:val="en-GB"/>
              </w:rPr>
              <w:t>GCC 25</w:t>
            </w:r>
          </w:p>
        </w:tc>
        <w:tc>
          <w:tcPr>
            <w:tcW w:w="7236" w:type="dxa"/>
          </w:tcPr>
          <w:p w14:paraId="6E4F4C33" w14:textId="66C31EF0" w:rsidR="0052539E" w:rsidRPr="00861284" w:rsidRDefault="0052539E" w:rsidP="00A1670A">
            <w:pPr>
              <w:spacing w:after="160"/>
              <w:ind w:right="-72"/>
              <w:rPr>
                <w:i/>
                <w:lang w:val="en-GB"/>
              </w:rPr>
            </w:pPr>
            <w:r w:rsidRPr="00861284">
              <w:rPr>
                <w:rStyle w:val="preparersnote"/>
                <w:i w:val="0"/>
                <w:iCs w:val="0"/>
                <w:lang w:val="en-GB"/>
              </w:rPr>
              <w:t>There are no Special Conditions of Contract applicable to GCC Clause 25.</w:t>
            </w:r>
          </w:p>
        </w:tc>
      </w:tr>
    </w:tbl>
    <w:p w14:paraId="59AA825B" w14:textId="77777777" w:rsidR="0052539E" w:rsidRPr="006A75E6" w:rsidRDefault="0052539E">
      <w:pPr>
        <w:pStyle w:val="Head52"/>
        <w:rPr>
          <w:lang w:val="en-GB"/>
        </w:rPr>
      </w:pPr>
      <w:bookmarkStart w:id="380" w:name="_Toc521497316"/>
      <w:bookmarkStart w:id="381" w:name="_Toc223358187"/>
      <w:r w:rsidRPr="006A75E6">
        <w:rPr>
          <w:lang w:val="en-GB"/>
        </w:rPr>
        <w:lastRenderedPageBreak/>
        <w:t>26.</w:t>
      </w:r>
      <w:r w:rsidRPr="006A75E6">
        <w:rPr>
          <w:lang w:val="en-GB"/>
        </w:rPr>
        <w:tab/>
        <w:t>Installation of the System (GCC Clause 26)</w:t>
      </w:r>
      <w:bookmarkEnd w:id="380"/>
      <w:bookmarkEnd w:id="381"/>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872"/>
        <w:gridCol w:w="7236"/>
      </w:tblGrid>
      <w:tr w:rsidR="0052539E" w:rsidRPr="006A75E6" w14:paraId="70CC7EB0" w14:textId="77777777">
        <w:tc>
          <w:tcPr>
            <w:tcW w:w="1872" w:type="dxa"/>
          </w:tcPr>
          <w:p w14:paraId="7D57CEB9" w14:textId="77777777" w:rsidR="0052539E" w:rsidRPr="006A75E6" w:rsidRDefault="0052539E">
            <w:pPr>
              <w:spacing w:after="0"/>
              <w:ind w:right="-72" w:firstLine="14"/>
              <w:rPr>
                <w:lang w:val="en-GB"/>
              </w:rPr>
            </w:pPr>
            <w:r w:rsidRPr="006A75E6">
              <w:rPr>
                <w:lang w:val="en-GB"/>
              </w:rPr>
              <w:t>GCC 26</w:t>
            </w:r>
          </w:p>
        </w:tc>
        <w:tc>
          <w:tcPr>
            <w:tcW w:w="7236" w:type="dxa"/>
          </w:tcPr>
          <w:p w14:paraId="2CA27E1A" w14:textId="2A788BB3" w:rsidR="0052539E" w:rsidRPr="00861284" w:rsidRDefault="0052539E" w:rsidP="00A1670A">
            <w:pPr>
              <w:keepLines/>
              <w:spacing w:after="240"/>
              <w:rPr>
                <w:i/>
                <w:lang w:val="en-GB"/>
              </w:rPr>
            </w:pPr>
            <w:r w:rsidRPr="00861284">
              <w:rPr>
                <w:rStyle w:val="preparersnote"/>
                <w:i w:val="0"/>
                <w:iCs w:val="0"/>
                <w:lang w:val="en-GB"/>
              </w:rPr>
              <w:t>There are no Special Conditions of Contract applicable to GCC Clause 26.</w:t>
            </w:r>
          </w:p>
        </w:tc>
      </w:tr>
    </w:tbl>
    <w:p w14:paraId="70251E92" w14:textId="77777777" w:rsidR="0052539E" w:rsidRPr="006A75E6" w:rsidRDefault="0052539E">
      <w:pPr>
        <w:pStyle w:val="Head52"/>
        <w:rPr>
          <w:lang w:val="en-GB"/>
        </w:rPr>
      </w:pPr>
      <w:bookmarkStart w:id="382" w:name="_Toc521497317"/>
      <w:bookmarkStart w:id="383" w:name="_Toc223358188"/>
      <w:r w:rsidRPr="006A75E6">
        <w:rPr>
          <w:lang w:val="en-GB"/>
        </w:rPr>
        <w:t>27.</w:t>
      </w:r>
      <w:r w:rsidRPr="006A75E6">
        <w:rPr>
          <w:lang w:val="en-GB"/>
        </w:rPr>
        <w:tab/>
        <w:t>Commissioning and Operational Acceptance (GCC Clause 27)</w:t>
      </w:r>
      <w:bookmarkEnd w:id="382"/>
      <w:bookmarkEnd w:id="383"/>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872"/>
        <w:gridCol w:w="7236"/>
      </w:tblGrid>
      <w:tr w:rsidR="0052539E" w:rsidRPr="006A75E6" w14:paraId="08760D78" w14:textId="77777777" w:rsidTr="0F9808AC">
        <w:tc>
          <w:tcPr>
            <w:tcW w:w="1872" w:type="dxa"/>
          </w:tcPr>
          <w:p w14:paraId="5B12B1F6" w14:textId="77777777" w:rsidR="0052539E" w:rsidRPr="006A75E6" w:rsidRDefault="0052539E">
            <w:pPr>
              <w:spacing w:after="0"/>
              <w:ind w:right="-72" w:firstLine="14"/>
              <w:rPr>
                <w:lang w:val="en-GB"/>
              </w:rPr>
            </w:pPr>
            <w:r w:rsidRPr="006A75E6">
              <w:rPr>
                <w:lang w:val="en-GB"/>
              </w:rPr>
              <w:t>GCC 27.2.1</w:t>
            </w:r>
          </w:p>
        </w:tc>
        <w:tc>
          <w:tcPr>
            <w:tcW w:w="7236" w:type="dxa"/>
          </w:tcPr>
          <w:p w14:paraId="2EEB0044" w14:textId="36CA4B59" w:rsidR="0052539E" w:rsidRPr="006A75E6" w:rsidRDefault="00A459AC" w:rsidP="0093162E">
            <w:pPr>
              <w:spacing w:after="160"/>
              <w:ind w:right="-72"/>
              <w:rPr>
                <w:lang w:val="en-GB"/>
              </w:rPr>
            </w:pPr>
            <w:r w:rsidRPr="006A75E6">
              <w:rPr>
                <w:lang w:val="en-GB"/>
              </w:rPr>
              <w:t>Operational Acceptance Testing shall be conducted in accordance with the functional system requirement detailed in the Technical Requirements section.</w:t>
            </w:r>
          </w:p>
        </w:tc>
      </w:tr>
      <w:tr w:rsidR="0052539E" w:rsidRPr="006A75E6" w14:paraId="6DE94038" w14:textId="77777777" w:rsidTr="0F9808AC">
        <w:tc>
          <w:tcPr>
            <w:tcW w:w="1872" w:type="dxa"/>
          </w:tcPr>
          <w:p w14:paraId="33EF6320" w14:textId="77777777" w:rsidR="0052539E" w:rsidRPr="006A75E6" w:rsidRDefault="0052539E">
            <w:pPr>
              <w:spacing w:after="0"/>
              <w:ind w:right="-72" w:firstLine="14"/>
              <w:rPr>
                <w:lang w:val="en-GB"/>
              </w:rPr>
            </w:pPr>
            <w:r w:rsidRPr="006A75E6">
              <w:rPr>
                <w:lang w:val="en-GB"/>
              </w:rPr>
              <w:t>GCC 27.2.2</w:t>
            </w:r>
          </w:p>
        </w:tc>
        <w:tc>
          <w:tcPr>
            <w:tcW w:w="7236" w:type="dxa"/>
          </w:tcPr>
          <w:p w14:paraId="096B6AB4" w14:textId="6C59B29A" w:rsidR="0052539E" w:rsidRDefault="6D692F90" w:rsidP="001B5BA3">
            <w:pPr>
              <w:spacing w:after="240"/>
              <w:ind w:right="-72"/>
              <w:rPr>
                <w:lang w:val="en-GB"/>
              </w:rPr>
            </w:pPr>
            <w:r w:rsidRPr="0F9808AC">
              <w:rPr>
                <w:lang w:val="en-GB"/>
              </w:rPr>
              <w:t>I</w:t>
            </w:r>
            <w:r w:rsidRPr="0018796E">
              <w:rPr>
                <w:lang w:val="en-GB"/>
              </w:rPr>
              <w:t xml:space="preserve">f the Operational Acceptance Test of the System, or Subsystem(s), cannot be successfully completed </w:t>
            </w:r>
            <w:r w:rsidR="6D46F586" w:rsidRPr="0018796E">
              <w:rPr>
                <w:lang w:val="en-GB"/>
              </w:rPr>
              <w:t>within the period specified in the Implementation Schedule and in any event no later than Day 42 from the Effective Date,</w:t>
            </w:r>
            <w:r w:rsidRPr="0018796E">
              <w:rPr>
                <w:lang w:val="en-GB"/>
              </w:rPr>
              <w:t xml:space="preserve"> or any</w:t>
            </w:r>
            <w:r w:rsidRPr="0F9808AC">
              <w:rPr>
                <w:lang w:val="en-GB"/>
              </w:rPr>
              <w:t xml:space="preserve"> other period agreed upon by the Purchaser and the Supplier, then GCC Clause 27.3.5 (a) or (b) shall apply, as the circumstances may dictate.</w:t>
            </w:r>
          </w:p>
          <w:p w14:paraId="01BA94C0" w14:textId="1E1A716D" w:rsidR="00C70974" w:rsidRPr="006A75E6" w:rsidRDefault="00C70974" w:rsidP="001B5BA3">
            <w:pPr>
              <w:spacing w:after="240"/>
              <w:ind w:right="-72"/>
              <w:rPr>
                <w:lang w:val="en-GB"/>
              </w:rPr>
            </w:pPr>
          </w:p>
        </w:tc>
      </w:tr>
    </w:tbl>
    <w:p w14:paraId="2851A693" w14:textId="77777777" w:rsidR="0052539E" w:rsidRPr="006A75E6" w:rsidRDefault="0052539E">
      <w:pPr>
        <w:pStyle w:val="Head51"/>
        <w:rPr>
          <w:lang w:val="en-GB"/>
        </w:rPr>
      </w:pPr>
      <w:bookmarkStart w:id="384" w:name="_Toc521497318"/>
      <w:bookmarkStart w:id="385" w:name="_Toc223358189"/>
      <w:r w:rsidRPr="006A75E6">
        <w:rPr>
          <w:lang w:val="en-GB"/>
        </w:rPr>
        <w:t>F.  Guarantees and Liabilities</w:t>
      </w:r>
      <w:bookmarkEnd w:id="384"/>
      <w:bookmarkEnd w:id="385"/>
    </w:p>
    <w:p w14:paraId="5F70141E" w14:textId="77777777" w:rsidR="0052539E" w:rsidRPr="006A75E6" w:rsidRDefault="0052539E">
      <w:pPr>
        <w:pStyle w:val="Head52"/>
        <w:rPr>
          <w:lang w:val="en-GB"/>
        </w:rPr>
      </w:pPr>
      <w:bookmarkStart w:id="386" w:name="_Toc521497319"/>
      <w:bookmarkStart w:id="387" w:name="_Toc223358190"/>
      <w:r w:rsidRPr="006A75E6">
        <w:rPr>
          <w:lang w:val="en-GB"/>
        </w:rPr>
        <w:t>28.</w:t>
      </w:r>
      <w:r w:rsidRPr="006A75E6">
        <w:rPr>
          <w:lang w:val="en-GB"/>
        </w:rPr>
        <w:tab/>
        <w:t>Operational Acceptance Time Guarantee (GCC Clause 28)</w:t>
      </w:r>
      <w:bookmarkEnd w:id="386"/>
      <w:bookmarkEnd w:id="387"/>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872"/>
        <w:gridCol w:w="7236"/>
      </w:tblGrid>
      <w:tr w:rsidR="0052539E" w:rsidRPr="006A75E6" w14:paraId="253C46BE" w14:textId="77777777">
        <w:tc>
          <w:tcPr>
            <w:tcW w:w="1872" w:type="dxa"/>
          </w:tcPr>
          <w:p w14:paraId="69C09E02" w14:textId="77777777" w:rsidR="0052539E" w:rsidRPr="006A75E6" w:rsidRDefault="0052539E">
            <w:pPr>
              <w:spacing w:after="0"/>
              <w:ind w:right="-72" w:firstLine="18"/>
              <w:rPr>
                <w:lang w:val="en-GB"/>
              </w:rPr>
            </w:pPr>
            <w:r w:rsidRPr="006A75E6">
              <w:rPr>
                <w:lang w:val="en-GB"/>
              </w:rPr>
              <w:t>GCC 28.2</w:t>
            </w:r>
          </w:p>
        </w:tc>
        <w:tc>
          <w:tcPr>
            <w:tcW w:w="7236" w:type="dxa"/>
          </w:tcPr>
          <w:p w14:paraId="06772E6A" w14:textId="24071D67" w:rsidR="0052539E" w:rsidRPr="006A75E6" w:rsidRDefault="0052539E" w:rsidP="009D4F7E">
            <w:pPr>
              <w:spacing w:after="160"/>
              <w:ind w:right="-72"/>
              <w:rPr>
                <w:lang w:val="en-GB"/>
              </w:rPr>
            </w:pPr>
            <w:r w:rsidRPr="006A75E6">
              <w:rPr>
                <w:lang w:val="en-GB"/>
              </w:rPr>
              <w:t xml:space="preserve">Liquidated damages shall be assessed at </w:t>
            </w:r>
            <w:r w:rsidR="004A2EFD" w:rsidRPr="004F180D">
              <w:rPr>
                <w:rStyle w:val="preparersnote"/>
                <w:i w:val="0"/>
                <w:iCs w:val="0"/>
                <w:lang w:val="en-GB"/>
              </w:rPr>
              <w:t>one half of one (0.5</w:t>
            </w:r>
            <w:r w:rsidR="004A2EFD" w:rsidRPr="006A75E6">
              <w:rPr>
                <w:rStyle w:val="preparersnote"/>
                <w:lang w:val="en-GB"/>
              </w:rPr>
              <w:t>)</w:t>
            </w:r>
            <w:r w:rsidRPr="006A75E6">
              <w:rPr>
                <w:lang w:val="en-GB"/>
              </w:rPr>
              <w:t xml:space="preserve"> percent per week.  The maximum liquidated damages are </w:t>
            </w:r>
            <w:r w:rsidR="009D4F7E" w:rsidRPr="004F180D">
              <w:rPr>
                <w:rStyle w:val="preparersnote"/>
                <w:i w:val="0"/>
                <w:iCs w:val="0"/>
                <w:lang w:val="en-GB"/>
              </w:rPr>
              <w:t>ten (10)</w:t>
            </w:r>
            <w:r w:rsidRPr="006A75E6">
              <w:rPr>
                <w:b/>
                <w:lang w:val="en-GB"/>
              </w:rPr>
              <w:t xml:space="preserve"> </w:t>
            </w:r>
            <w:r w:rsidRPr="006A75E6">
              <w:rPr>
                <w:lang w:val="en-GB"/>
              </w:rPr>
              <w:t>percent of the Contract Price, or relevant part of the Contract Price if the liquidated damages apply to a Subsystem.</w:t>
            </w:r>
          </w:p>
        </w:tc>
      </w:tr>
      <w:tr w:rsidR="0052539E" w:rsidRPr="006A75E6" w14:paraId="16A5D79B" w14:textId="77777777">
        <w:tc>
          <w:tcPr>
            <w:tcW w:w="1872" w:type="dxa"/>
          </w:tcPr>
          <w:p w14:paraId="14729D46" w14:textId="77777777" w:rsidR="0052539E" w:rsidRPr="006A75E6" w:rsidRDefault="0052539E">
            <w:pPr>
              <w:spacing w:after="0"/>
              <w:ind w:right="-72" w:firstLine="14"/>
              <w:rPr>
                <w:lang w:val="en-GB"/>
              </w:rPr>
            </w:pPr>
            <w:r w:rsidRPr="006A75E6">
              <w:rPr>
                <w:lang w:val="en-GB"/>
              </w:rPr>
              <w:t>GCC 28.3</w:t>
            </w:r>
          </w:p>
        </w:tc>
        <w:tc>
          <w:tcPr>
            <w:tcW w:w="7236" w:type="dxa"/>
          </w:tcPr>
          <w:p w14:paraId="358DA954" w14:textId="397EDE87" w:rsidR="0052539E" w:rsidRPr="006A75E6" w:rsidRDefault="0052539E" w:rsidP="00852E0B">
            <w:pPr>
              <w:spacing w:after="160"/>
              <w:ind w:right="-72"/>
              <w:rPr>
                <w:b/>
                <w:i/>
                <w:iCs/>
                <w:lang w:val="en-GB"/>
              </w:rPr>
            </w:pPr>
            <w:r w:rsidRPr="006A75E6">
              <w:rPr>
                <w:lang w:val="en-GB"/>
              </w:rPr>
              <w:t xml:space="preserve">Liquidated damages shall be assessed </w:t>
            </w:r>
            <w:r w:rsidRPr="004F180D">
              <w:rPr>
                <w:rStyle w:val="preparersnote"/>
                <w:i w:val="0"/>
                <w:iCs w:val="0"/>
                <w:lang w:val="en-GB"/>
              </w:rPr>
              <w:t>only with respect to achieving Operational Acceptance</w:t>
            </w:r>
            <w:r w:rsidR="00852E0B" w:rsidRPr="004F180D">
              <w:rPr>
                <w:rStyle w:val="preparersnote"/>
                <w:i w:val="0"/>
                <w:iCs w:val="0"/>
                <w:lang w:val="en-GB"/>
              </w:rPr>
              <w:t>.</w:t>
            </w:r>
          </w:p>
        </w:tc>
      </w:tr>
    </w:tbl>
    <w:p w14:paraId="734D11D9" w14:textId="77777777" w:rsidR="0052539E" w:rsidRPr="006A75E6" w:rsidRDefault="0052539E">
      <w:pPr>
        <w:pStyle w:val="Head52"/>
        <w:rPr>
          <w:lang w:val="en-GB"/>
        </w:rPr>
      </w:pPr>
      <w:bookmarkStart w:id="388" w:name="_Hlt495537202"/>
      <w:bookmarkStart w:id="389" w:name="_Toc521497320"/>
      <w:bookmarkStart w:id="390" w:name="_Toc223358191"/>
      <w:bookmarkEnd w:id="388"/>
      <w:r w:rsidRPr="006A75E6">
        <w:rPr>
          <w:lang w:val="en-GB"/>
        </w:rPr>
        <w:t>29.</w:t>
      </w:r>
      <w:r w:rsidRPr="006A75E6">
        <w:rPr>
          <w:lang w:val="en-GB"/>
        </w:rPr>
        <w:tab/>
        <w:t>Defect Liability (GCC Clause 29)</w:t>
      </w:r>
      <w:bookmarkEnd w:id="389"/>
      <w:bookmarkEnd w:id="390"/>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872"/>
        <w:gridCol w:w="7236"/>
      </w:tblGrid>
      <w:tr w:rsidR="0052539E" w:rsidRPr="006A75E6" w14:paraId="26B06F35" w14:textId="77777777">
        <w:tc>
          <w:tcPr>
            <w:tcW w:w="1872" w:type="dxa"/>
          </w:tcPr>
          <w:p w14:paraId="6EB2A90A" w14:textId="77777777" w:rsidR="0052539E" w:rsidRPr="006A75E6" w:rsidRDefault="0052539E">
            <w:pPr>
              <w:spacing w:after="0"/>
              <w:ind w:right="-72" w:firstLine="14"/>
              <w:rPr>
                <w:lang w:val="en-GB"/>
              </w:rPr>
            </w:pPr>
            <w:r w:rsidRPr="006A75E6">
              <w:rPr>
                <w:lang w:val="en-GB"/>
              </w:rPr>
              <w:t>GCC 29.1</w:t>
            </w:r>
          </w:p>
        </w:tc>
        <w:tc>
          <w:tcPr>
            <w:tcW w:w="7236" w:type="dxa"/>
          </w:tcPr>
          <w:p w14:paraId="7E4B3801" w14:textId="3D53646F" w:rsidR="0052539E" w:rsidRPr="006A75E6" w:rsidRDefault="0052539E" w:rsidP="00852E0B">
            <w:pPr>
              <w:spacing w:after="160"/>
              <w:ind w:right="-72"/>
              <w:rPr>
                <w:b/>
                <w:lang w:val="en-GB"/>
              </w:rPr>
            </w:pPr>
            <w:r w:rsidRPr="006A75E6">
              <w:rPr>
                <w:lang w:val="en-GB"/>
              </w:rPr>
              <w:t xml:space="preserve">For Software, exceptions or limitations to the Supplier’s warranty obligations shall be as follows: </w:t>
            </w:r>
            <w:r w:rsidRPr="004F180D">
              <w:rPr>
                <w:rStyle w:val="preparersnote"/>
                <w:i w:val="0"/>
                <w:iCs w:val="0"/>
                <w:lang w:val="en-GB"/>
              </w:rPr>
              <w:t>None</w:t>
            </w:r>
            <w:r w:rsidR="00852E0B" w:rsidRPr="004F180D">
              <w:rPr>
                <w:rStyle w:val="preparersnote"/>
                <w:i w:val="0"/>
                <w:iCs w:val="0"/>
                <w:lang w:val="en-GB"/>
              </w:rPr>
              <w:t>.</w:t>
            </w:r>
          </w:p>
        </w:tc>
      </w:tr>
      <w:tr w:rsidR="0052539E" w:rsidRPr="006A75E6" w14:paraId="507496A5" w14:textId="77777777">
        <w:tc>
          <w:tcPr>
            <w:tcW w:w="1872" w:type="dxa"/>
          </w:tcPr>
          <w:p w14:paraId="59A70D02" w14:textId="77777777" w:rsidR="0052539E" w:rsidRPr="006A75E6" w:rsidRDefault="0052539E">
            <w:pPr>
              <w:spacing w:after="0"/>
              <w:ind w:right="-72" w:firstLine="14"/>
              <w:rPr>
                <w:lang w:val="en-GB"/>
              </w:rPr>
            </w:pPr>
            <w:r w:rsidRPr="006A75E6">
              <w:rPr>
                <w:lang w:val="en-GB"/>
              </w:rPr>
              <w:t>GCC 29.3 (iii)</w:t>
            </w:r>
          </w:p>
        </w:tc>
        <w:tc>
          <w:tcPr>
            <w:tcW w:w="7236" w:type="dxa"/>
          </w:tcPr>
          <w:p w14:paraId="78AAEDE0" w14:textId="6484A9D4" w:rsidR="0052539E" w:rsidRPr="006A75E6" w:rsidRDefault="0052539E" w:rsidP="00140917">
            <w:pPr>
              <w:spacing w:after="240"/>
              <w:ind w:right="-72"/>
              <w:rPr>
                <w:lang w:val="en-GB"/>
              </w:rPr>
            </w:pPr>
            <w:r w:rsidRPr="006A75E6">
              <w:rPr>
                <w:spacing w:val="-4"/>
                <w:lang w:val="en-GB"/>
              </w:rPr>
              <w:t xml:space="preserve">The Supplier warrants that the following items have been released to the market for the following specific minimum time periods:  </w:t>
            </w:r>
            <w:r w:rsidRPr="004F180D">
              <w:rPr>
                <w:rStyle w:val="preparersnote"/>
                <w:i w:val="0"/>
                <w:iCs w:val="0"/>
                <w:spacing w:val="-4"/>
                <w:lang w:val="en-GB"/>
              </w:rPr>
              <w:t xml:space="preserve">All Standard Software must have been commercially available in the market for at least </w:t>
            </w:r>
            <w:r w:rsidR="005329DB" w:rsidRPr="004F180D">
              <w:rPr>
                <w:rStyle w:val="preparersnote"/>
                <w:i w:val="0"/>
                <w:iCs w:val="0"/>
                <w:spacing w:val="-4"/>
                <w:lang w:val="en-GB"/>
              </w:rPr>
              <w:t>one (1) year.</w:t>
            </w:r>
          </w:p>
        </w:tc>
      </w:tr>
      <w:tr w:rsidR="0052539E" w:rsidRPr="006A75E6" w14:paraId="5CE1A593" w14:textId="77777777">
        <w:tc>
          <w:tcPr>
            <w:tcW w:w="1872" w:type="dxa"/>
          </w:tcPr>
          <w:p w14:paraId="23C423EA" w14:textId="77777777" w:rsidR="0052539E" w:rsidRPr="006A75E6" w:rsidRDefault="0052539E">
            <w:pPr>
              <w:spacing w:after="0"/>
              <w:ind w:right="-72" w:firstLine="14"/>
              <w:rPr>
                <w:lang w:val="en-GB"/>
              </w:rPr>
            </w:pPr>
            <w:r w:rsidRPr="006A75E6">
              <w:rPr>
                <w:lang w:val="en-GB"/>
              </w:rPr>
              <w:lastRenderedPageBreak/>
              <w:t>GCC 29.4</w:t>
            </w:r>
          </w:p>
        </w:tc>
        <w:tc>
          <w:tcPr>
            <w:tcW w:w="7236" w:type="dxa"/>
          </w:tcPr>
          <w:p w14:paraId="16AF4473" w14:textId="6F77411E" w:rsidR="0052539E" w:rsidRPr="006A75E6" w:rsidRDefault="0052539E" w:rsidP="00251C00">
            <w:pPr>
              <w:spacing w:after="160"/>
              <w:rPr>
                <w:lang w:val="en-GB"/>
              </w:rPr>
            </w:pPr>
            <w:r w:rsidRPr="006A75E6">
              <w:rPr>
                <w:lang w:val="en-GB"/>
              </w:rPr>
              <w:t xml:space="preserve">The Warranty Period (N) shall begin from the date of Operational Acceptance of the System or Subsystem and extend for </w:t>
            </w:r>
            <w:r w:rsidR="00251C00" w:rsidRPr="004F180D">
              <w:rPr>
                <w:rStyle w:val="preparersnote"/>
                <w:i w:val="0"/>
                <w:iCs w:val="0"/>
                <w:lang w:val="en-GB"/>
              </w:rPr>
              <w:t>12 months</w:t>
            </w:r>
            <w:r w:rsidRPr="004F180D">
              <w:rPr>
                <w:rStyle w:val="preparersnote"/>
                <w:b w:val="0"/>
                <w:i w:val="0"/>
                <w:iCs w:val="0"/>
                <w:lang w:val="en-GB"/>
              </w:rPr>
              <w:t>.</w:t>
            </w:r>
          </w:p>
        </w:tc>
      </w:tr>
      <w:tr w:rsidR="0052539E" w:rsidRPr="006A75E6" w14:paraId="2B53D234" w14:textId="77777777">
        <w:tc>
          <w:tcPr>
            <w:tcW w:w="1872" w:type="dxa"/>
          </w:tcPr>
          <w:p w14:paraId="5799E246" w14:textId="77777777" w:rsidR="0052539E" w:rsidRPr="006A75E6" w:rsidRDefault="0052539E">
            <w:pPr>
              <w:spacing w:after="0"/>
              <w:ind w:right="-72" w:firstLine="14"/>
              <w:rPr>
                <w:lang w:val="en-GB"/>
              </w:rPr>
            </w:pPr>
            <w:r w:rsidRPr="006A75E6">
              <w:rPr>
                <w:lang w:val="en-GB"/>
              </w:rPr>
              <w:t>GCC 29.10</w:t>
            </w:r>
          </w:p>
        </w:tc>
        <w:tc>
          <w:tcPr>
            <w:tcW w:w="7236" w:type="dxa"/>
          </w:tcPr>
          <w:p w14:paraId="6EF0EA27" w14:textId="6CB86DEB" w:rsidR="0052539E" w:rsidRPr="006A75E6" w:rsidRDefault="0052539E" w:rsidP="00373048">
            <w:pPr>
              <w:spacing w:after="160"/>
              <w:ind w:right="-72"/>
              <w:rPr>
                <w:lang w:val="en-GB"/>
              </w:rPr>
            </w:pPr>
            <w:r w:rsidRPr="006A75E6">
              <w:rPr>
                <w:lang w:val="en-GB"/>
              </w:rPr>
              <w:t xml:space="preserve">During the Warranty Period, the Supplier must commence the work necessary to remedy defects or damage within </w:t>
            </w:r>
            <w:r w:rsidR="00373048" w:rsidRPr="004F180D">
              <w:rPr>
                <w:rStyle w:val="preparersnote"/>
                <w:bCs/>
                <w:i w:val="0"/>
                <w:iCs w:val="0"/>
                <w:lang w:val="en-GB"/>
              </w:rPr>
              <w:t>24</w:t>
            </w:r>
            <w:r w:rsidRPr="004F180D">
              <w:rPr>
                <w:rStyle w:val="preparersnote"/>
                <w:i w:val="0"/>
                <w:iCs w:val="0"/>
                <w:lang w:val="en-GB"/>
              </w:rPr>
              <w:t xml:space="preserve"> hours</w:t>
            </w:r>
            <w:r w:rsidRPr="006A75E6">
              <w:rPr>
                <w:b/>
                <w:lang w:val="en-GB"/>
              </w:rPr>
              <w:t xml:space="preserve"> </w:t>
            </w:r>
            <w:r w:rsidRPr="006A75E6">
              <w:rPr>
                <w:lang w:val="en-GB"/>
              </w:rPr>
              <w:t>of notification.</w:t>
            </w:r>
          </w:p>
        </w:tc>
      </w:tr>
    </w:tbl>
    <w:p w14:paraId="49B3EE6E" w14:textId="77777777" w:rsidR="0052539E" w:rsidRPr="006A75E6" w:rsidRDefault="0052539E">
      <w:pPr>
        <w:pStyle w:val="Head52"/>
        <w:rPr>
          <w:lang w:val="en-GB"/>
        </w:rPr>
      </w:pPr>
      <w:bookmarkStart w:id="391" w:name="_Toc521497321"/>
      <w:bookmarkStart w:id="392" w:name="_Toc223358192"/>
      <w:r w:rsidRPr="006A75E6">
        <w:rPr>
          <w:lang w:val="en-GB"/>
        </w:rPr>
        <w:t>30.</w:t>
      </w:r>
      <w:r w:rsidRPr="006A75E6">
        <w:rPr>
          <w:lang w:val="en-GB"/>
        </w:rPr>
        <w:tab/>
        <w:t>Functional Guarantees (GCC Clause 30)</w:t>
      </w:r>
      <w:bookmarkEnd w:id="391"/>
      <w:bookmarkEnd w:id="392"/>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872"/>
        <w:gridCol w:w="7236"/>
      </w:tblGrid>
      <w:tr w:rsidR="0052539E" w:rsidRPr="006A75E6" w14:paraId="53A414E4" w14:textId="77777777">
        <w:tc>
          <w:tcPr>
            <w:tcW w:w="1872" w:type="dxa"/>
          </w:tcPr>
          <w:p w14:paraId="16CECE20" w14:textId="77777777" w:rsidR="0052539E" w:rsidRPr="006A75E6" w:rsidRDefault="0052539E">
            <w:pPr>
              <w:spacing w:after="0"/>
              <w:ind w:right="-72" w:firstLine="14"/>
              <w:rPr>
                <w:lang w:val="en-GB"/>
              </w:rPr>
            </w:pPr>
            <w:r w:rsidRPr="006A75E6">
              <w:rPr>
                <w:lang w:val="en-GB"/>
              </w:rPr>
              <w:t>GCC 30</w:t>
            </w:r>
          </w:p>
        </w:tc>
        <w:tc>
          <w:tcPr>
            <w:tcW w:w="7236" w:type="dxa"/>
          </w:tcPr>
          <w:p w14:paraId="5422BC71" w14:textId="317DB35D" w:rsidR="0052539E" w:rsidRPr="004F180D" w:rsidRDefault="0052539E" w:rsidP="00E65F93">
            <w:pPr>
              <w:spacing w:after="160"/>
              <w:rPr>
                <w:i/>
                <w:lang w:val="en-GB"/>
              </w:rPr>
            </w:pPr>
            <w:r w:rsidRPr="004F180D">
              <w:rPr>
                <w:rStyle w:val="preparersnote"/>
                <w:i w:val="0"/>
                <w:iCs w:val="0"/>
                <w:lang w:val="en-GB"/>
              </w:rPr>
              <w:t>There are no Special Conditions of Contract applicable to GCC Clause 30</w:t>
            </w:r>
            <w:r w:rsidR="00E65F93" w:rsidRPr="004F180D">
              <w:rPr>
                <w:rStyle w:val="preparersnote"/>
                <w:i w:val="0"/>
                <w:iCs w:val="0"/>
                <w:lang w:val="en-GB"/>
              </w:rPr>
              <w:t>.</w:t>
            </w:r>
          </w:p>
        </w:tc>
      </w:tr>
    </w:tbl>
    <w:p w14:paraId="58C24080" w14:textId="77777777" w:rsidR="0052539E" w:rsidRPr="006A75E6" w:rsidRDefault="0052539E">
      <w:pPr>
        <w:pStyle w:val="Head52"/>
        <w:keepLines/>
        <w:rPr>
          <w:lang w:val="en-GB"/>
        </w:rPr>
      </w:pPr>
      <w:bookmarkStart w:id="393" w:name="_Toc521497322"/>
      <w:bookmarkStart w:id="394" w:name="_Toc223358193"/>
      <w:r w:rsidRPr="006A75E6">
        <w:rPr>
          <w:lang w:val="en-GB"/>
        </w:rPr>
        <w:t>31.</w:t>
      </w:r>
      <w:r w:rsidRPr="006A75E6">
        <w:rPr>
          <w:lang w:val="en-GB"/>
        </w:rPr>
        <w:tab/>
        <w:t>Intellectual Property Rights Warranty (GCC Clause 31)</w:t>
      </w:r>
      <w:bookmarkEnd w:id="393"/>
      <w:bookmarkEnd w:id="394"/>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872"/>
        <w:gridCol w:w="7236"/>
      </w:tblGrid>
      <w:tr w:rsidR="0052539E" w:rsidRPr="006A75E6" w14:paraId="5C3118D6" w14:textId="77777777">
        <w:tc>
          <w:tcPr>
            <w:tcW w:w="1872" w:type="dxa"/>
          </w:tcPr>
          <w:p w14:paraId="2F3147E4" w14:textId="77777777" w:rsidR="0052539E" w:rsidRPr="006A75E6" w:rsidRDefault="0052539E">
            <w:pPr>
              <w:spacing w:after="0"/>
              <w:ind w:right="-72" w:firstLine="14"/>
              <w:rPr>
                <w:lang w:val="en-GB"/>
              </w:rPr>
            </w:pPr>
            <w:r w:rsidRPr="006A75E6">
              <w:rPr>
                <w:lang w:val="en-GB"/>
              </w:rPr>
              <w:t>GCC 31</w:t>
            </w:r>
          </w:p>
        </w:tc>
        <w:tc>
          <w:tcPr>
            <w:tcW w:w="7236" w:type="dxa"/>
          </w:tcPr>
          <w:p w14:paraId="109FC40E" w14:textId="1FB74807" w:rsidR="0052539E" w:rsidRPr="004F180D" w:rsidRDefault="0052539E" w:rsidP="00E65F93">
            <w:pPr>
              <w:spacing w:after="160"/>
              <w:rPr>
                <w:i/>
                <w:lang w:val="en-GB"/>
              </w:rPr>
            </w:pPr>
            <w:r w:rsidRPr="004F180D">
              <w:rPr>
                <w:rStyle w:val="preparersnote"/>
                <w:i w:val="0"/>
                <w:iCs w:val="0"/>
                <w:lang w:val="en-GB"/>
              </w:rPr>
              <w:t>There are no Special Conditions of Contract applicable to GCC Clause 31.</w:t>
            </w:r>
          </w:p>
        </w:tc>
      </w:tr>
    </w:tbl>
    <w:p w14:paraId="6292BC15" w14:textId="77777777" w:rsidR="0052539E" w:rsidRPr="006A75E6" w:rsidRDefault="0052539E">
      <w:pPr>
        <w:pStyle w:val="Head52"/>
        <w:rPr>
          <w:lang w:val="en-GB"/>
        </w:rPr>
      </w:pPr>
      <w:bookmarkStart w:id="395" w:name="_Toc521497323"/>
      <w:bookmarkStart w:id="396" w:name="_Toc223358194"/>
      <w:r w:rsidRPr="006A75E6">
        <w:rPr>
          <w:lang w:val="en-GB"/>
        </w:rPr>
        <w:t>32.</w:t>
      </w:r>
      <w:r w:rsidRPr="006A75E6">
        <w:rPr>
          <w:lang w:val="en-GB"/>
        </w:rPr>
        <w:tab/>
        <w:t>Intellectual Property Rights Indemnity (GCC Clause 32)</w:t>
      </w:r>
      <w:bookmarkEnd w:id="395"/>
      <w:bookmarkEnd w:id="396"/>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872"/>
        <w:gridCol w:w="7236"/>
      </w:tblGrid>
      <w:tr w:rsidR="0052539E" w:rsidRPr="006A75E6" w14:paraId="592047D0" w14:textId="77777777">
        <w:trPr>
          <w:cantSplit/>
        </w:trPr>
        <w:tc>
          <w:tcPr>
            <w:tcW w:w="1872" w:type="dxa"/>
          </w:tcPr>
          <w:p w14:paraId="32465283" w14:textId="77777777" w:rsidR="0052539E" w:rsidRPr="006A75E6" w:rsidRDefault="0052539E">
            <w:pPr>
              <w:spacing w:after="0"/>
              <w:ind w:right="-72" w:firstLine="14"/>
              <w:rPr>
                <w:lang w:val="en-GB"/>
              </w:rPr>
            </w:pPr>
            <w:r w:rsidRPr="006A75E6">
              <w:rPr>
                <w:lang w:val="en-GB"/>
              </w:rPr>
              <w:t>GCC 32</w:t>
            </w:r>
          </w:p>
        </w:tc>
        <w:tc>
          <w:tcPr>
            <w:tcW w:w="7236" w:type="dxa"/>
          </w:tcPr>
          <w:p w14:paraId="4ED8401C" w14:textId="73A7E66C" w:rsidR="0052539E" w:rsidRPr="004F180D" w:rsidRDefault="0052539E" w:rsidP="00E65F93">
            <w:pPr>
              <w:spacing w:after="160"/>
              <w:rPr>
                <w:i/>
                <w:lang w:val="en-GB"/>
              </w:rPr>
            </w:pPr>
            <w:r w:rsidRPr="004F180D">
              <w:rPr>
                <w:rStyle w:val="preparersnote"/>
                <w:i w:val="0"/>
                <w:iCs w:val="0"/>
                <w:lang w:val="en-GB"/>
              </w:rPr>
              <w:t>There are no Special Conditions of Contract applicable to GCC Clause 32.</w:t>
            </w:r>
          </w:p>
        </w:tc>
      </w:tr>
    </w:tbl>
    <w:p w14:paraId="466FE801" w14:textId="77777777" w:rsidR="0052539E" w:rsidRPr="006A75E6" w:rsidRDefault="0052539E">
      <w:pPr>
        <w:pStyle w:val="Head52"/>
        <w:rPr>
          <w:lang w:val="en-GB"/>
        </w:rPr>
      </w:pPr>
      <w:bookmarkStart w:id="397" w:name="_Toc521497324"/>
      <w:bookmarkStart w:id="398" w:name="_Toc223358195"/>
      <w:r w:rsidRPr="006A75E6">
        <w:rPr>
          <w:lang w:val="en-GB"/>
        </w:rPr>
        <w:t>33.</w:t>
      </w:r>
      <w:r w:rsidRPr="006A75E6">
        <w:rPr>
          <w:lang w:val="en-GB"/>
        </w:rPr>
        <w:tab/>
        <w:t>Limitation of Liability (GCC Clause 33)</w:t>
      </w:r>
      <w:bookmarkEnd w:id="397"/>
      <w:bookmarkEnd w:id="398"/>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872"/>
        <w:gridCol w:w="7236"/>
      </w:tblGrid>
      <w:tr w:rsidR="0052539E" w:rsidRPr="006A75E6" w14:paraId="38F8757C" w14:textId="77777777">
        <w:tc>
          <w:tcPr>
            <w:tcW w:w="1872" w:type="dxa"/>
          </w:tcPr>
          <w:p w14:paraId="4E24485A" w14:textId="77777777" w:rsidR="0052539E" w:rsidRPr="006A75E6" w:rsidRDefault="0052539E">
            <w:pPr>
              <w:spacing w:after="0"/>
              <w:ind w:right="-72" w:firstLine="14"/>
              <w:rPr>
                <w:lang w:val="en-GB"/>
              </w:rPr>
            </w:pPr>
            <w:r w:rsidRPr="006A75E6">
              <w:rPr>
                <w:lang w:val="en-GB"/>
              </w:rPr>
              <w:t>GCC 33</w:t>
            </w:r>
          </w:p>
        </w:tc>
        <w:tc>
          <w:tcPr>
            <w:tcW w:w="7236" w:type="dxa"/>
          </w:tcPr>
          <w:p w14:paraId="60F8844D" w14:textId="247C043B" w:rsidR="0052539E" w:rsidRPr="004F180D" w:rsidRDefault="0052539E" w:rsidP="00E65F93">
            <w:pPr>
              <w:spacing w:after="160"/>
              <w:rPr>
                <w:i/>
                <w:lang w:val="en-GB"/>
              </w:rPr>
            </w:pPr>
            <w:r w:rsidRPr="004F180D">
              <w:rPr>
                <w:rStyle w:val="preparersnote"/>
                <w:i w:val="0"/>
                <w:iCs w:val="0"/>
                <w:lang w:val="en-GB"/>
              </w:rPr>
              <w:t>There are no Special Conditions of Contract applicable to GCC Clause 33.</w:t>
            </w:r>
          </w:p>
        </w:tc>
      </w:tr>
    </w:tbl>
    <w:p w14:paraId="2EBFE506" w14:textId="77777777" w:rsidR="0052539E" w:rsidRPr="006A75E6" w:rsidRDefault="0052539E">
      <w:pPr>
        <w:pStyle w:val="Head51"/>
        <w:rPr>
          <w:lang w:val="en-GB"/>
        </w:rPr>
      </w:pPr>
      <w:bookmarkStart w:id="399" w:name="_Toc521497325"/>
      <w:bookmarkStart w:id="400" w:name="_Toc223358196"/>
      <w:r w:rsidRPr="006A75E6">
        <w:rPr>
          <w:lang w:val="en-GB"/>
        </w:rPr>
        <w:t>G.  Risk Distribution</w:t>
      </w:r>
      <w:bookmarkEnd w:id="399"/>
      <w:bookmarkEnd w:id="400"/>
    </w:p>
    <w:p w14:paraId="12C1DBE4" w14:textId="77777777" w:rsidR="0052539E" w:rsidRPr="006A75E6" w:rsidRDefault="0052539E">
      <w:pPr>
        <w:pStyle w:val="Head52"/>
        <w:spacing w:before="360"/>
        <w:rPr>
          <w:lang w:val="en-GB"/>
        </w:rPr>
      </w:pPr>
      <w:bookmarkStart w:id="401" w:name="_Toc521497326"/>
      <w:bookmarkStart w:id="402" w:name="_Toc223358197"/>
      <w:r w:rsidRPr="006A75E6">
        <w:rPr>
          <w:lang w:val="en-GB"/>
        </w:rPr>
        <w:t>34.</w:t>
      </w:r>
      <w:r w:rsidRPr="006A75E6">
        <w:rPr>
          <w:lang w:val="en-GB"/>
        </w:rPr>
        <w:tab/>
        <w:t>Transfer of Ownership (GCC Clause 34)</w:t>
      </w:r>
      <w:bookmarkEnd w:id="401"/>
      <w:bookmarkEnd w:id="402"/>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872"/>
        <w:gridCol w:w="7236"/>
      </w:tblGrid>
      <w:tr w:rsidR="0052539E" w:rsidRPr="006A75E6" w14:paraId="79517F84" w14:textId="77777777">
        <w:tc>
          <w:tcPr>
            <w:tcW w:w="1872" w:type="dxa"/>
          </w:tcPr>
          <w:p w14:paraId="321D82F6" w14:textId="77777777" w:rsidR="0052539E" w:rsidRPr="006A75E6" w:rsidRDefault="0052539E">
            <w:pPr>
              <w:spacing w:after="0"/>
              <w:ind w:right="-72" w:firstLine="14"/>
              <w:rPr>
                <w:lang w:val="en-GB"/>
              </w:rPr>
            </w:pPr>
            <w:r w:rsidRPr="006A75E6">
              <w:rPr>
                <w:lang w:val="en-GB"/>
              </w:rPr>
              <w:t>GCC 34</w:t>
            </w:r>
          </w:p>
        </w:tc>
        <w:tc>
          <w:tcPr>
            <w:tcW w:w="7236" w:type="dxa"/>
          </w:tcPr>
          <w:p w14:paraId="3135D5A2" w14:textId="48CE251A" w:rsidR="0052539E" w:rsidRPr="004F180D" w:rsidRDefault="0052539E" w:rsidP="00204CA8">
            <w:pPr>
              <w:spacing w:after="160"/>
              <w:rPr>
                <w:rStyle w:val="preparersnote"/>
                <w:i w:val="0"/>
                <w:iCs w:val="0"/>
                <w:lang w:val="en-GB"/>
              </w:rPr>
            </w:pPr>
            <w:r w:rsidRPr="004F180D">
              <w:rPr>
                <w:rStyle w:val="preparersnote"/>
                <w:i w:val="0"/>
                <w:iCs w:val="0"/>
                <w:lang w:val="en-GB"/>
              </w:rPr>
              <w:t>There are no Special Conditions of Contract applicable to GCC Clause 34.</w:t>
            </w:r>
          </w:p>
        </w:tc>
      </w:tr>
    </w:tbl>
    <w:p w14:paraId="4695D8B9" w14:textId="77777777" w:rsidR="0052539E" w:rsidRPr="006A75E6" w:rsidRDefault="0052539E">
      <w:pPr>
        <w:pStyle w:val="Head52"/>
        <w:keepLines/>
        <w:spacing w:before="360"/>
        <w:rPr>
          <w:lang w:val="en-GB"/>
        </w:rPr>
      </w:pPr>
      <w:bookmarkStart w:id="403" w:name="_Toc521497327"/>
      <w:bookmarkStart w:id="404" w:name="_Toc223358198"/>
      <w:r w:rsidRPr="006A75E6">
        <w:rPr>
          <w:lang w:val="en-GB"/>
        </w:rPr>
        <w:t>35.</w:t>
      </w:r>
      <w:r w:rsidRPr="006A75E6">
        <w:rPr>
          <w:lang w:val="en-GB"/>
        </w:rPr>
        <w:tab/>
        <w:t>Care of the System (GCC Clause 35)</w:t>
      </w:r>
      <w:bookmarkEnd w:id="403"/>
      <w:bookmarkEnd w:id="404"/>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872"/>
        <w:gridCol w:w="7236"/>
      </w:tblGrid>
      <w:tr w:rsidR="0052539E" w:rsidRPr="006A75E6" w14:paraId="4BBB6B64" w14:textId="77777777">
        <w:tc>
          <w:tcPr>
            <w:tcW w:w="1872" w:type="dxa"/>
          </w:tcPr>
          <w:p w14:paraId="7DA80F17" w14:textId="77777777" w:rsidR="0052539E" w:rsidRPr="006A75E6" w:rsidRDefault="0052539E">
            <w:pPr>
              <w:spacing w:after="0"/>
              <w:ind w:right="-72" w:firstLine="14"/>
              <w:rPr>
                <w:lang w:val="en-GB"/>
              </w:rPr>
            </w:pPr>
            <w:r w:rsidRPr="006A75E6">
              <w:rPr>
                <w:lang w:val="en-GB"/>
              </w:rPr>
              <w:t>GCC 35</w:t>
            </w:r>
          </w:p>
        </w:tc>
        <w:tc>
          <w:tcPr>
            <w:tcW w:w="7236" w:type="dxa"/>
          </w:tcPr>
          <w:p w14:paraId="3357D60C" w14:textId="6DE8FD78" w:rsidR="0052539E" w:rsidRPr="004F180D" w:rsidRDefault="0052539E" w:rsidP="00204CA8">
            <w:pPr>
              <w:spacing w:after="160"/>
              <w:rPr>
                <w:rStyle w:val="preparersnote"/>
                <w:i w:val="0"/>
                <w:iCs w:val="0"/>
                <w:lang w:val="en-GB"/>
              </w:rPr>
            </w:pPr>
            <w:r w:rsidRPr="004F180D">
              <w:rPr>
                <w:rStyle w:val="preparersnote"/>
                <w:i w:val="0"/>
                <w:iCs w:val="0"/>
                <w:lang w:val="en-GB"/>
              </w:rPr>
              <w:t>There are no Special Conditions of Contract applicable to GCC Clause 35.</w:t>
            </w:r>
          </w:p>
        </w:tc>
      </w:tr>
    </w:tbl>
    <w:p w14:paraId="7013BDC8" w14:textId="77777777" w:rsidR="0052539E" w:rsidRPr="006A75E6" w:rsidRDefault="0052539E">
      <w:pPr>
        <w:pStyle w:val="Head52"/>
        <w:spacing w:before="360"/>
        <w:rPr>
          <w:lang w:val="en-GB"/>
        </w:rPr>
      </w:pPr>
      <w:bookmarkStart w:id="405" w:name="_Toc521497328"/>
      <w:bookmarkStart w:id="406" w:name="_Toc223358199"/>
      <w:r w:rsidRPr="006A75E6">
        <w:rPr>
          <w:lang w:val="en-GB"/>
        </w:rPr>
        <w:lastRenderedPageBreak/>
        <w:t>36.</w:t>
      </w:r>
      <w:r w:rsidRPr="006A75E6">
        <w:rPr>
          <w:lang w:val="en-GB"/>
        </w:rPr>
        <w:tab/>
        <w:t>Loss of or Damage to Property; Accident or Injury to Workers; Indemnification (GCC Clause 36)</w:t>
      </w:r>
      <w:bookmarkEnd w:id="405"/>
      <w:bookmarkEnd w:id="406"/>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872"/>
        <w:gridCol w:w="7236"/>
      </w:tblGrid>
      <w:tr w:rsidR="0052539E" w:rsidRPr="006A75E6" w14:paraId="3DD544A1" w14:textId="77777777">
        <w:tc>
          <w:tcPr>
            <w:tcW w:w="1872" w:type="dxa"/>
          </w:tcPr>
          <w:p w14:paraId="4064956C" w14:textId="77777777" w:rsidR="0052539E" w:rsidRPr="006A75E6" w:rsidRDefault="0052539E">
            <w:pPr>
              <w:spacing w:after="0"/>
              <w:ind w:right="-72" w:firstLine="14"/>
              <w:rPr>
                <w:lang w:val="en-GB"/>
              </w:rPr>
            </w:pPr>
            <w:r w:rsidRPr="006A75E6">
              <w:rPr>
                <w:lang w:val="en-GB"/>
              </w:rPr>
              <w:t>GCC 36</w:t>
            </w:r>
          </w:p>
        </w:tc>
        <w:tc>
          <w:tcPr>
            <w:tcW w:w="7236" w:type="dxa"/>
          </w:tcPr>
          <w:p w14:paraId="6DC51C22" w14:textId="1B5BE218" w:rsidR="0052539E" w:rsidRPr="004F180D" w:rsidRDefault="0052539E" w:rsidP="00204CA8">
            <w:pPr>
              <w:spacing w:after="160"/>
              <w:rPr>
                <w:rStyle w:val="preparersnote"/>
                <w:i w:val="0"/>
                <w:iCs w:val="0"/>
                <w:lang w:val="en-GB"/>
              </w:rPr>
            </w:pPr>
            <w:r w:rsidRPr="004F180D">
              <w:rPr>
                <w:rStyle w:val="preparersnote"/>
                <w:i w:val="0"/>
                <w:iCs w:val="0"/>
                <w:lang w:val="en-GB"/>
              </w:rPr>
              <w:t>There are no Special Conditions of Contract applicable to GCC Clause 36.</w:t>
            </w:r>
          </w:p>
        </w:tc>
      </w:tr>
    </w:tbl>
    <w:p w14:paraId="39B6AD21" w14:textId="77777777" w:rsidR="0052539E" w:rsidRPr="006A75E6" w:rsidRDefault="0052539E">
      <w:pPr>
        <w:pStyle w:val="Head52"/>
        <w:spacing w:before="360"/>
        <w:rPr>
          <w:lang w:val="en-GB"/>
        </w:rPr>
      </w:pPr>
      <w:bookmarkStart w:id="407" w:name="_Toc521497329"/>
      <w:bookmarkStart w:id="408" w:name="_Toc223358200"/>
      <w:r w:rsidRPr="006A75E6">
        <w:rPr>
          <w:lang w:val="en-GB"/>
        </w:rPr>
        <w:t>37.</w:t>
      </w:r>
      <w:r w:rsidRPr="006A75E6">
        <w:rPr>
          <w:lang w:val="en-GB"/>
        </w:rPr>
        <w:tab/>
        <w:t>Insurances (GCC Clause 37)</w:t>
      </w:r>
      <w:bookmarkEnd w:id="407"/>
      <w:bookmarkEnd w:id="408"/>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872"/>
        <w:gridCol w:w="7236"/>
      </w:tblGrid>
      <w:tr w:rsidR="0052539E" w:rsidRPr="006A75E6" w14:paraId="19674000" w14:textId="77777777" w:rsidTr="0F9808AC">
        <w:tc>
          <w:tcPr>
            <w:tcW w:w="1872" w:type="dxa"/>
          </w:tcPr>
          <w:p w14:paraId="301CA042" w14:textId="77777777" w:rsidR="0052539E" w:rsidRPr="006A75E6" w:rsidRDefault="0052539E">
            <w:pPr>
              <w:spacing w:after="0"/>
              <w:ind w:right="-72" w:firstLine="14"/>
              <w:rPr>
                <w:lang w:val="en-GB"/>
              </w:rPr>
            </w:pPr>
            <w:r w:rsidRPr="006A75E6">
              <w:rPr>
                <w:lang w:val="en-GB"/>
              </w:rPr>
              <w:t>GCC 37.1 (c)</w:t>
            </w:r>
          </w:p>
        </w:tc>
        <w:tc>
          <w:tcPr>
            <w:tcW w:w="7236" w:type="dxa"/>
          </w:tcPr>
          <w:p w14:paraId="7EA68FA0" w14:textId="29EC9917" w:rsidR="00FA012F" w:rsidRDefault="270FCFED" w:rsidP="00FA012F">
            <w:pPr>
              <w:spacing w:after="240"/>
              <w:ind w:firstLine="14"/>
              <w:rPr>
                <w:bCs/>
                <w:lang w:val="en-GB"/>
              </w:rPr>
            </w:pPr>
            <w:r w:rsidRPr="0F9808AC">
              <w:rPr>
                <w:lang w:val="en-GB"/>
              </w:rPr>
              <w:t>The Supplier shall obtain Third-Party Liability Insurance in the amount of the contract value. The insured Parties shall be the Service provider, its subcontractors and employees. The Insurance shall cover the period from the time of signature of contract un</w:t>
            </w:r>
            <w:r w:rsidRPr="0018796E">
              <w:rPr>
                <w:lang w:val="en-GB"/>
              </w:rPr>
              <w:t xml:space="preserve">til </w:t>
            </w:r>
            <w:r w:rsidR="7A74A8AC" w:rsidRPr="0018796E">
              <w:t xml:space="preserve">completion of the </w:t>
            </w:r>
            <w:r w:rsidR="00791EEB" w:rsidRPr="0018796E">
              <w:t>project/contract.</w:t>
            </w:r>
          </w:p>
          <w:p w14:paraId="553CD293" w14:textId="77AB1641" w:rsidR="00FA012F" w:rsidRPr="006A75E6" w:rsidRDefault="00FA012F" w:rsidP="002B5E8A">
            <w:pPr>
              <w:spacing w:after="240"/>
              <w:ind w:firstLine="14"/>
              <w:rPr>
                <w:lang w:val="en-GB"/>
              </w:rPr>
            </w:pPr>
          </w:p>
        </w:tc>
      </w:tr>
      <w:tr w:rsidR="0052539E" w:rsidRPr="006A75E6" w14:paraId="06B28C17" w14:textId="77777777" w:rsidTr="0F9808AC">
        <w:tc>
          <w:tcPr>
            <w:tcW w:w="1872" w:type="dxa"/>
          </w:tcPr>
          <w:p w14:paraId="290EF760" w14:textId="77777777" w:rsidR="0052539E" w:rsidRPr="006A75E6" w:rsidRDefault="0052539E">
            <w:pPr>
              <w:spacing w:after="0"/>
              <w:ind w:right="-72" w:firstLine="14"/>
              <w:rPr>
                <w:lang w:val="en-GB"/>
              </w:rPr>
            </w:pPr>
            <w:r w:rsidRPr="006A75E6">
              <w:rPr>
                <w:lang w:val="en-GB"/>
              </w:rPr>
              <w:t>GCC 37.1 (e)</w:t>
            </w:r>
          </w:p>
        </w:tc>
        <w:tc>
          <w:tcPr>
            <w:tcW w:w="7236" w:type="dxa"/>
          </w:tcPr>
          <w:p w14:paraId="1E6AEA7D" w14:textId="5903EAA0" w:rsidR="0052539E" w:rsidRPr="004F180D" w:rsidRDefault="0052539E" w:rsidP="000F44BD">
            <w:pPr>
              <w:spacing w:after="160"/>
              <w:rPr>
                <w:rStyle w:val="preparersnote"/>
                <w:i w:val="0"/>
                <w:iCs w:val="0"/>
                <w:lang w:val="en-GB"/>
              </w:rPr>
            </w:pPr>
            <w:r w:rsidRPr="004F180D">
              <w:rPr>
                <w:rStyle w:val="preparersnote"/>
                <w:i w:val="0"/>
                <w:iCs w:val="0"/>
                <w:lang w:val="en-GB"/>
              </w:rPr>
              <w:t>There are no Special Conditions of Contract applicable to GCC Clause 37.1 (e)</w:t>
            </w:r>
            <w:r w:rsidR="002B5E8A" w:rsidRPr="004F180D">
              <w:rPr>
                <w:rStyle w:val="preparersnote"/>
                <w:i w:val="0"/>
                <w:iCs w:val="0"/>
                <w:lang w:val="en-GB"/>
              </w:rPr>
              <w:t>.</w:t>
            </w:r>
          </w:p>
        </w:tc>
      </w:tr>
    </w:tbl>
    <w:p w14:paraId="0AB4F732" w14:textId="77777777" w:rsidR="0052539E" w:rsidRPr="006A75E6" w:rsidRDefault="0052539E">
      <w:pPr>
        <w:pStyle w:val="Head52"/>
        <w:rPr>
          <w:lang w:val="en-GB"/>
        </w:rPr>
      </w:pPr>
      <w:bookmarkStart w:id="409" w:name="_Toc521497330"/>
      <w:bookmarkStart w:id="410" w:name="_Toc223358201"/>
      <w:r w:rsidRPr="006A75E6">
        <w:rPr>
          <w:lang w:val="en-GB"/>
        </w:rPr>
        <w:t>38.</w:t>
      </w:r>
      <w:r w:rsidRPr="006A75E6">
        <w:rPr>
          <w:lang w:val="en-GB"/>
        </w:rPr>
        <w:tab/>
        <w:t>Force Majeure (GCC Clause 38)</w:t>
      </w:r>
      <w:bookmarkEnd w:id="409"/>
      <w:bookmarkEnd w:id="410"/>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872"/>
        <w:gridCol w:w="7236"/>
      </w:tblGrid>
      <w:tr w:rsidR="0052539E" w:rsidRPr="006A75E6" w14:paraId="1F5F2FF8" w14:textId="77777777">
        <w:tc>
          <w:tcPr>
            <w:tcW w:w="1872" w:type="dxa"/>
          </w:tcPr>
          <w:p w14:paraId="5B7BEC6A" w14:textId="77777777" w:rsidR="0052539E" w:rsidRPr="006A75E6" w:rsidRDefault="0052539E">
            <w:pPr>
              <w:spacing w:after="0"/>
              <w:ind w:right="-72" w:firstLine="14"/>
              <w:rPr>
                <w:lang w:val="en-GB"/>
              </w:rPr>
            </w:pPr>
            <w:r w:rsidRPr="006A75E6">
              <w:rPr>
                <w:lang w:val="en-GB"/>
              </w:rPr>
              <w:t>GCC 38</w:t>
            </w:r>
          </w:p>
        </w:tc>
        <w:tc>
          <w:tcPr>
            <w:tcW w:w="7236" w:type="dxa"/>
          </w:tcPr>
          <w:p w14:paraId="3C2981A3" w14:textId="5D6D18C9" w:rsidR="0052539E" w:rsidRPr="004F180D" w:rsidRDefault="0052539E" w:rsidP="000F44BD">
            <w:pPr>
              <w:spacing w:after="160"/>
              <w:rPr>
                <w:rStyle w:val="preparersnote"/>
                <w:i w:val="0"/>
                <w:iCs w:val="0"/>
                <w:lang w:val="en-GB"/>
              </w:rPr>
            </w:pPr>
            <w:r w:rsidRPr="004F180D">
              <w:rPr>
                <w:rStyle w:val="preparersnote"/>
                <w:i w:val="0"/>
                <w:iCs w:val="0"/>
                <w:lang w:val="en-GB"/>
              </w:rPr>
              <w:t>There are no Special Conditions of Contract applicable to GCC Clause 38.</w:t>
            </w:r>
          </w:p>
        </w:tc>
      </w:tr>
    </w:tbl>
    <w:p w14:paraId="21C00A32" w14:textId="77777777" w:rsidR="0052539E" w:rsidRPr="006A75E6" w:rsidRDefault="0052539E">
      <w:pPr>
        <w:pStyle w:val="Head51"/>
        <w:rPr>
          <w:lang w:val="en-GB"/>
        </w:rPr>
      </w:pPr>
      <w:bookmarkStart w:id="411" w:name="_Toc521497331"/>
      <w:bookmarkStart w:id="412" w:name="_Toc223358202"/>
      <w:r w:rsidRPr="006A75E6">
        <w:rPr>
          <w:lang w:val="en-GB"/>
        </w:rPr>
        <w:t>H.  Change in Contract Elements</w:t>
      </w:r>
      <w:bookmarkEnd w:id="411"/>
      <w:bookmarkEnd w:id="412"/>
    </w:p>
    <w:p w14:paraId="5F53F67B" w14:textId="77777777" w:rsidR="0052539E" w:rsidRPr="006A75E6" w:rsidRDefault="0052539E">
      <w:pPr>
        <w:pStyle w:val="Head52"/>
        <w:rPr>
          <w:lang w:val="en-GB"/>
        </w:rPr>
      </w:pPr>
      <w:bookmarkStart w:id="413" w:name="_Toc521497332"/>
      <w:bookmarkStart w:id="414" w:name="_Toc223358203"/>
      <w:r w:rsidRPr="006A75E6">
        <w:rPr>
          <w:lang w:val="en-GB"/>
        </w:rPr>
        <w:t>39.</w:t>
      </w:r>
      <w:r w:rsidRPr="006A75E6">
        <w:rPr>
          <w:lang w:val="en-GB"/>
        </w:rPr>
        <w:tab/>
        <w:t>Changes to the System (GCC Clause 39)</w:t>
      </w:r>
      <w:bookmarkEnd w:id="413"/>
      <w:bookmarkEnd w:id="414"/>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872"/>
        <w:gridCol w:w="7236"/>
      </w:tblGrid>
      <w:tr w:rsidR="0052539E" w:rsidRPr="006A75E6" w14:paraId="4DF22C17" w14:textId="77777777">
        <w:tc>
          <w:tcPr>
            <w:tcW w:w="1872" w:type="dxa"/>
          </w:tcPr>
          <w:p w14:paraId="3323B01D" w14:textId="77777777" w:rsidR="0052539E" w:rsidRPr="006A75E6" w:rsidRDefault="0052539E">
            <w:pPr>
              <w:spacing w:after="0"/>
              <w:ind w:right="-72" w:firstLine="14"/>
              <w:rPr>
                <w:lang w:val="en-GB"/>
              </w:rPr>
            </w:pPr>
            <w:r w:rsidRPr="006A75E6">
              <w:rPr>
                <w:lang w:val="en-GB"/>
              </w:rPr>
              <w:t>GCC 39</w:t>
            </w:r>
          </w:p>
        </w:tc>
        <w:tc>
          <w:tcPr>
            <w:tcW w:w="7236" w:type="dxa"/>
          </w:tcPr>
          <w:p w14:paraId="7B2823CB" w14:textId="27DA1B05" w:rsidR="0052539E" w:rsidRPr="004F180D" w:rsidRDefault="0052539E" w:rsidP="000F44BD">
            <w:pPr>
              <w:spacing w:after="160"/>
              <w:rPr>
                <w:rStyle w:val="preparersnote"/>
                <w:i w:val="0"/>
                <w:iCs w:val="0"/>
                <w:lang w:val="en-GB"/>
              </w:rPr>
            </w:pPr>
            <w:r w:rsidRPr="004F180D">
              <w:rPr>
                <w:rStyle w:val="preparersnote"/>
                <w:i w:val="0"/>
                <w:iCs w:val="0"/>
                <w:lang w:val="en-GB"/>
              </w:rPr>
              <w:t>There are no Special Conditions of Contract applicable to GCC Clause 39.</w:t>
            </w:r>
          </w:p>
        </w:tc>
      </w:tr>
    </w:tbl>
    <w:p w14:paraId="5E92463F" w14:textId="77777777" w:rsidR="0052539E" w:rsidRPr="006A75E6" w:rsidRDefault="0052539E">
      <w:pPr>
        <w:pStyle w:val="Head52"/>
        <w:rPr>
          <w:lang w:val="en-GB"/>
        </w:rPr>
      </w:pPr>
      <w:bookmarkStart w:id="415" w:name="_Toc521497333"/>
      <w:bookmarkStart w:id="416" w:name="_Toc223358204"/>
      <w:r w:rsidRPr="006A75E6">
        <w:rPr>
          <w:lang w:val="en-GB"/>
        </w:rPr>
        <w:t>40.</w:t>
      </w:r>
      <w:r w:rsidRPr="006A75E6">
        <w:rPr>
          <w:lang w:val="en-GB"/>
        </w:rPr>
        <w:tab/>
        <w:t>Extension of Time for Achieving Operational Acceptance (GCC Clause 40)</w:t>
      </w:r>
      <w:bookmarkEnd w:id="415"/>
      <w:bookmarkEnd w:id="416"/>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872"/>
        <w:gridCol w:w="7236"/>
      </w:tblGrid>
      <w:tr w:rsidR="0052539E" w:rsidRPr="006A75E6" w14:paraId="7AE58F4D" w14:textId="77777777">
        <w:tc>
          <w:tcPr>
            <w:tcW w:w="1872" w:type="dxa"/>
          </w:tcPr>
          <w:p w14:paraId="2C9DBB33" w14:textId="77777777" w:rsidR="0052539E" w:rsidRPr="006A75E6" w:rsidRDefault="0052539E">
            <w:pPr>
              <w:spacing w:after="0"/>
              <w:ind w:right="-72" w:firstLine="14"/>
              <w:rPr>
                <w:lang w:val="en-GB"/>
              </w:rPr>
            </w:pPr>
            <w:r w:rsidRPr="006A75E6">
              <w:rPr>
                <w:lang w:val="en-GB"/>
              </w:rPr>
              <w:t>GCC 40</w:t>
            </w:r>
          </w:p>
        </w:tc>
        <w:tc>
          <w:tcPr>
            <w:tcW w:w="7236" w:type="dxa"/>
          </w:tcPr>
          <w:p w14:paraId="3A2364FA" w14:textId="64351DAA" w:rsidR="0052539E" w:rsidRPr="004F180D" w:rsidRDefault="0052539E" w:rsidP="000F44BD">
            <w:pPr>
              <w:spacing w:after="160"/>
              <w:rPr>
                <w:rStyle w:val="preparersnote"/>
                <w:i w:val="0"/>
                <w:iCs w:val="0"/>
                <w:lang w:val="en-GB"/>
              </w:rPr>
            </w:pPr>
            <w:r w:rsidRPr="004F180D">
              <w:rPr>
                <w:rStyle w:val="preparersnote"/>
                <w:i w:val="0"/>
                <w:iCs w:val="0"/>
                <w:lang w:val="en-GB"/>
              </w:rPr>
              <w:t>There are no Special Conditions of Contract applicable to GCC Clause 40.</w:t>
            </w:r>
          </w:p>
        </w:tc>
      </w:tr>
    </w:tbl>
    <w:p w14:paraId="53B77DEC" w14:textId="77777777" w:rsidR="0052539E" w:rsidRPr="006A75E6" w:rsidRDefault="0052539E">
      <w:pPr>
        <w:pStyle w:val="Head52"/>
        <w:rPr>
          <w:lang w:val="en-GB"/>
        </w:rPr>
      </w:pPr>
      <w:bookmarkStart w:id="417" w:name="_Toc521497334"/>
      <w:bookmarkStart w:id="418" w:name="_Toc223358205"/>
      <w:r w:rsidRPr="006A75E6">
        <w:rPr>
          <w:lang w:val="en-GB"/>
        </w:rPr>
        <w:t>41.</w:t>
      </w:r>
      <w:r w:rsidRPr="006A75E6">
        <w:rPr>
          <w:lang w:val="en-GB"/>
        </w:rPr>
        <w:tab/>
        <w:t>Termination (GCC Clause 41)</w:t>
      </w:r>
      <w:bookmarkEnd w:id="417"/>
      <w:bookmarkEnd w:id="418"/>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872"/>
        <w:gridCol w:w="7236"/>
      </w:tblGrid>
      <w:tr w:rsidR="0052539E" w:rsidRPr="006A75E6" w14:paraId="29E66166" w14:textId="77777777">
        <w:tc>
          <w:tcPr>
            <w:tcW w:w="1872" w:type="dxa"/>
          </w:tcPr>
          <w:p w14:paraId="4166B7CD" w14:textId="77777777" w:rsidR="0052539E" w:rsidRPr="006A75E6" w:rsidRDefault="0052539E">
            <w:pPr>
              <w:spacing w:after="0"/>
              <w:ind w:right="-72" w:firstLine="14"/>
              <w:rPr>
                <w:lang w:val="en-GB"/>
              </w:rPr>
            </w:pPr>
            <w:r w:rsidRPr="006A75E6">
              <w:rPr>
                <w:lang w:val="en-GB"/>
              </w:rPr>
              <w:t>GCC 41</w:t>
            </w:r>
          </w:p>
        </w:tc>
        <w:tc>
          <w:tcPr>
            <w:tcW w:w="7236" w:type="dxa"/>
          </w:tcPr>
          <w:p w14:paraId="1CA610FC" w14:textId="504135EC" w:rsidR="0052539E" w:rsidRPr="004F180D" w:rsidRDefault="0052539E" w:rsidP="000F44BD">
            <w:pPr>
              <w:spacing w:after="160"/>
              <w:rPr>
                <w:rStyle w:val="preparersnote"/>
                <w:i w:val="0"/>
                <w:iCs w:val="0"/>
                <w:lang w:val="en-GB"/>
              </w:rPr>
            </w:pPr>
            <w:r w:rsidRPr="004F180D">
              <w:rPr>
                <w:rStyle w:val="preparersnote"/>
                <w:i w:val="0"/>
                <w:iCs w:val="0"/>
                <w:lang w:val="en-GB"/>
              </w:rPr>
              <w:t>There are no Special Conditions of Contract applicable to GCC Clause 41.</w:t>
            </w:r>
          </w:p>
        </w:tc>
      </w:tr>
    </w:tbl>
    <w:p w14:paraId="06335555" w14:textId="77777777" w:rsidR="0052539E" w:rsidRPr="006A75E6" w:rsidRDefault="0052539E">
      <w:pPr>
        <w:pStyle w:val="Head52"/>
        <w:rPr>
          <w:lang w:val="en-GB"/>
        </w:rPr>
      </w:pPr>
      <w:bookmarkStart w:id="419" w:name="_Toc521497335"/>
      <w:bookmarkStart w:id="420" w:name="_Toc223358206"/>
      <w:r w:rsidRPr="006A75E6">
        <w:rPr>
          <w:lang w:val="en-GB"/>
        </w:rPr>
        <w:lastRenderedPageBreak/>
        <w:t>42.</w:t>
      </w:r>
      <w:r w:rsidRPr="006A75E6">
        <w:rPr>
          <w:lang w:val="en-GB"/>
        </w:rPr>
        <w:tab/>
        <w:t>Assignment (GCC Clause 42)</w:t>
      </w:r>
      <w:bookmarkEnd w:id="419"/>
      <w:bookmarkEnd w:id="420"/>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872"/>
        <w:gridCol w:w="7236"/>
      </w:tblGrid>
      <w:tr w:rsidR="0052539E" w:rsidRPr="006A75E6" w14:paraId="0CCFD67C" w14:textId="77777777">
        <w:tc>
          <w:tcPr>
            <w:tcW w:w="1872" w:type="dxa"/>
          </w:tcPr>
          <w:p w14:paraId="7A5D5818" w14:textId="77777777" w:rsidR="0052539E" w:rsidRPr="006A75E6" w:rsidRDefault="0052539E">
            <w:pPr>
              <w:spacing w:after="0"/>
              <w:ind w:right="-72" w:firstLine="14"/>
              <w:rPr>
                <w:lang w:val="en-GB"/>
              </w:rPr>
            </w:pPr>
            <w:r w:rsidRPr="006A75E6">
              <w:rPr>
                <w:lang w:val="en-GB"/>
              </w:rPr>
              <w:t>GCC 42</w:t>
            </w:r>
          </w:p>
        </w:tc>
        <w:tc>
          <w:tcPr>
            <w:tcW w:w="7236" w:type="dxa"/>
          </w:tcPr>
          <w:p w14:paraId="6A099617" w14:textId="70BE7580" w:rsidR="0052539E" w:rsidRPr="004F180D" w:rsidRDefault="0052539E" w:rsidP="000F44BD">
            <w:pPr>
              <w:spacing w:after="160"/>
              <w:rPr>
                <w:rStyle w:val="preparersnote"/>
                <w:i w:val="0"/>
                <w:iCs w:val="0"/>
                <w:lang w:val="en-GB"/>
              </w:rPr>
            </w:pPr>
            <w:r w:rsidRPr="004F180D">
              <w:rPr>
                <w:rStyle w:val="preparersnote"/>
                <w:i w:val="0"/>
                <w:iCs w:val="0"/>
                <w:lang w:val="en-GB"/>
              </w:rPr>
              <w:t>There are no Special Conditions of Contract applicable to GCC Clause 42.</w:t>
            </w:r>
          </w:p>
        </w:tc>
      </w:tr>
    </w:tbl>
    <w:p w14:paraId="1C641CA1" w14:textId="77777777" w:rsidR="0052539E" w:rsidRPr="006A75E6" w:rsidRDefault="0052539E">
      <w:pPr>
        <w:pStyle w:val="Heading1"/>
        <w:rPr>
          <w:sz w:val="22"/>
          <w:highlight w:val="yellow"/>
          <w:lang w:val="en-GB"/>
        </w:rPr>
        <w:sectPr w:rsidR="0052539E" w:rsidRPr="006A75E6">
          <w:headerReference w:type="even" r:id="rId42"/>
          <w:headerReference w:type="default" r:id="rId43"/>
          <w:headerReference w:type="first" r:id="rId44"/>
          <w:footnotePr>
            <w:numRestart w:val="eachPage"/>
          </w:footnotePr>
          <w:endnotePr>
            <w:numRestart w:val="eachSect"/>
          </w:endnotePr>
          <w:type w:val="oddPage"/>
          <w:pgSz w:w="12240" w:h="15840" w:code="1"/>
          <w:pgMar w:top="1800" w:right="1440" w:bottom="1152" w:left="1800" w:header="720" w:footer="432" w:gutter="0"/>
          <w:cols w:space="720"/>
          <w:formProt w:val="0"/>
          <w:titlePg/>
        </w:sectPr>
      </w:pPr>
    </w:p>
    <w:p w14:paraId="47AB0E33" w14:textId="77777777" w:rsidR="0052539E" w:rsidRPr="006A75E6" w:rsidRDefault="0052539E">
      <w:pPr>
        <w:pStyle w:val="Heading1"/>
        <w:rPr>
          <w:lang w:val="en-GB"/>
        </w:rPr>
      </w:pPr>
      <w:bookmarkStart w:id="421" w:name="_Toc521498745"/>
      <w:bookmarkStart w:id="422" w:name="_Toc221524763"/>
      <w:bookmarkStart w:id="423" w:name="_Toc221524822"/>
      <w:bookmarkStart w:id="424" w:name="_Toc221524896"/>
      <w:bookmarkStart w:id="425" w:name="_Toc221524921"/>
      <w:bookmarkStart w:id="426" w:name="_Toc221524935"/>
      <w:bookmarkStart w:id="427" w:name="_Toc221524943"/>
      <w:bookmarkStart w:id="428" w:name="_Toc221525421"/>
      <w:bookmarkStart w:id="429" w:name="_Toc241410621"/>
      <w:r w:rsidRPr="006A75E6">
        <w:rPr>
          <w:lang w:val="en-GB"/>
        </w:rPr>
        <w:lastRenderedPageBreak/>
        <w:t>Section V.  Technical Requirements (including Implementation Schedule)</w:t>
      </w:r>
      <w:bookmarkEnd w:id="421"/>
      <w:bookmarkEnd w:id="422"/>
      <w:bookmarkEnd w:id="423"/>
      <w:bookmarkEnd w:id="424"/>
      <w:bookmarkEnd w:id="425"/>
      <w:bookmarkEnd w:id="426"/>
      <w:bookmarkEnd w:id="427"/>
      <w:bookmarkEnd w:id="428"/>
      <w:bookmarkEnd w:id="429"/>
    </w:p>
    <w:p w14:paraId="084C9FD6" w14:textId="77777777" w:rsidR="0052539E" w:rsidRPr="006A75E6" w:rsidRDefault="0052539E">
      <w:pPr>
        <w:jc w:val="center"/>
        <w:rPr>
          <w:sz w:val="22"/>
          <w:lang w:val="en-GB"/>
        </w:rPr>
      </w:pPr>
    </w:p>
    <w:p w14:paraId="7E9C7808" w14:textId="77777777" w:rsidR="0052539E" w:rsidRPr="006A75E6" w:rsidRDefault="0052539E">
      <w:pPr>
        <w:jc w:val="center"/>
        <w:rPr>
          <w:sz w:val="22"/>
          <w:highlight w:val="yellow"/>
          <w:lang w:val="en-GB"/>
        </w:rPr>
      </w:pPr>
    </w:p>
    <w:p w14:paraId="010260A1" w14:textId="77777777" w:rsidR="0052539E" w:rsidRPr="006A75E6" w:rsidRDefault="0052539E" w:rsidP="0048712C">
      <w:pPr>
        <w:pBdr>
          <w:bottom w:val="single" w:sz="4" w:space="1" w:color="auto"/>
        </w:pBdr>
        <w:spacing w:after="240"/>
        <w:jc w:val="center"/>
        <w:rPr>
          <w:b/>
          <w:bCs/>
          <w:sz w:val="28"/>
          <w:szCs w:val="28"/>
          <w:u w:val="single"/>
          <w:lang w:val="en-GB"/>
        </w:rPr>
      </w:pPr>
      <w:r w:rsidRPr="006A75E6">
        <w:rPr>
          <w:highlight w:val="yellow"/>
          <w:lang w:val="en-GB"/>
        </w:rPr>
        <w:br w:type="page"/>
      </w:r>
      <w:bookmarkStart w:id="430" w:name="_Toc521498748"/>
      <w:r w:rsidRPr="006A75E6">
        <w:rPr>
          <w:b/>
          <w:bCs/>
          <w:sz w:val="28"/>
          <w:szCs w:val="28"/>
          <w:u w:val="single"/>
          <w:lang w:val="en-GB"/>
        </w:rPr>
        <w:lastRenderedPageBreak/>
        <w:t>Table of Contents:  Technical Requirements</w:t>
      </w:r>
      <w:bookmarkEnd w:id="430"/>
    </w:p>
    <w:p w14:paraId="624B1FA3" w14:textId="77777777" w:rsidR="002B763A" w:rsidRPr="006A75E6" w:rsidRDefault="002B763A" w:rsidP="00656087">
      <w:pPr>
        <w:pStyle w:val="explanatorynotes"/>
        <w:tabs>
          <w:tab w:val="left" w:pos="2160"/>
        </w:tabs>
        <w:rPr>
          <w:lang w:val="en-GB"/>
        </w:rPr>
      </w:pPr>
    </w:p>
    <w:p w14:paraId="183DB95B" w14:textId="75D0A203" w:rsidR="0008273A" w:rsidRDefault="00AB197F">
      <w:pPr>
        <w:pStyle w:val="TOC1"/>
        <w:rPr>
          <w:rFonts w:asciiTheme="minorHAnsi" w:eastAsiaTheme="minorEastAsia" w:hAnsiTheme="minorHAnsi" w:cstheme="minorBidi"/>
          <w:b w:val="0"/>
          <w:noProof/>
          <w:kern w:val="2"/>
          <w:szCs w:val="24"/>
          <w14:ligatures w14:val="standardContextual"/>
        </w:rPr>
      </w:pPr>
      <w:r w:rsidRPr="006A75E6">
        <w:rPr>
          <w:lang w:val="en-GB"/>
        </w:rPr>
        <w:fldChar w:fldCharType="begin"/>
      </w:r>
      <w:r w:rsidRPr="006A75E6">
        <w:rPr>
          <w:lang w:val="en-GB"/>
        </w:rPr>
        <w:instrText xml:space="preserve"> TOC \o "2-3" \f \h \z \t "Appendix 1,1,Heading 1 - No Break,1,H1 - No Numbering,1,Sect V H1,1,Sect V-H1,1,Sect V H2,2,Sect B H2,2,Sect c H2,2,Sect d H2,2,Sect e H2,2,Sect f H2,2,Sect g H2,2" </w:instrText>
      </w:r>
      <w:r w:rsidRPr="006A75E6">
        <w:rPr>
          <w:lang w:val="en-GB"/>
        </w:rPr>
        <w:fldChar w:fldCharType="separate"/>
      </w:r>
      <w:hyperlink w:anchor="_Toc223358207" w:history="1">
        <w:r w:rsidR="0008273A" w:rsidRPr="002A3CE7">
          <w:rPr>
            <w:rStyle w:val="Hyperlink"/>
            <w:noProof/>
            <w:lang w:val="en-GB"/>
          </w:rPr>
          <w:t>A.  Background</w:t>
        </w:r>
        <w:r w:rsidR="0008273A">
          <w:rPr>
            <w:noProof/>
            <w:webHidden/>
          </w:rPr>
          <w:tab/>
        </w:r>
        <w:r w:rsidR="0008273A">
          <w:rPr>
            <w:noProof/>
            <w:webHidden/>
          </w:rPr>
          <w:fldChar w:fldCharType="begin"/>
        </w:r>
        <w:r w:rsidR="0008273A">
          <w:rPr>
            <w:noProof/>
            <w:webHidden/>
          </w:rPr>
          <w:instrText xml:space="preserve"> PAGEREF _Toc223358207 \h </w:instrText>
        </w:r>
        <w:r w:rsidR="0008273A">
          <w:rPr>
            <w:noProof/>
            <w:webHidden/>
          </w:rPr>
        </w:r>
        <w:r w:rsidR="0008273A">
          <w:rPr>
            <w:noProof/>
            <w:webHidden/>
          </w:rPr>
          <w:fldChar w:fldCharType="separate"/>
        </w:r>
        <w:r w:rsidR="00D831B0">
          <w:rPr>
            <w:noProof/>
            <w:webHidden/>
          </w:rPr>
          <w:t>143</w:t>
        </w:r>
        <w:r w:rsidR="0008273A">
          <w:rPr>
            <w:noProof/>
            <w:webHidden/>
          </w:rPr>
          <w:fldChar w:fldCharType="end"/>
        </w:r>
      </w:hyperlink>
    </w:p>
    <w:p w14:paraId="12FC956E" w14:textId="6B35AAE7" w:rsidR="0008273A" w:rsidRDefault="0008273A">
      <w:pPr>
        <w:pStyle w:val="TOC2"/>
        <w:rPr>
          <w:rFonts w:asciiTheme="minorHAnsi" w:eastAsiaTheme="minorEastAsia" w:hAnsiTheme="minorHAnsi" w:cstheme="minorBidi"/>
          <w:kern w:val="2"/>
          <w:szCs w:val="24"/>
          <w14:ligatures w14:val="standardContextual"/>
        </w:rPr>
      </w:pPr>
      <w:hyperlink w:anchor="_Toc223358208" w:history="1">
        <w:r w:rsidRPr="002A3CE7">
          <w:rPr>
            <w:rStyle w:val="Hyperlink"/>
          </w:rPr>
          <w:t>0.1.</w:t>
        </w:r>
        <w:r>
          <w:rPr>
            <w:rFonts w:asciiTheme="minorHAnsi" w:eastAsiaTheme="minorEastAsia" w:hAnsiTheme="minorHAnsi" w:cstheme="minorBidi"/>
            <w:kern w:val="2"/>
            <w:szCs w:val="24"/>
            <w14:ligatures w14:val="standardContextual"/>
          </w:rPr>
          <w:tab/>
        </w:r>
        <w:r w:rsidRPr="002A3CE7">
          <w:rPr>
            <w:rStyle w:val="Hyperlink"/>
          </w:rPr>
          <w:t>The Purchaser</w:t>
        </w:r>
        <w:r>
          <w:rPr>
            <w:webHidden/>
          </w:rPr>
          <w:tab/>
        </w:r>
        <w:r>
          <w:rPr>
            <w:webHidden/>
          </w:rPr>
          <w:fldChar w:fldCharType="begin"/>
        </w:r>
        <w:r>
          <w:rPr>
            <w:webHidden/>
          </w:rPr>
          <w:instrText xml:space="preserve"> PAGEREF _Toc223358208 \h </w:instrText>
        </w:r>
        <w:r>
          <w:rPr>
            <w:webHidden/>
          </w:rPr>
        </w:r>
        <w:r>
          <w:rPr>
            <w:webHidden/>
          </w:rPr>
          <w:fldChar w:fldCharType="separate"/>
        </w:r>
        <w:r w:rsidR="00D831B0">
          <w:rPr>
            <w:webHidden/>
          </w:rPr>
          <w:t>143</w:t>
        </w:r>
        <w:r>
          <w:rPr>
            <w:webHidden/>
          </w:rPr>
          <w:fldChar w:fldCharType="end"/>
        </w:r>
      </w:hyperlink>
    </w:p>
    <w:p w14:paraId="7EFD475E" w14:textId="00F4B759" w:rsidR="0008273A" w:rsidRDefault="0008273A">
      <w:pPr>
        <w:pStyle w:val="TOC2"/>
        <w:rPr>
          <w:rFonts w:asciiTheme="minorHAnsi" w:eastAsiaTheme="minorEastAsia" w:hAnsiTheme="minorHAnsi" w:cstheme="minorBidi"/>
          <w:kern w:val="2"/>
          <w:szCs w:val="24"/>
          <w14:ligatures w14:val="standardContextual"/>
        </w:rPr>
      </w:pPr>
      <w:hyperlink w:anchor="_Toc223358209" w:history="1">
        <w:r w:rsidRPr="002A3CE7">
          <w:rPr>
            <w:rStyle w:val="Hyperlink"/>
          </w:rPr>
          <w:t>0.2.</w:t>
        </w:r>
        <w:r>
          <w:rPr>
            <w:rFonts w:asciiTheme="minorHAnsi" w:eastAsiaTheme="minorEastAsia" w:hAnsiTheme="minorHAnsi" w:cstheme="minorBidi"/>
            <w:kern w:val="2"/>
            <w:szCs w:val="24"/>
            <w14:ligatures w14:val="standardContextual"/>
          </w:rPr>
          <w:tab/>
        </w:r>
        <w:r w:rsidRPr="002A3CE7">
          <w:rPr>
            <w:rStyle w:val="Hyperlink"/>
          </w:rPr>
          <w:t>Business Objectives of the Purchaser</w:t>
        </w:r>
        <w:r>
          <w:rPr>
            <w:webHidden/>
          </w:rPr>
          <w:tab/>
        </w:r>
        <w:r>
          <w:rPr>
            <w:webHidden/>
          </w:rPr>
          <w:fldChar w:fldCharType="begin"/>
        </w:r>
        <w:r>
          <w:rPr>
            <w:webHidden/>
          </w:rPr>
          <w:instrText xml:space="preserve"> PAGEREF _Toc223358209 \h </w:instrText>
        </w:r>
        <w:r>
          <w:rPr>
            <w:webHidden/>
          </w:rPr>
        </w:r>
        <w:r>
          <w:rPr>
            <w:webHidden/>
          </w:rPr>
          <w:fldChar w:fldCharType="separate"/>
        </w:r>
        <w:r w:rsidR="00D831B0">
          <w:rPr>
            <w:webHidden/>
          </w:rPr>
          <w:t>143</w:t>
        </w:r>
        <w:r>
          <w:rPr>
            <w:webHidden/>
          </w:rPr>
          <w:fldChar w:fldCharType="end"/>
        </w:r>
      </w:hyperlink>
    </w:p>
    <w:p w14:paraId="55A7DA02" w14:textId="5E592CDA" w:rsidR="0008273A" w:rsidRDefault="0008273A">
      <w:pPr>
        <w:pStyle w:val="TOC2"/>
        <w:rPr>
          <w:rFonts w:asciiTheme="minorHAnsi" w:eastAsiaTheme="minorEastAsia" w:hAnsiTheme="minorHAnsi" w:cstheme="minorBidi"/>
          <w:kern w:val="2"/>
          <w:szCs w:val="24"/>
          <w14:ligatures w14:val="standardContextual"/>
        </w:rPr>
      </w:pPr>
      <w:hyperlink w:anchor="_Toc223358210" w:history="1">
        <w:r w:rsidRPr="002A3CE7">
          <w:rPr>
            <w:rStyle w:val="Hyperlink"/>
          </w:rPr>
          <w:t>0.3.</w:t>
        </w:r>
        <w:r>
          <w:rPr>
            <w:rFonts w:asciiTheme="minorHAnsi" w:eastAsiaTheme="minorEastAsia" w:hAnsiTheme="minorHAnsi" w:cstheme="minorBidi"/>
            <w:kern w:val="2"/>
            <w:szCs w:val="24"/>
            <w14:ligatures w14:val="standardContextual"/>
          </w:rPr>
          <w:tab/>
        </w:r>
        <w:r w:rsidRPr="002A3CE7">
          <w:rPr>
            <w:rStyle w:val="Hyperlink"/>
          </w:rPr>
          <w:t>Acronyms Used in These Technical Requirements</w:t>
        </w:r>
        <w:r>
          <w:rPr>
            <w:webHidden/>
          </w:rPr>
          <w:tab/>
        </w:r>
        <w:r>
          <w:rPr>
            <w:webHidden/>
          </w:rPr>
          <w:fldChar w:fldCharType="begin"/>
        </w:r>
        <w:r>
          <w:rPr>
            <w:webHidden/>
          </w:rPr>
          <w:instrText xml:space="preserve"> PAGEREF _Toc223358210 \h </w:instrText>
        </w:r>
        <w:r>
          <w:rPr>
            <w:webHidden/>
          </w:rPr>
        </w:r>
        <w:r>
          <w:rPr>
            <w:webHidden/>
          </w:rPr>
          <w:fldChar w:fldCharType="separate"/>
        </w:r>
        <w:r w:rsidR="00D831B0">
          <w:rPr>
            <w:webHidden/>
          </w:rPr>
          <w:t>145</w:t>
        </w:r>
        <w:r>
          <w:rPr>
            <w:webHidden/>
          </w:rPr>
          <w:fldChar w:fldCharType="end"/>
        </w:r>
      </w:hyperlink>
    </w:p>
    <w:p w14:paraId="2363581E" w14:textId="50355F86" w:rsidR="0008273A" w:rsidRDefault="0008273A">
      <w:pPr>
        <w:pStyle w:val="TOC1"/>
        <w:rPr>
          <w:rFonts w:asciiTheme="minorHAnsi" w:eastAsiaTheme="minorEastAsia" w:hAnsiTheme="minorHAnsi" w:cstheme="minorBidi"/>
          <w:b w:val="0"/>
          <w:noProof/>
          <w:kern w:val="2"/>
          <w:szCs w:val="24"/>
          <w14:ligatures w14:val="standardContextual"/>
        </w:rPr>
      </w:pPr>
      <w:hyperlink w:anchor="_Toc223358211" w:history="1">
        <w:r w:rsidRPr="002A3CE7">
          <w:rPr>
            <w:rStyle w:val="Hyperlink"/>
            <w:noProof/>
            <w:lang w:val="en-GB"/>
          </w:rPr>
          <w:t>B.  Business Function and Performance Requirements</w:t>
        </w:r>
        <w:r>
          <w:rPr>
            <w:noProof/>
            <w:webHidden/>
          </w:rPr>
          <w:tab/>
        </w:r>
        <w:r>
          <w:rPr>
            <w:noProof/>
            <w:webHidden/>
          </w:rPr>
          <w:fldChar w:fldCharType="begin"/>
        </w:r>
        <w:r>
          <w:rPr>
            <w:noProof/>
            <w:webHidden/>
          </w:rPr>
          <w:instrText xml:space="preserve"> PAGEREF _Toc223358211 \h </w:instrText>
        </w:r>
        <w:r>
          <w:rPr>
            <w:noProof/>
            <w:webHidden/>
          </w:rPr>
        </w:r>
        <w:r>
          <w:rPr>
            <w:noProof/>
            <w:webHidden/>
          </w:rPr>
          <w:fldChar w:fldCharType="separate"/>
        </w:r>
        <w:r w:rsidR="00D831B0">
          <w:rPr>
            <w:noProof/>
            <w:webHidden/>
          </w:rPr>
          <w:t>149</w:t>
        </w:r>
        <w:r>
          <w:rPr>
            <w:noProof/>
            <w:webHidden/>
          </w:rPr>
          <w:fldChar w:fldCharType="end"/>
        </w:r>
      </w:hyperlink>
    </w:p>
    <w:p w14:paraId="35384520" w14:textId="7F3E4F0C" w:rsidR="0008273A" w:rsidRDefault="0008273A">
      <w:pPr>
        <w:pStyle w:val="TOC2"/>
        <w:rPr>
          <w:rFonts w:asciiTheme="minorHAnsi" w:eastAsiaTheme="minorEastAsia" w:hAnsiTheme="minorHAnsi" w:cstheme="minorBidi"/>
          <w:kern w:val="2"/>
          <w:szCs w:val="24"/>
          <w14:ligatures w14:val="standardContextual"/>
        </w:rPr>
      </w:pPr>
      <w:hyperlink w:anchor="_Toc223358212" w:history="1">
        <w:r w:rsidRPr="002A3CE7">
          <w:rPr>
            <w:rStyle w:val="Hyperlink"/>
          </w:rPr>
          <w:t>1.1.</w:t>
        </w:r>
        <w:r>
          <w:rPr>
            <w:rFonts w:asciiTheme="minorHAnsi" w:eastAsiaTheme="minorEastAsia" w:hAnsiTheme="minorHAnsi" w:cstheme="minorBidi"/>
            <w:kern w:val="2"/>
            <w:szCs w:val="24"/>
            <w14:ligatures w14:val="standardContextual"/>
          </w:rPr>
          <w:tab/>
        </w:r>
        <w:r w:rsidRPr="002A3CE7">
          <w:rPr>
            <w:rStyle w:val="Hyperlink"/>
          </w:rPr>
          <w:t>Business Requirements to Be Met by the System</w:t>
        </w:r>
        <w:r>
          <w:rPr>
            <w:webHidden/>
          </w:rPr>
          <w:tab/>
        </w:r>
        <w:r>
          <w:rPr>
            <w:webHidden/>
          </w:rPr>
          <w:fldChar w:fldCharType="begin"/>
        </w:r>
        <w:r>
          <w:rPr>
            <w:webHidden/>
          </w:rPr>
          <w:instrText xml:space="preserve"> PAGEREF _Toc223358212 \h </w:instrText>
        </w:r>
        <w:r>
          <w:rPr>
            <w:webHidden/>
          </w:rPr>
        </w:r>
        <w:r>
          <w:rPr>
            <w:webHidden/>
          </w:rPr>
          <w:fldChar w:fldCharType="separate"/>
        </w:r>
        <w:r w:rsidR="00D831B0">
          <w:rPr>
            <w:webHidden/>
          </w:rPr>
          <w:t>149</w:t>
        </w:r>
        <w:r>
          <w:rPr>
            <w:webHidden/>
          </w:rPr>
          <w:fldChar w:fldCharType="end"/>
        </w:r>
      </w:hyperlink>
    </w:p>
    <w:p w14:paraId="4AC0A861" w14:textId="3C2E31C9" w:rsidR="0008273A" w:rsidRDefault="0008273A">
      <w:pPr>
        <w:pStyle w:val="TOC2"/>
        <w:rPr>
          <w:rFonts w:asciiTheme="minorHAnsi" w:eastAsiaTheme="minorEastAsia" w:hAnsiTheme="minorHAnsi" w:cstheme="minorBidi"/>
          <w:kern w:val="2"/>
          <w:szCs w:val="24"/>
          <w14:ligatures w14:val="standardContextual"/>
        </w:rPr>
      </w:pPr>
      <w:hyperlink w:anchor="_Toc223358213" w:history="1">
        <w:r w:rsidRPr="002A3CE7">
          <w:rPr>
            <w:rStyle w:val="Hyperlink"/>
          </w:rPr>
          <w:t>1.2.</w:t>
        </w:r>
        <w:r>
          <w:rPr>
            <w:rFonts w:asciiTheme="minorHAnsi" w:eastAsiaTheme="minorEastAsia" w:hAnsiTheme="minorHAnsi" w:cstheme="minorBidi"/>
            <w:kern w:val="2"/>
            <w:szCs w:val="24"/>
            <w14:ligatures w14:val="standardContextual"/>
          </w:rPr>
          <w:tab/>
        </w:r>
        <w:r w:rsidRPr="002A3CE7">
          <w:rPr>
            <w:rStyle w:val="Hyperlink"/>
          </w:rPr>
          <w:t>Functional Performance Requirements of the System</w:t>
        </w:r>
        <w:r>
          <w:rPr>
            <w:webHidden/>
          </w:rPr>
          <w:tab/>
        </w:r>
        <w:r>
          <w:rPr>
            <w:webHidden/>
          </w:rPr>
          <w:fldChar w:fldCharType="begin"/>
        </w:r>
        <w:r>
          <w:rPr>
            <w:webHidden/>
          </w:rPr>
          <w:instrText xml:space="preserve"> PAGEREF _Toc223358213 \h </w:instrText>
        </w:r>
        <w:r>
          <w:rPr>
            <w:webHidden/>
          </w:rPr>
        </w:r>
        <w:r>
          <w:rPr>
            <w:webHidden/>
          </w:rPr>
          <w:fldChar w:fldCharType="separate"/>
        </w:r>
        <w:r w:rsidR="00D831B0">
          <w:rPr>
            <w:webHidden/>
          </w:rPr>
          <w:t>149</w:t>
        </w:r>
        <w:r>
          <w:rPr>
            <w:webHidden/>
          </w:rPr>
          <w:fldChar w:fldCharType="end"/>
        </w:r>
      </w:hyperlink>
    </w:p>
    <w:p w14:paraId="5C085D37" w14:textId="580CC2A6" w:rsidR="0008273A" w:rsidRDefault="0008273A">
      <w:pPr>
        <w:pStyle w:val="TOC2"/>
        <w:rPr>
          <w:rFonts w:asciiTheme="minorHAnsi" w:eastAsiaTheme="minorEastAsia" w:hAnsiTheme="minorHAnsi" w:cstheme="minorBidi"/>
          <w:kern w:val="2"/>
          <w:szCs w:val="24"/>
          <w14:ligatures w14:val="standardContextual"/>
        </w:rPr>
      </w:pPr>
      <w:hyperlink w:anchor="_Toc223358214" w:history="1">
        <w:r w:rsidRPr="002A3CE7">
          <w:rPr>
            <w:rStyle w:val="Hyperlink"/>
          </w:rPr>
          <w:t>1.3.</w:t>
        </w:r>
        <w:r>
          <w:rPr>
            <w:rFonts w:asciiTheme="minorHAnsi" w:eastAsiaTheme="minorEastAsia" w:hAnsiTheme="minorHAnsi" w:cstheme="minorBidi"/>
            <w:kern w:val="2"/>
            <w:szCs w:val="24"/>
            <w14:ligatures w14:val="standardContextual"/>
          </w:rPr>
          <w:tab/>
        </w:r>
        <w:r w:rsidRPr="002A3CE7">
          <w:rPr>
            <w:rStyle w:val="Hyperlink"/>
          </w:rPr>
          <w:t>Related Information Technology Issues and Initiatives</w:t>
        </w:r>
        <w:r>
          <w:rPr>
            <w:webHidden/>
          </w:rPr>
          <w:tab/>
        </w:r>
        <w:r>
          <w:rPr>
            <w:webHidden/>
          </w:rPr>
          <w:fldChar w:fldCharType="begin"/>
        </w:r>
        <w:r>
          <w:rPr>
            <w:webHidden/>
          </w:rPr>
          <w:instrText xml:space="preserve"> PAGEREF _Toc223358214 \h </w:instrText>
        </w:r>
        <w:r>
          <w:rPr>
            <w:webHidden/>
          </w:rPr>
        </w:r>
        <w:r>
          <w:rPr>
            <w:webHidden/>
          </w:rPr>
          <w:fldChar w:fldCharType="separate"/>
        </w:r>
        <w:r w:rsidR="00D831B0">
          <w:rPr>
            <w:webHidden/>
          </w:rPr>
          <w:t>150</w:t>
        </w:r>
        <w:r>
          <w:rPr>
            <w:webHidden/>
          </w:rPr>
          <w:fldChar w:fldCharType="end"/>
        </w:r>
      </w:hyperlink>
    </w:p>
    <w:p w14:paraId="47ECE7DD" w14:textId="1970F58F" w:rsidR="0008273A" w:rsidRDefault="0008273A">
      <w:pPr>
        <w:pStyle w:val="TOC1"/>
        <w:rPr>
          <w:rFonts w:asciiTheme="minorHAnsi" w:eastAsiaTheme="minorEastAsia" w:hAnsiTheme="minorHAnsi" w:cstheme="minorBidi"/>
          <w:b w:val="0"/>
          <w:noProof/>
          <w:kern w:val="2"/>
          <w:szCs w:val="24"/>
          <w14:ligatures w14:val="standardContextual"/>
        </w:rPr>
      </w:pPr>
      <w:hyperlink w:anchor="_Toc223358215" w:history="1">
        <w:r w:rsidRPr="002A3CE7">
          <w:rPr>
            <w:rStyle w:val="Hyperlink"/>
            <w:noProof/>
            <w:lang w:val="en-GB"/>
          </w:rPr>
          <w:t>C.  Technical Specifications</w:t>
        </w:r>
        <w:r>
          <w:rPr>
            <w:noProof/>
            <w:webHidden/>
          </w:rPr>
          <w:tab/>
        </w:r>
        <w:r>
          <w:rPr>
            <w:noProof/>
            <w:webHidden/>
          </w:rPr>
          <w:fldChar w:fldCharType="begin"/>
        </w:r>
        <w:r>
          <w:rPr>
            <w:noProof/>
            <w:webHidden/>
          </w:rPr>
          <w:instrText xml:space="preserve"> PAGEREF _Toc223358215 \h </w:instrText>
        </w:r>
        <w:r>
          <w:rPr>
            <w:noProof/>
            <w:webHidden/>
          </w:rPr>
        </w:r>
        <w:r>
          <w:rPr>
            <w:noProof/>
            <w:webHidden/>
          </w:rPr>
          <w:fldChar w:fldCharType="separate"/>
        </w:r>
        <w:r w:rsidR="00D831B0">
          <w:rPr>
            <w:noProof/>
            <w:webHidden/>
          </w:rPr>
          <w:t>150</w:t>
        </w:r>
        <w:r>
          <w:rPr>
            <w:noProof/>
            <w:webHidden/>
          </w:rPr>
          <w:fldChar w:fldCharType="end"/>
        </w:r>
      </w:hyperlink>
    </w:p>
    <w:p w14:paraId="6687DDCD" w14:textId="464A5A59" w:rsidR="0008273A" w:rsidRDefault="0008273A">
      <w:pPr>
        <w:pStyle w:val="TOC2"/>
        <w:rPr>
          <w:rFonts w:asciiTheme="minorHAnsi" w:eastAsiaTheme="minorEastAsia" w:hAnsiTheme="minorHAnsi" w:cstheme="minorBidi"/>
          <w:kern w:val="2"/>
          <w:szCs w:val="24"/>
          <w14:ligatures w14:val="standardContextual"/>
        </w:rPr>
      </w:pPr>
      <w:hyperlink w:anchor="_Toc223358216" w:history="1">
        <w:r w:rsidRPr="002A3CE7">
          <w:rPr>
            <w:rStyle w:val="Hyperlink"/>
          </w:rPr>
          <w:t>2.1.</w:t>
        </w:r>
        <w:r>
          <w:rPr>
            <w:rFonts w:asciiTheme="minorHAnsi" w:eastAsiaTheme="minorEastAsia" w:hAnsiTheme="minorHAnsi" w:cstheme="minorBidi"/>
            <w:kern w:val="2"/>
            <w:szCs w:val="24"/>
            <w14:ligatures w14:val="standardContextual"/>
          </w:rPr>
          <w:tab/>
        </w:r>
        <w:r w:rsidRPr="002A3CE7">
          <w:rPr>
            <w:rStyle w:val="Hyperlink"/>
          </w:rPr>
          <w:t>General Technical Requirements</w:t>
        </w:r>
        <w:r>
          <w:rPr>
            <w:webHidden/>
          </w:rPr>
          <w:tab/>
        </w:r>
        <w:r>
          <w:rPr>
            <w:webHidden/>
          </w:rPr>
          <w:fldChar w:fldCharType="begin"/>
        </w:r>
        <w:r>
          <w:rPr>
            <w:webHidden/>
          </w:rPr>
          <w:instrText xml:space="preserve"> PAGEREF _Toc223358216 \h </w:instrText>
        </w:r>
        <w:r>
          <w:rPr>
            <w:webHidden/>
          </w:rPr>
        </w:r>
        <w:r>
          <w:rPr>
            <w:webHidden/>
          </w:rPr>
          <w:fldChar w:fldCharType="separate"/>
        </w:r>
        <w:r w:rsidR="00D831B0">
          <w:rPr>
            <w:webHidden/>
          </w:rPr>
          <w:t>150</w:t>
        </w:r>
        <w:r>
          <w:rPr>
            <w:webHidden/>
          </w:rPr>
          <w:fldChar w:fldCharType="end"/>
        </w:r>
      </w:hyperlink>
    </w:p>
    <w:p w14:paraId="0554FD7C" w14:textId="29D8370D" w:rsidR="0008273A" w:rsidRDefault="0008273A">
      <w:pPr>
        <w:pStyle w:val="TOC2"/>
        <w:rPr>
          <w:rFonts w:asciiTheme="minorHAnsi" w:eastAsiaTheme="minorEastAsia" w:hAnsiTheme="minorHAnsi" w:cstheme="minorBidi"/>
          <w:kern w:val="2"/>
          <w:szCs w:val="24"/>
          <w14:ligatures w14:val="standardContextual"/>
        </w:rPr>
      </w:pPr>
      <w:hyperlink w:anchor="_Toc223358217" w:history="1">
        <w:r w:rsidRPr="002A3CE7">
          <w:rPr>
            <w:rStyle w:val="Hyperlink"/>
          </w:rPr>
          <w:t>2.2.</w:t>
        </w:r>
        <w:r>
          <w:rPr>
            <w:rFonts w:asciiTheme="minorHAnsi" w:eastAsiaTheme="minorEastAsia" w:hAnsiTheme="minorHAnsi" w:cstheme="minorBidi"/>
            <w:kern w:val="2"/>
            <w:szCs w:val="24"/>
            <w14:ligatures w14:val="standardContextual"/>
          </w:rPr>
          <w:tab/>
        </w:r>
        <w:r w:rsidRPr="002A3CE7">
          <w:rPr>
            <w:rStyle w:val="Hyperlink"/>
          </w:rPr>
          <w:t>Service Specifications</w:t>
        </w:r>
        <w:r>
          <w:rPr>
            <w:webHidden/>
          </w:rPr>
          <w:tab/>
        </w:r>
        <w:r>
          <w:rPr>
            <w:webHidden/>
          </w:rPr>
          <w:fldChar w:fldCharType="begin"/>
        </w:r>
        <w:r>
          <w:rPr>
            <w:webHidden/>
          </w:rPr>
          <w:instrText xml:space="preserve"> PAGEREF _Toc223358217 \h </w:instrText>
        </w:r>
        <w:r>
          <w:rPr>
            <w:webHidden/>
          </w:rPr>
        </w:r>
        <w:r>
          <w:rPr>
            <w:webHidden/>
          </w:rPr>
          <w:fldChar w:fldCharType="separate"/>
        </w:r>
        <w:r w:rsidR="00D831B0">
          <w:rPr>
            <w:webHidden/>
          </w:rPr>
          <w:t>150</w:t>
        </w:r>
        <w:r>
          <w:rPr>
            <w:webHidden/>
          </w:rPr>
          <w:fldChar w:fldCharType="end"/>
        </w:r>
      </w:hyperlink>
    </w:p>
    <w:p w14:paraId="288D22C3" w14:textId="3BFEF8DC" w:rsidR="0008273A" w:rsidRDefault="0008273A">
      <w:pPr>
        <w:pStyle w:val="TOC1"/>
        <w:rPr>
          <w:rFonts w:asciiTheme="minorHAnsi" w:eastAsiaTheme="minorEastAsia" w:hAnsiTheme="minorHAnsi" w:cstheme="minorBidi"/>
          <w:b w:val="0"/>
          <w:noProof/>
          <w:kern w:val="2"/>
          <w:szCs w:val="24"/>
          <w14:ligatures w14:val="standardContextual"/>
        </w:rPr>
      </w:pPr>
      <w:hyperlink w:anchor="_Toc223358218" w:history="1">
        <w:r w:rsidRPr="002A3CE7">
          <w:rPr>
            <w:rStyle w:val="Hyperlink"/>
            <w:noProof/>
            <w:lang w:val="en-GB"/>
          </w:rPr>
          <w:t>D.  Testing and Quality Assurance Requirements</w:t>
        </w:r>
        <w:r>
          <w:rPr>
            <w:noProof/>
            <w:webHidden/>
          </w:rPr>
          <w:tab/>
        </w:r>
        <w:r>
          <w:rPr>
            <w:noProof/>
            <w:webHidden/>
          </w:rPr>
          <w:fldChar w:fldCharType="begin"/>
        </w:r>
        <w:r>
          <w:rPr>
            <w:noProof/>
            <w:webHidden/>
          </w:rPr>
          <w:instrText xml:space="preserve"> PAGEREF _Toc223358218 \h </w:instrText>
        </w:r>
        <w:r>
          <w:rPr>
            <w:noProof/>
            <w:webHidden/>
          </w:rPr>
        </w:r>
        <w:r>
          <w:rPr>
            <w:noProof/>
            <w:webHidden/>
          </w:rPr>
          <w:fldChar w:fldCharType="separate"/>
        </w:r>
        <w:r w:rsidR="00D831B0">
          <w:rPr>
            <w:noProof/>
            <w:webHidden/>
          </w:rPr>
          <w:t>155</w:t>
        </w:r>
        <w:r>
          <w:rPr>
            <w:noProof/>
            <w:webHidden/>
          </w:rPr>
          <w:fldChar w:fldCharType="end"/>
        </w:r>
      </w:hyperlink>
    </w:p>
    <w:p w14:paraId="497B6CD4" w14:textId="356AE399" w:rsidR="0008273A" w:rsidRDefault="0008273A">
      <w:pPr>
        <w:pStyle w:val="TOC2"/>
        <w:rPr>
          <w:rFonts w:asciiTheme="minorHAnsi" w:eastAsiaTheme="minorEastAsia" w:hAnsiTheme="minorHAnsi" w:cstheme="minorBidi"/>
          <w:kern w:val="2"/>
          <w:szCs w:val="24"/>
          <w14:ligatures w14:val="standardContextual"/>
        </w:rPr>
      </w:pPr>
      <w:hyperlink w:anchor="_Toc223358219" w:history="1">
        <w:r w:rsidRPr="002A3CE7">
          <w:rPr>
            <w:rStyle w:val="Hyperlink"/>
          </w:rPr>
          <w:t>3.1.</w:t>
        </w:r>
        <w:r>
          <w:rPr>
            <w:rFonts w:asciiTheme="minorHAnsi" w:eastAsiaTheme="minorEastAsia" w:hAnsiTheme="minorHAnsi" w:cstheme="minorBidi"/>
            <w:kern w:val="2"/>
            <w:szCs w:val="24"/>
            <w14:ligatures w14:val="standardContextual"/>
          </w:rPr>
          <w:tab/>
        </w:r>
        <w:r w:rsidRPr="002A3CE7">
          <w:rPr>
            <w:rStyle w:val="Hyperlink"/>
          </w:rPr>
          <w:t>Pre-commissioning Tests</w:t>
        </w:r>
        <w:r>
          <w:rPr>
            <w:webHidden/>
          </w:rPr>
          <w:tab/>
        </w:r>
        <w:r>
          <w:rPr>
            <w:webHidden/>
          </w:rPr>
          <w:fldChar w:fldCharType="begin"/>
        </w:r>
        <w:r>
          <w:rPr>
            <w:webHidden/>
          </w:rPr>
          <w:instrText xml:space="preserve"> PAGEREF _Toc223358219 \h </w:instrText>
        </w:r>
        <w:r>
          <w:rPr>
            <w:webHidden/>
          </w:rPr>
        </w:r>
        <w:r>
          <w:rPr>
            <w:webHidden/>
          </w:rPr>
          <w:fldChar w:fldCharType="separate"/>
        </w:r>
        <w:r w:rsidR="00D831B0">
          <w:rPr>
            <w:webHidden/>
          </w:rPr>
          <w:t>158</w:t>
        </w:r>
        <w:r>
          <w:rPr>
            <w:webHidden/>
          </w:rPr>
          <w:fldChar w:fldCharType="end"/>
        </w:r>
      </w:hyperlink>
    </w:p>
    <w:p w14:paraId="1F0AE0A0" w14:textId="3D48D3C9" w:rsidR="0008273A" w:rsidRDefault="0008273A">
      <w:pPr>
        <w:pStyle w:val="TOC2"/>
        <w:rPr>
          <w:rFonts w:asciiTheme="minorHAnsi" w:eastAsiaTheme="minorEastAsia" w:hAnsiTheme="minorHAnsi" w:cstheme="minorBidi"/>
          <w:kern w:val="2"/>
          <w:szCs w:val="24"/>
          <w14:ligatures w14:val="standardContextual"/>
        </w:rPr>
      </w:pPr>
      <w:hyperlink w:anchor="_Toc223358220" w:history="1">
        <w:r w:rsidRPr="002A3CE7">
          <w:rPr>
            <w:rStyle w:val="Hyperlink"/>
          </w:rPr>
          <w:t>3.2.</w:t>
        </w:r>
        <w:r>
          <w:rPr>
            <w:rFonts w:asciiTheme="minorHAnsi" w:eastAsiaTheme="minorEastAsia" w:hAnsiTheme="minorHAnsi" w:cstheme="minorBidi"/>
            <w:kern w:val="2"/>
            <w:szCs w:val="24"/>
            <w14:ligatures w14:val="standardContextual"/>
          </w:rPr>
          <w:tab/>
        </w:r>
        <w:r w:rsidRPr="002A3CE7">
          <w:rPr>
            <w:rStyle w:val="Hyperlink"/>
          </w:rPr>
          <w:t>Operational Acceptance Tests</w:t>
        </w:r>
        <w:r>
          <w:rPr>
            <w:webHidden/>
          </w:rPr>
          <w:tab/>
        </w:r>
        <w:r>
          <w:rPr>
            <w:webHidden/>
          </w:rPr>
          <w:fldChar w:fldCharType="begin"/>
        </w:r>
        <w:r>
          <w:rPr>
            <w:webHidden/>
          </w:rPr>
          <w:instrText xml:space="preserve"> PAGEREF _Toc223358220 \h </w:instrText>
        </w:r>
        <w:r>
          <w:rPr>
            <w:webHidden/>
          </w:rPr>
        </w:r>
        <w:r>
          <w:rPr>
            <w:webHidden/>
          </w:rPr>
          <w:fldChar w:fldCharType="separate"/>
        </w:r>
        <w:r w:rsidR="00D831B0">
          <w:rPr>
            <w:webHidden/>
          </w:rPr>
          <w:t>158</w:t>
        </w:r>
        <w:r>
          <w:rPr>
            <w:webHidden/>
          </w:rPr>
          <w:fldChar w:fldCharType="end"/>
        </w:r>
      </w:hyperlink>
    </w:p>
    <w:p w14:paraId="7F582B45" w14:textId="59CB77A2" w:rsidR="0008273A" w:rsidRDefault="0008273A">
      <w:pPr>
        <w:pStyle w:val="TOC1"/>
        <w:rPr>
          <w:rFonts w:asciiTheme="minorHAnsi" w:eastAsiaTheme="minorEastAsia" w:hAnsiTheme="minorHAnsi" w:cstheme="minorBidi"/>
          <w:b w:val="0"/>
          <w:noProof/>
          <w:kern w:val="2"/>
          <w:szCs w:val="24"/>
          <w14:ligatures w14:val="standardContextual"/>
        </w:rPr>
      </w:pPr>
      <w:hyperlink w:anchor="_Toc223358221" w:history="1">
        <w:r w:rsidRPr="002A3CE7">
          <w:rPr>
            <w:rStyle w:val="Hyperlink"/>
            <w:noProof/>
            <w:lang w:val="en-GB"/>
          </w:rPr>
          <w:t>E.  Implementation Schedule</w:t>
        </w:r>
        <w:r>
          <w:rPr>
            <w:noProof/>
            <w:webHidden/>
          </w:rPr>
          <w:tab/>
        </w:r>
        <w:r>
          <w:rPr>
            <w:noProof/>
            <w:webHidden/>
          </w:rPr>
          <w:fldChar w:fldCharType="begin"/>
        </w:r>
        <w:r>
          <w:rPr>
            <w:noProof/>
            <w:webHidden/>
          </w:rPr>
          <w:instrText xml:space="preserve"> PAGEREF _Toc223358221 \h </w:instrText>
        </w:r>
        <w:r>
          <w:rPr>
            <w:noProof/>
            <w:webHidden/>
          </w:rPr>
        </w:r>
        <w:r>
          <w:rPr>
            <w:noProof/>
            <w:webHidden/>
          </w:rPr>
          <w:fldChar w:fldCharType="separate"/>
        </w:r>
        <w:r w:rsidR="00D831B0">
          <w:rPr>
            <w:noProof/>
            <w:webHidden/>
          </w:rPr>
          <w:t>159</w:t>
        </w:r>
        <w:r>
          <w:rPr>
            <w:noProof/>
            <w:webHidden/>
          </w:rPr>
          <w:fldChar w:fldCharType="end"/>
        </w:r>
      </w:hyperlink>
    </w:p>
    <w:p w14:paraId="7480EB67" w14:textId="0192530A" w:rsidR="0008273A" w:rsidRDefault="0008273A">
      <w:pPr>
        <w:pStyle w:val="TOC2"/>
        <w:rPr>
          <w:rFonts w:asciiTheme="minorHAnsi" w:eastAsiaTheme="minorEastAsia" w:hAnsiTheme="minorHAnsi" w:cstheme="minorBidi"/>
          <w:kern w:val="2"/>
          <w:szCs w:val="24"/>
          <w14:ligatures w14:val="standardContextual"/>
        </w:rPr>
      </w:pPr>
      <w:hyperlink w:anchor="_Toc223358222" w:history="1">
        <w:r w:rsidRPr="002A3CE7">
          <w:rPr>
            <w:rStyle w:val="Hyperlink"/>
            <w:lang w:val="en-GB"/>
          </w:rPr>
          <w:t>Implementation Schedule Table</w:t>
        </w:r>
        <w:r>
          <w:rPr>
            <w:webHidden/>
          </w:rPr>
          <w:tab/>
        </w:r>
        <w:r>
          <w:rPr>
            <w:webHidden/>
          </w:rPr>
          <w:fldChar w:fldCharType="begin"/>
        </w:r>
        <w:r>
          <w:rPr>
            <w:webHidden/>
          </w:rPr>
          <w:instrText xml:space="preserve"> PAGEREF _Toc223358222 \h </w:instrText>
        </w:r>
        <w:r>
          <w:rPr>
            <w:webHidden/>
          </w:rPr>
        </w:r>
        <w:r>
          <w:rPr>
            <w:webHidden/>
          </w:rPr>
          <w:fldChar w:fldCharType="separate"/>
        </w:r>
        <w:r w:rsidR="00D831B0">
          <w:rPr>
            <w:webHidden/>
          </w:rPr>
          <w:t>160</w:t>
        </w:r>
        <w:r>
          <w:rPr>
            <w:webHidden/>
          </w:rPr>
          <w:fldChar w:fldCharType="end"/>
        </w:r>
      </w:hyperlink>
    </w:p>
    <w:p w14:paraId="10D3B9A5" w14:textId="246DE584" w:rsidR="0008273A" w:rsidRDefault="0008273A">
      <w:pPr>
        <w:pStyle w:val="TOC1"/>
        <w:rPr>
          <w:rFonts w:asciiTheme="minorHAnsi" w:eastAsiaTheme="minorEastAsia" w:hAnsiTheme="minorHAnsi" w:cstheme="minorBidi"/>
          <w:b w:val="0"/>
          <w:noProof/>
          <w:kern w:val="2"/>
          <w:szCs w:val="24"/>
          <w14:ligatures w14:val="standardContextual"/>
        </w:rPr>
      </w:pPr>
      <w:hyperlink w:anchor="_Toc223358223" w:history="1">
        <w:r w:rsidRPr="002A3CE7">
          <w:rPr>
            <w:rStyle w:val="Hyperlink"/>
            <w:noProof/>
            <w:lang w:val="en-GB"/>
          </w:rPr>
          <w:t>F.  Required Format of Technical Bids</w:t>
        </w:r>
        <w:r>
          <w:rPr>
            <w:noProof/>
            <w:webHidden/>
          </w:rPr>
          <w:tab/>
        </w:r>
        <w:r>
          <w:rPr>
            <w:noProof/>
            <w:webHidden/>
          </w:rPr>
          <w:fldChar w:fldCharType="begin"/>
        </w:r>
        <w:r>
          <w:rPr>
            <w:noProof/>
            <w:webHidden/>
          </w:rPr>
          <w:instrText xml:space="preserve"> PAGEREF _Toc223358223 \h </w:instrText>
        </w:r>
        <w:r>
          <w:rPr>
            <w:noProof/>
            <w:webHidden/>
          </w:rPr>
        </w:r>
        <w:r>
          <w:rPr>
            <w:noProof/>
            <w:webHidden/>
          </w:rPr>
          <w:fldChar w:fldCharType="separate"/>
        </w:r>
        <w:r w:rsidR="00D831B0">
          <w:rPr>
            <w:noProof/>
            <w:webHidden/>
          </w:rPr>
          <w:t>163</w:t>
        </w:r>
        <w:r>
          <w:rPr>
            <w:noProof/>
            <w:webHidden/>
          </w:rPr>
          <w:fldChar w:fldCharType="end"/>
        </w:r>
      </w:hyperlink>
    </w:p>
    <w:p w14:paraId="25859FB9" w14:textId="316A5929" w:rsidR="0008273A" w:rsidRDefault="0008273A">
      <w:pPr>
        <w:pStyle w:val="TOC2"/>
        <w:rPr>
          <w:rFonts w:asciiTheme="minorHAnsi" w:eastAsiaTheme="minorEastAsia" w:hAnsiTheme="minorHAnsi" w:cstheme="minorBidi"/>
          <w:kern w:val="2"/>
          <w:szCs w:val="24"/>
          <w14:ligatures w14:val="standardContextual"/>
        </w:rPr>
      </w:pPr>
      <w:hyperlink w:anchor="_Toc223358224" w:history="1">
        <w:r w:rsidRPr="002A3CE7">
          <w:rPr>
            <w:rStyle w:val="Hyperlink"/>
          </w:rPr>
          <w:t>5.1</w:t>
        </w:r>
        <w:r>
          <w:rPr>
            <w:rFonts w:asciiTheme="minorHAnsi" w:eastAsiaTheme="minorEastAsia" w:hAnsiTheme="minorHAnsi" w:cstheme="minorBidi"/>
            <w:kern w:val="2"/>
            <w:szCs w:val="24"/>
            <w14:ligatures w14:val="standardContextual"/>
          </w:rPr>
          <w:tab/>
        </w:r>
        <w:r w:rsidRPr="002A3CE7">
          <w:rPr>
            <w:rStyle w:val="Hyperlink"/>
          </w:rPr>
          <w:t>Description of Information Technologies, Materials, Other Goods, and Services</w:t>
        </w:r>
        <w:r>
          <w:rPr>
            <w:webHidden/>
          </w:rPr>
          <w:tab/>
        </w:r>
        <w:r>
          <w:rPr>
            <w:webHidden/>
          </w:rPr>
          <w:fldChar w:fldCharType="begin"/>
        </w:r>
        <w:r>
          <w:rPr>
            <w:webHidden/>
          </w:rPr>
          <w:instrText xml:space="preserve"> PAGEREF _Toc223358224 \h </w:instrText>
        </w:r>
        <w:r>
          <w:rPr>
            <w:webHidden/>
          </w:rPr>
        </w:r>
        <w:r>
          <w:rPr>
            <w:webHidden/>
          </w:rPr>
          <w:fldChar w:fldCharType="separate"/>
        </w:r>
        <w:r w:rsidR="00D831B0">
          <w:rPr>
            <w:webHidden/>
          </w:rPr>
          <w:t>163</w:t>
        </w:r>
        <w:r>
          <w:rPr>
            <w:webHidden/>
          </w:rPr>
          <w:fldChar w:fldCharType="end"/>
        </w:r>
      </w:hyperlink>
    </w:p>
    <w:p w14:paraId="124D3934" w14:textId="76AD9AA8" w:rsidR="0008273A" w:rsidRDefault="0008273A">
      <w:pPr>
        <w:pStyle w:val="TOC2"/>
        <w:rPr>
          <w:rFonts w:asciiTheme="minorHAnsi" w:eastAsiaTheme="minorEastAsia" w:hAnsiTheme="minorHAnsi" w:cstheme="minorBidi"/>
          <w:kern w:val="2"/>
          <w:szCs w:val="24"/>
          <w14:ligatures w14:val="standardContextual"/>
        </w:rPr>
      </w:pPr>
      <w:hyperlink w:anchor="_Toc223358225" w:history="1">
        <w:r w:rsidRPr="002A3CE7">
          <w:rPr>
            <w:rStyle w:val="Hyperlink"/>
          </w:rPr>
          <w:t>5.2</w:t>
        </w:r>
        <w:r>
          <w:rPr>
            <w:rFonts w:asciiTheme="minorHAnsi" w:eastAsiaTheme="minorEastAsia" w:hAnsiTheme="minorHAnsi" w:cstheme="minorBidi"/>
            <w:kern w:val="2"/>
            <w:szCs w:val="24"/>
            <w14:ligatures w14:val="standardContextual"/>
          </w:rPr>
          <w:tab/>
        </w:r>
        <w:r w:rsidRPr="002A3CE7">
          <w:rPr>
            <w:rStyle w:val="Hyperlink"/>
          </w:rPr>
          <w:t>Item-by-Item Commentary on the Technical Requirements</w:t>
        </w:r>
        <w:r>
          <w:rPr>
            <w:webHidden/>
          </w:rPr>
          <w:tab/>
        </w:r>
        <w:r>
          <w:rPr>
            <w:webHidden/>
          </w:rPr>
          <w:fldChar w:fldCharType="begin"/>
        </w:r>
        <w:r>
          <w:rPr>
            <w:webHidden/>
          </w:rPr>
          <w:instrText xml:space="preserve"> PAGEREF _Toc223358225 \h </w:instrText>
        </w:r>
        <w:r>
          <w:rPr>
            <w:webHidden/>
          </w:rPr>
        </w:r>
        <w:r>
          <w:rPr>
            <w:webHidden/>
          </w:rPr>
          <w:fldChar w:fldCharType="separate"/>
        </w:r>
        <w:r w:rsidR="00D831B0">
          <w:rPr>
            <w:webHidden/>
          </w:rPr>
          <w:t>163</w:t>
        </w:r>
        <w:r>
          <w:rPr>
            <w:webHidden/>
          </w:rPr>
          <w:fldChar w:fldCharType="end"/>
        </w:r>
      </w:hyperlink>
    </w:p>
    <w:p w14:paraId="37982DD3" w14:textId="06849EB3" w:rsidR="0008273A" w:rsidRDefault="0008273A">
      <w:pPr>
        <w:pStyle w:val="TOC2"/>
        <w:rPr>
          <w:rFonts w:asciiTheme="minorHAnsi" w:eastAsiaTheme="minorEastAsia" w:hAnsiTheme="minorHAnsi" w:cstheme="minorBidi"/>
          <w:kern w:val="2"/>
          <w:szCs w:val="24"/>
          <w14:ligatures w14:val="standardContextual"/>
        </w:rPr>
      </w:pPr>
      <w:hyperlink w:anchor="_Toc223358226" w:history="1">
        <w:r w:rsidRPr="002A3CE7">
          <w:rPr>
            <w:rStyle w:val="Hyperlink"/>
          </w:rPr>
          <w:t>5.3</w:t>
        </w:r>
        <w:r>
          <w:rPr>
            <w:rFonts w:asciiTheme="minorHAnsi" w:eastAsiaTheme="minorEastAsia" w:hAnsiTheme="minorHAnsi" w:cstheme="minorBidi"/>
            <w:kern w:val="2"/>
            <w:szCs w:val="24"/>
            <w14:ligatures w14:val="standardContextual"/>
          </w:rPr>
          <w:tab/>
        </w:r>
        <w:r w:rsidRPr="002A3CE7">
          <w:rPr>
            <w:rStyle w:val="Hyperlink"/>
          </w:rPr>
          <w:t>Preliminary Project Plan</w:t>
        </w:r>
        <w:r>
          <w:rPr>
            <w:webHidden/>
          </w:rPr>
          <w:tab/>
        </w:r>
        <w:r>
          <w:rPr>
            <w:webHidden/>
          </w:rPr>
          <w:fldChar w:fldCharType="begin"/>
        </w:r>
        <w:r>
          <w:rPr>
            <w:webHidden/>
          </w:rPr>
          <w:instrText xml:space="preserve"> PAGEREF _Toc223358226 \h </w:instrText>
        </w:r>
        <w:r>
          <w:rPr>
            <w:webHidden/>
          </w:rPr>
        </w:r>
        <w:r>
          <w:rPr>
            <w:webHidden/>
          </w:rPr>
          <w:fldChar w:fldCharType="separate"/>
        </w:r>
        <w:r w:rsidR="00D831B0">
          <w:rPr>
            <w:webHidden/>
          </w:rPr>
          <w:t>163</w:t>
        </w:r>
        <w:r>
          <w:rPr>
            <w:webHidden/>
          </w:rPr>
          <w:fldChar w:fldCharType="end"/>
        </w:r>
      </w:hyperlink>
    </w:p>
    <w:p w14:paraId="6422B863" w14:textId="65C4CF77" w:rsidR="0008273A" w:rsidRDefault="0008273A">
      <w:pPr>
        <w:pStyle w:val="TOC2"/>
        <w:rPr>
          <w:rFonts w:asciiTheme="minorHAnsi" w:eastAsiaTheme="minorEastAsia" w:hAnsiTheme="minorHAnsi" w:cstheme="minorBidi"/>
          <w:kern w:val="2"/>
          <w:szCs w:val="24"/>
          <w14:ligatures w14:val="standardContextual"/>
        </w:rPr>
      </w:pPr>
      <w:hyperlink w:anchor="_Toc223358227" w:history="1">
        <w:r w:rsidRPr="002A3CE7">
          <w:rPr>
            <w:rStyle w:val="Hyperlink"/>
          </w:rPr>
          <w:t>5.4</w:t>
        </w:r>
        <w:r>
          <w:rPr>
            <w:rFonts w:asciiTheme="minorHAnsi" w:eastAsiaTheme="minorEastAsia" w:hAnsiTheme="minorHAnsi" w:cstheme="minorBidi"/>
            <w:kern w:val="2"/>
            <w:szCs w:val="24"/>
            <w14:ligatures w14:val="standardContextual"/>
          </w:rPr>
          <w:tab/>
        </w:r>
        <w:r w:rsidRPr="002A3CE7">
          <w:rPr>
            <w:rStyle w:val="Hyperlink"/>
          </w:rPr>
          <w:t>Confirmation of Responsibility for Integration and Interoperability of Information Technologies</w:t>
        </w:r>
        <w:r>
          <w:rPr>
            <w:webHidden/>
          </w:rPr>
          <w:tab/>
        </w:r>
        <w:r>
          <w:rPr>
            <w:webHidden/>
          </w:rPr>
          <w:fldChar w:fldCharType="begin"/>
        </w:r>
        <w:r>
          <w:rPr>
            <w:webHidden/>
          </w:rPr>
          <w:instrText xml:space="preserve"> PAGEREF _Toc223358227 \h </w:instrText>
        </w:r>
        <w:r>
          <w:rPr>
            <w:webHidden/>
          </w:rPr>
        </w:r>
        <w:r>
          <w:rPr>
            <w:webHidden/>
          </w:rPr>
          <w:fldChar w:fldCharType="separate"/>
        </w:r>
        <w:r w:rsidR="00D831B0">
          <w:rPr>
            <w:webHidden/>
          </w:rPr>
          <w:t>163</w:t>
        </w:r>
        <w:r>
          <w:rPr>
            <w:webHidden/>
          </w:rPr>
          <w:fldChar w:fldCharType="end"/>
        </w:r>
      </w:hyperlink>
    </w:p>
    <w:p w14:paraId="2308ABC6" w14:textId="23453E10" w:rsidR="0008273A" w:rsidRDefault="0008273A">
      <w:pPr>
        <w:pStyle w:val="TOC2"/>
        <w:rPr>
          <w:rFonts w:asciiTheme="minorHAnsi" w:eastAsiaTheme="minorEastAsia" w:hAnsiTheme="minorHAnsi" w:cstheme="minorBidi"/>
          <w:kern w:val="2"/>
          <w:szCs w:val="24"/>
          <w14:ligatures w14:val="standardContextual"/>
        </w:rPr>
      </w:pPr>
      <w:hyperlink w:anchor="_Toc223358228" w:history="1">
        <w:r w:rsidRPr="002A3CE7">
          <w:rPr>
            <w:rStyle w:val="Hyperlink"/>
          </w:rPr>
          <w:t>5.5</w:t>
        </w:r>
        <w:r>
          <w:rPr>
            <w:rFonts w:asciiTheme="minorHAnsi" w:eastAsiaTheme="minorEastAsia" w:hAnsiTheme="minorHAnsi" w:cstheme="minorBidi"/>
            <w:kern w:val="2"/>
            <w:szCs w:val="24"/>
            <w14:ligatures w14:val="standardContextual"/>
          </w:rPr>
          <w:tab/>
        </w:r>
        <w:r w:rsidRPr="002A3CE7">
          <w:rPr>
            <w:rStyle w:val="Hyperlink"/>
          </w:rPr>
          <w:t>Bidder Technical Proposal Content</w:t>
        </w:r>
        <w:r>
          <w:rPr>
            <w:webHidden/>
          </w:rPr>
          <w:tab/>
        </w:r>
        <w:r>
          <w:rPr>
            <w:webHidden/>
          </w:rPr>
          <w:fldChar w:fldCharType="begin"/>
        </w:r>
        <w:r>
          <w:rPr>
            <w:webHidden/>
          </w:rPr>
          <w:instrText xml:space="preserve"> PAGEREF _Toc223358228 \h </w:instrText>
        </w:r>
        <w:r>
          <w:rPr>
            <w:webHidden/>
          </w:rPr>
        </w:r>
        <w:r>
          <w:rPr>
            <w:webHidden/>
          </w:rPr>
          <w:fldChar w:fldCharType="separate"/>
        </w:r>
        <w:r w:rsidR="00D831B0">
          <w:rPr>
            <w:webHidden/>
          </w:rPr>
          <w:t>164</w:t>
        </w:r>
        <w:r>
          <w:rPr>
            <w:webHidden/>
          </w:rPr>
          <w:fldChar w:fldCharType="end"/>
        </w:r>
      </w:hyperlink>
    </w:p>
    <w:p w14:paraId="1EB27D6F" w14:textId="375C4BCF" w:rsidR="0008273A" w:rsidRDefault="0008273A">
      <w:pPr>
        <w:pStyle w:val="TOC1"/>
        <w:rPr>
          <w:rFonts w:asciiTheme="minorHAnsi" w:eastAsiaTheme="minorEastAsia" w:hAnsiTheme="minorHAnsi" w:cstheme="minorBidi"/>
          <w:b w:val="0"/>
          <w:noProof/>
          <w:kern w:val="2"/>
          <w:szCs w:val="24"/>
          <w14:ligatures w14:val="standardContextual"/>
        </w:rPr>
      </w:pPr>
      <w:hyperlink w:anchor="_Toc223358229" w:history="1">
        <w:r w:rsidRPr="002A3CE7">
          <w:rPr>
            <w:rStyle w:val="Hyperlink"/>
            <w:noProof/>
            <w:lang w:val="en-GB"/>
          </w:rPr>
          <w:t>G.  Technical Responsiveness Checklist</w:t>
        </w:r>
        <w:r>
          <w:rPr>
            <w:noProof/>
            <w:webHidden/>
          </w:rPr>
          <w:tab/>
        </w:r>
        <w:r>
          <w:rPr>
            <w:noProof/>
            <w:webHidden/>
          </w:rPr>
          <w:fldChar w:fldCharType="begin"/>
        </w:r>
        <w:r>
          <w:rPr>
            <w:noProof/>
            <w:webHidden/>
          </w:rPr>
          <w:instrText xml:space="preserve"> PAGEREF _Toc223358229 \h </w:instrText>
        </w:r>
        <w:r>
          <w:rPr>
            <w:noProof/>
            <w:webHidden/>
          </w:rPr>
        </w:r>
        <w:r>
          <w:rPr>
            <w:noProof/>
            <w:webHidden/>
          </w:rPr>
          <w:fldChar w:fldCharType="separate"/>
        </w:r>
        <w:r w:rsidR="00D831B0">
          <w:rPr>
            <w:noProof/>
            <w:webHidden/>
          </w:rPr>
          <w:t>165</w:t>
        </w:r>
        <w:r>
          <w:rPr>
            <w:noProof/>
            <w:webHidden/>
          </w:rPr>
          <w:fldChar w:fldCharType="end"/>
        </w:r>
      </w:hyperlink>
    </w:p>
    <w:p w14:paraId="4082CF22" w14:textId="24FD2A63" w:rsidR="0008273A" w:rsidRDefault="0008273A">
      <w:pPr>
        <w:pStyle w:val="TOC2"/>
        <w:rPr>
          <w:rFonts w:asciiTheme="minorHAnsi" w:eastAsiaTheme="minorEastAsia" w:hAnsiTheme="minorHAnsi" w:cstheme="minorBidi"/>
          <w:kern w:val="2"/>
          <w:szCs w:val="24"/>
          <w14:ligatures w14:val="standardContextual"/>
        </w:rPr>
      </w:pPr>
      <w:hyperlink w:anchor="_Toc223358230" w:history="1">
        <w:r w:rsidRPr="002A3CE7">
          <w:rPr>
            <w:rStyle w:val="Hyperlink"/>
            <w:lang w:val="en-GB"/>
          </w:rPr>
          <w:t>Technical Responsiveness Checklist</w:t>
        </w:r>
        <w:r>
          <w:rPr>
            <w:webHidden/>
          </w:rPr>
          <w:tab/>
        </w:r>
        <w:r>
          <w:rPr>
            <w:webHidden/>
          </w:rPr>
          <w:fldChar w:fldCharType="begin"/>
        </w:r>
        <w:r>
          <w:rPr>
            <w:webHidden/>
          </w:rPr>
          <w:instrText xml:space="preserve"> PAGEREF _Toc223358230 \h </w:instrText>
        </w:r>
        <w:r>
          <w:rPr>
            <w:webHidden/>
          </w:rPr>
        </w:r>
        <w:r>
          <w:rPr>
            <w:webHidden/>
          </w:rPr>
          <w:fldChar w:fldCharType="separate"/>
        </w:r>
        <w:r w:rsidR="00D831B0">
          <w:rPr>
            <w:webHidden/>
          </w:rPr>
          <w:t>165</w:t>
        </w:r>
        <w:r>
          <w:rPr>
            <w:webHidden/>
          </w:rPr>
          <w:fldChar w:fldCharType="end"/>
        </w:r>
      </w:hyperlink>
    </w:p>
    <w:p w14:paraId="532D9C72" w14:textId="755133F3" w:rsidR="00F11BEC" w:rsidRPr="006A75E6" w:rsidRDefault="00AB197F">
      <w:pPr>
        <w:pStyle w:val="explanatorynotes"/>
        <w:tabs>
          <w:tab w:val="left" w:pos="2160"/>
        </w:tabs>
        <w:rPr>
          <w:lang w:val="en-GB"/>
        </w:rPr>
      </w:pPr>
      <w:r w:rsidRPr="006A75E6">
        <w:rPr>
          <w:rFonts w:ascii="Times New Roman Bold" w:hAnsi="Times New Roman Bold"/>
          <w:sz w:val="24"/>
          <w:lang w:val="en-GB"/>
        </w:rPr>
        <w:fldChar w:fldCharType="end"/>
      </w:r>
    </w:p>
    <w:p w14:paraId="48431D91" w14:textId="77777777" w:rsidR="00F11BEC" w:rsidRPr="006A75E6" w:rsidRDefault="00F11BEC">
      <w:pPr>
        <w:pStyle w:val="explanatorynotes"/>
        <w:tabs>
          <w:tab w:val="left" w:pos="2160"/>
        </w:tabs>
        <w:rPr>
          <w:lang w:val="en-GB"/>
        </w:rPr>
      </w:pPr>
    </w:p>
    <w:p w14:paraId="2919FF9E" w14:textId="77777777" w:rsidR="0052539E" w:rsidRPr="006A75E6" w:rsidRDefault="0052539E">
      <w:pPr>
        <w:jc w:val="center"/>
        <w:rPr>
          <w:b/>
          <w:sz w:val="36"/>
          <w:lang w:val="en-GB"/>
        </w:rPr>
      </w:pPr>
      <w:r w:rsidRPr="006A75E6">
        <w:rPr>
          <w:sz w:val="22"/>
          <w:lang w:val="en-GB"/>
        </w:rPr>
        <w:br w:type="page"/>
      </w:r>
      <w:r w:rsidRPr="006A75E6">
        <w:rPr>
          <w:b/>
          <w:sz w:val="36"/>
          <w:lang w:val="en-GB"/>
        </w:rPr>
        <w:lastRenderedPageBreak/>
        <w:t>Technical Requirements</w:t>
      </w:r>
    </w:p>
    <w:p w14:paraId="27FDD265" w14:textId="77777777" w:rsidR="0052539E" w:rsidRPr="006A75E6" w:rsidRDefault="0052539E" w:rsidP="002B763A">
      <w:pPr>
        <w:pStyle w:val="SectV-H1"/>
        <w:rPr>
          <w:lang w:val="en-GB"/>
        </w:rPr>
      </w:pPr>
      <w:bookmarkStart w:id="431" w:name="_Toc521498248"/>
      <w:bookmarkStart w:id="432" w:name="_Toc223358207"/>
      <w:r w:rsidRPr="006A75E6">
        <w:rPr>
          <w:lang w:val="en-GB"/>
        </w:rPr>
        <w:t>A.  Background</w:t>
      </w:r>
      <w:bookmarkEnd w:id="431"/>
      <w:bookmarkEnd w:id="432"/>
    </w:p>
    <w:p w14:paraId="50586A4A" w14:textId="77777777" w:rsidR="00944EE9" w:rsidRPr="006A75E6" w:rsidRDefault="00944EE9" w:rsidP="002B763A">
      <w:pPr>
        <w:pStyle w:val="SectVH2"/>
      </w:pPr>
      <w:bookmarkStart w:id="433" w:name="_Toc216705870"/>
      <w:bookmarkStart w:id="434" w:name="_Toc223358208"/>
      <w:bookmarkStart w:id="435" w:name="_Toc521498249"/>
      <w:r w:rsidRPr="006A75E6">
        <w:t>The Purchaser</w:t>
      </w:r>
      <w:bookmarkEnd w:id="433"/>
      <w:bookmarkEnd w:id="434"/>
    </w:p>
    <w:p w14:paraId="6AF2847B" w14:textId="60DCDE75" w:rsidR="00944EE9" w:rsidRPr="006A75E6" w:rsidRDefault="00944EE9" w:rsidP="00944EE9">
      <w:pPr>
        <w:ind w:left="709" w:firstLine="11"/>
        <w:rPr>
          <w:rStyle w:val="Preparersnotenobold"/>
          <w:i w:val="0"/>
          <w:iCs/>
          <w:lang w:val="en-GB"/>
        </w:rPr>
      </w:pPr>
      <w:r w:rsidRPr="006A75E6">
        <w:rPr>
          <w:rStyle w:val="Preparersnotenobold"/>
          <w:i w:val="0"/>
          <w:iCs/>
          <w:lang w:val="en-GB"/>
        </w:rPr>
        <w:t>The Construction Industry Authority (CIA), established under the Construction Industry Authority Act 2023</w:t>
      </w:r>
      <w:r w:rsidR="00397EEA">
        <w:rPr>
          <w:rStyle w:val="Preparersnotenobold"/>
          <w:i w:val="0"/>
          <w:iCs/>
          <w:lang w:val="en-GB"/>
        </w:rPr>
        <w:t>,</w:t>
      </w:r>
      <w:r w:rsidRPr="006A75E6">
        <w:rPr>
          <w:rStyle w:val="Preparersnotenobold"/>
          <w:i w:val="0"/>
          <w:iCs/>
          <w:lang w:val="en-GB"/>
        </w:rPr>
        <w:t xml:space="preserve"> and operating under the Ministry of National Infrastructure (MNI), is the apex </w:t>
      </w:r>
      <w:r w:rsidR="009D7595">
        <w:rPr>
          <w:rStyle w:val="Preparersnotenobold"/>
          <w:i w:val="0"/>
          <w:iCs/>
          <w:lang w:val="en-GB"/>
        </w:rPr>
        <w:t xml:space="preserve">governmental </w:t>
      </w:r>
      <w:r w:rsidRPr="006A75E6">
        <w:rPr>
          <w:rStyle w:val="Preparersnotenobold"/>
          <w:i w:val="0"/>
          <w:iCs/>
          <w:lang w:val="en-GB"/>
        </w:rPr>
        <w:t xml:space="preserve">regulatory body for the construction industry in Mauritius. </w:t>
      </w:r>
      <w:r w:rsidR="00397EEA">
        <w:rPr>
          <w:rStyle w:val="Preparersnotenobold"/>
          <w:i w:val="0"/>
          <w:iCs/>
          <w:lang w:val="en-GB"/>
        </w:rPr>
        <w:t xml:space="preserve"> The </w:t>
      </w:r>
      <w:r w:rsidRPr="006A75E6">
        <w:rPr>
          <w:rStyle w:val="Preparersnotenobold"/>
          <w:i w:val="0"/>
          <w:iCs/>
          <w:lang w:val="en-GB"/>
        </w:rPr>
        <w:t xml:space="preserve">CIA is mandated, </w:t>
      </w:r>
      <w:r w:rsidRPr="00397EEA">
        <w:rPr>
          <w:rStyle w:val="Preparersnotenobold"/>
          <w:lang w:val="en-GB"/>
        </w:rPr>
        <w:t>inter alia,</w:t>
      </w:r>
      <w:r w:rsidRPr="006A75E6">
        <w:rPr>
          <w:rStyle w:val="Preparersnotenobold"/>
          <w:i w:val="0"/>
          <w:iCs/>
          <w:lang w:val="en-GB"/>
        </w:rPr>
        <w:t xml:space="preserve"> to develop, promote, facilitate, transform and regulate the construction industry.</w:t>
      </w:r>
    </w:p>
    <w:p w14:paraId="74D14D3B" w14:textId="77777777" w:rsidR="00944EE9" w:rsidRPr="006A75E6" w:rsidRDefault="00944EE9" w:rsidP="00944EE9">
      <w:pPr>
        <w:ind w:left="709" w:firstLine="11"/>
        <w:rPr>
          <w:rStyle w:val="Preparersnotenobold"/>
          <w:i w:val="0"/>
          <w:iCs/>
          <w:lang w:val="en-GB"/>
        </w:rPr>
      </w:pPr>
      <w:r w:rsidRPr="006A75E6">
        <w:rPr>
          <w:rStyle w:val="Preparersnotenobold"/>
          <w:i w:val="0"/>
          <w:iCs/>
          <w:lang w:val="en-GB"/>
        </w:rPr>
        <w:t xml:space="preserve">One of the key functions of the CIA, as stipulated in the CIA Act is to </w:t>
      </w:r>
      <w:r w:rsidRPr="00397EEA">
        <w:rPr>
          <w:rStyle w:val="Preparersnotenobold"/>
          <w:lang w:val="en-GB"/>
        </w:rPr>
        <w:t>“encourage the use of Building Information Modelling (BIM) and analytics through emerging technologies, including artificial intelligence for smart engineering and construction”.</w:t>
      </w:r>
    </w:p>
    <w:p w14:paraId="1C8CB5AA" w14:textId="77777777" w:rsidR="00944EE9" w:rsidRPr="006A75E6" w:rsidRDefault="00944EE9" w:rsidP="00944EE9">
      <w:pPr>
        <w:ind w:left="709" w:firstLine="11"/>
        <w:rPr>
          <w:rStyle w:val="Preparersnotenobold"/>
          <w:i w:val="0"/>
          <w:iCs/>
          <w:lang w:val="en-GB"/>
        </w:rPr>
      </w:pPr>
      <w:r w:rsidRPr="006A75E6">
        <w:rPr>
          <w:rStyle w:val="Preparersnotenobold"/>
          <w:i w:val="0"/>
          <w:iCs/>
          <w:lang w:val="en-GB"/>
        </w:rPr>
        <w:t>The MNI has two main divisions, namely the National Infrastructure Division and the Community Development Division (National Development Unit). The National Infrastructure Division (NID) provides professional services to Ministries/Departments in the design, execution, monitoring and supervision of Government infrastructural projects. It is also responsible for the maintenance of Government buildings and assets, On the other hand, the Community Development Division of the Ministry is led by the National Development Unit (NDU) which has the mandate to contribute towards the enhancement of the quality of life through the provision of community-based infrastructure and amenities, the implementation of the Land Drainage Programme and the provision of information, advice and related services to empower citizens.</w:t>
      </w:r>
    </w:p>
    <w:p w14:paraId="5D21FD84" w14:textId="77777777" w:rsidR="00944EE9" w:rsidRPr="006A75E6" w:rsidRDefault="00944EE9" w:rsidP="00944EE9">
      <w:pPr>
        <w:ind w:left="709" w:firstLine="11"/>
        <w:rPr>
          <w:rStyle w:val="Preparersnotenobold"/>
          <w:i w:val="0"/>
          <w:iCs/>
          <w:lang w:val="en-GB"/>
        </w:rPr>
      </w:pPr>
      <w:r w:rsidRPr="006A75E6">
        <w:rPr>
          <w:rStyle w:val="Preparersnotenobold"/>
          <w:i w:val="0"/>
          <w:iCs/>
          <w:lang w:val="en-GB"/>
        </w:rPr>
        <w:t>The core technical activities of the NID are organised under different sections, namely the Architecture, Civil Engineering, Mechanical Engineering, Quantity Surveying and Energy Services Divisions.</w:t>
      </w:r>
    </w:p>
    <w:p w14:paraId="7C07AB15" w14:textId="77777777" w:rsidR="00944EE9" w:rsidRPr="006A75E6" w:rsidRDefault="00944EE9" w:rsidP="00944EE9">
      <w:pPr>
        <w:ind w:left="709" w:firstLine="11"/>
        <w:rPr>
          <w:rStyle w:val="Preparersnotenobold"/>
          <w:i w:val="0"/>
          <w:iCs/>
          <w:lang w:val="en-GB"/>
        </w:rPr>
      </w:pPr>
      <w:r w:rsidRPr="006A75E6">
        <w:rPr>
          <w:rStyle w:val="Preparersnotenobold"/>
          <w:i w:val="0"/>
          <w:iCs/>
          <w:lang w:val="en-GB"/>
        </w:rPr>
        <w:t>Besides the CIA, there are two other parastatal bodies that operate under the purview of the MNI, namely, the Road Development Authority (RDA) and the Land Drainage Authority (LDA).</w:t>
      </w:r>
    </w:p>
    <w:p w14:paraId="4D3B47AE" w14:textId="77777777" w:rsidR="00944EE9" w:rsidRPr="006A75E6" w:rsidRDefault="00944EE9" w:rsidP="007B4384">
      <w:pPr>
        <w:pStyle w:val="SectVH2"/>
      </w:pPr>
      <w:bookmarkStart w:id="436" w:name="_Toc216705871"/>
      <w:bookmarkStart w:id="437" w:name="_Toc221526227"/>
      <w:bookmarkStart w:id="438" w:name="_Toc223358209"/>
      <w:r w:rsidRPr="006A75E6">
        <w:t>Business Objectives of the Purchaser</w:t>
      </w:r>
      <w:bookmarkEnd w:id="436"/>
      <w:bookmarkEnd w:id="437"/>
      <w:bookmarkEnd w:id="438"/>
    </w:p>
    <w:p w14:paraId="7639AC35" w14:textId="77777777" w:rsidR="00944EE9" w:rsidRPr="006A75E6" w:rsidRDefault="00944EE9" w:rsidP="00944EE9">
      <w:pPr>
        <w:ind w:left="709" w:firstLine="11"/>
        <w:rPr>
          <w:rStyle w:val="Preparersnotenobold"/>
          <w:i w:val="0"/>
          <w:lang w:val="en-GB"/>
        </w:rPr>
      </w:pPr>
      <w:r w:rsidRPr="006A75E6">
        <w:rPr>
          <w:rStyle w:val="Preparersnotenobold"/>
          <w:i w:val="0"/>
          <w:lang w:val="en-GB"/>
        </w:rPr>
        <w:t xml:space="preserve">One of the main issues in the construction industry in Mauritius is that projects frequently suffer from delays, cost overruns and deficient quality, due to poor project management, from conception, design to implementation of projects. These problems can be addressed by ensuring proper management of projects, through the adoption of BIM. Several countries such as France, Germany, UK, Norway, USA, Singapore and China, among others, have adopted the use of BIM on many construction projects successfully and have reaped the benefits thereof. The Clichy-Batignolles (France), The </w:t>
      </w:r>
      <w:proofErr w:type="spellStart"/>
      <w:r w:rsidRPr="006A75E6">
        <w:rPr>
          <w:rStyle w:val="Preparersnotenobold"/>
          <w:i w:val="0"/>
          <w:lang w:val="en-GB"/>
        </w:rPr>
        <w:t>Futurium</w:t>
      </w:r>
      <w:proofErr w:type="spellEnd"/>
      <w:r w:rsidRPr="006A75E6">
        <w:rPr>
          <w:rStyle w:val="Preparersnotenobold"/>
          <w:i w:val="0"/>
          <w:lang w:val="en-GB"/>
        </w:rPr>
        <w:t xml:space="preserve"> (Germany), One Nine Elms (UK), </w:t>
      </w:r>
      <w:proofErr w:type="spellStart"/>
      <w:r w:rsidRPr="006A75E6">
        <w:rPr>
          <w:rStyle w:val="Preparersnotenobold"/>
          <w:i w:val="0"/>
          <w:lang w:val="en-GB"/>
        </w:rPr>
        <w:t>Randselva</w:t>
      </w:r>
      <w:proofErr w:type="spellEnd"/>
      <w:r w:rsidRPr="006A75E6">
        <w:rPr>
          <w:rStyle w:val="Preparersnotenobold"/>
          <w:i w:val="0"/>
          <w:lang w:val="en-GB"/>
        </w:rPr>
        <w:t xml:space="preserve"> Bridge (Norway), </w:t>
      </w:r>
      <w:proofErr w:type="spellStart"/>
      <w:r w:rsidRPr="006A75E6">
        <w:rPr>
          <w:rStyle w:val="Preparersnotenobold"/>
          <w:i w:val="0"/>
          <w:lang w:val="en-GB"/>
        </w:rPr>
        <w:t>TitletownTech</w:t>
      </w:r>
      <w:proofErr w:type="spellEnd"/>
      <w:r w:rsidRPr="006A75E6">
        <w:rPr>
          <w:rStyle w:val="Preparersnotenobold"/>
          <w:i w:val="0"/>
          <w:lang w:val="en-GB"/>
        </w:rPr>
        <w:t xml:space="preserve"> (USA), The Netflix Singapore Office (Singapore) and the Shanghai Tower (China) are some examples.</w:t>
      </w:r>
    </w:p>
    <w:p w14:paraId="0D4FD436" w14:textId="77777777" w:rsidR="009D7595" w:rsidRDefault="00944EE9" w:rsidP="0F9808AC">
      <w:pPr>
        <w:ind w:left="709" w:firstLine="11"/>
        <w:rPr>
          <w:rStyle w:val="Preparersnotenobold"/>
          <w:i w:val="0"/>
        </w:rPr>
      </w:pPr>
      <w:r w:rsidRPr="0F9808AC">
        <w:rPr>
          <w:rStyle w:val="Preparersnotenobold"/>
          <w:i w:val="0"/>
        </w:rPr>
        <w:lastRenderedPageBreak/>
        <w:t>In order to address these shortcomings, the CIA is seeking services to implement BIM</w:t>
      </w:r>
      <w:r w:rsidR="009D7595" w:rsidRPr="0F9808AC">
        <w:rPr>
          <w:rStyle w:val="Preparersnotenobold"/>
          <w:i w:val="0"/>
        </w:rPr>
        <w:t xml:space="preserve"> Solutions,</w:t>
      </w:r>
      <w:r w:rsidRPr="0F9808AC">
        <w:rPr>
          <w:rStyle w:val="Preparersnotenobold"/>
          <w:i w:val="0"/>
        </w:rPr>
        <w:t xml:space="preserve"> first on a pilot basis in the Ministry of National Infrastructure (MNI), and thereafter it would be extended to the whole construction industry in Mauritius. Under this pilot basis, the NID will be using BIM on selected projects based on their complexities and values</w:t>
      </w:r>
      <w:r w:rsidR="009D7595" w:rsidRPr="0F9808AC">
        <w:rPr>
          <w:rStyle w:val="Preparersnotenobold"/>
          <w:i w:val="0"/>
        </w:rPr>
        <w:t xml:space="preserve">.  </w:t>
      </w:r>
    </w:p>
    <w:p w14:paraId="26E1BC5D" w14:textId="5292FAFD" w:rsidR="00D01C59" w:rsidRPr="006A75E6" w:rsidRDefault="00D01C59" w:rsidP="00D01C59">
      <w:pPr>
        <w:ind w:left="709" w:firstLine="11"/>
        <w:rPr>
          <w:rStyle w:val="Preparersnotenobold"/>
          <w:i w:val="0"/>
          <w:lang w:val="en-GB"/>
        </w:rPr>
      </w:pPr>
      <w:r w:rsidRPr="006A75E6">
        <w:rPr>
          <w:rStyle w:val="Preparersnotenobold"/>
          <w:i w:val="0"/>
          <w:lang w:val="en-GB"/>
        </w:rPr>
        <w:t xml:space="preserve">Bidders are informed that the CIA has appointed a Consultant namely, BDO IT Consulting Ltd (BDO) for the Development of a Strategy for Promoting and Implementing Building Information Modelling (BIM) in Mauritius.  The successful Bidder must work hand-in-hand with BDO for the successful completion of this project.  </w:t>
      </w:r>
    </w:p>
    <w:p w14:paraId="753E2975" w14:textId="079EB3D3" w:rsidR="00D01C59" w:rsidRPr="006A75E6" w:rsidRDefault="00D01C59" w:rsidP="00D01C59">
      <w:pPr>
        <w:ind w:left="709" w:firstLine="11"/>
        <w:rPr>
          <w:rStyle w:val="Preparersnotenobold"/>
          <w:i w:val="0"/>
          <w:lang w:val="en-GB"/>
        </w:rPr>
      </w:pPr>
      <w:r w:rsidRPr="006A75E6">
        <w:rPr>
          <w:rStyle w:val="Preparersnotenobold"/>
          <w:i w:val="0"/>
          <w:lang w:val="en-GB"/>
        </w:rPr>
        <w:t xml:space="preserve">The scope of services of BDO, </w:t>
      </w:r>
      <w:r w:rsidRPr="00BB312D">
        <w:rPr>
          <w:rStyle w:val="Preparersnotenobold"/>
          <w:iCs/>
          <w:lang w:val="en-GB"/>
        </w:rPr>
        <w:t>inter-alia</w:t>
      </w:r>
      <w:r w:rsidRPr="006A75E6">
        <w:rPr>
          <w:rStyle w:val="Preparersnotenobold"/>
          <w:i w:val="0"/>
          <w:lang w:val="en-GB"/>
        </w:rPr>
        <w:t xml:space="preserve">, </w:t>
      </w:r>
      <w:r w:rsidR="001C44E3">
        <w:rPr>
          <w:rStyle w:val="Preparersnotenobold"/>
          <w:i w:val="0"/>
          <w:lang w:val="en-GB"/>
        </w:rPr>
        <w:t xml:space="preserve">are </w:t>
      </w:r>
      <w:r w:rsidRPr="006A75E6">
        <w:rPr>
          <w:rStyle w:val="Preparersnotenobold"/>
          <w:i w:val="0"/>
          <w:lang w:val="en-GB"/>
        </w:rPr>
        <w:t>as follows:</w:t>
      </w:r>
    </w:p>
    <w:p w14:paraId="6CC97280" w14:textId="297537AA" w:rsidR="00D01C59" w:rsidRPr="0032273B" w:rsidRDefault="00D01C59" w:rsidP="00536F7A">
      <w:pPr>
        <w:pStyle w:val="ListParagraph"/>
        <w:numPr>
          <w:ilvl w:val="0"/>
          <w:numId w:val="65"/>
        </w:numPr>
        <w:spacing w:after="120"/>
        <w:ind w:left="1077" w:hanging="357"/>
        <w:contextualSpacing w:val="0"/>
        <w:rPr>
          <w:rStyle w:val="Preparersnotenobold"/>
          <w:i w:val="0"/>
          <w:lang w:val="en-GB"/>
        </w:rPr>
      </w:pPr>
      <w:r w:rsidRPr="0032273B">
        <w:rPr>
          <w:rStyle w:val="Preparersnotenobold"/>
          <w:i w:val="0"/>
          <w:lang w:val="en-GB"/>
        </w:rPr>
        <w:t>Supervise the acquisition, installation and commissioning of the BIM Solution and plug-ins</w:t>
      </w:r>
      <w:r w:rsidR="00FD707F" w:rsidRPr="0032273B">
        <w:rPr>
          <w:rStyle w:val="Preparersnotenobold"/>
          <w:i w:val="0"/>
          <w:lang w:val="en-GB"/>
        </w:rPr>
        <w:t xml:space="preserve"> by the Supplier</w:t>
      </w:r>
      <w:r w:rsidRPr="0032273B">
        <w:rPr>
          <w:rStyle w:val="Preparersnotenobold"/>
          <w:i w:val="0"/>
          <w:lang w:val="en-GB"/>
        </w:rPr>
        <w:t>;</w:t>
      </w:r>
    </w:p>
    <w:p w14:paraId="6AA2A9EF" w14:textId="3690263B" w:rsidR="00D01C59" w:rsidRPr="0032273B" w:rsidRDefault="00D01C59" w:rsidP="00536F7A">
      <w:pPr>
        <w:pStyle w:val="ListParagraph"/>
        <w:numPr>
          <w:ilvl w:val="0"/>
          <w:numId w:val="65"/>
        </w:numPr>
        <w:spacing w:after="120"/>
        <w:ind w:left="1077" w:hanging="357"/>
        <w:contextualSpacing w:val="0"/>
        <w:rPr>
          <w:rStyle w:val="Preparersnotenobold"/>
          <w:i w:val="0"/>
          <w:lang w:val="en-GB"/>
        </w:rPr>
      </w:pPr>
      <w:r w:rsidRPr="0032273B">
        <w:rPr>
          <w:rStyle w:val="Preparersnotenobold"/>
          <w:i w:val="0"/>
          <w:lang w:val="en-GB"/>
        </w:rPr>
        <w:t>Ensure that during the implementation process</w:t>
      </w:r>
      <w:r w:rsidR="00FD707F" w:rsidRPr="0032273B">
        <w:rPr>
          <w:rStyle w:val="Preparersnotenobold"/>
          <w:i w:val="0"/>
          <w:lang w:val="en-GB"/>
        </w:rPr>
        <w:t xml:space="preserve"> by the Supplier</w:t>
      </w:r>
      <w:r w:rsidRPr="0032273B">
        <w:rPr>
          <w:rStyle w:val="Preparersnotenobold"/>
          <w:i w:val="0"/>
          <w:lang w:val="en-GB"/>
        </w:rPr>
        <w:t>, all technical issues are successfully resolved;</w:t>
      </w:r>
    </w:p>
    <w:p w14:paraId="1ED3442E" w14:textId="4924FA0A" w:rsidR="00D01C59" w:rsidRPr="0032273B" w:rsidRDefault="00D01C59" w:rsidP="00536F7A">
      <w:pPr>
        <w:pStyle w:val="ListParagraph"/>
        <w:numPr>
          <w:ilvl w:val="0"/>
          <w:numId w:val="65"/>
        </w:numPr>
        <w:spacing w:after="120"/>
        <w:ind w:left="1077" w:hanging="357"/>
        <w:contextualSpacing w:val="0"/>
        <w:rPr>
          <w:rStyle w:val="Preparersnotenobold"/>
          <w:i w:val="0"/>
          <w:lang w:val="en-GB"/>
        </w:rPr>
      </w:pPr>
      <w:r w:rsidRPr="0032273B">
        <w:rPr>
          <w:rStyle w:val="Preparersnotenobold"/>
          <w:i w:val="0"/>
          <w:lang w:val="en-GB"/>
        </w:rPr>
        <w:t>Conduct awareness and orientation activities for CIA staff and involve them actively in the BIM implementation processes and technologies;</w:t>
      </w:r>
    </w:p>
    <w:p w14:paraId="43E4D2F4" w14:textId="64272496" w:rsidR="00D01C59" w:rsidRPr="0032273B" w:rsidRDefault="00D01C59" w:rsidP="00536F7A">
      <w:pPr>
        <w:pStyle w:val="ListParagraph"/>
        <w:numPr>
          <w:ilvl w:val="0"/>
          <w:numId w:val="65"/>
        </w:numPr>
        <w:spacing w:after="120"/>
        <w:ind w:left="1077" w:hanging="357"/>
        <w:contextualSpacing w:val="0"/>
        <w:rPr>
          <w:rStyle w:val="Preparersnotenobold"/>
          <w:i w:val="0"/>
          <w:lang w:val="en-GB"/>
        </w:rPr>
      </w:pPr>
      <w:r w:rsidRPr="0032273B">
        <w:rPr>
          <w:rStyle w:val="Preparersnotenobold"/>
          <w:i w:val="0"/>
          <w:lang w:val="en-GB"/>
        </w:rPr>
        <w:t>Ensure proper training is provided</w:t>
      </w:r>
      <w:r w:rsidR="00FD707F" w:rsidRPr="0032273B">
        <w:rPr>
          <w:rStyle w:val="Preparersnotenobold"/>
          <w:i w:val="0"/>
          <w:lang w:val="en-GB"/>
        </w:rPr>
        <w:t xml:space="preserve"> by the Supplier</w:t>
      </w:r>
      <w:r w:rsidRPr="0032273B">
        <w:rPr>
          <w:rStyle w:val="Preparersnotenobold"/>
          <w:i w:val="0"/>
          <w:lang w:val="en-GB"/>
        </w:rPr>
        <w:t xml:space="preserve"> to designated officers of the CIA to manage the BIM software and IT infrastructure;</w:t>
      </w:r>
    </w:p>
    <w:p w14:paraId="3CE0AB99" w14:textId="08054B49" w:rsidR="00D01C59" w:rsidRPr="0032273B" w:rsidRDefault="00D01C59" w:rsidP="00536F7A">
      <w:pPr>
        <w:pStyle w:val="ListParagraph"/>
        <w:numPr>
          <w:ilvl w:val="0"/>
          <w:numId w:val="65"/>
        </w:numPr>
        <w:spacing w:after="120"/>
        <w:ind w:left="1077" w:hanging="357"/>
        <w:contextualSpacing w:val="0"/>
        <w:rPr>
          <w:rStyle w:val="Preparersnotenobold"/>
          <w:i w:val="0"/>
          <w:lang w:val="en-GB"/>
        </w:rPr>
      </w:pPr>
      <w:r w:rsidRPr="0032273B">
        <w:rPr>
          <w:rStyle w:val="Preparersnotenobold"/>
          <w:i w:val="0"/>
          <w:lang w:val="en-GB"/>
        </w:rPr>
        <w:t>Ensure that awareness and training for users of the MNI is conducted</w:t>
      </w:r>
      <w:r w:rsidR="00FD707F" w:rsidRPr="0032273B">
        <w:rPr>
          <w:rStyle w:val="Preparersnotenobold"/>
          <w:i w:val="0"/>
          <w:lang w:val="en-GB"/>
        </w:rPr>
        <w:t xml:space="preserve"> by the Supplier</w:t>
      </w:r>
      <w:r w:rsidRPr="0032273B">
        <w:rPr>
          <w:rStyle w:val="Preparersnotenobold"/>
          <w:i w:val="0"/>
          <w:lang w:val="en-GB"/>
        </w:rPr>
        <w:t>;</w:t>
      </w:r>
    </w:p>
    <w:p w14:paraId="06514EA7" w14:textId="125FBD42" w:rsidR="00D01C59" w:rsidRPr="0032273B" w:rsidRDefault="00D01C59" w:rsidP="00536F7A">
      <w:pPr>
        <w:pStyle w:val="ListParagraph"/>
        <w:numPr>
          <w:ilvl w:val="0"/>
          <w:numId w:val="65"/>
        </w:numPr>
        <w:spacing w:after="120"/>
        <w:ind w:left="1077" w:hanging="357"/>
        <w:contextualSpacing w:val="0"/>
        <w:rPr>
          <w:rStyle w:val="Preparersnotenobold"/>
          <w:i w:val="0"/>
          <w:lang w:val="en-GB"/>
        </w:rPr>
      </w:pPr>
      <w:r w:rsidRPr="0032273B">
        <w:rPr>
          <w:rStyle w:val="Preparersnotenobold"/>
          <w:i w:val="0"/>
          <w:lang w:val="en-GB"/>
        </w:rPr>
        <w:t>Ensure that a training scheme for “Train the Trainer” is conducted</w:t>
      </w:r>
      <w:r w:rsidR="00FD707F" w:rsidRPr="0032273B">
        <w:rPr>
          <w:rStyle w:val="Preparersnotenobold"/>
          <w:i w:val="0"/>
          <w:lang w:val="en-GB"/>
        </w:rPr>
        <w:t xml:space="preserve"> by the Supplier</w:t>
      </w:r>
      <w:r w:rsidRPr="0032273B">
        <w:rPr>
          <w:rStyle w:val="Preparersnotenobold"/>
          <w:i w:val="0"/>
          <w:lang w:val="en-GB"/>
        </w:rPr>
        <w:t>;</w:t>
      </w:r>
    </w:p>
    <w:p w14:paraId="3E81BC1E" w14:textId="472265DA" w:rsidR="00D01C59" w:rsidRPr="0032273B" w:rsidRDefault="00D01C59" w:rsidP="00536F7A">
      <w:pPr>
        <w:pStyle w:val="ListParagraph"/>
        <w:numPr>
          <w:ilvl w:val="0"/>
          <w:numId w:val="65"/>
        </w:numPr>
        <w:spacing w:after="120"/>
        <w:ind w:left="1077" w:hanging="357"/>
        <w:contextualSpacing w:val="0"/>
        <w:rPr>
          <w:rStyle w:val="Preparersnotenobold"/>
          <w:i w:val="0"/>
          <w:lang w:val="en-GB"/>
        </w:rPr>
      </w:pPr>
      <w:r w:rsidRPr="0032273B">
        <w:rPr>
          <w:rStyle w:val="Preparersnotenobold"/>
          <w:i w:val="0"/>
          <w:lang w:val="en-GB"/>
        </w:rPr>
        <w:t>Ensure that tutorials and necessary training materials are provided</w:t>
      </w:r>
      <w:r w:rsidR="00FD707F" w:rsidRPr="0032273B">
        <w:rPr>
          <w:rStyle w:val="Preparersnotenobold"/>
          <w:i w:val="0"/>
          <w:lang w:val="en-GB"/>
        </w:rPr>
        <w:t xml:space="preserve"> by the Supplier</w:t>
      </w:r>
      <w:r w:rsidRPr="0032273B">
        <w:rPr>
          <w:rStyle w:val="Preparersnotenobold"/>
          <w:i w:val="0"/>
          <w:lang w:val="en-GB"/>
        </w:rPr>
        <w:t xml:space="preserve">; </w:t>
      </w:r>
    </w:p>
    <w:p w14:paraId="2009DC8C" w14:textId="182C1FFB" w:rsidR="00D01C59" w:rsidRPr="0032273B" w:rsidRDefault="00D01C59" w:rsidP="00536F7A">
      <w:pPr>
        <w:pStyle w:val="ListParagraph"/>
        <w:numPr>
          <w:ilvl w:val="0"/>
          <w:numId w:val="65"/>
        </w:numPr>
        <w:spacing w:after="120"/>
        <w:ind w:left="1077" w:hanging="357"/>
        <w:contextualSpacing w:val="0"/>
        <w:rPr>
          <w:rStyle w:val="Preparersnotenobold"/>
          <w:i w:val="0"/>
          <w:lang w:val="en-GB"/>
        </w:rPr>
      </w:pPr>
      <w:r w:rsidRPr="0032273B">
        <w:rPr>
          <w:rStyle w:val="Preparersnotenobold"/>
          <w:i w:val="0"/>
          <w:lang w:val="en-GB"/>
        </w:rPr>
        <w:t>Validate the software by demonstrating that the results provided for a few BIM models tally with the results obtained through a recognised method; and</w:t>
      </w:r>
    </w:p>
    <w:p w14:paraId="320B2113" w14:textId="7C36F08E" w:rsidR="00D01C59" w:rsidRPr="0032273B" w:rsidRDefault="00D01C59" w:rsidP="00536F7A">
      <w:pPr>
        <w:pStyle w:val="ListParagraph"/>
        <w:numPr>
          <w:ilvl w:val="0"/>
          <w:numId w:val="65"/>
        </w:numPr>
        <w:spacing w:after="120"/>
        <w:ind w:left="1077" w:hanging="357"/>
        <w:contextualSpacing w:val="0"/>
        <w:rPr>
          <w:rStyle w:val="Preparersnotenobold"/>
          <w:i w:val="0"/>
          <w:lang w:val="en-GB"/>
        </w:rPr>
      </w:pPr>
      <w:r w:rsidRPr="0032273B">
        <w:rPr>
          <w:rStyle w:val="Preparersnotenobold"/>
          <w:i w:val="0"/>
          <w:lang w:val="en-GB"/>
        </w:rPr>
        <w:t>Prepare and submit a “Project Completion Report”, including evidence of the validation, after successful implementation, commissioning, operation and Training.</w:t>
      </w:r>
    </w:p>
    <w:p w14:paraId="49454D5B" w14:textId="64AA1EAB" w:rsidR="00944EE9" w:rsidRPr="006A75E6" w:rsidRDefault="00944EE9" w:rsidP="00944EE9">
      <w:pPr>
        <w:ind w:left="709" w:firstLine="11"/>
        <w:rPr>
          <w:rStyle w:val="Preparersnotenobold"/>
          <w:i w:val="0"/>
          <w:lang w:val="en-GB"/>
        </w:rPr>
      </w:pPr>
      <w:r w:rsidRPr="006A75E6">
        <w:rPr>
          <w:rStyle w:val="Preparersnotenobold"/>
          <w:i w:val="0"/>
          <w:lang w:val="en-GB"/>
        </w:rPr>
        <w:t>This bidding document sets out the detailed requirements for the implementation of the BIM Solution as a pilot within the MNI.</w:t>
      </w:r>
    </w:p>
    <w:p w14:paraId="7BEDD33B" w14:textId="77777777" w:rsidR="0032273B" w:rsidRDefault="0032273B" w:rsidP="00944EE9">
      <w:pPr>
        <w:ind w:left="709" w:firstLine="11"/>
        <w:rPr>
          <w:rStyle w:val="Preparersnotenobold"/>
          <w:i w:val="0"/>
          <w:lang w:val="en-GB"/>
        </w:rPr>
      </w:pPr>
    </w:p>
    <w:p w14:paraId="075BE003" w14:textId="28AFD0E6" w:rsidR="00944EE9" w:rsidRPr="006A75E6" w:rsidRDefault="00944EE9" w:rsidP="00944EE9">
      <w:pPr>
        <w:ind w:left="709" w:firstLine="11"/>
        <w:rPr>
          <w:rStyle w:val="Preparersnotenobold"/>
          <w:i w:val="0"/>
          <w:lang w:val="en-GB"/>
        </w:rPr>
      </w:pPr>
      <w:r w:rsidRPr="006A75E6">
        <w:rPr>
          <w:rStyle w:val="Preparersnotenobold"/>
          <w:i w:val="0"/>
          <w:lang w:val="en-GB"/>
        </w:rPr>
        <w:t>The Purchaser’s business objectives are as follows:</w:t>
      </w:r>
    </w:p>
    <w:p w14:paraId="20F3101B" w14:textId="77777777" w:rsidR="00944EE9" w:rsidRPr="006A75E6" w:rsidRDefault="00944EE9" w:rsidP="00536F7A">
      <w:pPr>
        <w:pStyle w:val="ListParagraph"/>
        <w:numPr>
          <w:ilvl w:val="0"/>
          <w:numId w:val="30"/>
        </w:numPr>
        <w:spacing w:after="120"/>
        <w:contextualSpacing w:val="0"/>
        <w:rPr>
          <w:rStyle w:val="Preparersnotenobold"/>
          <w:b/>
          <w:bCs/>
          <w:i w:val="0"/>
          <w:lang w:val="en-GB"/>
        </w:rPr>
      </w:pPr>
      <w:r w:rsidRPr="006A75E6">
        <w:rPr>
          <w:rStyle w:val="Preparersnotenobold"/>
          <w:b/>
          <w:bCs/>
          <w:i w:val="0"/>
          <w:lang w:val="en-GB"/>
        </w:rPr>
        <w:t>Establish a Standardised National BIM Environment</w:t>
      </w:r>
    </w:p>
    <w:p w14:paraId="27BDABE9" w14:textId="77777777" w:rsidR="00944EE9" w:rsidRPr="006A75E6" w:rsidRDefault="00944EE9" w:rsidP="00536F7A">
      <w:pPr>
        <w:pStyle w:val="ListParagraph"/>
        <w:numPr>
          <w:ilvl w:val="0"/>
          <w:numId w:val="31"/>
        </w:numPr>
        <w:spacing w:after="120"/>
        <w:contextualSpacing w:val="0"/>
        <w:rPr>
          <w:rStyle w:val="Preparersnotenobold"/>
          <w:i w:val="0"/>
          <w:lang w:val="en-GB"/>
        </w:rPr>
      </w:pPr>
      <w:r w:rsidRPr="006A75E6">
        <w:rPr>
          <w:rStyle w:val="Preparersnotenobold"/>
          <w:i w:val="0"/>
          <w:lang w:val="en-GB"/>
        </w:rPr>
        <w:t>Implement unified BIM methodologies across public-sector entities to address industry inefficiencies.</w:t>
      </w:r>
    </w:p>
    <w:p w14:paraId="3278C3CA" w14:textId="77777777" w:rsidR="00944EE9" w:rsidRPr="006A75E6" w:rsidRDefault="00944EE9" w:rsidP="00536F7A">
      <w:pPr>
        <w:pStyle w:val="ListParagraph"/>
        <w:numPr>
          <w:ilvl w:val="0"/>
          <w:numId w:val="31"/>
        </w:numPr>
        <w:spacing w:after="120"/>
        <w:contextualSpacing w:val="0"/>
        <w:rPr>
          <w:rStyle w:val="Preparersnotenobold"/>
          <w:i w:val="0"/>
          <w:lang w:val="en-GB"/>
        </w:rPr>
      </w:pPr>
      <w:r w:rsidRPr="006A75E6">
        <w:rPr>
          <w:rStyle w:val="Preparersnotenobold"/>
          <w:i w:val="0"/>
          <w:lang w:val="en-GB"/>
        </w:rPr>
        <w:t>Adopt ISO 19650-compliant information management workflows.</w:t>
      </w:r>
    </w:p>
    <w:p w14:paraId="5DFBF46C" w14:textId="77777777" w:rsidR="00944EE9" w:rsidRPr="006A75E6" w:rsidRDefault="00944EE9" w:rsidP="00536F7A">
      <w:pPr>
        <w:pStyle w:val="ListParagraph"/>
        <w:numPr>
          <w:ilvl w:val="0"/>
          <w:numId w:val="31"/>
        </w:numPr>
        <w:spacing w:after="120"/>
        <w:contextualSpacing w:val="0"/>
        <w:rPr>
          <w:rStyle w:val="Preparersnotenobold"/>
          <w:i w:val="0"/>
          <w:lang w:val="en-GB"/>
        </w:rPr>
      </w:pPr>
      <w:r w:rsidRPr="006A75E6">
        <w:rPr>
          <w:rStyle w:val="Preparersnotenobold"/>
          <w:i w:val="0"/>
          <w:lang w:val="en-GB"/>
        </w:rPr>
        <w:t>Institutionalise standardised templates, including BEP Light, naming conventions, and minimum information requirements.</w:t>
      </w:r>
    </w:p>
    <w:p w14:paraId="25DCBD7C" w14:textId="77777777" w:rsidR="00944EE9" w:rsidRPr="006A75E6" w:rsidRDefault="00944EE9" w:rsidP="00536F7A">
      <w:pPr>
        <w:pStyle w:val="ListParagraph"/>
        <w:numPr>
          <w:ilvl w:val="0"/>
          <w:numId w:val="31"/>
        </w:numPr>
        <w:spacing w:after="120"/>
        <w:contextualSpacing w:val="0"/>
        <w:rPr>
          <w:rStyle w:val="Preparersnotenobold"/>
          <w:i w:val="0"/>
          <w:lang w:val="en-GB"/>
        </w:rPr>
      </w:pPr>
      <w:r w:rsidRPr="006A75E6">
        <w:rPr>
          <w:rStyle w:val="Preparersnotenobold"/>
          <w:i w:val="0"/>
          <w:lang w:val="en-GB"/>
        </w:rPr>
        <w:lastRenderedPageBreak/>
        <w:t>Ensure the use of open data formats such as Industry Foundation Classes (IFC), Construction Operations Building Information Exchange (</w:t>
      </w:r>
      <w:proofErr w:type="spellStart"/>
      <w:r w:rsidRPr="006A75E6">
        <w:rPr>
          <w:rStyle w:val="Preparersnotenobold"/>
          <w:i w:val="0"/>
          <w:lang w:val="en-GB"/>
        </w:rPr>
        <w:t>COBie</w:t>
      </w:r>
      <w:proofErr w:type="spellEnd"/>
      <w:r w:rsidRPr="006A75E6">
        <w:rPr>
          <w:rStyle w:val="Preparersnotenobold"/>
          <w:i w:val="0"/>
          <w:lang w:val="en-GB"/>
        </w:rPr>
        <w:t>), and BIM Collaboration Format (BCF) to guarantee long-term data durability and interoperability.</w:t>
      </w:r>
    </w:p>
    <w:p w14:paraId="205E0741" w14:textId="77777777" w:rsidR="00944EE9" w:rsidRPr="006A75E6" w:rsidRDefault="00944EE9" w:rsidP="00944EE9">
      <w:pPr>
        <w:suppressAutoHyphens w:val="0"/>
        <w:spacing w:after="0"/>
        <w:jc w:val="left"/>
        <w:rPr>
          <w:lang w:val="en-GB"/>
        </w:rPr>
      </w:pPr>
    </w:p>
    <w:p w14:paraId="52490DD9" w14:textId="77777777" w:rsidR="00944EE9" w:rsidRPr="006A75E6" w:rsidRDefault="00944EE9" w:rsidP="00536F7A">
      <w:pPr>
        <w:pStyle w:val="ListParagraph"/>
        <w:numPr>
          <w:ilvl w:val="0"/>
          <w:numId w:val="30"/>
        </w:numPr>
        <w:spacing w:after="120"/>
        <w:contextualSpacing w:val="0"/>
        <w:rPr>
          <w:rStyle w:val="Preparersnotenobold"/>
          <w:b/>
          <w:bCs/>
          <w:i w:val="0"/>
          <w:lang w:val="en-GB"/>
        </w:rPr>
      </w:pPr>
      <w:r w:rsidRPr="006A75E6">
        <w:rPr>
          <w:rStyle w:val="Preparersnotenobold"/>
          <w:b/>
          <w:bCs/>
          <w:i w:val="0"/>
          <w:lang w:val="en-GB"/>
        </w:rPr>
        <w:t>Enable Seamless Interoperability Across Stakeholders</w:t>
      </w:r>
    </w:p>
    <w:p w14:paraId="57A51160" w14:textId="77777777" w:rsidR="00944EE9" w:rsidRPr="006A75E6" w:rsidRDefault="00944EE9" w:rsidP="00536F7A">
      <w:pPr>
        <w:pStyle w:val="ListParagraph"/>
        <w:numPr>
          <w:ilvl w:val="0"/>
          <w:numId w:val="31"/>
        </w:numPr>
        <w:spacing w:after="120"/>
        <w:contextualSpacing w:val="0"/>
        <w:rPr>
          <w:rStyle w:val="Preparersnotenobold"/>
          <w:i w:val="0"/>
          <w:lang w:val="en-GB"/>
        </w:rPr>
      </w:pPr>
      <w:r w:rsidRPr="006A75E6">
        <w:rPr>
          <w:rStyle w:val="Preparersnotenobold"/>
          <w:i w:val="0"/>
          <w:lang w:val="en-GB"/>
        </w:rPr>
        <w:t>Overcome significant interoperability barriers, particularly the low national adoption of IFC and disparate use of proprietary software tools.</w:t>
      </w:r>
    </w:p>
    <w:p w14:paraId="72987E04" w14:textId="77777777" w:rsidR="00944EE9" w:rsidRPr="006A75E6" w:rsidRDefault="00944EE9" w:rsidP="00536F7A">
      <w:pPr>
        <w:pStyle w:val="ListParagraph"/>
        <w:numPr>
          <w:ilvl w:val="0"/>
          <w:numId w:val="31"/>
        </w:numPr>
        <w:spacing w:after="120"/>
        <w:contextualSpacing w:val="0"/>
        <w:rPr>
          <w:rStyle w:val="Preparersnotenobold"/>
          <w:i w:val="0"/>
          <w:lang w:val="en-GB"/>
        </w:rPr>
      </w:pPr>
      <w:r w:rsidRPr="006A75E6">
        <w:rPr>
          <w:rStyle w:val="Preparersnotenobold"/>
          <w:i w:val="0"/>
          <w:lang w:val="en-GB"/>
        </w:rPr>
        <w:t>Ensure cross-platform compatibility between multiple BIM authoring, coordination, and review tools used within the industry.</w:t>
      </w:r>
    </w:p>
    <w:p w14:paraId="5F27601A" w14:textId="77777777" w:rsidR="00944EE9" w:rsidRPr="006A75E6" w:rsidRDefault="00944EE9" w:rsidP="00536F7A">
      <w:pPr>
        <w:pStyle w:val="ListParagraph"/>
        <w:numPr>
          <w:ilvl w:val="0"/>
          <w:numId w:val="31"/>
        </w:numPr>
        <w:spacing w:after="120"/>
        <w:contextualSpacing w:val="0"/>
        <w:rPr>
          <w:rStyle w:val="Preparersnotenobold"/>
          <w:i w:val="0"/>
          <w:lang w:val="en-GB"/>
        </w:rPr>
      </w:pPr>
      <w:r w:rsidRPr="006A75E6">
        <w:rPr>
          <w:rStyle w:val="Preparersnotenobold"/>
          <w:i w:val="0"/>
          <w:lang w:val="en-GB"/>
        </w:rPr>
        <w:t xml:space="preserve">Remove dependency on proprietary formats and support a vendor-neutral, </w:t>
      </w:r>
      <w:proofErr w:type="spellStart"/>
      <w:r w:rsidRPr="006A75E6">
        <w:rPr>
          <w:rStyle w:val="Preparersnotenobold"/>
          <w:i w:val="0"/>
          <w:lang w:val="en-GB"/>
        </w:rPr>
        <w:t>openBIM</w:t>
      </w:r>
      <w:proofErr w:type="spellEnd"/>
      <w:r w:rsidRPr="006A75E6">
        <w:rPr>
          <w:rStyle w:val="Preparersnotenobold"/>
          <w:i w:val="0"/>
          <w:lang w:val="en-GB"/>
        </w:rPr>
        <w:t xml:space="preserve"> ecosystem.</w:t>
      </w:r>
    </w:p>
    <w:p w14:paraId="049EC102" w14:textId="77777777" w:rsidR="00944EE9" w:rsidRPr="006A75E6" w:rsidRDefault="00944EE9" w:rsidP="00944EE9">
      <w:pPr>
        <w:suppressAutoHyphens w:val="0"/>
        <w:spacing w:after="0"/>
        <w:jc w:val="left"/>
        <w:rPr>
          <w:lang w:val="en-GB"/>
        </w:rPr>
      </w:pPr>
    </w:p>
    <w:p w14:paraId="595F0AFE" w14:textId="77777777" w:rsidR="00944EE9" w:rsidRPr="006A75E6" w:rsidRDefault="00944EE9" w:rsidP="00536F7A">
      <w:pPr>
        <w:pStyle w:val="ListParagraph"/>
        <w:numPr>
          <w:ilvl w:val="0"/>
          <w:numId w:val="30"/>
        </w:numPr>
        <w:spacing w:after="120"/>
        <w:contextualSpacing w:val="0"/>
        <w:rPr>
          <w:rStyle w:val="Preparersnotenobold"/>
          <w:b/>
          <w:bCs/>
          <w:i w:val="0"/>
          <w:lang w:val="en-GB"/>
        </w:rPr>
      </w:pPr>
      <w:r w:rsidRPr="006A75E6">
        <w:rPr>
          <w:rStyle w:val="Preparersnotenobold"/>
          <w:b/>
          <w:bCs/>
          <w:i w:val="0"/>
          <w:lang w:val="en-GB"/>
        </w:rPr>
        <w:t>Enhance Collaboration Through a National Common Data Environment (CDE)</w:t>
      </w:r>
    </w:p>
    <w:p w14:paraId="2E35A4FD" w14:textId="4744AB51" w:rsidR="00944EE9" w:rsidRPr="006A75E6" w:rsidRDefault="00944EE9" w:rsidP="00536F7A">
      <w:pPr>
        <w:pStyle w:val="ListParagraph"/>
        <w:numPr>
          <w:ilvl w:val="0"/>
          <w:numId w:val="31"/>
        </w:numPr>
        <w:spacing w:after="120"/>
        <w:contextualSpacing w:val="0"/>
        <w:rPr>
          <w:rStyle w:val="Preparersnotenobold"/>
          <w:i w:val="0"/>
          <w:lang w:val="en-GB"/>
        </w:rPr>
      </w:pPr>
      <w:r w:rsidRPr="006A75E6">
        <w:rPr>
          <w:rStyle w:val="Preparersnotenobold"/>
          <w:i w:val="0"/>
          <w:lang w:val="en-GB"/>
        </w:rPr>
        <w:t>Replace email</w:t>
      </w:r>
      <w:r w:rsidR="00A30128" w:rsidRPr="006A75E6">
        <w:rPr>
          <w:rStyle w:val="Preparersnotenobold"/>
          <w:i w:val="0"/>
          <w:lang w:val="en-GB"/>
        </w:rPr>
        <w:t xml:space="preserve"> </w:t>
      </w:r>
      <w:r w:rsidRPr="006A75E6">
        <w:rPr>
          <w:rStyle w:val="Preparersnotenobold"/>
          <w:i w:val="0"/>
          <w:lang w:val="en-GB"/>
        </w:rPr>
        <w:t>and USB-based document exchange, which accounts for approximately 98% of current practices, with a secure, structured, and centralised CDE.</w:t>
      </w:r>
    </w:p>
    <w:p w14:paraId="5B075B45" w14:textId="77777777" w:rsidR="00944EE9" w:rsidRPr="006A75E6" w:rsidRDefault="00944EE9" w:rsidP="00536F7A">
      <w:pPr>
        <w:pStyle w:val="ListParagraph"/>
        <w:numPr>
          <w:ilvl w:val="0"/>
          <w:numId w:val="31"/>
        </w:numPr>
        <w:spacing w:after="120"/>
        <w:contextualSpacing w:val="0"/>
        <w:rPr>
          <w:rStyle w:val="Preparersnotenobold"/>
          <w:i w:val="0"/>
          <w:lang w:val="en-GB"/>
        </w:rPr>
      </w:pPr>
      <w:r w:rsidRPr="006A75E6">
        <w:rPr>
          <w:rStyle w:val="Preparersnotenobold"/>
          <w:i w:val="0"/>
          <w:lang w:val="en-GB"/>
        </w:rPr>
        <w:t>Ensure full traceability, version control, approval workflows, metadata management, and auditability across all project participants.</w:t>
      </w:r>
    </w:p>
    <w:p w14:paraId="44454C58" w14:textId="77777777" w:rsidR="00944EE9" w:rsidRPr="006A75E6" w:rsidRDefault="00944EE9" w:rsidP="00536F7A">
      <w:pPr>
        <w:pStyle w:val="ListParagraph"/>
        <w:numPr>
          <w:ilvl w:val="0"/>
          <w:numId w:val="31"/>
        </w:numPr>
        <w:spacing w:after="120"/>
        <w:contextualSpacing w:val="0"/>
        <w:rPr>
          <w:rStyle w:val="Preparersnotenobold"/>
          <w:i w:val="0"/>
          <w:lang w:val="en-GB"/>
        </w:rPr>
      </w:pPr>
      <w:r w:rsidRPr="006A75E6">
        <w:rPr>
          <w:rStyle w:val="Preparersnotenobold"/>
          <w:i w:val="0"/>
          <w:lang w:val="en-GB"/>
        </w:rPr>
        <w:t>Promote transparent, real-time collaboration among multidisciplinary teams.</w:t>
      </w:r>
    </w:p>
    <w:p w14:paraId="318EA37C" w14:textId="77777777" w:rsidR="00944EE9" w:rsidRPr="006A75E6" w:rsidRDefault="00944EE9" w:rsidP="00944EE9">
      <w:pPr>
        <w:suppressAutoHyphens w:val="0"/>
        <w:spacing w:after="0"/>
        <w:jc w:val="left"/>
        <w:rPr>
          <w:lang w:val="en-GB"/>
        </w:rPr>
      </w:pPr>
    </w:p>
    <w:p w14:paraId="283A562F" w14:textId="77777777" w:rsidR="00944EE9" w:rsidRPr="006A75E6" w:rsidRDefault="00944EE9" w:rsidP="00944EE9">
      <w:pPr>
        <w:suppressAutoHyphens w:val="0"/>
        <w:spacing w:after="0"/>
        <w:jc w:val="left"/>
        <w:rPr>
          <w:lang w:val="en-GB"/>
        </w:rPr>
      </w:pPr>
    </w:p>
    <w:p w14:paraId="4822ABE1" w14:textId="77777777" w:rsidR="00944EE9" w:rsidRPr="006A75E6" w:rsidRDefault="00944EE9" w:rsidP="00536F7A">
      <w:pPr>
        <w:pStyle w:val="ListParagraph"/>
        <w:numPr>
          <w:ilvl w:val="0"/>
          <w:numId w:val="30"/>
        </w:numPr>
        <w:spacing w:after="120"/>
        <w:contextualSpacing w:val="0"/>
        <w:rPr>
          <w:rStyle w:val="Preparersnotenobold"/>
          <w:b/>
          <w:bCs/>
          <w:i w:val="0"/>
          <w:lang w:val="en-GB"/>
        </w:rPr>
      </w:pPr>
      <w:r w:rsidRPr="006A75E6">
        <w:rPr>
          <w:rStyle w:val="Preparersnotenobold"/>
          <w:b/>
          <w:bCs/>
          <w:i w:val="0"/>
          <w:lang w:val="en-GB"/>
        </w:rPr>
        <w:t>Build Long-Term National BIM Capability</w:t>
      </w:r>
    </w:p>
    <w:p w14:paraId="7528BCCA" w14:textId="77777777" w:rsidR="00944EE9" w:rsidRPr="006A75E6" w:rsidRDefault="00944EE9" w:rsidP="00536F7A">
      <w:pPr>
        <w:pStyle w:val="ListParagraph"/>
        <w:numPr>
          <w:ilvl w:val="0"/>
          <w:numId w:val="31"/>
        </w:numPr>
        <w:spacing w:after="120"/>
        <w:contextualSpacing w:val="0"/>
        <w:rPr>
          <w:rStyle w:val="Preparersnotenobold"/>
          <w:i w:val="0"/>
          <w:lang w:val="en-GB"/>
        </w:rPr>
      </w:pPr>
      <w:r w:rsidRPr="006A75E6">
        <w:rPr>
          <w:rStyle w:val="Preparersnotenobold"/>
          <w:i w:val="0"/>
          <w:lang w:val="en-GB"/>
        </w:rPr>
        <w:t>Provide comprehensive training and capacity-building programmes for BIM Managers, Coordinators, Modellers, and Champions to ensure sustained adoption and operational proficiency.</w:t>
      </w:r>
    </w:p>
    <w:p w14:paraId="36DF7A5C" w14:textId="77777777" w:rsidR="00944EE9" w:rsidRPr="006A75E6" w:rsidRDefault="00944EE9" w:rsidP="00536F7A">
      <w:pPr>
        <w:pStyle w:val="ListParagraph"/>
        <w:numPr>
          <w:ilvl w:val="0"/>
          <w:numId w:val="31"/>
        </w:numPr>
        <w:spacing w:after="120"/>
        <w:contextualSpacing w:val="0"/>
        <w:rPr>
          <w:rStyle w:val="Preparersnotenobold"/>
          <w:i w:val="0"/>
          <w:lang w:val="en-GB"/>
        </w:rPr>
      </w:pPr>
      <w:r w:rsidRPr="006A75E6">
        <w:rPr>
          <w:rStyle w:val="Preparersnotenobold"/>
          <w:i w:val="0"/>
          <w:lang w:val="en-GB"/>
        </w:rPr>
        <w:t>Support a progressive deployment strategy beginning with the NID pilot and expanding to the wider construction industry.</w:t>
      </w:r>
    </w:p>
    <w:p w14:paraId="3665E155" w14:textId="77777777" w:rsidR="00944EE9" w:rsidRPr="006A75E6" w:rsidRDefault="00944EE9" w:rsidP="00536F7A">
      <w:pPr>
        <w:pStyle w:val="ListParagraph"/>
        <w:numPr>
          <w:ilvl w:val="0"/>
          <w:numId w:val="31"/>
        </w:numPr>
        <w:spacing w:after="120"/>
        <w:contextualSpacing w:val="0"/>
        <w:rPr>
          <w:rStyle w:val="Preparersnotenobold"/>
          <w:i w:val="0"/>
          <w:lang w:val="en-GB"/>
        </w:rPr>
      </w:pPr>
      <w:r w:rsidRPr="006A75E6">
        <w:rPr>
          <w:rStyle w:val="Preparersnotenobold"/>
          <w:i w:val="0"/>
          <w:lang w:val="en-GB"/>
        </w:rPr>
        <w:t xml:space="preserve">Enable future integration with </w:t>
      </w:r>
      <w:r w:rsidRPr="006A75E6">
        <w:rPr>
          <w:rStyle w:val="Preparersnotenobold"/>
          <w:i w:val="0"/>
          <w:u w:val="single"/>
          <w:lang w:val="en-GB"/>
        </w:rPr>
        <w:t>BIM dimensions such as 7D</w:t>
      </w:r>
      <w:r w:rsidRPr="006A75E6">
        <w:rPr>
          <w:rStyle w:val="Preparersnotenobold"/>
          <w:i w:val="0"/>
          <w:lang w:val="en-GB"/>
        </w:rPr>
        <w:t xml:space="preserve"> (asset/facility management) to maximise lifecycle value.</w:t>
      </w:r>
    </w:p>
    <w:p w14:paraId="7D823F69" w14:textId="77777777" w:rsidR="00944EE9" w:rsidRDefault="00944EE9" w:rsidP="00944EE9">
      <w:pPr>
        <w:ind w:left="709" w:firstLine="11"/>
        <w:rPr>
          <w:rStyle w:val="Preparersnotenobold"/>
          <w:i w:val="0"/>
          <w:iCs/>
          <w:lang w:val="en-GB"/>
        </w:rPr>
      </w:pPr>
    </w:p>
    <w:p w14:paraId="7949C535" w14:textId="77777777" w:rsidR="00C446CB" w:rsidRPr="006A75E6" w:rsidRDefault="00C446CB" w:rsidP="00944EE9">
      <w:pPr>
        <w:ind w:left="709" w:firstLine="11"/>
        <w:rPr>
          <w:rStyle w:val="Preparersnotenobold"/>
          <w:i w:val="0"/>
          <w:iCs/>
          <w:lang w:val="en-GB"/>
        </w:rPr>
      </w:pPr>
    </w:p>
    <w:p w14:paraId="08C78E91" w14:textId="77777777" w:rsidR="00944EE9" w:rsidRPr="006A75E6" w:rsidRDefault="00944EE9" w:rsidP="007B4384">
      <w:pPr>
        <w:pStyle w:val="SectVH2"/>
      </w:pPr>
      <w:r w:rsidRPr="006A75E6">
        <w:tab/>
      </w:r>
      <w:bookmarkStart w:id="439" w:name="_Toc216705872"/>
      <w:bookmarkStart w:id="440" w:name="_Toc221526228"/>
      <w:bookmarkStart w:id="441" w:name="_Toc223358210"/>
      <w:r w:rsidRPr="006A75E6">
        <w:t>Acronyms Used in These Technical Requirements</w:t>
      </w:r>
      <w:bookmarkEnd w:id="439"/>
      <w:bookmarkEnd w:id="440"/>
      <w:bookmarkEnd w:id="441"/>
    </w:p>
    <w:tbl>
      <w:tblPr>
        <w:tblW w:w="0" w:type="auto"/>
        <w:tblInd w:w="701"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9" w:type="dxa"/>
          <w:right w:w="29" w:type="dxa"/>
        </w:tblCellMar>
        <w:tblLook w:val="0000" w:firstRow="0" w:lastRow="0" w:firstColumn="0" w:lastColumn="0" w:noHBand="0" w:noVBand="0"/>
      </w:tblPr>
      <w:tblGrid>
        <w:gridCol w:w="1800"/>
        <w:gridCol w:w="5760"/>
      </w:tblGrid>
      <w:tr w:rsidR="00944EE9" w:rsidRPr="006A75E6" w14:paraId="046C1CD0" w14:textId="77777777" w:rsidTr="00F50BBC">
        <w:trPr>
          <w:cantSplit/>
          <w:tblHeader/>
        </w:trPr>
        <w:tc>
          <w:tcPr>
            <w:tcW w:w="1800" w:type="dxa"/>
            <w:shd w:val="clear" w:color="auto" w:fill="DAE9F7" w:themeFill="text2" w:themeFillTint="1A"/>
          </w:tcPr>
          <w:p w14:paraId="6AB5080C" w14:textId="77777777" w:rsidR="00944EE9" w:rsidRPr="006A75E6" w:rsidRDefault="00944EE9" w:rsidP="00F50BBC">
            <w:pPr>
              <w:spacing w:before="120"/>
              <w:rPr>
                <w:b/>
                <w:bCs/>
                <w:lang w:val="en-GB"/>
              </w:rPr>
            </w:pPr>
            <w:r w:rsidRPr="006A75E6">
              <w:rPr>
                <w:b/>
                <w:bCs/>
                <w:lang w:val="en-GB"/>
              </w:rPr>
              <w:t>Term</w:t>
            </w:r>
          </w:p>
        </w:tc>
        <w:tc>
          <w:tcPr>
            <w:tcW w:w="5760" w:type="dxa"/>
            <w:shd w:val="clear" w:color="auto" w:fill="DAE9F7" w:themeFill="text2" w:themeFillTint="1A"/>
          </w:tcPr>
          <w:p w14:paraId="3E02971E" w14:textId="77777777" w:rsidR="00944EE9" w:rsidRPr="006A75E6" w:rsidRDefault="00944EE9" w:rsidP="00F50BBC">
            <w:pPr>
              <w:spacing w:before="120"/>
              <w:rPr>
                <w:b/>
                <w:bCs/>
                <w:lang w:val="en-GB"/>
              </w:rPr>
            </w:pPr>
            <w:r w:rsidRPr="006A75E6">
              <w:rPr>
                <w:b/>
                <w:bCs/>
                <w:lang w:val="en-GB"/>
              </w:rPr>
              <w:t>Explanation</w:t>
            </w:r>
          </w:p>
        </w:tc>
      </w:tr>
      <w:tr w:rsidR="00944EE9" w:rsidRPr="006A75E6" w14:paraId="04450840" w14:textId="77777777" w:rsidTr="00F50BBC">
        <w:trPr>
          <w:cantSplit/>
        </w:trPr>
        <w:tc>
          <w:tcPr>
            <w:tcW w:w="1800" w:type="dxa"/>
            <w:tcBorders>
              <w:top w:val="single" w:sz="6" w:space="0" w:color="808080"/>
              <w:left w:val="single" w:sz="6" w:space="0" w:color="808080"/>
              <w:bottom w:val="single" w:sz="6" w:space="0" w:color="808080"/>
              <w:right w:val="single" w:sz="6" w:space="0" w:color="808080"/>
            </w:tcBorders>
          </w:tcPr>
          <w:p w14:paraId="429A12E8" w14:textId="77777777" w:rsidR="00944EE9" w:rsidRPr="006A75E6" w:rsidRDefault="00944EE9" w:rsidP="00F50BBC">
            <w:pPr>
              <w:spacing w:before="60" w:after="60"/>
              <w:rPr>
                <w:lang w:val="en-GB"/>
              </w:rPr>
            </w:pPr>
            <w:r w:rsidRPr="006A75E6">
              <w:rPr>
                <w:lang w:val="en-GB"/>
              </w:rPr>
              <w:t>AR and VR</w:t>
            </w:r>
          </w:p>
        </w:tc>
        <w:tc>
          <w:tcPr>
            <w:tcW w:w="5760" w:type="dxa"/>
            <w:tcBorders>
              <w:top w:val="single" w:sz="6" w:space="0" w:color="808080"/>
              <w:left w:val="single" w:sz="6" w:space="0" w:color="808080"/>
              <w:bottom w:val="single" w:sz="6" w:space="0" w:color="808080"/>
              <w:right w:val="single" w:sz="6" w:space="0" w:color="808080"/>
            </w:tcBorders>
          </w:tcPr>
          <w:p w14:paraId="2BD422BA" w14:textId="77777777" w:rsidR="00944EE9" w:rsidRPr="006A75E6" w:rsidRDefault="00944EE9" w:rsidP="00F50BBC">
            <w:pPr>
              <w:spacing w:before="60" w:after="60"/>
              <w:rPr>
                <w:lang w:val="en-GB"/>
              </w:rPr>
            </w:pPr>
            <w:r w:rsidRPr="006A75E6">
              <w:rPr>
                <w:lang w:val="en-GB"/>
              </w:rPr>
              <w:t>Augmented Reality (AR) and Virtual Reality (VR)</w:t>
            </w:r>
          </w:p>
        </w:tc>
      </w:tr>
      <w:tr w:rsidR="00944EE9" w:rsidRPr="006A75E6" w14:paraId="62D0F670" w14:textId="77777777" w:rsidTr="00F50BBC">
        <w:trPr>
          <w:cantSplit/>
        </w:trPr>
        <w:tc>
          <w:tcPr>
            <w:tcW w:w="1800" w:type="dxa"/>
            <w:tcBorders>
              <w:top w:val="single" w:sz="6" w:space="0" w:color="808080"/>
              <w:left w:val="single" w:sz="6" w:space="0" w:color="808080"/>
              <w:bottom w:val="single" w:sz="6" w:space="0" w:color="808080"/>
              <w:right w:val="single" w:sz="6" w:space="0" w:color="808080"/>
            </w:tcBorders>
          </w:tcPr>
          <w:p w14:paraId="675A2815" w14:textId="77777777" w:rsidR="00944EE9" w:rsidRPr="006A75E6" w:rsidRDefault="00944EE9" w:rsidP="00F50BBC">
            <w:pPr>
              <w:spacing w:before="60" w:after="60"/>
              <w:rPr>
                <w:lang w:val="en-GB"/>
              </w:rPr>
            </w:pPr>
            <w:r w:rsidRPr="006A75E6">
              <w:rPr>
                <w:lang w:val="en-GB"/>
              </w:rPr>
              <w:t>BCF</w:t>
            </w:r>
          </w:p>
        </w:tc>
        <w:tc>
          <w:tcPr>
            <w:tcW w:w="5760" w:type="dxa"/>
            <w:tcBorders>
              <w:top w:val="single" w:sz="6" w:space="0" w:color="808080"/>
              <w:left w:val="single" w:sz="6" w:space="0" w:color="808080"/>
              <w:bottom w:val="single" w:sz="6" w:space="0" w:color="808080"/>
              <w:right w:val="single" w:sz="6" w:space="0" w:color="808080"/>
            </w:tcBorders>
          </w:tcPr>
          <w:p w14:paraId="08C0AD9C" w14:textId="77777777" w:rsidR="00944EE9" w:rsidRPr="006A75E6" w:rsidRDefault="00944EE9" w:rsidP="00F50BBC">
            <w:pPr>
              <w:spacing w:before="60" w:after="60"/>
              <w:rPr>
                <w:lang w:val="en-GB"/>
              </w:rPr>
            </w:pPr>
            <w:r w:rsidRPr="006A75E6">
              <w:rPr>
                <w:lang w:val="en-GB"/>
              </w:rPr>
              <w:t>BIM Collaboration Format</w:t>
            </w:r>
          </w:p>
        </w:tc>
      </w:tr>
      <w:tr w:rsidR="00944EE9" w:rsidRPr="006A75E6" w14:paraId="54D0667C" w14:textId="77777777" w:rsidTr="00F50BBC">
        <w:trPr>
          <w:cantSplit/>
        </w:trPr>
        <w:tc>
          <w:tcPr>
            <w:tcW w:w="1800" w:type="dxa"/>
            <w:tcBorders>
              <w:top w:val="single" w:sz="6" w:space="0" w:color="808080"/>
              <w:left w:val="single" w:sz="6" w:space="0" w:color="808080"/>
              <w:bottom w:val="single" w:sz="6" w:space="0" w:color="808080"/>
              <w:right w:val="single" w:sz="6" w:space="0" w:color="808080"/>
            </w:tcBorders>
          </w:tcPr>
          <w:p w14:paraId="058B0C72" w14:textId="77777777" w:rsidR="00944EE9" w:rsidRPr="006A75E6" w:rsidRDefault="00944EE9" w:rsidP="00F50BBC">
            <w:pPr>
              <w:spacing w:before="60" w:after="60"/>
              <w:rPr>
                <w:lang w:val="en-GB"/>
              </w:rPr>
            </w:pPr>
            <w:r w:rsidRPr="006A75E6">
              <w:rPr>
                <w:lang w:val="en-GB"/>
              </w:rPr>
              <w:t>BEP</w:t>
            </w:r>
          </w:p>
        </w:tc>
        <w:tc>
          <w:tcPr>
            <w:tcW w:w="5760" w:type="dxa"/>
            <w:tcBorders>
              <w:top w:val="single" w:sz="6" w:space="0" w:color="808080"/>
              <w:left w:val="single" w:sz="6" w:space="0" w:color="808080"/>
              <w:bottom w:val="single" w:sz="6" w:space="0" w:color="808080"/>
              <w:right w:val="single" w:sz="6" w:space="0" w:color="808080"/>
            </w:tcBorders>
          </w:tcPr>
          <w:p w14:paraId="42691827" w14:textId="77777777" w:rsidR="00944EE9" w:rsidRPr="006A75E6" w:rsidRDefault="00944EE9" w:rsidP="00F50BBC">
            <w:pPr>
              <w:spacing w:before="60" w:after="60"/>
              <w:rPr>
                <w:lang w:val="en-GB"/>
              </w:rPr>
            </w:pPr>
            <w:r w:rsidRPr="006A75E6">
              <w:rPr>
                <w:lang w:val="en-GB"/>
              </w:rPr>
              <w:t>BIM Execution Plan</w:t>
            </w:r>
          </w:p>
        </w:tc>
      </w:tr>
      <w:tr w:rsidR="00944EE9" w:rsidRPr="006A75E6" w14:paraId="2DB4241C" w14:textId="77777777" w:rsidTr="00F50BBC">
        <w:trPr>
          <w:cantSplit/>
        </w:trPr>
        <w:tc>
          <w:tcPr>
            <w:tcW w:w="1800" w:type="dxa"/>
            <w:tcBorders>
              <w:top w:val="single" w:sz="6" w:space="0" w:color="808080"/>
              <w:left w:val="single" w:sz="6" w:space="0" w:color="808080"/>
              <w:bottom w:val="single" w:sz="6" w:space="0" w:color="808080"/>
              <w:right w:val="single" w:sz="6" w:space="0" w:color="808080"/>
            </w:tcBorders>
          </w:tcPr>
          <w:p w14:paraId="59F8867A" w14:textId="77777777" w:rsidR="00944EE9" w:rsidRPr="006A75E6" w:rsidRDefault="00944EE9" w:rsidP="00F50BBC">
            <w:pPr>
              <w:spacing w:before="60" w:after="60"/>
              <w:rPr>
                <w:lang w:val="en-GB"/>
              </w:rPr>
            </w:pPr>
            <w:r w:rsidRPr="006A75E6">
              <w:rPr>
                <w:lang w:val="en-GB"/>
              </w:rPr>
              <w:lastRenderedPageBreak/>
              <w:t>BEP Light</w:t>
            </w:r>
          </w:p>
        </w:tc>
        <w:tc>
          <w:tcPr>
            <w:tcW w:w="5760" w:type="dxa"/>
            <w:tcBorders>
              <w:top w:val="single" w:sz="6" w:space="0" w:color="808080"/>
              <w:left w:val="single" w:sz="6" w:space="0" w:color="808080"/>
              <w:bottom w:val="single" w:sz="6" w:space="0" w:color="808080"/>
              <w:right w:val="single" w:sz="6" w:space="0" w:color="808080"/>
            </w:tcBorders>
          </w:tcPr>
          <w:p w14:paraId="2E4BD196" w14:textId="77777777" w:rsidR="00944EE9" w:rsidRPr="006A75E6" w:rsidRDefault="00944EE9" w:rsidP="00F50BBC">
            <w:pPr>
              <w:spacing w:before="60" w:after="60"/>
              <w:rPr>
                <w:lang w:val="en-GB"/>
              </w:rPr>
            </w:pPr>
            <w:r w:rsidRPr="006A75E6">
              <w:rPr>
                <w:lang w:val="en-GB"/>
              </w:rPr>
              <w:t>Simplified BIM Execution Plan</w:t>
            </w:r>
          </w:p>
        </w:tc>
      </w:tr>
      <w:tr w:rsidR="00944EE9" w:rsidRPr="006A75E6" w14:paraId="5C89BB41" w14:textId="77777777" w:rsidTr="00F50BBC">
        <w:trPr>
          <w:cantSplit/>
        </w:trPr>
        <w:tc>
          <w:tcPr>
            <w:tcW w:w="1800" w:type="dxa"/>
            <w:tcBorders>
              <w:top w:val="single" w:sz="6" w:space="0" w:color="808080"/>
              <w:left w:val="single" w:sz="6" w:space="0" w:color="808080"/>
              <w:bottom w:val="single" w:sz="6" w:space="0" w:color="808080"/>
              <w:right w:val="single" w:sz="6" w:space="0" w:color="808080"/>
            </w:tcBorders>
          </w:tcPr>
          <w:p w14:paraId="72DA1DFC" w14:textId="77777777" w:rsidR="00944EE9" w:rsidRPr="006A75E6" w:rsidRDefault="00944EE9" w:rsidP="00F50BBC">
            <w:pPr>
              <w:spacing w:before="60" w:after="60"/>
              <w:rPr>
                <w:lang w:val="en-GB"/>
              </w:rPr>
            </w:pPr>
            <w:r w:rsidRPr="006A75E6">
              <w:rPr>
                <w:lang w:val="en-GB"/>
              </w:rPr>
              <w:t>BIM</w:t>
            </w:r>
          </w:p>
        </w:tc>
        <w:tc>
          <w:tcPr>
            <w:tcW w:w="5760" w:type="dxa"/>
            <w:tcBorders>
              <w:top w:val="single" w:sz="6" w:space="0" w:color="808080"/>
              <w:left w:val="single" w:sz="6" w:space="0" w:color="808080"/>
              <w:bottom w:val="single" w:sz="6" w:space="0" w:color="808080"/>
              <w:right w:val="single" w:sz="6" w:space="0" w:color="808080"/>
            </w:tcBorders>
          </w:tcPr>
          <w:p w14:paraId="34BD4841" w14:textId="77777777" w:rsidR="00944EE9" w:rsidRPr="006A75E6" w:rsidRDefault="00944EE9" w:rsidP="00F50BBC">
            <w:pPr>
              <w:spacing w:before="60" w:after="60"/>
              <w:rPr>
                <w:lang w:val="en-GB"/>
              </w:rPr>
            </w:pPr>
            <w:r w:rsidRPr="006A75E6">
              <w:rPr>
                <w:lang w:val="en-GB"/>
              </w:rPr>
              <w:t>Building Information Modelling</w:t>
            </w:r>
          </w:p>
        </w:tc>
      </w:tr>
      <w:tr w:rsidR="00944EE9" w:rsidRPr="006A75E6" w14:paraId="465B0D83" w14:textId="77777777" w:rsidTr="00F50BBC">
        <w:trPr>
          <w:cantSplit/>
        </w:trPr>
        <w:tc>
          <w:tcPr>
            <w:tcW w:w="1800" w:type="dxa"/>
            <w:tcBorders>
              <w:top w:val="single" w:sz="6" w:space="0" w:color="808080"/>
              <w:left w:val="single" w:sz="6" w:space="0" w:color="808080"/>
              <w:bottom w:val="single" w:sz="6" w:space="0" w:color="808080"/>
              <w:right w:val="single" w:sz="6" w:space="0" w:color="808080"/>
            </w:tcBorders>
          </w:tcPr>
          <w:p w14:paraId="2AE19E0E" w14:textId="77777777" w:rsidR="00944EE9" w:rsidRPr="006A75E6" w:rsidRDefault="00944EE9" w:rsidP="00F50BBC">
            <w:pPr>
              <w:spacing w:before="60" w:after="60"/>
              <w:rPr>
                <w:lang w:val="en-GB"/>
              </w:rPr>
            </w:pPr>
            <w:r w:rsidRPr="006A75E6">
              <w:rPr>
                <w:lang w:val="en-GB"/>
              </w:rPr>
              <w:t>CDE</w:t>
            </w:r>
          </w:p>
        </w:tc>
        <w:tc>
          <w:tcPr>
            <w:tcW w:w="5760" w:type="dxa"/>
            <w:tcBorders>
              <w:top w:val="single" w:sz="6" w:space="0" w:color="808080"/>
              <w:left w:val="single" w:sz="6" w:space="0" w:color="808080"/>
              <w:bottom w:val="single" w:sz="6" w:space="0" w:color="808080"/>
              <w:right w:val="single" w:sz="6" w:space="0" w:color="808080"/>
            </w:tcBorders>
          </w:tcPr>
          <w:p w14:paraId="2C795914" w14:textId="77777777" w:rsidR="00944EE9" w:rsidRPr="006A75E6" w:rsidRDefault="00944EE9" w:rsidP="00F50BBC">
            <w:pPr>
              <w:spacing w:before="60" w:after="60"/>
              <w:rPr>
                <w:lang w:val="en-GB"/>
              </w:rPr>
            </w:pPr>
            <w:r w:rsidRPr="006A75E6">
              <w:rPr>
                <w:lang w:val="en-GB"/>
              </w:rPr>
              <w:t>Common Data Environment</w:t>
            </w:r>
          </w:p>
        </w:tc>
      </w:tr>
      <w:tr w:rsidR="00944EE9" w:rsidRPr="006A75E6" w14:paraId="1B8EF1ED" w14:textId="77777777" w:rsidTr="00F50BBC">
        <w:trPr>
          <w:cantSplit/>
        </w:trPr>
        <w:tc>
          <w:tcPr>
            <w:tcW w:w="1800" w:type="dxa"/>
            <w:tcBorders>
              <w:top w:val="single" w:sz="6" w:space="0" w:color="808080"/>
              <w:left w:val="single" w:sz="6" w:space="0" w:color="808080"/>
              <w:bottom w:val="single" w:sz="6" w:space="0" w:color="808080"/>
              <w:right w:val="single" w:sz="6" w:space="0" w:color="808080"/>
            </w:tcBorders>
          </w:tcPr>
          <w:p w14:paraId="2E222BBD" w14:textId="77777777" w:rsidR="00944EE9" w:rsidRPr="006A75E6" w:rsidRDefault="00944EE9" w:rsidP="00F50BBC">
            <w:pPr>
              <w:spacing w:before="60" w:after="60"/>
              <w:rPr>
                <w:lang w:val="en-GB"/>
              </w:rPr>
            </w:pPr>
            <w:r w:rsidRPr="006A75E6">
              <w:rPr>
                <w:lang w:val="en-GB"/>
              </w:rPr>
              <w:t>CIA</w:t>
            </w:r>
          </w:p>
        </w:tc>
        <w:tc>
          <w:tcPr>
            <w:tcW w:w="5760" w:type="dxa"/>
            <w:tcBorders>
              <w:top w:val="single" w:sz="6" w:space="0" w:color="808080"/>
              <w:left w:val="single" w:sz="6" w:space="0" w:color="808080"/>
              <w:bottom w:val="single" w:sz="6" w:space="0" w:color="808080"/>
              <w:right w:val="single" w:sz="6" w:space="0" w:color="808080"/>
            </w:tcBorders>
          </w:tcPr>
          <w:p w14:paraId="6FF4C0A2" w14:textId="77777777" w:rsidR="00944EE9" w:rsidRPr="006A75E6" w:rsidRDefault="00944EE9" w:rsidP="00F50BBC">
            <w:pPr>
              <w:spacing w:before="60" w:after="60"/>
              <w:rPr>
                <w:lang w:val="en-GB"/>
              </w:rPr>
            </w:pPr>
            <w:r w:rsidRPr="006A75E6">
              <w:rPr>
                <w:lang w:val="en-GB"/>
              </w:rPr>
              <w:t>Construction Industry Authority</w:t>
            </w:r>
          </w:p>
        </w:tc>
      </w:tr>
      <w:tr w:rsidR="00944EE9" w:rsidRPr="006A75E6" w14:paraId="623B5F95" w14:textId="77777777" w:rsidTr="00F50BBC">
        <w:trPr>
          <w:cantSplit/>
        </w:trPr>
        <w:tc>
          <w:tcPr>
            <w:tcW w:w="1800" w:type="dxa"/>
            <w:tcBorders>
              <w:top w:val="single" w:sz="6" w:space="0" w:color="808080"/>
              <w:left w:val="single" w:sz="6" w:space="0" w:color="808080"/>
              <w:bottom w:val="single" w:sz="6" w:space="0" w:color="808080"/>
              <w:right w:val="single" w:sz="6" w:space="0" w:color="808080"/>
            </w:tcBorders>
          </w:tcPr>
          <w:p w14:paraId="55E3DA4D" w14:textId="77777777" w:rsidR="00944EE9" w:rsidRPr="006A75E6" w:rsidRDefault="00944EE9" w:rsidP="00F50BBC">
            <w:pPr>
              <w:spacing w:before="60" w:after="60"/>
              <w:rPr>
                <w:lang w:val="en-GB"/>
              </w:rPr>
            </w:pPr>
            <w:proofErr w:type="spellStart"/>
            <w:r w:rsidRPr="006A75E6">
              <w:rPr>
                <w:lang w:val="en-GB"/>
              </w:rPr>
              <w:t>COBie</w:t>
            </w:r>
            <w:proofErr w:type="spellEnd"/>
          </w:p>
        </w:tc>
        <w:tc>
          <w:tcPr>
            <w:tcW w:w="5760" w:type="dxa"/>
            <w:tcBorders>
              <w:top w:val="single" w:sz="6" w:space="0" w:color="808080"/>
              <w:left w:val="single" w:sz="6" w:space="0" w:color="808080"/>
              <w:bottom w:val="single" w:sz="6" w:space="0" w:color="808080"/>
              <w:right w:val="single" w:sz="6" w:space="0" w:color="808080"/>
            </w:tcBorders>
          </w:tcPr>
          <w:p w14:paraId="213AA792" w14:textId="77777777" w:rsidR="00944EE9" w:rsidRPr="006A75E6" w:rsidRDefault="00944EE9" w:rsidP="00F50BBC">
            <w:pPr>
              <w:spacing w:before="60" w:after="60"/>
              <w:rPr>
                <w:lang w:val="en-GB"/>
              </w:rPr>
            </w:pPr>
            <w:r w:rsidRPr="006A75E6">
              <w:rPr>
                <w:lang w:val="en-GB"/>
              </w:rPr>
              <w:t>Construction Operations Building Information Exchange</w:t>
            </w:r>
          </w:p>
        </w:tc>
      </w:tr>
      <w:tr w:rsidR="00944EE9" w:rsidRPr="006A75E6" w14:paraId="1856AFF7" w14:textId="77777777" w:rsidTr="00F50BBC">
        <w:trPr>
          <w:cantSplit/>
        </w:trPr>
        <w:tc>
          <w:tcPr>
            <w:tcW w:w="1800" w:type="dxa"/>
            <w:tcBorders>
              <w:top w:val="single" w:sz="6" w:space="0" w:color="808080"/>
              <w:left w:val="single" w:sz="6" w:space="0" w:color="808080"/>
              <w:bottom w:val="single" w:sz="6" w:space="0" w:color="808080"/>
              <w:right w:val="single" w:sz="6" w:space="0" w:color="808080"/>
            </w:tcBorders>
          </w:tcPr>
          <w:p w14:paraId="1ACEC547" w14:textId="77777777" w:rsidR="00944EE9" w:rsidRPr="006A75E6" w:rsidRDefault="00944EE9" w:rsidP="00F50BBC">
            <w:pPr>
              <w:spacing w:before="60" w:after="60"/>
              <w:rPr>
                <w:lang w:val="en-GB"/>
              </w:rPr>
            </w:pPr>
            <w:r w:rsidRPr="006A75E6">
              <w:rPr>
                <w:lang w:val="en-GB"/>
              </w:rPr>
              <w:t>HVAC</w:t>
            </w:r>
          </w:p>
        </w:tc>
        <w:tc>
          <w:tcPr>
            <w:tcW w:w="5760" w:type="dxa"/>
            <w:tcBorders>
              <w:top w:val="single" w:sz="6" w:space="0" w:color="808080"/>
              <w:left w:val="single" w:sz="6" w:space="0" w:color="808080"/>
              <w:bottom w:val="single" w:sz="6" w:space="0" w:color="808080"/>
              <w:right w:val="single" w:sz="6" w:space="0" w:color="808080"/>
            </w:tcBorders>
          </w:tcPr>
          <w:p w14:paraId="0972E8B9" w14:textId="77777777" w:rsidR="00944EE9" w:rsidRPr="006A75E6" w:rsidRDefault="00944EE9" w:rsidP="00F50BBC">
            <w:pPr>
              <w:spacing w:before="60" w:after="60"/>
              <w:rPr>
                <w:lang w:val="en-GB"/>
              </w:rPr>
            </w:pPr>
            <w:r w:rsidRPr="006A75E6">
              <w:rPr>
                <w:lang w:val="en-GB"/>
              </w:rPr>
              <w:t>Heating, Ventilation, and Air Conditioning</w:t>
            </w:r>
          </w:p>
        </w:tc>
      </w:tr>
      <w:tr w:rsidR="00944EE9" w:rsidRPr="006A75E6" w14:paraId="5D7CBE3E" w14:textId="77777777" w:rsidTr="00F50BBC">
        <w:trPr>
          <w:cantSplit/>
        </w:trPr>
        <w:tc>
          <w:tcPr>
            <w:tcW w:w="1800" w:type="dxa"/>
            <w:tcBorders>
              <w:top w:val="single" w:sz="6" w:space="0" w:color="808080"/>
              <w:left w:val="single" w:sz="6" w:space="0" w:color="808080"/>
              <w:bottom w:val="single" w:sz="6" w:space="0" w:color="808080"/>
              <w:right w:val="single" w:sz="6" w:space="0" w:color="808080"/>
            </w:tcBorders>
          </w:tcPr>
          <w:p w14:paraId="50A95765" w14:textId="77777777" w:rsidR="00944EE9" w:rsidRPr="006A75E6" w:rsidRDefault="00944EE9" w:rsidP="00F50BBC">
            <w:pPr>
              <w:spacing w:before="60" w:after="60"/>
              <w:rPr>
                <w:lang w:val="en-GB"/>
              </w:rPr>
            </w:pPr>
            <w:r w:rsidRPr="006A75E6">
              <w:rPr>
                <w:lang w:val="en-GB"/>
              </w:rPr>
              <w:t>IFC</w:t>
            </w:r>
          </w:p>
        </w:tc>
        <w:tc>
          <w:tcPr>
            <w:tcW w:w="5760" w:type="dxa"/>
            <w:tcBorders>
              <w:top w:val="single" w:sz="6" w:space="0" w:color="808080"/>
              <w:left w:val="single" w:sz="6" w:space="0" w:color="808080"/>
              <w:bottom w:val="single" w:sz="6" w:space="0" w:color="808080"/>
              <w:right w:val="single" w:sz="6" w:space="0" w:color="808080"/>
            </w:tcBorders>
          </w:tcPr>
          <w:p w14:paraId="0B8A8E2B" w14:textId="77777777" w:rsidR="00944EE9" w:rsidRPr="006A75E6" w:rsidRDefault="00944EE9" w:rsidP="00F50BBC">
            <w:pPr>
              <w:spacing w:before="60" w:after="60"/>
              <w:rPr>
                <w:lang w:val="en-GB"/>
              </w:rPr>
            </w:pPr>
            <w:r w:rsidRPr="006A75E6">
              <w:rPr>
                <w:lang w:val="en-GB"/>
              </w:rPr>
              <w:t>Industry Foundation Classes</w:t>
            </w:r>
          </w:p>
        </w:tc>
      </w:tr>
      <w:tr w:rsidR="00944EE9" w:rsidRPr="006A75E6" w14:paraId="07E8939C" w14:textId="77777777" w:rsidTr="00F50BBC">
        <w:trPr>
          <w:cantSplit/>
        </w:trPr>
        <w:tc>
          <w:tcPr>
            <w:tcW w:w="1800" w:type="dxa"/>
            <w:tcBorders>
              <w:top w:val="single" w:sz="6" w:space="0" w:color="808080"/>
              <w:left w:val="single" w:sz="6" w:space="0" w:color="808080"/>
              <w:bottom w:val="single" w:sz="6" w:space="0" w:color="808080"/>
              <w:right w:val="single" w:sz="6" w:space="0" w:color="808080"/>
            </w:tcBorders>
          </w:tcPr>
          <w:p w14:paraId="159B3A53" w14:textId="77777777" w:rsidR="00944EE9" w:rsidRPr="006A75E6" w:rsidRDefault="00944EE9" w:rsidP="00F50BBC">
            <w:pPr>
              <w:spacing w:before="60" w:after="60"/>
              <w:rPr>
                <w:lang w:val="en-GB"/>
              </w:rPr>
            </w:pPr>
            <w:r w:rsidRPr="006A75E6">
              <w:rPr>
                <w:lang w:val="en-GB"/>
              </w:rPr>
              <w:t>ISO</w:t>
            </w:r>
          </w:p>
        </w:tc>
        <w:tc>
          <w:tcPr>
            <w:tcW w:w="5760" w:type="dxa"/>
            <w:tcBorders>
              <w:top w:val="single" w:sz="6" w:space="0" w:color="808080"/>
              <w:left w:val="single" w:sz="6" w:space="0" w:color="808080"/>
              <w:bottom w:val="single" w:sz="6" w:space="0" w:color="808080"/>
              <w:right w:val="single" w:sz="6" w:space="0" w:color="808080"/>
            </w:tcBorders>
          </w:tcPr>
          <w:p w14:paraId="7F1947E8" w14:textId="77777777" w:rsidR="00944EE9" w:rsidRPr="006A75E6" w:rsidRDefault="00944EE9" w:rsidP="00F50BBC">
            <w:pPr>
              <w:spacing w:before="60" w:after="60"/>
              <w:rPr>
                <w:lang w:val="en-GB"/>
              </w:rPr>
            </w:pPr>
            <w:r w:rsidRPr="006A75E6">
              <w:rPr>
                <w:lang w:val="en-GB"/>
              </w:rPr>
              <w:t>International Organization For Standardization</w:t>
            </w:r>
          </w:p>
        </w:tc>
      </w:tr>
      <w:tr w:rsidR="00944EE9" w:rsidRPr="006A75E6" w14:paraId="52F6F7F5" w14:textId="77777777" w:rsidTr="00F50BBC">
        <w:trPr>
          <w:cantSplit/>
        </w:trPr>
        <w:tc>
          <w:tcPr>
            <w:tcW w:w="1800" w:type="dxa"/>
            <w:tcBorders>
              <w:top w:val="single" w:sz="6" w:space="0" w:color="808080"/>
              <w:left w:val="single" w:sz="6" w:space="0" w:color="808080"/>
              <w:bottom w:val="single" w:sz="6" w:space="0" w:color="808080"/>
              <w:right w:val="single" w:sz="6" w:space="0" w:color="808080"/>
            </w:tcBorders>
          </w:tcPr>
          <w:p w14:paraId="007372C3" w14:textId="77777777" w:rsidR="00944EE9" w:rsidRPr="006A75E6" w:rsidRDefault="00944EE9" w:rsidP="00F50BBC">
            <w:pPr>
              <w:spacing w:before="60" w:after="60"/>
              <w:rPr>
                <w:lang w:val="en-GB"/>
              </w:rPr>
            </w:pPr>
            <w:r w:rsidRPr="006A75E6">
              <w:rPr>
                <w:lang w:val="en-GB"/>
              </w:rPr>
              <w:t>MEP</w:t>
            </w:r>
          </w:p>
        </w:tc>
        <w:tc>
          <w:tcPr>
            <w:tcW w:w="5760" w:type="dxa"/>
            <w:tcBorders>
              <w:top w:val="single" w:sz="6" w:space="0" w:color="808080"/>
              <w:left w:val="single" w:sz="6" w:space="0" w:color="808080"/>
              <w:bottom w:val="single" w:sz="6" w:space="0" w:color="808080"/>
              <w:right w:val="single" w:sz="6" w:space="0" w:color="808080"/>
            </w:tcBorders>
          </w:tcPr>
          <w:p w14:paraId="680640F5" w14:textId="77777777" w:rsidR="00944EE9" w:rsidRPr="006A75E6" w:rsidRDefault="00944EE9" w:rsidP="00F50BBC">
            <w:pPr>
              <w:spacing w:before="60" w:after="60"/>
              <w:rPr>
                <w:lang w:val="en-GB"/>
              </w:rPr>
            </w:pPr>
            <w:r w:rsidRPr="006A75E6">
              <w:rPr>
                <w:lang w:val="en-GB"/>
              </w:rPr>
              <w:t>Mechanical, Electrical and Plumbing</w:t>
            </w:r>
          </w:p>
        </w:tc>
      </w:tr>
      <w:tr w:rsidR="00944EE9" w:rsidRPr="006A75E6" w14:paraId="2BE0E2F0" w14:textId="77777777" w:rsidTr="00F50BBC">
        <w:trPr>
          <w:cantSplit/>
        </w:trPr>
        <w:tc>
          <w:tcPr>
            <w:tcW w:w="1800" w:type="dxa"/>
            <w:tcBorders>
              <w:top w:val="single" w:sz="6" w:space="0" w:color="808080"/>
              <w:left w:val="single" w:sz="6" w:space="0" w:color="808080"/>
              <w:bottom w:val="single" w:sz="6" w:space="0" w:color="808080"/>
              <w:right w:val="single" w:sz="6" w:space="0" w:color="808080"/>
            </w:tcBorders>
          </w:tcPr>
          <w:p w14:paraId="67934818" w14:textId="77777777" w:rsidR="00944EE9" w:rsidRPr="006A75E6" w:rsidRDefault="00944EE9" w:rsidP="00F50BBC">
            <w:pPr>
              <w:spacing w:before="60" w:after="60"/>
              <w:rPr>
                <w:lang w:val="en-GB"/>
              </w:rPr>
            </w:pPr>
            <w:r w:rsidRPr="006A75E6">
              <w:rPr>
                <w:lang w:val="en-GB"/>
              </w:rPr>
              <w:t>LDA</w:t>
            </w:r>
          </w:p>
        </w:tc>
        <w:tc>
          <w:tcPr>
            <w:tcW w:w="5760" w:type="dxa"/>
            <w:tcBorders>
              <w:top w:val="single" w:sz="6" w:space="0" w:color="808080"/>
              <w:left w:val="single" w:sz="6" w:space="0" w:color="808080"/>
              <w:bottom w:val="single" w:sz="6" w:space="0" w:color="808080"/>
              <w:right w:val="single" w:sz="6" w:space="0" w:color="808080"/>
            </w:tcBorders>
          </w:tcPr>
          <w:p w14:paraId="1841B59C" w14:textId="77777777" w:rsidR="00944EE9" w:rsidRPr="006A75E6" w:rsidRDefault="00944EE9" w:rsidP="00F50BBC">
            <w:pPr>
              <w:spacing w:before="60" w:after="60"/>
              <w:rPr>
                <w:lang w:val="en-GB"/>
              </w:rPr>
            </w:pPr>
            <w:r w:rsidRPr="006A75E6">
              <w:rPr>
                <w:lang w:val="en-GB"/>
              </w:rPr>
              <w:t>Land Drainage Authority</w:t>
            </w:r>
          </w:p>
        </w:tc>
      </w:tr>
      <w:tr w:rsidR="00944EE9" w:rsidRPr="006A75E6" w14:paraId="2D42BABA" w14:textId="77777777" w:rsidTr="00F50BBC">
        <w:trPr>
          <w:cantSplit/>
        </w:trPr>
        <w:tc>
          <w:tcPr>
            <w:tcW w:w="1800" w:type="dxa"/>
            <w:tcBorders>
              <w:top w:val="single" w:sz="6" w:space="0" w:color="808080"/>
              <w:left w:val="single" w:sz="6" w:space="0" w:color="808080"/>
              <w:bottom w:val="single" w:sz="6" w:space="0" w:color="808080"/>
              <w:right w:val="single" w:sz="6" w:space="0" w:color="808080"/>
            </w:tcBorders>
          </w:tcPr>
          <w:p w14:paraId="6D6ECCAE" w14:textId="77777777" w:rsidR="00944EE9" w:rsidRPr="006A75E6" w:rsidRDefault="00944EE9" w:rsidP="00F50BBC">
            <w:pPr>
              <w:spacing w:before="60" w:after="60"/>
              <w:rPr>
                <w:lang w:val="en-GB"/>
              </w:rPr>
            </w:pPr>
            <w:r w:rsidRPr="006A75E6">
              <w:rPr>
                <w:lang w:val="en-GB"/>
              </w:rPr>
              <w:t>MNI</w:t>
            </w:r>
          </w:p>
        </w:tc>
        <w:tc>
          <w:tcPr>
            <w:tcW w:w="5760" w:type="dxa"/>
            <w:tcBorders>
              <w:top w:val="single" w:sz="6" w:space="0" w:color="808080"/>
              <w:left w:val="single" w:sz="6" w:space="0" w:color="808080"/>
              <w:bottom w:val="single" w:sz="6" w:space="0" w:color="808080"/>
              <w:right w:val="single" w:sz="6" w:space="0" w:color="808080"/>
            </w:tcBorders>
          </w:tcPr>
          <w:p w14:paraId="4EAF1197" w14:textId="77777777" w:rsidR="00944EE9" w:rsidRPr="006A75E6" w:rsidRDefault="00944EE9" w:rsidP="00F50BBC">
            <w:pPr>
              <w:spacing w:before="60" w:after="60"/>
              <w:rPr>
                <w:lang w:val="en-GB"/>
              </w:rPr>
            </w:pPr>
            <w:r w:rsidRPr="006A75E6">
              <w:rPr>
                <w:lang w:val="en-GB"/>
              </w:rPr>
              <w:t>Ministry of National Infrastructure</w:t>
            </w:r>
          </w:p>
        </w:tc>
      </w:tr>
      <w:tr w:rsidR="00944EE9" w:rsidRPr="006A75E6" w14:paraId="20EB25A8" w14:textId="77777777" w:rsidTr="00F50BBC">
        <w:trPr>
          <w:cantSplit/>
        </w:trPr>
        <w:tc>
          <w:tcPr>
            <w:tcW w:w="1800" w:type="dxa"/>
            <w:tcBorders>
              <w:top w:val="single" w:sz="6" w:space="0" w:color="808080"/>
              <w:left w:val="single" w:sz="6" w:space="0" w:color="808080"/>
              <w:bottom w:val="single" w:sz="6" w:space="0" w:color="808080"/>
              <w:right w:val="single" w:sz="6" w:space="0" w:color="808080"/>
            </w:tcBorders>
          </w:tcPr>
          <w:p w14:paraId="7402487C" w14:textId="77777777" w:rsidR="00944EE9" w:rsidRPr="006A75E6" w:rsidRDefault="00944EE9" w:rsidP="00F50BBC">
            <w:pPr>
              <w:spacing w:before="60" w:after="60"/>
              <w:rPr>
                <w:lang w:val="en-GB"/>
              </w:rPr>
            </w:pPr>
            <w:r w:rsidRPr="006A75E6">
              <w:rPr>
                <w:lang w:val="en-GB"/>
              </w:rPr>
              <w:t>NID</w:t>
            </w:r>
          </w:p>
        </w:tc>
        <w:tc>
          <w:tcPr>
            <w:tcW w:w="5760" w:type="dxa"/>
            <w:tcBorders>
              <w:top w:val="single" w:sz="6" w:space="0" w:color="808080"/>
              <w:left w:val="single" w:sz="6" w:space="0" w:color="808080"/>
              <w:bottom w:val="single" w:sz="6" w:space="0" w:color="808080"/>
              <w:right w:val="single" w:sz="6" w:space="0" w:color="808080"/>
            </w:tcBorders>
          </w:tcPr>
          <w:p w14:paraId="16A3B1DD" w14:textId="77777777" w:rsidR="00944EE9" w:rsidRPr="006A75E6" w:rsidRDefault="00944EE9" w:rsidP="00F50BBC">
            <w:pPr>
              <w:spacing w:before="60" w:after="60"/>
              <w:rPr>
                <w:lang w:val="en-GB"/>
              </w:rPr>
            </w:pPr>
            <w:r w:rsidRPr="006A75E6">
              <w:rPr>
                <w:lang w:val="en-GB"/>
              </w:rPr>
              <w:t>National Infrastructure Division</w:t>
            </w:r>
          </w:p>
        </w:tc>
      </w:tr>
      <w:tr w:rsidR="00944EE9" w:rsidRPr="006A75E6" w14:paraId="58F30023" w14:textId="77777777" w:rsidTr="00F50BBC">
        <w:trPr>
          <w:cantSplit/>
        </w:trPr>
        <w:tc>
          <w:tcPr>
            <w:tcW w:w="1800" w:type="dxa"/>
            <w:tcBorders>
              <w:top w:val="single" w:sz="6" w:space="0" w:color="808080"/>
              <w:left w:val="single" w:sz="6" w:space="0" w:color="808080"/>
              <w:bottom w:val="single" w:sz="6" w:space="0" w:color="808080"/>
              <w:right w:val="single" w:sz="6" w:space="0" w:color="808080"/>
            </w:tcBorders>
          </w:tcPr>
          <w:p w14:paraId="7810649C" w14:textId="77777777" w:rsidR="00944EE9" w:rsidRPr="006A75E6" w:rsidRDefault="00944EE9" w:rsidP="00F50BBC">
            <w:pPr>
              <w:spacing w:before="60" w:after="60"/>
              <w:rPr>
                <w:lang w:val="en-GB"/>
              </w:rPr>
            </w:pPr>
            <w:r w:rsidRPr="006A75E6">
              <w:rPr>
                <w:lang w:val="en-GB"/>
              </w:rPr>
              <w:t>NDU</w:t>
            </w:r>
          </w:p>
        </w:tc>
        <w:tc>
          <w:tcPr>
            <w:tcW w:w="5760" w:type="dxa"/>
            <w:tcBorders>
              <w:top w:val="single" w:sz="6" w:space="0" w:color="808080"/>
              <w:left w:val="single" w:sz="6" w:space="0" w:color="808080"/>
              <w:bottom w:val="single" w:sz="6" w:space="0" w:color="808080"/>
              <w:right w:val="single" w:sz="6" w:space="0" w:color="808080"/>
            </w:tcBorders>
          </w:tcPr>
          <w:p w14:paraId="27F0B8EC" w14:textId="77777777" w:rsidR="00944EE9" w:rsidRPr="006A75E6" w:rsidRDefault="00944EE9" w:rsidP="00F50BBC">
            <w:pPr>
              <w:spacing w:before="60" w:after="60"/>
              <w:rPr>
                <w:lang w:val="en-GB"/>
              </w:rPr>
            </w:pPr>
            <w:r w:rsidRPr="006A75E6">
              <w:rPr>
                <w:lang w:val="en-GB"/>
              </w:rPr>
              <w:t>National Development Unit</w:t>
            </w:r>
          </w:p>
        </w:tc>
      </w:tr>
      <w:tr w:rsidR="00944EE9" w:rsidRPr="006A75E6" w14:paraId="09D7D7C8" w14:textId="77777777" w:rsidTr="00F50BBC">
        <w:trPr>
          <w:cantSplit/>
        </w:trPr>
        <w:tc>
          <w:tcPr>
            <w:tcW w:w="1800" w:type="dxa"/>
            <w:tcBorders>
              <w:top w:val="single" w:sz="6" w:space="0" w:color="808080"/>
              <w:left w:val="single" w:sz="6" w:space="0" w:color="808080"/>
              <w:bottom w:val="single" w:sz="6" w:space="0" w:color="808080"/>
              <w:right w:val="single" w:sz="6" w:space="0" w:color="808080"/>
            </w:tcBorders>
          </w:tcPr>
          <w:p w14:paraId="7D5926B6" w14:textId="77777777" w:rsidR="00944EE9" w:rsidRPr="006A75E6" w:rsidRDefault="00944EE9" w:rsidP="00F50BBC">
            <w:pPr>
              <w:spacing w:before="60" w:after="60"/>
              <w:rPr>
                <w:lang w:val="en-GB"/>
              </w:rPr>
            </w:pPr>
            <w:r w:rsidRPr="006A75E6">
              <w:rPr>
                <w:lang w:val="en-GB"/>
              </w:rPr>
              <w:t>RDA</w:t>
            </w:r>
          </w:p>
        </w:tc>
        <w:tc>
          <w:tcPr>
            <w:tcW w:w="5760" w:type="dxa"/>
            <w:tcBorders>
              <w:top w:val="single" w:sz="6" w:space="0" w:color="808080"/>
              <w:left w:val="single" w:sz="6" w:space="0" w:color="808080"/>
              <w:bottom w:val="single" w:sz="6" w:space="0" w:color="808080"/>
              <w:right w:val="single" w:sz="6" w:space="0" w:color="808080"/>
            </w:tcBorders>
          </w:tcPr>
          <w:p w14:paraId="602F18D0" w14:textId="77777777" w:rsidR="00944EE9" w:rsidRPr="006A75E6" w:rsidRDefault="00944EE9" w:rsidP="00F50BBC">
            <w:pPr>
              <w:spacing w:before="60" w:after="60"/>
              <w:rPr>
                <w:lang w:val="en-GB"/>
              </w:rPr>
            </w:pPr>
            <w:r w:rsidRPr="006A75E6">
              <w:rPr>
                <w:lang w:val="en-GB"/>
              </w:rPr>
              <w:t>Road Development Authority</w:t>
            </w:r>
          </w:p>
        </w:tc>
      </w:tr>
    </w:tbl>
    <w:p w14:paraId="40A8F465" w14:textId="77777777" w:rsidR="00944EE9" w:rsidRPr="000D700C" w:rsidRDefault="00944EE9" w:rsidP="000D700C">
      <w:pPr>
        <w:suppressAutoHyphens w:val="0"/>
        <w:spacing w:after="0"/>
        <w:rPr>
          <w:sz w:val="22"/>
          <w:szCs w:val="22"/>
          <w:lang w:val="en-GB"/>
        </w:rPr>
      </w:pPr>
    </w:p>
    <w:p w14:paraId="7AF412B0" w14:textId="5F9FE859" w:rsidR="000D700C" w:rsidRPr="000D700C" w:rsidRDefault="000D700C" w:rsidP="000D700C">
      <w:pPr>
        <w:suppressAutoHyphens w:val="0"/>
        <w:spacing w:after="0"/>
        <w:rPr>
          <w:sz w:val="22"/>
          <w:szCs w:val="22"/>
          <w:lang w:val="en-GB"/>
        </w:rPr>
      </w:pPr>
      <w:r w:rsidRPr="000D700C">
        <w:rPr>
          <w:sz w:val="22"/>
          <w:szCs w:val="22"/>
          <w:lang w:val="en-GB"/>
        </w:rPr>
        <w:t>Note: “License” and “Licence” shall have the same meaning and shall be used interchangeably throughout this document.</w:t>
      </w:r>
    </w:p>
    <w:p w14:paraId="2E4E08D2" w14:textId="77777777" w:rsidR="00481EF0" w:rsidRDefault="00481EF0" w:rsidP="000D700C">
      <w:pPr>
        <w:suppressAutoHyphens w:val="0"/>
        <w:spacing w:after="0"/>
        <w:rPr>
          <w:sz w:val="22"/>
          <w:szCs w:val="22"/>
          <w:lang w:val="en-GB"/>
        </w:rPr>
      </w:pPr>
    </w:p>
    <w:p w14:paraId="7BDA7FCD" w14:textId="503380E5" w:rsidR="00481EF0" w:rsidRPr="00481EF0" w:rsidRDefault="00481EF0" w:rsidP="000D700C">
      <w:pPr>
        <w:suppressAutoHyphens w:val="0"/>
        <w:spacing w:after="0"/>
        <w:rPr>
          <w:b/>
          <w:bCs/>
          <w:sz w:val="22"/>
          <w:szCs w:val="22"/>
          <w:lang w:val="en-GB"/>
        </w:rPr>
      </w:pPr>
      <w:r w:rsidRPr="00481EF0">
        <w:rPr>
          <w:b/>
          <w:bCs/>
        </w:rPr>
        <w:t>0.4 Applicability of Technical Requirements by Lot/Slice</w:t>
      </w:r>
    </w:p>
    <w:p w14:paraId="44A6DBBF" w14:textId="77777777" w:rsidR="00481EF0" w:rsidRDefault="00481EF0" w:rsidP="000D700C">
      <w:pPr>
        <w:suppressAutoHyphens w:val="0"/>
        <w:spacing w:after="0"/>
        <w:rPr>
          <w:sz w:val="22"/>
          <w:szCs w:val="22"/>
          <w:lang w:val="en-GB"/>
        </w:rPr>
      </w:pPr>
    </w:p>
    <w:p w14:paraId="1DBC0003" w14:textId="28BB2BEB" w:rsidR="00481EF0" w:rsidRDefault="00481EF0" w:rsidP="000D700C">
      <w:pPr>
        <w:suppressAutoHyphens w:val="0"/>
        <w:spacing w:after="0"/>
      </w:pPr>
      <w:r w:rsidRPr="0018796E">
        <w:t>Where a Bidder submits a bid for one or more lots/slices, the Technical Requirements in this Section shall apply only to the extent relevant to the lot(s)/slice(s) bid for. The following matrix indicates the principal allocation of requirements. Requirements relating to interoperability, coordination, reporting and cooperation with the Purchaser and other appointed Suppliers shall apply to all Suppliers, where relevant.</w:t>
      </w:r>
    </w:p>
    <w:p w14:paraId="57B193BE" w14:textId="77777777" w:rsidR="00481EF0" w:rsidRDefault="00481EF0" w:rsidP="000D700C">
      <w:pPr>
        <w:suppressAutoHyphens w:val="0"/>
        <w:spacing w:after="0"/>
      </w:pPr>
    </w:p>
    <w:tbl>
      <w:tblPr>
        <w:tblW w:w="8520" w:type="dxa"/>
        <w:tblLook w:val="04A0" w:firstRow="1" w:lastRow="0" w:firstColumn="1" w:lastColumn="0" w:noHBand="0" w:noVBand="1"/>
      </w:tblPr>
      <w:tblGrid>
        <w:gridCol w:w="2944"/>
        <w:gridCol w:w="1720"/>
        <w:gridCol w:w="1720"/>
        <w:gridCol w:w="2136"/>
      </w:tblGrid>
      <w:tr w:rsidR="00481EF0" w:rsidRPr="008E64C4" w14:paraId="4B135F0A" w14:textId="77777777" w:rsidTr="0F9808AC">
        <w:trPr>
          <w:trHeight w:val="1380"/>
          <w:tblHeader/>
        </w:trPr>
        <w:tc>
          <w:tcPr>
            <w:tcW w:w="30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3C0C4A3" w14:textId="77777777" w:rsidR="00481EF0" w:rsidRPr="0018796E" w:rsidRDefault="00481EF0" w:rsidP="00481EF0">
            <w:pPr>
              <w:suppressAutoHyphens w:val="0"/>
              <w:spacing w:after="0"/>
              <w:jc w:val="center"/>
              <w:rPr>
                <w:b/>
                <w:color w:val="000000"/>
                <w:sz w:val="22"/>
                <w:szCs w:val="22"/>
              </w:rPr>
            </w:pPr>
            <w:r w:rsidRPr="0018796E">
              <w:rPr>
                <w:b/>
                <w:color w:val="000000" w:themeColor="text1"/>
                <w:sz w:val="22"/>
                <w:szCs w:val="22"/>
              </w:rPr>
              <w:t>Technical Requirement / Deliverable</w:t>
            </w:r>
          </w:p>
        </w:tc>
        <w:tc>
          <w:tcPr>
            <w:tcW w:w="1640"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05447F8E" w14:textId="77777777" w:rsidR="00481EF0" w:rsidRPr="0018796E" w:rsidRDefault="00481EF0" w:rsidP="00481EF0">
            <w:pPr>
              <w:suppressAutoHyphens w:val="0"/>
              <w:spacing w:after="0"/>
              <w:jc w:val="center"/>
              <w:rPr>
                <w:b/>
                <w:color w:val="000000"/>
                <w:sz w:val="22"/>
                <w:szCs w:val="22"/>
              </w:rPr>
            </w:pPr>
            <w:r w:rsidRPr="0018796E">
              <w:rPr>
                <w:b/>
                <w:color w:val="000000" w:themeColor="text1"/>
                <w:sz w:val="22"/>
                <w:szCs w:val="22"/>
              </w:rPr>
              <w:t>Slice 1 – Core BIM Software, CDE &amp; Implementation</w:t>
            </w:r>
          </w:p>
        </w:tc>
        <w:tc>
          <w:tcPr>
            <w:tcW w:w="1640"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2FDE1200" w14:textId="77777777" w:rsidR="00481EF0" w:rsidRPr="0018796E" w:rsidRDefault="00481EF0" w:rsidP="00481EF0">
            <w:pPr>
              <w:suppressAutoHyphens w:val="0"/>
              <w:spacing w:after="0"/>
              <w:jc w:val="center"/>
              <w:rPr>
                <w:b/>
                <w:color w:val="000000"/>
                <w:sz w:val="22"/>
                <w:szCs w:val="22"/>
              </w:rPr>
            </w:pPr>
            <w:r w:rsidRPr="0018796E">
              <w:rPr>
                <w:b/>
                <w:color w:val="000000" w:themeColor="text1"/>
                <w:sz w:val="22"/>
                <w:szCs w:val="22"/>
              </w:rPr>
              <w:t>Slice 2 – Advanced BIM Software &amp; Implementation</w:t>
            </w:r>
          </w:p>
        </w:tc>
        <w:tc>
          <w:tcPr>
            <w:tcW w:w="2200"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7565524E" w14:textId="77777777" w:rsidR="00481EF0" w:rsidRPr="0018796E" w:rsidRDefault="00481EF0" w:rsidP="00481EF0">
            <w:pPr>
              <w:suppressAutoHyphens w:val="0"/>
              <w:spacing w:after="0"/>
              <w:jc w:val="center"/>
              <w:rPr>
                <w:b/>
                <w:color w:val="000000"/>
                <w:sz w:val="22"/>
                <w:szCs w:val="22"/>
              </w:rPr>
            </w:pPr>
            <w:r w:rsidRPr="0018796E">
              <w:rPr>
                <w:b/>
                <w:color w:val="000000" w:themeColor="text1"/>
                <w:sz w:val="22"/>
                <w:szCs w:val="22"/>
              </w:rPr>
              <w:t>Slice 3 – BIM Training, Capacity Building &amp; Implementation Support</w:t>
            </w:r>
          </w:p>
        </w:tc>
      </w:tr>
      <w:tr w:rsidR="00481EF0" w:rsidRPr="008E64C4" w14:paraId="3593D41A" w14:textId="77777777" w:rsidTr="0F9808AC">
        <w:trPr>
          <w:trHeight w:val="552"/>
        </w:trPr>
        <w:tc>
          <w:tcPr>
            <w:tcW w:w="3040" w:type="dxa"/>
            <w:tcBorders>
              <w:top w:val="nil"/>
              <w:left w:val="single" w:sz="4" w:space="0" w:color="auto"/>
              <w:bottom w:val="single" w:sz="4" w:space="0" w:color="auto"/>
              <w:right w:val="single" w:sz="4" w:space="0" w:color="auto"/>
            </w:tcBorders>
            <w:vAlign w:val="center"/>
            <w:hideMark/>
          </w:tcPr>
          <w:p w14:paraId="4131E144" w14:textId="77777777" w:rsidR="00481EF0" w:rsidRPr="0018796E" w:rsidRDefault="00481EF0" w:rsidP="00481EF0">
            <w:pPr>
              <w:suppressAutoHyphens w:val="0"/>
              <w:spacing w:after="0"/>
              <w:jc w:val="left"/>
              <w:rPr>
                <w:color w:val="000000"/>
                <w:sz w:val="22"/>
                <w:szCs w:val="22"/>
              </w:rPr>
            </w:pPr>
            <w:r w:rsidRPr="0018796E">
              <w:rPr>
                <w:color w:val="000000" w:themeColor="text1"/>
                <w:sz w:val="22"/>
                <w:szCs w:val="22"/>
              </w:rPr>
              <w:t>BIM Modelling and Viewer solutions</w:t>
            </w:r>
          </w:p>
        </w:tc>
        <w:tc>
          <w:tcPr>
            <w:tcW w:w="1640" w:type="dxa"/>
            <w:tcBorders>
              <w:top w:val="nil"/>
              <w:left w:val="nil"/>
              <w:bottom w:val="single" w:sz="4" w:space="0" w:color="auto"/>
              <w:right w:val="single" w:sz="4" w:space="0" w:color="auto"/>
            </w:tcBorders>
            <w:vAlign w:val="center"/>
            <w:hideMark/>
          </w:tcPr>
          <w:p w14:paraId="319BD75A" w14:textId="77777777" w:rsidR="00481EF0" w:rsidRPr="0018796E" w:rsidRDefault="00481EF0" w:rsidP="00481EF0">
            <w:pPr>
              <w:suppressAutoHyphens w:val="0"/>
              <w:spacing w:after="0"/>
              <w:jc w:val="center"/>
              <w:rPr>
                <w:color w:val="000000"/>
                <w:sz w:val="22"/>
                <w:szCs w:val="22"/>
              </w:rPr>
            </w:pPr>
            <w:r w:rsidRPr="0018796E">
              <w:rPr>
                <w:rFonts w:ascii="Segoe UI Symbol" w:hAnsi="Segoe UI Symbol" w:cs="Segoe UI Symbol"/>
                <w:color w:val="000000"/>
                <w:sz w:val="22"/>
                <w:szCs w:val="22"/>
              </w:rPr>
              <w:t>✓</w:t>
            </w:r>
          </w:p>
        </w:tc>
        <w:tc>
          <w:tcPr>
            <w:tcW w:w="1640" w:type="dxa"/>
            <w:tcBorders>
              <w:top w:val="nil"/>
              <w:left w:val="nil"/>
              <w:bottom w:val="single" w:sz="4" w:space="0" w:color="auto"/>
              <w:right w:val="single" w:sz="4" w:space="0" w:color="auto"/>
            </w:tcBorders>
            <w:vAlign w:val="center"/>
            <w:hideMark/>
          </w:tcPr>
          <w:p w14:paraId="42A175E1" w14:textId="77777777" w:rsidR="00481EF0" w:rsidRPr="0018796E" w:rsidRDefault="00481EF0" w:rsidP="00481EF0">
            <w:pPr>
              <w:suppressAutoHyphens w:val="0"/>
              <w:spacing w:after="0"/>
              <w:jc w:val="center"/>
              <w:rPr>
                <w:color w:val="000000"/>
                <w:sz w:val="22"/>
                <w:szCs w:val="22"/>
              </w:rPr>
            </w:pPr>
            <w:r w:rsidRPr="0018796E">
              <w:rPr>
                <w:color w:val="000000"/>
                <w:sz w:val="22"/>
                <w:szCs w:val="22"/>
              </w:rPr>
              <w:t> </w:t>
            </w:r>
          </w:p>
        </w:tc>
        <w:tc>
          <w:tcPr>
            <w:tcW w:w="2200" w:type="dxa"/>
            <w:tcBorders>
              <w:top w:val="nil"/>
              <w:left w:val="nil"/>
              <w:bottom w:val="single" w:sz="4" w:space="0" w:color="auto"/>
              <w:right w:val="single" w:sz="4" w:space="0" w:color="auto"/>
            </w:tcBorders>
            <w:vAlign w:val="center"/>
            <w:hideMark/>
          </w:tcPr>
          <w:p w14:paraId="47341EF1" w14:textId="77777777" w:rsidR="00481EF0" w:rsidRPr="0018796E" w:rsidRDefault="00481EF0" w:rsidP="00481EF0">
            <w:pPr>
              <w:suppressAutoHyphens w:val="0"/>
              <w:spacing w:after="0"/>
              <w:jc w:val="center"/>
              <w:rPr>
                <w:color w:val="000000"/>
                <w:sz w:val="22"/>
                <w:szCs w:val="22"/>
              </w:rPr>
            </w:pPr>
            <w:r w:rsidRPr="0018796E">
              <w:rPr>
                <w:color w:val="000000"/>
                <w:sz w:val="22"/>
                <w:szCs w:val="22"/>
              </w:rPr>
              <w:t> </w:t>
            </w:r>
          </w:p>
        </w:tc>
      </w:tr>
      <w:tr w:rsidR="00481EF0" w:rsidRPr="008E64C4" w14:paraId="5DB76AA1" w14:textId="77777777" w:rsidTr="0F9808AC">
        <w:trPr>
          <w:trHeight w:val="552"/>
        </w:trPr>
        <w:tc>
          <w:tcPr>
            <w:tcW w:w="3040" w:type="dxa"/>
            <w:tcBorders>
              <w:top w:val="nil"/>
              <w:left w:val="single" w:sz="4" w:space="0" w:color="auto"/>
              <w:bottom w:val="single" w:sz="4" w:space="0" w:color="auto"/>
              <w:right w:val="single" w:sz="4" w:space="0" w:color="auto"/>
            </w:tcBorders>
            <w:vAlign w:val="center"/>
            <w:hideMark/>
          </w:tcPr>
          <w:p w14:paraId="033CA70A" w14:textId="77777777" w:rsidR="00481EF0" w:rsidRPr="0018796E" w:rsidRDefault="00481EF0" w:rsidP="00481EF0">
            <w:pPr>
              <w:suppressAutoHyphens w:val="0"/>
              <w:spacing w:after="0"/>
              <w:jc w:val="left"/>
              <w:rPr>
                <w:color w:val="000000"/>
                <w:sz w:val="22"/>
                <w:szCs w:val="22"/>
              </w:rPr>
            </w:pPr>
            <w:r w:rsidRPr="0018796E">
              <w:rPr>
                <w:color w:val="000000" w:themeColor="text1"/>
                <w:sz w:val="22"/>
                <w:szCs w:val="22"/>
              </w:rPr>
              <w:t>Common Data Environment (CDE) software/</w:t>
            </w:r>
            <w:proofErr w:type="spellStart"/>
            <w:r w:rsidRPr="0018796E">
              <w:rPr>
                <w:color w:val="000000" w:themeColor="text1"/>
                <w:sz w:val="22"/>
                <w:szCs w:val="22"/>
              </w:rPr>
              <w:t>licences</w:t>
            </w:r>
            <w:proofErr w:type="spellEnd"/>
          </w:p>
        </w:tc>
        <w:tc>
          <w:tcPr>
            <w:tcW w:w="1640" w:type="dxa"/>
            <w:tcBorders>
              <w:top w:val="nil"/>
              <w:left w:val="nil"/>
              <w:bottom w:val="single" w:sz="4" w:space="0" w:color="auto"/>
              <w:right w:val="single" w:sz="4" w:space="0" w:color="auto"/>
            </w:tcBorders>
            <w:vAlign w:val="center"/>
            <w:hideMark/>
          </w:tcPr>
          <w:p w14:paraId="48E0E9F2" w14:textId="77777777" w:rsidR="00481EF0" w:rsidRPr="0018796E" w:rsidRDefault="00481EF0" w:rsidP="00481EF0">
            <w:pPr>
              <w:suppressAutoHyphens w:val="0"/>
              <w:spacing w:after="0"/>
              <w:jc w:val="center"/>
              <w:rPr>
                <w:color w:val="000000"/>
                <w:sz w:val="22"/>
                <w:szCs w:val="22"/>
              </w:rPr>
            </w:pPr>
            <w:r w:rsidRPr="0018796E">
              <w:rPr>
                <w:rFonts w:ascii="Segoe UI Symbol" w:hAnsi="Segoe UI Symbol" w:cs="Segoe UI Symbol"/>
                <w:color w:val="000000"/>
                <w:sz w:val="22"/>
                <w:szCs w:val="22"/>
              </w:rPr>
              <w:t>✓</w:t>
            </w:r>
          </w:p>
        </w:tc>
        <w:tc>
          <w:tcPr>
            <w:tcW w:w="1640" w:type="dxa"/>
            <w:tcBorders>
              <w:top w:val="nil"/>
              <w:left w:val="nil"/>
              <w:bottom w:val="single" w:sz="4" w:space="0" w:color="auto"/>
              <w:right w:val="single" w:sz="4" w:space="0" w:color="auto"/>
            </w:tcBorders>
            <w:vAlign w:val="center"/>
            <w:hideMark/>
          </w:tcPr>
          <w:p w14:paraId="777BD569" w14:textId="77777777" w:rsidR="00481EF0" w:rsidRPr="0018796E" w:rsidRDefault="00481EF0" w:rsidP="00481EF0">
            <w:pPr>
              <w:suppressAutoHyphens w:val="0"/>
              <w:spacing w:after="0"/>
              <w:jc w:val="center"/>
              <w:rPr>
                <w:color w:val="000000"/>
                <w:sz w:val="22"/>
                <w:szCs w:val="22"/>
              </w:rPr>
            </w:pPr>
            <w:r w:rsidRPr="0018796E">
              <w:rPr>
                <w:color w:val="000000"/>
                <w:sz w:val="22"/>
                <w:szCs w:val="22"/>
              </w:rPr>
              <w:t> </w:t>
            </w:r>
          </w:p>
        </w:tc>
        <w:tc>
          <w:tcPr>
            <w:tcW w:w="2200" w:type="dxa"/>
            <w:tcBorders>
              <w:top w:val="nil"/>
              <w:left w:val="nil"/>
              <w:bottom w:val="single" w:sz="4" w:space="0" w:color="auto"/>
              <w:right w:val="single" w:sz="4" w:space="0" w:color="auto"/>
            </w:tcBorders>
            <w:vAlign w:val="center"/>
            <w:hideMark/>
          </w:tcPr>
          <w:p w14:paraId="64B70E96" w14:textId="77777777" w:rsidR="00481EF0" w:rsidRPr="0018796E" w:rsidRDefault="00481EF0" w:rsidP="00481EF0">
            <w:pPr>
              <w:suppressAutoHyphens w:val="0"/>
              <w:spacing w:after="0"/>
              <w:jc w:val="center"/>
              <w:rPr>
                <w:color w:val="000000"/>
                <w:sz w:val="22"/>
                <w:szCs w:val="22"/>
              </w:rPr>
            </w:pPr>
            <w:r w:rsidRPr="0018796E">
              <w:rPr>
                <w:color w:val="000000"/>
                <w:sz w:val="22"/>
                <w:szCs w:val="22"/>
              </w:rPr>
              <w:t> </w:t>
            </w:r>
          </w:p>
        </w:tc>
      </w:tr>
      <w:tr w:rsidR="00481EF0" w:rsidRPr="008E64C4" w14:paraId="4E9EDD52" w14:textId="77777777" w:rsidTr="0F9808AC">
        <w:trPr>
          <w:trHeight w:val="552"/>
        </w:trPr>
        <w:tc>
          <w:tcPr>
            <w:tcW w:w="3040" w:type="dxa"/>
            <w:tcBorders>
              <w:top w:val="nil"/>
              <w:left w:val="single" w:sz="4" w:space="0" w:color="auto"/>
              <w:bottom w:val="single" w:sz="4" w:space="0" w:color="auto"/>
              <w:right w:val="single" w:sz="4" w:space="0" w:color="auto"/>
            </w:tcBorders>
            <w:vAlign w:val="center"/>
            <w:hideMark/>
          </w:tcPr>
          <w:p w14:paraId="60829008" w14:textId="77777777" w:rsidR="00481EF0" w:rsidRPr="0018796E" w:rsidRDefault="00481EF0" w:rsidP="00481EF0">
            <w:pPr>
              <w:suppressAutoHyphens w:val="0"/>
              <w:spacing w:after="0"/>
              <w:jc w:val="left"/>
              <w:rPr>
                <w:color w:val="000000"/>
                <w:sz w:val="22"/>
                <w:szCs w:val="22"/>
              </w:rPr>
            </w:pPr>
            <w:r w:rsidRPr="0018796E">
              <w:rPr>
                <w:color w:val="000000" w:themeColor="text1"/>
                <w:sz w:val="22"/>
                <w:szCs w:val="22"/>
              </w:rPr>
              <w:t>BIM 3D, 4D and 5D software/</w:t>
            </w:r>
            <w:proofErr w:type="spellStart"/>
            <w:r w:rsidRPr="0018796E">
              <w:rPr>
                <w:color w:val="000000" w:themeColor="text1"/>
                <w:sz w:val="22"/>
                <w:szCs w:val="22"/>
              </w:rPr>
              <w:t>licences</w:t>
            </w:r>
            <w:proofErr w:type="spellEnd"/>
          </w:p>
        </w:tc>
        <w:tc>
          <w:tcPr>
            <w:tcW w:w="1640" w:type="dxa"/>
            <w:tcBorders>
              <w:top w:val="nil"/>
              <w:left w:val="nil"/>
              <w:bottom w:val="single" w:sz="4" w:space="0" w:color="auto"/>
              <w:right w:val="single" w:sz="4" w:space="0" w:color="auto"/>
            </w:tcBorders>
            <w:vAlign w:val="center"/>
            <w:hideMark/>
          </w:tcPr>
          <w:p w14:paraId="0BDC722E" w14:textId="77777777" w:rsidR="00481EF0" w:rsidRPr="0018796E" w:rsidRDefault="00481EF0" w:rsidP="00481EF0">
            <w:pPr>
              <w:suppressAutoHyphens w:val="0"/>
              <w:spacing w:after="0"/>
              <w:jc w:val="center"/>
              <w:rPr>
                <w:color w:val="000000"/>
                <w:sz w:val="22"/>
                <w:szCs w:val="22"/>
              </w:rPr>
            </w:pPr>
            <w:r w:rsidRPr="0018796E">
              <w:rPr>
                <w:rFonts w:ascii="Segoe UI Symbol" w:hAnsi="Segoe UI Symbol" w:cs="Segoe UI Symbol"/>
                <w:color w:val="000000"/>
                <w:sz w:val="22"/>
                <w:szCs w:val="22"/>
              </w:rPr>
              <w:t>✓</w:t>
            </w:r>
          </w:p>
        </w:tc>
        <w:tc>
          <w:tcPr>
            <w:tcW w:w="1640" w:type="dxa"/>
            <w:tcBorders>
              <w:top w:val="nil"/>
              <w:left w:val="nil"/>
              <w:bottom w:val="single" w:sz="4" w:space="0" w:color="auto"/>
              <w:right w:val="single" w:sz="4" w:space="0" w:color="auto"/>
            </w:tcBorders>
            <w:vAlign w:val="center"/>
            <w:hideMark/>
          </w:tcPr>
          <w:p w14:paraId="2314F813" w14:textId="77777777" w:rsidR="00481EF0" w:rsidRPr="0018796E" w:rsidRDefault="00481EF0" w:rsidP="00481EF0">
            <w:pPr>
              <w:suppressAutoHyphens w:val="0"/>
              <w:spacing w:after="0"/>
              <w:jc w:val="center"/>
              <w:rPr>
                <w:color w:val="000000"/>
                <w:sz w:val="22"/>
                <w:szCs w:val="22"/>
              </w:rPr>
            </w:pPr>
            <w:r w:rsidRPr="0018796E">
              <w:rPr>
                <w:color w:val="000000"/>
                <w:sz w:val="22"/>
                <w:szCs w:val="22"/>
              </w:rPr>
              <w:t> </w:t>
            </w:r>
          </w:p>
        </w:tc>
        <w:tc>
          <w:tcPr>
            <w:tcW w:w="2200" w:type="dxa"/>
            <w:tcBorders>
              <w:top w:val="nil"/>
              <w:left w:val="nil"/>
              <w:bottom w:val="single" w:sz="4" w:space="0" w:color="auto"/>
              <w:right w:val="single" w:sz="4" w:space="0" w:color="auto"/>
            </w:tcBorders>
            <w:vAlign w:val="center"/>
            <w:hideMark/>
          </w:tcPr>
          <w:p w14:paraId="767DAE91" w14:textId="77777777" w:rsidR="00481EF0" w:rsidRPr="0018796E" w:rsidRDefault="00481EF0" w:rsidP="00481EF0">
            <w:pPr>
              <w:suppressAutoHyphens w:val="0"/>
              <w:spacing w:after="0"/>
              <w:jc w:val="center"/>
              <w:rPr>
                <w:color w:val="000000"/>
                <w:sz w:val="22"/>
                <w:szCs w:val="22"/>
              </w:rPr>
            </w:pPr>
            <w:r w:rsidRPr="0018796E">
              <w:rPr>
                <w:color w:val="000000"/>
                <w:sz w:val="22"/>
                <w:szCs w:val="22"/>
              </w:rPr>
              <w:t> </w:t>
            </w:r>
          </w:p>
        </w:tc>
      </w:tr>
      <w:tr w:rsidR="00481EF0" w:rsidRPr="008E64C4" w14:paraId="7653A976" w14:textId="77777777" w:rsidTr="0F9808AC">
        <w:trPr>
          <w:trHeight w:val="828"/>
        </w:trPr>
        <w:tc>
          <w:tcPr>
            <w:tcW w:w="3040" w:type="dxa"/>
            <w:tcBorders>
              <w:top w:val="nil"/>
              <w:left w:val="single" w:sz="4" w:space="0" w:color="auto"/>
              <w:bottom w:val="single" w:sz="4" w:space="0" w:color="auto"/>
              <w:right w:val="single" w:sz="4" w:space="0" w:color="auto"/>
            </w:tcBorders>
            <w:vAlign w:val="center"/>
            <w:hideMark/>
          </w:tcPr>
          <w:p w14:paraId="3F9D7B50" w14:textId="77777777" w:rsidR="00481EF0" w:rsidRPr="0018796E" w:rsidRDefault="00481EF0" w:rsidP="00481EF0">
            <w:pPr>
              <w:suppressAutoHyphens w:val="0"/>
              <w:spacing w:after="0"/>
              <w:jc w:val="left"/>
              <w:rPr>
                <w:color w:val="000000"/>
                <w:sz w:val="22"/>
                <w:szCs w:val="22"/>
              </w:rPr>
            </w:pPr>
            <w:r w:rsidRPr="0018796E">
              <w:rPr>
                <w:color w:val="000000" w:themeColor="text1"/>
                <w:sz w:val="22"/>
                <w:szCs w:val="22"/>
              </w:rPr>
              <w:lastRenderedPageBreak/>
              <w:t>BIM 6D Energy &amp; Environmental Analysis software/</w:t>
            </w:r>
            <w:proofErr w:type="spellStart"/>
            <w:r w:rsidRPr="0018796E">
              <w:rPr>
                <w:color w:val="000000" w:themeColor="text1"/>
                <w:sz w:val="22"/>
                <w:szCs w:val="22"/>
              </w:rPr>
              <w:t>licences</w:t>
            </w:r>
            <w:proofErr w:type="spellEnd"/>
          </w:p>
        </w:tc>
        <w:tc>
          <w:tcPr>
            <w:tcW w:w="1640" w:type="dxa"/>
            <w:tcBorders>
              <w:top w:val="nil"/>
              <w:left w:val="nil"/>
              <w:bottom w:val="single" w:sz="4" w:space="0" w:color="auto"/>
              <w:right w:val="single" w:sz="4" w:space="0" w:color="auto"/>
            </w:tcBorders>
            <w:vAlign w:val="center"/>
            <w:hideMark/>
          </w:tcPr>
          <w:p w14:paraId="179094D1" w14:textId="77777777" w:rsidR="00481EF0" w:rsidRPr="0018796E" w:rsidRDefault="00481EF0" w:rsidP="00481EF0">
            <w:pPr>
              <w:suppressAutoHyphens w:val="0"/>
              <w:spacing w:after="0"/>
              <w:jc w:val="center"/>
              <w:rPr>
                <w:color w:val="000000"/>
                <w:sz w:val="22"/>
                <w:szCs w:val="22"/>
              </w:rPr>
            </w:pPr>
            <w:r w:rsidRPr="0018796E">
              <w:rPr>
                <w:color w:val="000000"/>
                <w:sz w:val="22"/>
                <w:szCs w:val="22"/>
              </w:rPr>
              <w:t> </w:t>
            </w:r>
          </w:p>
        </w:tc>
        <w:tc>
          <w:tcPr>
            <w:tcW w:w="1640" w:type="dxa"/>
            <w:tcBorders>
              <w:top w:val="nil"/>
              <w:left w:val="nil"/>
              <w:bottom w:val="single" w:sz="4" w:space="0" w:color="auto"/>
              <w:right w:val="single" w:sz="4" w:space="0" w:color="auto"/>
            </w:tcBorders>
            <w:vAlign w:val="center"/>
            <w:hideMark/>
          </w:tcPr>
          <w:p w14:paraId="20A9C6DB" w14:textId="77777777" w:rsidR="00481EF0" w:rsidRPr="0018796E" w:rsidRDefault="00481EF0" w:rsidP="00481EF0">
            <w:pPr>
              <w:suppressAutoHyphens w:val="0"/>
              <w:spacing w:after="0"/>
              <w:jc w:val="center"/>
              <w:rPr>
                <w:color w:val="000000"/>
                <w:sz w:val="22"/>
                <w:szCs w:val="22"/>
              </w:rPr>
            </w:pPr>
            <w:r w:rsidRPr="0018796E">
              <w:rPr>
                <w:rFonts w:ascii="Segoe UI Symbol" w:hAnsi="Segoe UI Symbol" w:cs="Segoe UI Symbol"/>
                <w:color w:val="000000"/>
                <w:sz w:val="22"/>
                <w:szCs w:val="22"/>
              </w:rPr>
              <w:t>✓</w:t>
            </w:r>
          </w:p>
        </w:tc>
        <w:tc>
          <w:tcPr>
            <w:tcW w:w="2200" w:type="dxa"/>
            <w:tcBorders>
              <w:top w:val="nil"/>
              <w:left w:val="nil"/>
              <w:bottom w:val="single" w:sz="4" w:space="0" w:color="auto"/>
              <w:right w:val="single" w:sz="4" w:space="0" w:color="auto"/>
            </w:tcBorders>
            <w:vAlign w:val="center"/>
            <w:hideMark/>
          </w:tcPr>
          <w:p w14:paraId="2C3E8A7D" w14:textId="77777777" w:rsidR="00481EF0" w:rsidRPr="0018796E" w:rsidRDefault="00481EF0" w:rsidP="00481EF0">
            <w:pPr>
              <w:suppressAutoHyphens w:val="0"/>
              <w:spacing w:after="0"/>
              <w:jc w:val="center"/>
              <w:rPr>
                <w:color w:val="000000"/>
                <w:sz w:val="22"/>
                <w:szCs w:val="22"/>
              </w:rPr>
            </w:pPr>
            <w:r w:rsidRPr="0018796E">
              <w:rPr>
                <w:color w:val="000000"/>
                <w:sz w:val="22"/>
                <w:szCs w:val="22"/>
              </w:rPr>
              <w:t> </w:t>
            </w:r>
          </w:p>
        </w:tc>
      </w:tr>
      <w:tr w:rsidR="00481EF0" w:rsidRPr="008E64C4" w14:paraId="317A9D2C" w14:textId="77777777" w:rsidTr="0F9808AC">
        <w:trPr>
          <w:trHeight w:val="552"/>
        </w:trPr>
        <w:tc>
          <w:tcPr>
            <w:tcW w:w="3040" w:type="dxa"/>
            <w:tcBorders>
              <w:top w:val="nil"/>
              <w:left w:val="single" w:sz="4" w:space="0" w:color="auto"/>
              <w:bottom w:val="single" w:sz="4" w:space="0" w:color="auto"/>
              <w:right w:val="single" w:sz="4" w:space="0" w:color="auto"/>
            </w:tcBorders>
            <w:vAlign w:val="center"/>
            <w:hideMark/>
          </w:tcPr>
          <w:p w14:paraId="0298FBB9" w14:textId="77777777" w:rsidR="00481EF0" w:rsidRPr="0018796E" w:rsidRDefault="00481EF0" w:rsidP="00481EF0">
            <w:pPr>
              <w:suppressAutoHyphens w:val="0"/>
              <w:spacing w:after="0"/>
              <w:jc w:val="left"/>
              <w:rPr>
                <w:color w:val="000000"/>
                <w:sz w:val="22"/>
                <w:szCs w:val="22"/>
              </w:rPr>
            </w:pPr>
            <w:r w:rsidRPr="0018796E">
              <w:rPr>
                <w:color w:val="000000" w:themeColor="text1"/>
                <w:sz w:val="22"/>
                <w:szCs w:val="22"/>
              </w:rPr>
              <w:t>BIM 6D Structural Performance software/</w:t>
            </w:r>
            <w:proofErr w:type="spellStart"/>
            <w:r w:rsidRPr="0018796E">
              <w:rPr>
                <w:color w:val="000000" w:themeColor="text1"/>
                <w:sz w:val="22"/>
                <w:szCs w:val="22"/>
              </w:rPr>
              <w:t>licences</w:t>
            </w:r>
            <w:proofErr w:type="spellEnd"/>
          </w:p>
        </w:tc>
        <w:tc>
          <w:tcPr>
            <w:tcW w:w="1640" w:type="dxa"/>
            <w:tcBorders>
              <w:top w:val="nil"/>
              <w:left w:val="nil"/>
              <w:bottom w:val="single" w:sz="4" w:space="0" w:color="auto"/>
              <w:right w:val="single" w:sz="4" w:space="0" w:color="auto"/>
            </w:tcBorders>
            <w:vAlign w:val="center"/>
            <w:hideMark/>
          </w:tcPr>
          <w:p w14:paraId="41FD9264" w14:textId="77777777" w:rsidR="00481EF0" w:rsidRPr="0018796E" w:rsidRDefault="00481EF0" w:rsidP="00481EF0">
            <w:pPr>
              <w:suppressAutoHyphens w:val="0"/>
              <w:spacing w:after="0"/>
              <w:jc w:val="center"/>
              <w:rPr>
                <w:color w:val="000000"/>
                <w:sz w:val="22"/>
                <w:szCs w:val="22"/>
              </w:rPr>
            </w:pPr>
            <w:r w:rsidRPr="0018796E">
              <w:rPr>
                <w:color w:val="000000"/>
                <w:sz w:val="22"/>
                <w:szCs w:val="22"/>
              </w:rPr>
              <w:t> </w:t>
            </w:r>
          </w:p>
        </w:tc>
        <w:tc>
          <w:tcPr>
            <w:tcW w:w="1640" w:type="dxa"/>
            <w:tcBorders>
              <w:top w:val="nil"/>
              <w:left w:val="nil"/>
              <w:bottom w:val="single" w:sz="4" w:space="0" w:color="auto"/>
              <w:right w:val="single" w:sz="4" w:space="0" w:color="auto"/>
            </w:tcBorders>
            <w:vAlign w:val="center"/>
            <w:hideMark/>
          </w:tcPr>
          <w:p w14:paraId="37E5EA49" w14:textId="77777777" w:rsidR="00481EF0" w:rsidRPr="0018796E" w:rsidRDefault="00481EF0" w:rsidP="00481EF0">
            <w:pPr>
              <w:suppressAutoHyphens w:val="0"/>
              <w:spacing w:after="0"/>
              <w:jc w:val="center"/>
              <w:rPr>
                <w:color w:val="000000"/>
                <w:sz w:val="22"/>
                <w:szCs w:val="22"/>
              </w:rPr>
            </w:pPr>
            <w:r w:rsidRPr="0018796E">
              <w:rPr>
                <w:rFonts w:ascii="Segoe UI Symbol" w:hAnsi="Segoe UI Symbol" w:cs="Segoe UI Symbol"/>
                <w:color w:val="000000"/>
                <w:sz w:val="22"/>
                <w:szCs w:val="22"/>
              </w:rPr>
              <w:t>✓</w:t>
            </w:r>
          </w:p>
        </w:tc>
        <w:tc>
          <w:tcPr>
            <w:tcW w:w="2200" w:type="dxa"/>
            <w:tcBorders>
              <w:top w:val="nil"/>
              <w:left w:val="nil"/>
              <w:bottom w:val="single" w:sz="4" w:space="0" w:color="auto"/>
              <w:right w:val="single" w:sz="4" w:space="0" w:color="auto"/>
            </w:tcBorders>
            <w:vAlign w:val="center"/>
            <w:hideMark/>
          </w:tcPr>
          <w:p w14:paraId="0A59C8D7" w14:textId="77777777" w:rsidR="00481EF0" w:rsidRPr="0018796E" w:rsidRDefault="00481EF0" w:rsidP="00481EF0">
            <w:pPr>
              <w:suppressAutoHyphens w:val="0"/>
              <w:spacing w:after="0"/>
              <w:jc w:val="center"/>
              <w:rPr>
                <w:color w:val="000000"/>
                <w:sz w:val="22"/>
                <w:szCs w:val="22"/>
              </w:rPr>
            </w:pPr>
            <w:r w:rsidRPr="0018796E">
              <w:rPr>
                <w:color w:val="000000"/>
                <w:sz w:val="22"/>
                <w:szCs w:val="22"/>
              </w:rPr>
              <w:t> </w:t>
            </w:r>
          </w:p>
        </w:tc>
      </w:tr>
      <w:tr w:rsidR="00481EF0" w:rsidRPr="008E64C4" w14:paraId="079F75F9" w14:textId="77777777" w:rsidTr="0F9808AC">
        <w:trPr>
          <w:trHeight w:val="552"/>
        </w:trPr>
        <w:tc>
          <w:tcPr>
            <w:tcW w:w="3040" w:type="dxa"/>
            <w:tcBorders>
              <w:top w:val="nil"/>
              <w:left w:val="single" w:sz="4" w:space="0" w:color="auto"/>
              <w:bottom w:val="single" w:sz="4" w:space="0" w:color="auto"/>
              <w:right w:val="single" w:sz="4" w:space="0" w:color="auto"/>
            </w:tcBorders>
            <w:vAlign w:val="center"/>
            <w:hideMark/>
          </w:tcPr>
          <w:p w14:paraId="47EC7C3F" w14:textId="77777777" w:rsidR="00481EF0" w:rsidRPr="0018796E" w:rsidRDefault="00481EF0" w:rsidP="00481EF0">
            <w:pPr>
              <w:suppressAutoHyphens w:val="0"/>
              <w:spacing w:after="0"/>
              <w:jc w:val="left"/>
              <w:rPr>
                <w:color w:val="000000"/>
                <w:sz w:val="22"/>
                <w:szCs w:val="22"/>
              </w:rPr>
            </w:pPr>
            <w:r w:rsidRPr="0018796E">
              <w:rPr>
                <w:color w:val="000000" w:themeColor="text1"/>
                <w:sz w:val="22"/>
                <w:szCs w:val="22"/>
              </w:rPr>
              <w:t>BIM 7D Asset/FM and Digital Handover software/</w:t>
            </w:r>
            <w:proofErr w:type="spellStart"/>
            <w:r w:rsidRPr="0018796E">
              <w:rPr>
                <w:color w:val="000000" w:themeColor="text1"/>
                <w:sz w:val="22"/>
                <w:szCs w:val="22"/>
              </w:rPr>
              <w:t>licences</w:t>
            </w:r>
            <w:proofErr w:type="spellEnd"/>
          </w:p>
        </w:tc>
        <w:tc>
          <w:tcPr>
            <w:tcW w:w="1640" w:type="dxa"/>
            <w:tcBorders>
              <w:top w:val="nil"/>
              <w:left w:val="nil"/>
              <w:bottom w:val="single" w:sz="4" w:space="0" w:color="auto"/>
              <w:right w:val="single" w:sz="4" w:space="0" w:color="auto"/>
            </w:tcBorders>
            <w:vAlign w:val="center"/>
            <w:hideMark/>
          </w:tcPr>
          <w:p w14:paraId="56675FDE" w14:textId="77777777" w:rsidR="00481EF0" w:rsidRPr="0018796E" w:rsidRDefault="00481EF0" w:rsidP="00481EF0">
            <w:pPr>
              <w:suppressAutoHyphens w:val="0"/>
              <w:spacing w:after="0"/>
              <w:jc w:val="center"/>
              <w:rPr>
                <w:color w:val="000000"/>
                <w:sz w:val="22"/>
                <w:szCs w:val="22"/>
              </w:rPr>
            </w:pPr>
            <w:r w:rsidRPr="0018796E">
              <w:rPr>
                <w:color w:val="000000"/>
                <w:sz w:val="22"/>
                <w:szCs w:val="22"/>
              </w:rPr>
              <w:t> </w:t>
            </w:r>
          </w:p>
        </w:tc>
        <w:tc>
          <w:tcPr>
            <w:tcW w:w="1640" w:type="dxa"/>
            <w:tcBorders>
              <w:top w:val="nil"/>
              <w:left w:val="nil"/>
              <w:bottom w:val="single" w:sz="4" w:space="0" w:color="auto"/>
              <w:right w:val="single" w:sz="4" w:space="0" w:color="auto"/>
            </w:tcBorders>
            <w:vAlign w:val="center"/>
            <w:hideMark/>
          </w:tcPr>
          <w:p w14:paraId="56D59F77" w14:textId="77777777" w:rsidR="00481EF0" w:rsidRPr="0018796E" w:rsidRDefault="00481EF0" w:rsidP="00481EF0">
            <w:pPr>
              <w:suppressAutoHyphens w:val="0"/>
              <w:spacing w:after="0"/>
              <w:jc w:val="center"/>
              <w:rPr>
                <w:color w:val="000000"/>
                <w:sz w:val="22"/>
                <w:szCs w:val="22"/>
              </w:rPr>
            </w:pPr>
            <w:r w:rsidRPr="0018796E">
              <w:rPr>
                <w:rFonts w:ascii="Segoe UI Symbol" w:hAnsi="Segoe UI Symbol" w:cs="Segoe UI Symbol"/>
                <w:color w:val="000000"/>
                <w:sz w:val="22"/>
                <w:szCs w:val="22"/>
              </w:rPr>
              <w:t>✓</w:t>
            </w:r>
          </w:p>
        </w:tc>
        <w:tc>
          <w:tcPr>
            <w:tcW w:w="2200" w:type="dxa"/>
            <w:tcBorders>
              <w:top w:val="nil"/>
              <w:left w:val="nil"/>
              <w:bottom w:val="single" w:sz="4" w:space="0" w:color="auto"/>
              <w:right w:val="single" w:sz="4" w:space="0" w:color="auto"/>
            </w:tcBorders>
            <w:vAlign w:val="center"/>
            <w:hideMark/>
          </w:tcPr>
          <w:p w14:paraId="5C536D93" w14:textId="77777777" w:rsidR="00481EF0" w:rsidRPr="0018796E" w:rsidRDefault="00481EF0" w:rsidP="00481EF0">
            <w:pPr>
              <w:suppressAutoHyphens w:val="0"/>
              <w:spacing w:after="0"/>
              <w:jc w:val="center"/>
              <w:rPr>
                <w:color w:val="000000"/>
                <w:sz w:val="22"/>
                <w:szCs w:val="22"/>
              </w:rPr>
            </w:pPr>
            <w:r w:rsidRPr="0018796E">
              <w:rPr>
                <w:color w:val="000000"/>
                <w:sz w:val="22"/>
                <w:szCs w:val="22"/>
              </w:rPr>
              <w:t> </w:t>
            </w:r>
          </w:p>
        </w:tc>
      </w:tr>
      <w:tr w:rsidR="00481EF0" w:rsidRPr="008E64C4" w14:paraId="3F27A29C" w14:textId="77777777" w:rsidTr="0F9808AC">
        <w:trPr>
          <w:trHeight w:val="552"/>
        </w:trPr>
        <w:tc>
          <w:tcPr>
            <w:tcW w:w="3040" w:type="dxa"/>
            <w:tcBorders>
              <w:top w:val="nil"/>
              <w:left w:val="single" w:sz="4" w:space="0" w:color="auto"/>
              <w:bottom w:val="single" w:sz="4" w:space="0" w:color="auto"/>
              <w:right w:val="single" w:sz="4" w:space="0" w:color="auto"/>
            </w:tcBorders>
            <w:vAlign w:val="center"/>
            <w:hideMark/>
          </w:tcPr>
          <w:p w14:paraId="0B7D9592" w14:textId="77777777" w:rsidR="00481EF0" w:rsidRPr="0018796E" w:rsidRDefault="00481EF0" w:rsidP="00481EF0">
            <w:pPr>
              <w:suppressAutoHyphens w:val="0"/>
              <w:spacing w:after="0"/>
              <w:jc w:val="left"/>
              <w:rPr>
                <w:color w:val="000000"/>
                <w:sz w:val="22"/>
                <w:szCs w:val="22"/>
              </w:rPr>
            </w:pPr>
            <w:r w:rsidRPr="0018796E">
              <w:rPr>
                <w:color w:val="000000" w:themeColor="text1"/>
                <w:sz w:val="22"/>
                <w:szCs w:val="22"/>
              </w:rPr>
              <w:t>Installation, configuration and testing of applicable software</w:t>
            </w:r>
          </w:p>
        </w:tc>
        <w:tc>
          <w:tcPr>
            <w:tcW w:w="1640" w:type="dxa"/>
            <w:tcBorders>
              <w:top w:val="nil"/>
              <w:left w:val="nil"/>
              <w:bottom w:val="single" w:sz="4" w:space="0" w:color="auto"/>
              <w:right w:val="single" w:sz="4" w:space="0" w:color="auto"/>
            </w:tcBorders>
            <w:vAlign w:val="center"/>
            <w:hideMark/>
          </w:tcPr>
          <w:p w14:paraId="6BDFB9C9" w14:textId="77777777" w:rsidR="00481EF0" w:rsidRPr="0018796E" w:rsidRDefault="00481EF0" w:rsidP="00481EF0">
            <w:pPr>
              <w:suppressAutoHyphens w:val="0"/>
              <w:spacing w:after="0"/>
              <w:jc w:val="center"/>
              <w:rPr>
                <w:color w:val="000000"/>
                <w:sz w:val="22"/>
                <w:szCs w:val="22"/>
              </w:rPr>
            </w:pPr>
            <w:r w:rsidRPr="0018796E">
              <w:rPr>
                <w:rFonts w:ascii="Segoe UI Symbol" w:hAnsi="Segoe UI Symbol" w:cs="Segoe UI Symbol"/>
                <w:color w:val="000000"/>
                <w:sz w:val="22"/>
                <w:szCs w:val="22"/>
              </w:rPr>
              <w:t>✓</w:t>
            </w:r>
          </w:p>
        </w:tc>
        <w:tc>
          <w:tcPr>
            <w:tcW w:w="1640" w:type="dxa"/>
            <w:tcBorders>
              <w:top w:val="nil"/>
              <w:left w:val="nil"/>
              <w:bottom w:val="single" w:sz="4" w:space="0" w:color="auto"/>
              <w:right w:val="single" w:sz="4" w:space="0" w:color="auto"/>
            </w:tcBorders>
            <w:vAlign w:val="center"/>
            <w:hideMark/>
          </w:tcPr>
          <w:p w14:paraId="00E73342" w14:textId="77777777" w:rsidR="00481EF0" w:rsidRPr="0018796E" w:rsidRDefault="00481EF0" w:rsidP="00481EF0">
            <w:pPr>
              <w:suppressAutoHyphens w:val="0"/>
              <w:spacing w:after="0"/>
              <w:jc w:val="center"/>
              <w:rPr>
                <w:color w:val="000000"/>
                <w:sz w:val="22"/>
                <w:szCs w:val="22"/>
              </w:rPr>
            </w:pPr>
            <w:r w:rsidRPr="0018796E">
              <w:rPr>
                <w:rFonts w:ascii="Segoe UI Symbol" w:hAnsi="Segoe UI Symbol" w:cs="Segoe UI Symbol"/>
                <w:color w:val="000000"/>
                <w:sz w:val="22"/>
                <w:szCs w:val="22"/>
              </w:rPr>
              <w:t>✓</w:t>
            </w:r>
          </w:p>
        </w:tc>
        <w:tc>
          <w:tcPr>
            <w:tcW w:w="2200" w:type="dxa"/>
            <w:tcBorders>
              <w:top w:val="nil"/>
              <w:left w:val="nil"/>
              <w:bottom w:val="single" w:sz="4" w:space="0" w:color="auto"/>
              <w:right w:val="single" w:sz="4" w:space="0" w:color="auto"/>
            </w:tcBorders>
            <w:vAlign w:val="center"/>
            <w:hideMark/>
          </w:tcPr>
          <w:p w14:paraId="40A6195C" w14:textId="77777777" w:rsidR="00481EF0" w:rsidRPr="0018796E" w:rsidRDefault="00481EF0" w:rsidP="00481EF0">
            <w:pPr>
              <w:suppressAutoHyphens w:val="0"/>
              <w:spacing w:after="0"/>
              <w:jc w:val="center"/>
              <w:rPr>
                <w:color w:val="000000"/>
                <w:sz w:val="22"/>
                <w:szCs w:val="22"/>
              </w:rPr>
            </w:pPr>
            <w:r w:rsidRPr="0018796E">
              <w:rPr>
                <w:color w:val="000000"/>
                <w:sz w:val="22"/>
                <w:szCs w:val="22"/>
              </w:rPr>
              <w:t> </w:t>
            </w:r>
          </w:p>
        </w:tc>
      </w:tr>
      <w:tr w:rsidR="00481EF0" w:rsidRPr="008E64C4" w14:paraId="69F2586A" w14:textId="77777777" w:rsidTr="0F9808AC">
        <w:trPr>
          <w:trHeight w:val="828"/>
        </w:trPr>
        <w:tc>
          <w:tcPr>
            <w:tcW w:w="3040" w:type="dxa"/>
            <w:tcBorders>
              <w:top w:val="nil"/>
              <w:left w:val="single" w:sz="4" w:space="0" w:color="auto"/>
              <w:bottom w:val="single" w:sz="4" w:space="0" w:color="auto"/>
              <w:right w:val="single" w:sz="4" w:space="0" w:color="auto"/>
            </w:tcBorders>
            <w:vAlign w:val="center"/>
            <w:hideMark/>
          </w:tcPr>
          <w:p w14:paraId="6E9604D9" w14:textId="77777777" w:rsidR="00481EF0" w:rsidRPr="0018796E" w:rsidRDefault="00481EF0" w:rsidP="00481EF0">
            <w:pPr>
              <w:suppressAutoHyphens w:val="0"/>
              <w:spacing w:after="0"/>
              <w:jc w:val="left"/>
              <w:rPr>
                <w:color w:val="000000"/>
                <w:sz w:val="22"/>
                <w:szCs w:val="22"/>
              </w:rPr>
            </w:pPr>
            <w:r w:rsidRPr="0018796E">
              <w:rPr>
                <w:color w:val="000000" w:themeColor="text1"/>
                <w:sz w:val="22"/>
                <w:szCs w:val="22"/>
              </w:rPr>
              <w:t>UAT and Operational Acceptance of applicable software</w:t>
            </w:r>
          </w:p>
        </w:tc>
        <w:tc>
          <w:tcPr>
            <w:tcW w:w="1640" w:type="dxa"/>
            <w:tcBorders>
              <w:top w:val="nil"/>
              <w:left w:val="nil"/>
              <w:bottom w:val="single" w:sz="4" w:space="0" w:color="auto"/>
              <w:right w:val="single" w:sz="4" w:space="0" w:color="auto"/>
            </w:tcBorders>
            <w:vAlign w:val="center"/>
            <w:hideMark/>
          </w:tcPr>
          <w:p w14:paraId="0C44F24B" w14:textId="77777777" w:rsidR="00481EF0" w:rsidRPr="0018796E" w:rsidRDefault="00481EF0" w:rsidP="00481EF0">
            <w:pPr>
              <w:suppressAutoHyphens w:val="0"/>
              <w:spacing w:after="0"/>
              <w:jc w:val="center"/>
              <w:rPr>
                <w:color w:val="000000"/>
                <w:sz w:val="22"/>
                <w:szCs w:val="22"/>
              </w:rPr>
            </w:pPr>
            <w:r w:rsidRPr="0018796E">
              <w:rPr>
                <w:rFonts w:ascii="Segoe UI Symbol" w:hAnsi="Segoe UI Symbol" w:cs="Segoe UI Symbol"/>
                <w:color w:val="000000"/>
                <w:sz w:val="22"/>
                <w:szCs w:val="22"/>
              </w:rPr>
              <w:t>✓</w:t>
            </w:r>
          </w:p>
        </w:tc>
        <w:tc>
          <w:tcPr>
            <w:tcW w:w="1640" w:type="dxa"/>
            <w:tcBorders>
              <w:top w:val="nil"/>
              <w:left w:val="nil"/>
              <w:bottom w:val="single" w:sz="4" w:space="0" w:color="auto"/>
              <w:right w:val="single" w:sz="4" w:space="0" w:color="auto"/>
            </w:tcBorders>
            <w:vAlign w:val="center"/>
            <w:hideMark/>
          </w:tcPr>
          <w:p w14:paraId="4C0FEBA8" w14:textId="77777777" w:rsidR="00481EF0" w:rsidRPr="0018796E" w:rsidRDefault="00481EF0" w:rsidP="00481EF0">
            <w:pPr>
              <w:suppressAutoHyphens w:val="0"/>
              <w:spacing w:after="0"/>
              <w:jc w:val="center"/>
              <w:rPr>
                <w:color w:val="000000"/>
                <w:sz w:val="22"/>
                <w:szCs w:val="22"/>
              </w:rPr>
            </w:pPr>
            <w:r w:rsidRPr="0018796E">
              <w:rPr>
                <w:rFonts w:ascii="Segoe UI Symbol" w:hAnsi="Segoe UI Symbol" w:cs="Segoe UI Symbol"/>
                <w:color w:val="000000"/>
                <w:sz w:val="22"/>
                <w:szCs w:val="22"/>
              </w:rPr>
              <w:t>✓</w:t>
            </w:r>
          </w:p>
        </w:tc>
        <w:tc>
          <w:tcPr>
            <w:tcW w:w="2200" w:type="dxa"/>
            <w:tcBorders>
              <w:top w:val="nil"/>
              <w:left w:val="nil"/>
              <w:bottom w:val="single" w:sz="4" w:space="0" w:color="auto"/>
              <w:right w:val="single" w:sz="4" w:space="0" w:color="auto"/>
            </w:tcBorders>
            <w:vAlign w:val="center"/>
            <w:hideMark/>
          </w:tcPr>
          <w:p w14:paraId="19D05FA7" w14:textId="77777777" w:rsidR="00481EF0" w:rsidRPr="0018796E" w:rsidRDefault="00481EF0" w:rsidP="00481EF0">
            <w:pPr>
              <w:suppressAutoHyphens w:val="0"/>
              <w:spacing w:after="0"/>
              <w:jc w:val="center"/>
              <w:rPr>
                <w:color w:val="000000"/>
                <w:sz w:val="22"/>
                <w:szCs w:val="22"/>
              </w:rPr>
            </w:pPr>
            <w:r w:rsidRPr="0018796E">
              <w:rPr>
                <w:color w:val="000000"/>
                <w:sz w:val="22"/>
                <w:szCs w:val="22"/>
              </w:rPr>
              <w:t> </w:t>
            </w:r>
          </w:p>
        </w:tc>
      </w:tr>
      <w:tr w:rsidR="00481EF0" w:rsidRPr="008E64C4" w14:paraId="3D12DE47" w14:textId="77777777" w:rsidTr="0F9808AC">
        <w:trPr>
          <w:trHeight w:val="828"/>
        </w:trPr>
        <w:tc>
          <w:tcPr>
            <w:tcW w:w="3040" w:type="dxa"/>
            <w:tcBorders>
              <w:top w:val="nil"/>
              <w:left w:val="single" w:sz="4" w:space="0" w:color="auto"/>
              <w:bottom w:val="single" w:sz="4" w:space="0" w:color="auto"/>
              <w:right w:val="single" w:sz="4" w:space="0" w:color="auto"/>
            </w:tcBorders>
            <w:vAlign w:val="center"/>
            <w:hideMark/>
          </w:tcPr>
          <w:p w14:paraId="1136D70B" w14:textId="1D1915D2" w:rsidR="00481EF0" w:rsidRPr="0018796E" w:rsidRDefault="00481EF0" w:rsidP="00481EF0">
            <w:pPr>
              <w:suppressAutoHyphens w:val="0"/>
              <w:spacing w:after="0"/>
              <w:jc w:val="left"/>
              <w:rPr>
                <w:color w:val="000000"/>
                <w:sz w:val="22"/>
                <w:szCs w:val="22"/>
              </w:rPr>
            </w:pPr>
            <w:r w:rsidRPr="0018796E">
              <w:rPr>
                <w:color w:val="000000" w:themeColor="text1"/>
                <w:sz w:val="22"/>
                <w:szCs w:val="22"/>
              </w:rPr>
              <w:t xml:space="preserve">Technical/administrator </w:t>
            </w:r>
            <w:proofErr w:type="spellStart"/>
            <w:r w:rsidRPr="0018796E">
              <w:rPr>
                <w:color w:val="000000" w:themeColor="text1"/>
                <w:sz w:val="22"/>
                <w:szCs w:val="22"/>
              </w:rPr>
              <w:t>familiarisation</w:t>
            </w:r>
            <w:proofErr w:type="spellEnd"/>
            <w:r w:rsidRPr="0018796E">
              <w:rPr>
                <w:color w:val="000000" w:themeColor="text1"/>
                <w:sz w:val="22"/>
                <w:szCs w:val="22"/>
              </w:rPr>
              <w:t xml:space="preserve"> </w:t>
            </w:r>
            <w:r w:rsidR="00791EEB" w:rsidRPr="0018796E">
              <w:rPr>
                <w:color w:val="000000" w:themeColor="text1"/>
                <w:sz w:val="22"/>
                <w:szCs w:val="22"/>
              </w:rPr>
              <w:t xml:space="preserve">and training </w:t>
            </w:r>
            <w:r w:rsidRPr="0018796E">
              <w:rPr>
                <w:color w:val="000000" w:themeColor="text1"/>
                <w:sz w:val="22"/>
                <w:szCs w:val="22"/>
              </w:rPr>
              <w:t>necessary for UAT/OAT</w:t>
            </w:r>
          </w:p>
        </w:tc>
        <w:tc>
          <w:tcPr>
            <w:tcW w:w="1640" w:type="dxa"/>
            <w:tcBorders>
              <w:top w:val="nil"/>
              <w:left w:val="nil"/>
              <w:bottom w:val="single" w:sz="4" w:space="0" w:color="auto"/>
              <w:right w:val="single" w:sz="4" w:space="0" w:color="auto"/>
            </w:tcBorders>
            <w:vAlign w:val="center"/>
            <w:hideMark/>
          </w:tcPr>
          <w:p w14:paraId="7FE4701F" w14:textId="77777777" w:rsidR="00481EF0" w:rsidRPr="0018796E" w:rsidRDefault="00481EF0" w:rsidP="00481EF0">
            <w:pPr>
              <w:suppressAutoHyphens w:val="0"/>
              <w:spacing w:after="0"/>
              <w:jc w:val="center"/>
              <w:rPr>
                <w:color w:val="000000"/>
                <w:sz w:val="22"/>
                <w:szCs w:val="22"/>
              </w:rPr>
            </w:pPr>
            <w:r w:rsidRPr="0018796E">
              <w:rPr>
                <w:rFonts w:ascii="Segoe UI Symbol" w:hAnsi="Segoe UI Symbol" w:cs="Segoe UI Symbol"/>
                <w:color w:val="000000"/>
                <w:sz w:val="22"/>
                <w:szCs w:val="22"/>
              </w:rPr>
              <w:t>✓</w:t>
            </w:r>
          </w:p>
        </w:tc>
        <w:tc>
          <w:tcPr>
            <w:tcW w:w="1640" w:type="dxa"/>
            <w:tcBorders>
              <w:top w:val="nil"/>
              <w:left w:val="nil"/>
              <w:bottom w:val="single" w:sz="4" w:space="0" w:color="auto"/>
              <w:right w:val="single" w:sz="4" w:space="0" w:color="auto"/>
            </w:tcBorders>
            <w:vAlign w:val="center"/>
            <w:hideMark/>
          </w:tcPr>
          <w:p w14:paraId="79AE5F20" w14:textId="77777777" w:rsidR="00481EF0" w:rsidRPr="0018796E" w:rsidRDefault="00481EF0" w:rsidP="00481EF0">
            <w:pPr>
              <w:suppressAutoHyphens w:val="0"/>
              <w:spacing w:after="0"/>
              <w:jc w:val="center"/>
              <w:rPr>
                <w:color w:val="000000"/>
                <w:sz w:val="22"/>
                <w:szCs w:val="22"/>
              </w:rPr>
            </w:pPr>
            <w:r w:rsidRPr="0018796E">
              <w:rPr>
                <w:rFonts w:ascii="Segoe UI Symbol" w:hAnsi="Segoe UI Symbol" w:cs="Segoe UI Symbol"/>
                <w:color w:val="000000"/>
                <w:sz w:val="22"/>
                <w:szCs w:val="22"/>
              </w:rPr>
              <w:t>✓</w:t>
            </w:r>
          </w:p>
        </w:tc>
        <w:tc>
          <w:tcPr>
            <w:tcW w:w="2200" w:type="dxa"/>
            <w:tcBorders>
              <w:top w:val="nil"/>
              <w:left w:val="nil"/>
              <w:bottom w:val="single" w:sz="4" w:space="0" w:color="auto"/>
              <w:right w:val="single" w:sz="4" w:space="0" w:color="auto"/>
            </w:tcBorders>
            <w:vAlign w:val="center"/>
            <w:hideMark/>
          </w:tcPr>
          <w:p w14:paraId="31845738" w14:textId="77777777" w:rsidR="00481EF0" w:rsidRPr="0018796E" w:rsidRDefault="00481EF0" w:rsidP="00481EF0">
            <w:pPr>
              <w:suppressAutoHyphens w:val="0"/>
              <w:spacing w:after="0"/>
              <w:jc w:val="center"/>
              <w:rPr>
                <w:color w:val="000000"/>
                <w:sz w:val="22"/>
                <w:szCs w:val="22"/>
              </w:rPr>
            </w:pPr>
            <w:r w:rsidRPr="0018796E">
              <w:rPr>
                <w:color w:val="000000"/>
                <w:sz w:val="22"/>
                <w:szCs w:val="22"/>
              </w:rPr>
              <w:t> </w:t>
            </w:r>
          </w:p>
        </w:tc>
      </w:tr>
      <w:tr w:rsidR="00481EF0" w:rsidRPr="008E64C4" w14:paraId="07694F28" w14:textId="77777777" w:rsidTr="0F9808AC">
        <w:trPr>
          <w:trHeight w:val="552"/>
        </w:trPr>
        <w:tc>
          <w:tcPr>
            <w:tcW w:w="3040" w:type="dxa"/>
            <w:tcBorders>
              <w:top w:val="nil"/>
              <w:left w:val="single" w:sz="4" w:space="0" w:color="auto"/>
              <w:bottom w:val="single" w:sz="4" w:space="0" w:color="auto"/>
              <w:right w:val="single" w:sz="4" w:space="0" w:color="auto"/>
            </w:tcBorders>
            <w:vAlign w:val="center"/>
            <w:hideMark/>
          </w:tcPr>
          <w:p w14:paraId="17E628F4" w14:textId="77777777" w:rsidR="00481EF0" w:rsidRPr="0018796E" w:rsidRDefault="00481EF0" w:rsidP="00481EF0">
            <w:pPr>
              <w:suppressAutoHyphens w:val="0"/>
              <w:spacing w:after="0"/>
              <w:jc w:val="left"/>
              <w:rPr>
                <w:color w:val="000000"/>
                <w:sz w:val="22"/>
                <w:szCs w:val="22"/>
              </w:rPr>
            </w:pPr>
            <w:r w:rsidRPr="0018796E">
              <w:rPr>
                <w:color w:val="000000" w:themeColor="text1"/>
                <w:sz w:val="22"/>
                <w:szCs w:val="22"/>
              </w:rPr>
              <w:t>Software warranty, maintenance and technical support</w:t>
            </w:r>
          </w:p>
        </w:tc>
        <w:tc>
          <w:tcPr>
            <w:tcW w:w="1640" w:type="dxa"/>
            <w:tcBorders>
              <w:top w:val="nil"/>
              <w:left w:val="nil"/>
              <w:bottom w:val="single" w:sz="4" w:space="0" w:color="auto"/>
              <w:right w:val="single" w:sz="4" w:space="0" w:color="auto"/>
            </w:tcBorders>
            <w:vAlign w:val="center"/>
            <w:hideMark/>
          </w:tcPr>
          <w:p w14:paraId="73BDE657" w14:textId="77777777" w:rsidR="00481EF0" w:rsidRPr="0018796E" w:rsidRDefault="00481EF0" w:rsidP="00481EF0">
            <w:pPr>
              <w:suppressAutoHyphens w:val="0"/>
              <w:spacing w:after="0"/>
              <w:jc w:val="center"/>
              <w:rPr>
                <w:color w:val="000000"/>
                <w:sz w:val="22"/>
                <w:szCs w:val="22"/>
              </w:rPr>
            </w:pPr>
            <w:r w:rsidRPr="0018796E">
              <w:rPr>
                <w:rFonts w:ascii="Segoe UI Symbol" w:hAnsi="Segoe UI Symbol" w:cs="Segoe UI Symbol"/>
                <w:color w:val="000000"/>
                <w:sz w:val="22"/>
                <w:szCs w:val="22"/>
              </w:rPr>
              <w:t>✓</w:t>
            </w:r>
          </w:p>
        </w:tc>
        <w:tc>
          <w:tcPr>
            <w:tcW w:w="1640" w:type="dxa"/>
            <w:tcBorders>
              <w:top w:val="nil"/>
              <w:left w:val="nil"/>
              <w:bottom w:val="single" w:sz="4" w:space="0" w:color="auto"/>
              <w:right w:val="single" w:sz="4" w:space="0" w:color="auto"/>
            </w:tcBorders>
            <w:vAlign w:val="center"/>
            <w:hideMark/>
          </w:tcPr>
          <w:p w14:paraId="573A7F4E" w14:textId="77777777" w:rsidR="00481EF0" w:rsidRPr="0018796E" w:rsidRDefault="00481EF0" w:rsidP="00481EF0">
            <w:pPr>
              <w:suppressAutoHyphens w:val="0"/>
              <w:spacing w:after="0"/>
              <w:jc w:val="center"/>
              <w:rPr>
                <w:color w:val="000000"/>
                <w:sz w:val="22"/>
                <w:szCs w:val="22"/>
              </w:rPr>
            </w:pPr>
            <w:r w:rsidRPr="0018796E">
              <w:rPr>
                <w:rFonts w:ascii="Segoe UI Symbol" w:hAnsi="Segoe UI Symbol" w:cs="Segoe UI Symbol"/>
                <w:color w:val="000000"/>
                <w:sz w:val="22"/>
                <w:szCs w:val="22"/>
              </w:rPr>
              <w:t>✓</w:t>
            </w:r>
          </w:p>
        </w:tc>
        <w:tc>
          <w:tcPr>
            <w:tcW w:w="2200" w:type="dxa"/>
            <w:tcBorders>
              <w:top w:val="nil"/>
              <w:left w:val="nil"/>
              <w:bottom w:val="single" w:sz="4" w:space="0" w:color="auto"/>
              <w:right w:val="single" w:sz="4" w:space="0" w:color="auto"/>
            </w:tcBorders>
            <w:vAlign w:val="center"/>
            <w:hideMark/>
          </w:tcPr>
          <w:p w14:paraId="7A32BC28" w14:textId="77777777" w:rsidR="00481EF0" w:rsidRPr="0018796E" w:rsidRDefault="00481EF0" w:rsidP="00481EF0">
            <w:pPr>
              <w:suppressAutoHyphens w:val="0"/>
              <w:spacing w:after="0"/>
              <w:jc w:val="center"/>
              <w:rPr>
                <w:color w:val="000000"/>
                <w:sz w:val="22"/>
                <w:szCs w:val="22"/>
              </w:rPr>
            </w:pPr>
            <w:r w:rsidRPr="0018796E">
              <w:rPr>
                <w:color w:val="000000"/>
                <w:sz w:val="22"/>
                <w:szCs w:val="22"/>
              </w:rPr>
              <w:t> </w:t>
            </w:r>
          </w:p>
        </w:tc>
      </w:tr>
      <w:tr w:rsidR="00481EF0" w:rsidRPr="008E64C4" w14:paraId="2DE0230D" w14:textId="77777777" w:rsidTr="0F9808AC">
        <w:trPr>
          <w:trHeight w:val="552"/>
        </w:trPr>
        <w:tc>
          <w:tcPr>
            <w:tcW w:w="3040" w:type="dxa"/>
            <w:tcBorders>
              <w:top w:val="nil"/>
              <w:left w:val="single" w:sz="4" w:space="0" w:color="auto"/>
              <w:bottom w:val="single" w:sz="4" w:space="0" w:color="auto"/>
              <w:right w:val="single" w:sz="4" w:space="0" w:color="auto"/>
            </w:tcBorders>
            <w:vAlign w:val="center"/>
            <w:hideMark/>
          </w:tcPr>
          <w:p w14:paraId="6E0E787C" w14:textId="4F7FE96B" w:rsidR="00481EF0" w:rsidRPr="0018796E" w:rsidRDefault="00481EF0" w:rsidP="00481EF0">
            <w:pPr>
              <w:suppressAutoHyphens w:val="0"/>
              <w:spacing w:after="0"/>
              <w:jc w:val="left"/>
              <w:rPr>
                <w:color w:val="000000"/>
                <w:sz w:val="22"/>
                <w:szCs w:val="22"/>
              </w:rPr>
            </w:pPr>
            <w:r w:rsidRPr="0018796E">
              <w:rPr>
                <w:color w:val="000000" w:themeColor="text1"/>
                <w:sz w:val="22"/>
                <w:szCs w:val="22"/>
              </w:rPr>
              <w:t xml:space="preserve">BIM Foundation / </w:t>
            </w:r>
            <w:proofErr w:type="spellStart"/>
            <w:r w:rsidRPr="0018796E">
              <w:rPr>
                <w:color w:val="000000" w:themeColor="text1"/>
                <w:sz w:val="22"/>
                <w:szCs w:val="22"/>
              </w:rPr>
              <w:t>openBIM</w:t>
            </w:r>
            <w:proofErr w:type="spellEnd"/>
            <w:r w:rsidRPr="0018796E">
              <w:rPr>
                <w:color w:val="000000" w:themeColor="text1"/>
                <w:sz w:val="22"/>
                <w:szCs w:val="22"/>
              </w:rPr>
              <w:t xml:space="preserve"> / CDE</w:t>
            </w:r>
            <w:r w:rsidR="00F736A1" w:rsidRPr="0018796E">
              <w:rPr>
                <w:color w:val="000000" w:themeColor="text1"/>
                <w:sz w:val="22"/>
                <w:szCs w:val="22"/>
              </w:rPr>
              <w:t xml:space="preserve"> / BIM Modelling &amp; Viewer</w:t>
            </w:r>
            <w:r w:rsidRPr="0018796E">
              <w:rPr>
                <w:color w:val="000000" w:themeColor="text1"/>
                <w:sz w:val="22"/>
                <w:szCs w:val="22"/>
              </w:rPr>
              <w:t xml:space="preserve"> training</w:t>
            </w:r>
          </w:p>
        </w:tc>
        <w:tc>
          <w:tcPr>
            <w:tcW w:w="1640" w:type="dxa"/>
            <w:tcBorders>
              <w:top w:val="nil"/>
              <w:left w:val="nil"/>
              <w:bottom w:val="single" w:sz="4" w:space="0" w:color="auto"/>
              <w:right w:val="single" w:sz="4" w:space="0" w:color="auto"/>
            </w:tcBorders>
            <w:vAlign w:val="center"/>
            <w:hideMark/>
          </w:tcPr>
          <w:p w14:paraId="3C312DC6" w14:textId="77777777" w:rsidR="00481EF0" w:rsidRPr="0018796E" w:rsidRDefault="00481EF0" w:rsidP="00481EF0">
            <w:pPr>
              <w:suppressAutoHyphens w:val="0"/>
              <w:spacing w:after="0"/>
              <w:jc w:val="center"/>
              <w:rPr>
                <w:color w:val="000000"/>
                <w:sz w:val="22"/>
                <w:szCs w:val="22"/>
              </w:rPr>
            </w:pPr>
            <w:r w:rsidRPr="0018796E">
              <w:rPr>
                <w:color w:val="000000"/>
                <w:sz w:val="22"/>
                <w:szCs w:val="22"/>
              </w:rPr>
              <w:t> </w:t>
            </w:r>
          </w:p>
        </w:tc>
        <w:tc>
          <w:tcPr>
            <w:tcW w:w="1640" w:type="dxa"/>
            <w:tcBorders>
              <w:top w:val="nil"/>
              <w:left w:val="nil"/>
              <w:bottom w:val="single" w:sz="4" w:space="0" w:color="auto"/>
              <w:right w:val="single" w:sz="4" w:space="0" w:color="auto"/>
            </w:tcBorders>
            <w:vAlign w:val="center"/>
            <w:hideMark/>
          </w:tcPr>
          <w:p w14:paraId="45B5E12B" w14:textId="77777777" w:rsidR="00481EF0" w:rsidRPr="0018796E" w:rsidRDefault="00481EF0" w:rsidP="00481EF0">
            <w:pPr>
              <w:suppressAutoHyphens w:val="0"/>
              <w:spacing w:after="0"/>
              <w:jc w:val="center"/>
              <w:rPr>
                <w:color w:val="000000"/>
                <w:sz w:val="22"/>
                <w:szCs w:val="22"/>
              </w:rPr>
            </w:pPr>
            <w:r w:rsidRPr="0018796E">
              <w:rPr>
                <w:color w:val="000000"/>
                <w:sz w:val="22"/>
                <w:szCs w:val="22"/>
              </w:rPr>
              <w:t> </w:t>
            </w:r>
          </w:p>
        </w:tc>
        <w:tc>
          <w:tcPr>
            <w:tcW w:w="2200" w:type="dxa"/>
            <w:tcBorders>
              <w:top w:val="nil"/>
              <w:left w:val="nil"/>
              <w:bottom w:val="single" w:sz="4" w:space="0" w:color="auto"/>
              <w:right w:val="single" w:sz="4" w:space="0" w:color="auto"/>
            </w:tcBorders>
            <w:vAlign w:val="center"/>
            <w:hideMark/>
          </w:tcPr>
          <w:p w14:paraId="6D8BF919" w14:textId="77777777" w:rsidR="00481EF0" w:rsidRPr="0018796E" w:rsidRDefault="00481EF0" w:rsidP="00481EF0">
            <w:pPr>
              <w:suppressAutoHyphens w:val="0"/>
              <w:spacing w:after="0"/>
              <w:jc w:val="center"/>
              <w:rPr>
                <w:color w:val="000000"/>
                <w:sz w:val="22"/>
                <w:szCs w:val="22"/>
              </w:rPr>
            </w:pPr>
            <w:r w:rsidRPr="0018796E">
              <w:rPr>
                <w:rFonts w:ascii="Segoe UI Symbol" w:hAnsi="Segoe UI Symbol" w:cs="Segoe UI Symbol"/>
                <w:color w:val="000000"/>
                <w:sz w:val="22"/>
                <w:szCs w:val="22"/>
              </w:rPr>
              <w:t>✓</w:t>
            </w:r>
          </w:p>
        </w:tc>
      </w:tr>
      <w:tr w:rsidR="00481EF0" w:rsidRPr="008E64C4" w14:paraId="09B0B37A" w14:textId="77777777" w:rsidTr="0F9808AC">
        <w:trPr>
          <w:trHeight w:val="552"/>
        </w:trPr>
        <w:tc>
          <w:tcPr>
            <w:tcW w:w="3040" w:type="dxa"/>
            <w:tcBorders>
              <w:top w:val="nil"/>
              <w:left w:val="single" w:sz="4" w:space="0" w:color="auto"/>
              <w:bottom w:val="single" w:sz="4" w:space="0" w:color="auto"/>
              <w:right w:val="single" w:sz="4" w:space="0" w:color="auto"/>
            </w:tcBorders>
            <w:vAlign w:val="center"/>
            <w:hideMark/>
          </w:tcPr>
          <w:p w14:paraId="0AAD8404" w14:textId="77777777" w:rsidR="00481EF0" w:rsidRPr="0018796E" w:rsidRDefault="00481EF0" w:rsidP="00481EF0">
            <w:pPr>
              <w:suppressAutoHyphens w:val="0"/>
              <w:spacing w:after="0"/>
              <w:jc w:val="left"/>
              <w:rPr>
                <w:color w:val="000000"/>
                <w:sz w:val="22"/>
                <w:szCs w:val="22"/>
              </w:rPr>
            </w:pPr>
            <w:r w:rsidRPr="0018796E">
              <w:rPr>
                <w:color w:val="000000" w:themeColor="text1"/>
                <w:sz w:val="22"/>
                <w:szCs w:val="22"/>
              </w:rPr>
              <w:t>BIM 3D–7D specialist training and capacity building</w:t>
            </w:r>
          </w:p>
        </w:tc>
        <w:tc>
          <w:tcPr>
            <w:tcW w:w="1640" w:type="dxa"/>
            <w:tcBorders>
              <w:top w:val="nil"/>
              <w:left w:val="nil"/>
              <w:bottom w:val="single" w:sz="4" w:space="0" w:color="auto"/>
              <w:right w:val="single" w:sz="4" w:space="0" w:color="auto"/>
            </w:tcBorders>
            <w:vAlign w:val="center"/>
            <w:hideMark/>
          </w:tcPr>
          <w:p w14:paraId="3DAE3C35" w14:textId="77777777" w:rsidR="00481EF0" w:rsidRPr="0018796E" w:rsidRDefault="00481EF0" w:rsidP="00481EF0">
            <w:pPr>
              <w:suppressAutoHyphens w:val="0"/>
              <w:spacing w:after="0"/>
              <w:jc w:val="center"/>
              <w:rPr>
                <w:color w:val="000000"/>
                <w:sz w:val="22"/>
                <w:szCs w:val="22"/>
              </w:rPr>
            </w:pPr>
            <w:r w:rsidRPr="0018796E">
              <w:rPr>
                <w:color w:val="000000"/>
                <w:sz w:val="22"/>
                <w:szCs w:val="22"/>
              </w:rPr>
              <w:t> </w:t>
            </w:r>
          </w:p>
        </w:tc>
        <w:tc>
          <w:tcPr>
            <w:tcW w:w="1640" w:type="dxa"/>
            <w:tcBorders>
              <w:top w:val="nil"/>
              <w:left w:val="nil"/>
              <w:bottom w:val="single" w:sz="4" w:space="0" w:color="auto"/>
              <w:right w:val="single" w:sz="4" w:space="0" w:color="auto"/>
            </w:tcBorders>
            <w:vAlign w:val="center"/>
            <w:hideMark/>
          </w:tcPr>
          <w:p w14:paraId="6048A447" w14:textId="77777777" w:rsidR="00481EF0" w:rsidRPr="0018796E" w:rsidRDefault="00481EF0" w:rsidP="00481EF0">
            <w:pPr>
              <w:suppressAutoHyphens w:val="0"/>
              <w:spacing w:after="0"/>
              <w:jc w:val="center"/>
              <w:rPr>
                <w:color w:val="000000"/>
                <w:sz w:val="22"/>
                <w:szCs w:val="22"/>
              </w:rPr>
            </w:pPr>
            <w:r w:rsidRPr="0018796E">
              <w:rPr>
                <w:color w:val="000000"/>
                <w:sz w:val="22"/>
                <w:szCs w:val="22"/>
              </w:rPr>
              <w:t> </w:t>
            </w:r>
          </w:p>
        </w:tc>
        <w:tc>
          <w:tcPr>
            <w:tcW w:w="2200" w:type="dxa"/>
            <w:tcBorders>
              <w:top w:val="nil"/>
              <w:left w:val="nil"/>
              <w:bottom w:val="single" w:sz="4" w:space="0" w:color="auto"/>
              <w:right w:val="single" w:sz="4" w:space="0" w:color="auto"/>
            </w:tcBorders>
            <w:vAlign w:val="center"/>
            <w:hideMark/>
          </w:tcPr>
          <w:p w14:paraId="5DD32EA1" w14:textId="77777777" w:rsidR="00481EF0" w:rsidRPr="0018796E" w:rsidRDefault="00481EF0" w:rsidP="00481EF0">
            <w:pPr>
              <w:suppressAutoHyphens w:val="0"/>
              <w:spacing w:after="0"/>
              <w:jc w:val="center"/>
              <w:rPr>
                <w:color w:val="000000"/>
                <w:sz w:val="22"/>
                <w:szCs w:val="22"/>
              </w:rPr>
            </w:pPr>
            <w:r w:rsidRPr="0018796E">
              <w:rPr>
                <w:rFonts w:ascii="Segoe UI Symbol" w:hAnsi="Segoe UI Symbol" w:cs="Segoe UI Symbol"/>
                <w:color w:val="000000"/>
                <w:sz w:val="22"/>
                <w:szCs w:val="22"/>
              </w:rPr>
              <w:t>✓</w:t>
            </w:r>
          </w:p>
        </w:tc>
      </w:tr>
      <w:tr w:rsidR="00481EF0" w:rsidRPr="008E64C4" w14:paraId="254BDCD8" w14:textId="77777777" w:rsidTr="0F9808AC">
        <w:trPr>
          <w:trHeight w:val="440"/>
        </w:trPr>
        <w:tc>
          <w:tcPr>
            <w:tcW w:w="3040" w:type="dxa"/>
            <w:tcBorders>
              <w:top w:val="nil"/>
              <w:left w:val="single" w:sz="4" w:space="0" w:color="auto"/>
              <w:bottom w:val="single" w:sz="4" w:space="0" w:color="auto"/>
              <w:right w:val="single" w:sz="4" w:space="0" w:color="auto"/>
            </w:tcBorders>
            <w:vAlign w:val="center"/>
            <w:hideMark/>
          </w:tcPr>
          <w:p w14:paraId="5AE212C1" w14:textId="77777777" w:rsidR="00481EF0" w:rsidRPr="0018796E" w:rsidRDefault="00481EF0" w:rsidP="00481EF0">
            <w:pPr>
              <w:suppressAutoHyphens w:val="0"/>
              <w:spacing w:after="0"/>
              <w:jc w:val="left"/>
              <w:rPr>
                <w:color w:val="000000"/>
                <w:sz w:val="22"/>
                <w:szCs w:val="22"/>
              </w:rPr>
            </w:pPr>
            <w:r w:rsidRPr="0018796E">
              <w:rPr>
                <w:color w:val="000000" w:themeColor="text1"/>
                <w:sz w:val="22"/>
                <w:szCs w:val="22"/>
              </w:rPr>
              <w:t>Assessments and certification</w:t>
            </w:r>
          </w:p>
        </w:tc>
        <w:tc>
          <w:tcPr>
            <w:tcW w:w="1640" w:type="dxa"/>
            <w:tcBorders>
              <w:top w:val="nil"/>
              <w:left w:val="nil"/>
              <w:bottom w:val="single" w:sz="4" w:space="0" w:color="auto"/>
              <w:right w:val="single" w:sz="4" w:space="0" w:color="auto"/>
            </w:tcBorders>
            <w:vAlign w:val="center"/>
            <w:hideMark/>
          </w:tcPr>
          <w:p w14:paraId="2DF6623C" w14:textId="77777777" w:rsidR="00481EF0" w:rsidRPr="0018796E" w:rsidRDefault="00481EF0" w:rsidP="00481EF0">
            <w:pPr>
              <w:suppressAutoHyphens w:val="0"/>
              <w:spacing w:after="0"/>
              <w:jc w:val="center"/>
              <w:rPr>
                <w:color w:val="000000"/>
                <w:sz w:val="22"/>
                <w:szCs w:val="22"/>
              </w:rPr>
            </w:pPr>
            <w:r w:rsidRPr="0018796E">
              <w:rPr>
                <w:color w:val="000000"/>
                <w:sz w:val="22"/>
                <w:szCs w:val="22"/>
              </w:rPr>
              <w:t> </w:t>
            </w:r>
          </w:p>
        </w:tc>
        <w:tc>
          <w:tcPr>
            <w:tcW w:w="1640" w:type="dxa"/>
            <w:tcBorders>
              <w:top w:val="nil"/>
              <w:left w:val="nil"/>
              <w:bottom w:val="single" w:sz="4" w:space="0" w:color="auto"/>
              <w:right w:val="single" w:sz="4" w:space="0" w:color="auto"/>
            </w:tcBorders>
            <w:vAlign w:val="center"/>
            <w:hideMark/>
          </w:tcPr>
          <w:p w14:paraId="602375C1" w14:textId="77777777" w:rsidR="00481EF0" w:rsidRPr="0018796E" w:rsidRDefault="00481EF0" w:rsidP="00481EF0">
            <w:pPr>
              <w:suppressAutoHyphens w:val="0"/>
              <w:spacing w:after="0"/>
              <w:jc w:val="center"/>
              <w:rPr>
                <w:color w:val="000000"/>
                <w:sz w:val="22"/>
                <w:szCs w:val="22"/>
              </w:rPr>
            </w:pPr>
            <w:r w:rsidRPr="0018796E">
              <w:rPr>
                <w:color w:val="000000"/>
                <w:sz w:val="22"/>
                <w:szCs w:val="22"/>
              </w:rPr>
              <w:t> </w:t>
            </w:r>
          </w:p>
        </w:tc>
        <w:tc>
          <w:tcPr>
            <w:tcW w:w="2200" w:type="dxa"/>
            <w:tcBorders>
              <w:top w:val="nil"/>
              <w:left w:val="nil"/>
              <w:bottom w:val="single" w:sz="4" w:space="0" w:color="auto"/>
              <w:right w:val="single" w:sz="4" w:space="0" w:color="auto"/>
            </w:tcBorders>
            <w:vAlign w:val="center"/>
            <w:hideMark/>
          </w:tcPr>
          <w:p w14:paraId="4B6964C6" w14:textId="77777777" w:rsidR="00481EF0" w:rsidRPr="0018796E" w:rsidRDefault="00481EF0" w:rsidP="00481EF0">
            <w:pPr>
              <w:suppressAutoHyphens w:val="0"/>
              <w:spacing w:after="0"/>
              <w:jc w:val="center"/>
              <w:rPr>
                <w:color w:val="000000"/>
                <w:sz w:val="22"/>
                <w:szCs w:val="22"/>
              </w:rPr>
            </w:pPr>
            <w:r w:rsidRPr="0018796E">
              <w:rPr>
                <w:rFonts w:ascii="Segoe UI Symbol" w:hAnsi="Segoe UI Symbol" w:cs="Segoe UI Symbol"/>
                <w:color w:val="000000"/>
                <w:sz w:val="22"/>
                <w:szCs w:val="22"/>
              </w:rPr>
              <w:t>✓</w:t>
            </w:r>
          </w:p>
        </w:tc>
      </w:tr>
      <w:tr w:rsidR="00481EF0" w:rsidRPr="008E64C4" w14:paraId="39C7F38C" w14:textId="77777777" w:rsidTr="0F9808AC">
        <w:trPr>
          <w:trHeight w:val="552"/>
        </w:trPr>
        <w:tc>
          <w:tcPr>
            <w:tcW w:w="3040" w:type="dxa"/>
            <w:tcBorders>
              <w:top w:val="nil"/>
              <w:left w:val="single" w:sz="4" w:space="0" w:color="auto"/>
              <w:bottom w:val="single" w:sz="4" w:space="0" w:color="auto"/>
              <w:right w:val="single" w:sz="4" w:space="0" w:color="auto"/>
            </w:tcBorders>
            <w:vAlign w:val="center"/>
            <w:hideMark/>
          </w:tcPr>
          <w:p w14:paraId="6A6406EF" w14:textId="77777777" w:rsidR="00481EF0" w:rsidRPr="0018796E" w:rsidRDefault="00481EF0" w:rsidP="00481EF0">
            <w:pPr>
              <w:suppressAutoHyphens w:val="0"/>
              <w:spacing w:after="0"/>
              <w:jc w:val="left"/>
              <w:rPr>
                <w:color w:val="000000"/>
                <w:sz w:val="22"/>
                <w:szCs w:val="22"/>
              </w:rPr>
            </w:pPr>
            <w:r w:rsidRPr="0018796E">
              <w:rPr>
                <w:color w:val="000000"/>
                <w:sz w:val="22"/>
                <w:szCs w:val="22"/>
              </w:rPr>
              <w:t>BIM Information Management Framework / Protocol</w:t>
            </w:r>
          </w:p>
        </w:tc>
        <w:tc>
          <w:tcPr>
            <w:tcW w:w="1640" w:type="dxa"/>
            <w:tcBorders>
              <w:top w:val="nil"/>
              <w:left w:val="nil"/>
              <w:bottom w:val="single" w:sz="4" w:space="0" w:color="auto"/>
              <w:right w:val="single" w:sz="4" w:space="0" w:color="auto"/>
            </w:tcBorders>
            <w:vAlign w:val="center"/>
            <w:hideMark/>
          </w:tcPr>
          <w:p w14:paraId="1A6AEF12" w14:textId="77777777" w:rsidR="00481EF0" w:rsidRPr="0018796E" w:rsidRDefault="00481EF0" w:rsidP="00481EF0">
            <w:pPr>
              <w:suppressAutoHyphens w:val="0"/>
              <w:spacing w:after="0"/>
              <w:jc w:val="center"/>
              <w:rPr>
                <w:color w:val="000000"/>
                <w:sz w:val="22"/>
                <w:szCs w:val="22"/>
              </w:rPr>
            </w:pPr>
            <w:r w:rsidRPr="0018796E">
              <w:rPr>
                <w:color w:val="000000"/>
                <w:sz w:val="22"/>
                <w:szCs w:val="22"/>
              </w:rPr>
              <w:t> </w:t>
            </w:r>
          </w:p>
        </w:tc>
        <w:tc>
          <w:tcPr>
            <w:tcW w:w="1640" w:type="dxa"/>
            <w:tcBorders>
              <w:top w:val="nil"/>
              <w:left w:val="nil"/>
              <w:bottom w:val="single" w:sz="4" w:space="0" w:color="auto"/>
              <w:right w:val="single" w:sz="4" w:space="0" w:color="auto"/>
            </w:tcBorders>
            <w:vAlign w:val="center"/>
            <w:hideMark/>
          </w:tcPr>
          <w:p w14:paraId="13623CC4" w14:textId="77777777" w:rsidR="00481EF0" w:rsidRPr="0018796E" w:rsidRDefault="00481EF0" w:rsidP="00481EF0">
            <w:pPr>
              <w:suppressAutoHyphens w:val="0"/>
              <w:spacing w:after="0"/>
              <w:jc w:val="center"/>
              <w:rPr>
                <w:color w:val="000000"/>
                <w:sz w:val="22"/>
                <w:szCs w:val="22"/>
              </w:rPr>
            </w:pPr>
            <w:r w:rsidRPr="0018796E">
              <w:rPr>
                <w:color w:val="000000"/>
                <w:sz w:val="22"/>
                <w:szCs w:val="22"/>
              </w:rPr>
              <w:t> </w:t>
            </w:r>
          </w:p>
        </w:tc>
        <w:tc>
          <w:tcPr>
            <w:tcW w:w="2200" w:type="dxa"/>
            <w:tcBorders>
              <w:top w:val="nil"/>
              <w:left w:val="nil"/>
              <w:bottom w:val="single" w:sz="4" w:space="0" w:color="auto"/>
              <w:right w:val="single" w:sz="4" w:space="0" w:color="auto"/>
            </w:tcBorders>
            <w:vAlign w:val="center"/>
            <w:hideMark/>
          </w:tcPr>
          <w:p w14:paraId="3AC1D9A9" w14:textId="77777777" w:rsidR="00481EF0" w:rsidRPr="0018796E" w:rsidRDefault="00481EF0" w:rsidP="00481EF0">
            <w:pPr>
              <w:suppressAutoHyphens w:val="0"/>
              <w:spacing w:after="0"/>
              <w:jc w:val="center"/>
              <w:rPr>
                <w:color w:val="000000"/>
                <w:sz w:val="22"/>
                <w:szCs w:val="22"/>
              </w:rPr>
            </w:pPr>
            <w:r w:rsidRPr="0018796E">
              <w:rPr>
                <w:rFonts w:ascii="Segoe UI Symbol" w:hAnsi="Segoe UI Symbol" w:cs="Segoe UI Symbol"/>
                <w:color w:val="000000"/>
                <w:sz w:val="22"/>
                <w:szCs w:val="22"/>
              </w:rPr>
              <w:t>✓</w:t>
            </w:r>
          </w:p>
        </w:tc>
      </w:tr>
      <w:tr w:rsidR="00481EF0" w:rsidRPr="008E64C4" w14:paraId="0FA6DCE4" w14:textId="77777777" w:rsidTr="0F9808AC">
        <w:trPr>
          <w:trHeight w:val="552"/>
        </w:trPr>
        <w:tc>
          <w:tcPr>
            <w:tcW w:w="3040" w:type="dxa"/>
            <w:tcBorders>
              <w:top w:val="nil"/>
              <w:left w:val="single" w:sz="4" w:space="0" w:color="auto"/>
              <w:bottom w:val="single" w:sz="4" w:space="0" w:color="auto"/>
              <w:right w:val="single" w:sz="4" w:space="0" w:color="auto"/>
            </w:tcBorders>
            <w:vAlign w:val="center"/>
            <w:hideMark/>
          </w:tcPr>
          <w:p w14:paraId="46D722D1" w14:textId="77777777" w:rsidR="00481EF0" w:rsidRPr="0018796E" w:rsidRDefault="00481EF0" w:rsidP="00481EF0">
            <w:pPr>
              <w:suppressAutoHyphens w:val="0"/>
              <w:spacing w:after="0"/>
              <w:jc w:val="left"/>
              <w:rPr>
                <w:color w:val="000000"/>
                <w:sz w:val="22"/>
                <w:szCs w:val="22"/>
              </w:rPr>
            </w:pPr>
            <w:r w:rsidRPr="0018796E">
              <w:rPr>
                <w:color w:val="000000"/>
                <w:sz w:val="22"/>
                <w:szCs w:val="22"/>
              </w:rPr>
              <w:t>BEP Light, RACI, OIR/AIR/EIR guidance</w:t>
            </w:r>
          </w:p>
        </w:tc>
        <w:tc>
          <w:tcPr>
            <w:tcW w:w="1640" w:type="dxa"/>
            <w:tcBorders>
              <w:top w:val="nil"/>
              <w:left w:val="nil"/>
              <w:bottom w:val="single" w:sz="4" w:space="0" w:color="auto"/>
              <w:right w:val="single" w:sz="4" w:space="0" w:color="auto"/>
            </w:tcBorders>
            <w:vAlign w:val="center"/>
            <w:hideMark/>
          </w:tcPr>
          <w:p w14:paraId="465F876A" w14:textId="77777777" w:rsidR="00481EF0" w:rsidRPr="0018796E" w:rsidRDefault="00481EF0" w:rsidP="00481EF0">
            <w:pPr>
              <w:suppressAutoHyphens w:val="0"/>
              <w:spacing w:after="0"/>
              <w:jc w:val="center"/>
              <w:rPr>
                <w:color w:val="000000"/>
                <w:sz w:val="22"/>
                <w:szCs w:val="22"/>
              </w:rPr>
            </w:pPr>
            <w:r w:rsidRPr="0018796E">
              <w:rPr>
                <w:color w:val="000000"/>
                <w:sz w:val="22"/>
                <w:szCs w:val="22"/>
              </w:rPr>
              <w:t> </w:t>
            </w:r>
          </w:p>
        </w:tc>
        <w:tc>
          <w:tcPr>
            <w:tcW w:w="1640" w:type="dxa"/>
            <w:tcBorders>
              <w:top w:val="nil"/>
              <w:left w:val="nil"/>
              <w:bottom w:val="single" w:sz="4" w:space="0" w:color="auto"/>
              <w:right w:val="single" w:sz="4" w:space="0" w:color="auto"/>
            </w:tcBorders>
            <w:vAlign w:val="center"/>
            <w:hideMark/>
          </w:tcPr>
          <w:p w14:paraId="59DABF07" w14:textId="77777777" w:rsidR="00481EF0" w:rsidRPr="0018796E" w:rsidRDefault="00481EF0" w:rsidP="00481EF0">
            <w:pPr>
              <w:suppressAutoHyphens w:val="0"/>
              <w:spacing w:after="0"/>
              <w:jc w:val="center"/>
              <w:rPr>
                <w:color w:val="000000"/>
                <w:sz w:val="22"/>
                <w:szCs w:val="22"/>
              </w:rPr>
            </w:pPr>
            <w:r w:rsidRPr="0018796E">
              <w:rPr>
                <w:color w:val="000000"/>
                <w:sz w:val="22"/>
                <w:szCs w:val="22"/>
              </w:rPr>
              <w:t> </w:t>
            </w:r>
          </w:p>
        </w:tc>
        <w:tc>
          <w:tcPr>
            <w:tcW w:w="2200" w:type="dxa"/>
            <w:tcBorders>
              <w:top w:val="nil"/>
              <w:left w:val="nil"/>
              <w:bottom w:val="single" w:sz="4" w:space="0" w:color="auto"/>
              <w:right w:val="single" w:sz="4" w:space="0" w:color="auto"/>
            </w:tcBorders>
            <w:vAlign w:val="center"/>
            <w:hideMark/>
          </w:tcPr>
          <w:p w14:paraId="37DF615C" w14:textId="77777777" w:rsidR="00481EF0" w:rsidRPr="0018796E" w:rsidRDefault="00481EF0" w:rsidP="00481EF0">
            <w:pPr>
              <w:suppressAutoHyphens w:val="0"/>
              <w:spacing w:after="0"/>
              <w:jc w:val="center"/>
              <w:rPr>
                <w:color w:val="000000"/>
                <w:sz w:val="22"/>
                <w:szCs w:val="22"/>
              </w:rPr>
            </w:pPr>
            <w:r w:rsidRPr="0018796E">
              <w:rPr>
                <w:rFonts w:ascii="Segoe UI Symbol" w:hAnsi="Segoe UI Symbol" w:cs="Segoe UI Symbol"/>
                <w:color w:val="000000"/>
                <w:sz w:val="22"/>
                <w:szCs w:val="22"/>
              </w:rPr>
              <w:t>✓</w:t>
            </w:r>
          </w:p>
        </w:tc>
      </w:tr>
      <w:tr w:rsidR="00481EF0" w:rsidRPr="008E64C4" w14:paraId="1E1B043F" w14:textId="77777777" w:rsidTr="0F9808AC">
        <w:trPr>
          <w:trHeight w:val="552"/>
        </w:trPr>
        <w:tc>
          <w:tcPr>
            <w:tcW w:w="3040" w:type="dxa"/>
            <w:tcBorders>
              <w:top w:val="nil"/>
              <w:left w:val="single" w:sz="4" w:space="0" w:color="auto"/>
              <w:bottom w:val="single" w:sz="4" w:space="0" w:color="auto"/>
              <w:right w:val="single" w:sz="4" w:space="0" w:color="auto"/>
            </w:tcBorders>
            <w:vAlign w:val="center"/>
            <w:hideMark/>
          </w:tcPr>
          <w:p w14:paraId="0F74E1D6" w14:textId="77777777" w:rsidR="00481EF0" w:rsidRPr="0018796E" w:rsidRDefault="00481EF0" w:rsidP="00481EF0">
            <w:pPr>
              <w:suppressAutoHyphens w:val="0"/>
              <w:spacing w:after="0"/>
              <w:jc w:val="left"/>
              <w:rPr>
                <w:color w:val="000000"/>
                <w:sz w:val="22"/>
                <w:szCs w:val="22"/>
              </w:rPr>
            </w:pPr>
            <w:r w:rsidRPr="0018796E">
              <w:rPr>
                <w:color w:val="000000" w:themeColor="text1"/>
                <w:sz w:val="22"/>
                <w:szCs w:val="22"/>
              </w:rPr>
              <w:t>CDE procedures, workflows and user guidance</w:t>
            </w:r>
          </w:p>
        </w:tc>
        <w:tc>
          <w:tcPr>
            <w:tcW w:w="1640" w:type="dxa"/>
            <w:tcBorders>
              <w:top w:val="nil"/>
              <w:left w:val="nil"/>
              <w:bottom w:val="single" w:sz="4" w:space="0" w:color="auto"/>
              <w:right w:val="single" w:sz="4" w:space="0" w:color="auto"/>
            </w:tcBorders>
            <w:vAlign w:val="center"/>
            <w:hideMark/>
          </w:tcPr>
          <w:p w14:paraId="12087B67" w14:textId="77777777" w:rsidR="00481EF0" w:rsidRPr="0018796E" w:rsidRDefault="00481EF0" w:rsidP="00481EF0">
            <w:pPr>
              <w:suppressAutoHyphens w:val="0"/>
              <w:spacing w:after="0"/>
              <w:jc w:val="center"/>
              <w:rPr>
                <w:color w:val="000000"/>
                <w:sz w:val="22"/>
                <w:szCs w:val="22"/>
              </w:rPr>
            </w:pPr>
            <w:r w:rsidRPr="0018796E">
              <w:rPr>
                <w:color w:val="000000"/>
                <w:sz w:val="22"/>
                <w:szCs w:val="22"/>
              </w:rPr>
              <w:t> </w:t>
            </w:r>
          </w:p>
        </w:tc>
        <w:tc>
          <w:tcPr>
            <w:tcW w:w="1640" w:type="dxa"/>
            <w:tcBorders>
              <w:top w:val="nil"/>
              <w:left w:val="nil"/>
              <w:bottom w:val="single" w:sz="4" w:space="0" w:color="auto"/>
              <w:right w:val="single" w:sz="4" w:space="0" w:color="auto"/>
            </w:tcBorders>
            <w:vAlign w:val="center"/>
            <w:hideMark/>
          </w:tcPr>
          <w:p w14:paraId="6A72DBC8" w14:textId="77777777" w:rsidR="00481EF0" w:rsidRPr="0018796E" w:rsidRDefault="00481EF0" w:rsidP="00481EF0">
            <w:pPr>
              <w:suppressAutoHyphens w:val="0"/>
              <w:spacing w:after="0"/>
              <w:jc w:val="center"/>
              <w:rPr>
                <w:color w:val="000000"/>
                <w:sz w:val="22"/>
                <w:szCs w:val="22"/>
              </w:rPr>
            </w:pPr>
            <w:r w:rsidRPr="0018796E">
              <w:rPr>
                <w:color w:val="000000"/>
                <w:sz w:val="22"/>
                <w:szCs w:val="22"/>
              </w:rPr>
              <w:t> </w:t>
            </w:r>
          </w:p>
        </w:tc>
        <w:tc>
          <w:tcPr>
            <w:tcW w:w="2200" w:type="dxa"/>
            <w:tcBorders>
              <w:top w:val="nil"/>
              <w:left w:val="nil"/>
              <w:bottom w:val="single" w:sz="4" w:space="0" w:color="auto"/>
              <w:right w:val="single" w:sz="4" w:space="0" w:color="auto"/>
            </w:tcBorders>
            <w:vAlign w:val="center"/>
            <w:hideMark/>
          </w:tcPr>
          <w:p w14:paraId="53667ECB" w14:textId="77777777" w:rsidR="00481EF0" w:rsidRPr="0018796E" w:rsidRDefault="00481EF0" w:rsidP="00481EF0">
            <w:pPr>
              <w:suppressAutoHyphens w:val="0"/>
              <w:spacing w:after="0"/>
              <w:jc w:val="center"/>
              <w:rPr>
                <w:color w:val="000000"/>
                <w:sz w:val="22"/>
                <w:szCs w:val="22"/>
              </w:rPr>
            </w:pPr>
            <w:r w:rsidRPr="0018796E">
              <w:rPr>
                <w:rFonts w:ascii="Segoe UI Symbol" w:hAnsi="Segoe UI Symbol" w:cs="Segoe UI Symbol"/>
                <w:color w:val="000000"/>
                <w:sz w:val="22"/>
                <w:szCs w:val="22"/>
              </w:rPr>
              <w:t>✓</w:t>
            </w:r>
          </w:p>
        </w:tc>
      </w:tr>
      <w:tr w:rsidR="00481EF0" w:rsidRPr="008E64C4" w14:paraId="57B63A0A" w14:textId="77777777" w:rsidTr="0F9808AC">
        <w:trPr>
          <w:trHeight w:val="552"/>
        </w:trPr>
        <w:tc>
          <w:tcPr>
            <w:tcW w:w="3040" w:type="dxa"/>
            <w:tcBorders>
              <w:top w:val="nil"/>
              <w:left w:val="single" w:sz="4" w:space="0" w:color="auto"/>
              <w:bottom w:val="single" w:sz="4" w:space="0" w:color="auto"/>
              <w:right w:val="single" w:sz="4" w:space="0" w:color="auto"/>
            </w:tcBorders>
            <w:vAlign w:val="center"/>
            <w:hideMark/>
          </w:tcPr>
          <w:p w14:paraId="0D7E97D7" w14:textId="77777777" w:rsidR="00481EF0" w:rsidRPr="0018796E" w:rsidRDefault="00481EF0" w:rsidP="00481EF0">
            <w:pPr>
              <w:suppressAutoHyphens w:val="0"/>
              <w:spacing w:after="0"/>
              <w:jc w:val="left"/>
              <w:rPr>
                <w:color w:val="000000"/>
                <w:sz w:val="22"/>
                <w:szCs w:val="22"/>
              </w:rPr>
            </w:pPr>
            <w:r w:rsidRPr="0018796E">
              <w:rPr>
                <w:color w:val="000000" w:themeColor="text1"/>
                <w:sz w:val="22"/>
                <w:szCs w:val="22"/>
              </w:rPr>
              <w:t>IFC/BCF, naming conventions and LOD/LOI requirements</w:t>
            </w:r>
          </w:p>
        </w:tc>
        <w:tc>
          <w:tcPr>
            <w:tcW w:w="1640" w:type="dxa"/>
            <w:tcBorders>
              <w:top w:val="nil"/>
              <w:left w:val="nil"/>
              <w:bottom w:val="single" w:sz="4" w:space="0" w:color="auto"/>
              <w:right w:val="single" w:sz="4" w:space="0" w:color="auto"/>
            </w:tcBorders>
            <w:vAlign w:val="center"/>
            <w:hideMark/>
          </w:tcPr>
          <w:p w14:paraId="4C93DA5D" w14:textId="77777777" w:rsidR="00481EF0" w:rsidRPr="0018796E" w:rsidRDefault="00481EF0" w:rsidP="00481EF0">
            <w:pPr>
              <w:suppressAutoHyphens w:val="0"/>
              <w:spacing w:after="0"/>
              <w:jc w:val="center"/>
              <w:rPr>
                <w:color w:val="000000"/>
                <w:sz w:val="22"/>
                <w:szCs w:val="22"/>
              </w:rPr>
            </w:pPr>
            <w:r w:rsidRPr="0018796E">
              <w:rPr>
                <w:color w:val="000000"/>
                <w:sz w:val="22"/>
                <w:szCs w:val="22"/>
              </w:rPr>
              <w:t> </w:t>
            </w:r>
          </w:p>
        </w:tc>
        <w:tc>
          <w:tcPr>
            <w:tcW w:w="1640" w:type="dxa"/>
            <w:tcBorders>
              <w:top w:val="nil"/>
              <w:left w:val="nil"/>
              <w:bottom w:val="single" w:sz="4" w:space="0" w:color="auto"/>
              <w:right w:val="single" w:sz="4" w:space="0" w:color="auto"/>
            </w:tcBorders>
            <w:vAlign w:val="center"/>
            <w:hideMark/>
          </w:tcPr>
          <w:p w14:paraId="5F2CF1A8" w14:textId="77777777" w:rsidR="00481EF0" w:rsidRPr="0018796E" w:rsidRDefault="00481EF0" w:rsidP="00481EF0">
            <w:pPr>
              <w:suppressAutoHyphens w:val="0"/>
              <w:spacing w:after="0"/>
              <w:jc w:val="center"/>
              <w:rPr>
                <w:color w:val="000000"/>
                <w:sz w:val="22"/>
                <w:szCs w:val="22"/>
              </w:rPr>
            </w:pPr>
            <w:r w:rsidRPr="0018796E">
              <w:rPr>
                <w:color w:val="000000"/>
                <w:sz w:val="22"/>
                <w:szCs w:val="22"/>
              </w:rPr>
              <w:t> </w:t>
            </w:r>
          </w:p>
        </w:tc>
        <w:tc>
          <w:tcPr>
            <w:tcW w:w="2200" w:type="dxa"/>
            <w:tcBorders>
              <w:top w:val="nil"/>
              <w:left w:val="nil"/>
              <w:bottom w:val="single" w:sz="4" w:space="0" w:color="auto"/>
              <w:right w:val="single" w:sz="4" w:space="0" w:color="auto"/>
            </w:tcBorders>
            <w:vAlign w:val="center"/>
            <w:hideMark/>
          </w:tcPr>
          <w:p w14:paraId="5A3FABFF" w14:textId="77777777" w:rsidR="00481EF0" w:rsidRPr="0018796E" w:rsidRDefault="00481EF0" w:rsidP="00481EF0">
            <w:pPr>
              <w:suppressAutoHyphens w:val="0"/>
              <w:spacing w:after="0"/>
              <w:jc w:val="center"/>
              <w:rPr>
                <w:color w:val="000000"/>
                <w:sz w:val="22"/>
                <w:szCs w:val="22"/>
              </w:rPr>
            </w:pPr>
            <w:r w:rsidRPr="0018796E">
              <w:rPr>
                <w:rFonts w:ascii="Segoe UI Symbol" w:hAnsi="Segoe UI Symbol" w:cs="Segoe UI Symbol"/>
                <w:color w:val="000000"/>
                <w:sz w:val="22"/>
                <w:szCs w:val="22"/>
              </w:rPr>
              <w:t>✓</w:t>
            </w:r>
          </w:p>
        </w:tc>
      </w:tr>
      <w:tr w:rsidR="00481EF0" w:rsidRPr="008E64C4" w14:paraId="7B225AC1" w14:textId="77777777" w:rsidTr="0F9808AC">
        <w:trPr>
          <w:trHeight w:val="828"/>
        </w:trPr>
        <w:tc>
          <w:tcPr>
            <w:tcW w:w="3040" w:type="dxa"/>
            <w:tcBorders>
              <w:top w:val="nil"/>
              <w:left w:val="single" w:sz="4" w:space="0" w:color="auto"/>
              <w:bottom w:val="single" w:sz="4" w:space="0" w:color="auto"/>
              <w:right w:val="single" w:sz="4" w:space="0" w:color="auto"/>
            </w:tcBorders>
            <w:vAlign w:val="center"/>
            <w:hideMark/>
          </w:tcPr>
          <w:p w14:paraId="04DD7AC3" w14:textId="77777777" w:rsidR="00481EF0" w:rsidRPr="0018796E" w:rsidRDefault="00481EF0" w:rsidP="00481EF0">
            <w:pPr>
              <w:suppressAutoHyphens w:val="0"/>
              <w:spacing w:after="0"/>
              <w:jc w:val="left"/>
              <w:rPr>
                <w:color w:val="000000"/>
                <w:sz w:val="22"/>
                <w:szCs w:val="22"/>
              </w:rPr>
            </w:pPr>
            <w:r w:rsidRPr="0018796E">
              <w:rPr>
                <w:color w:val="000000" w:themeColor="text1"/>
                <w:sz w:val="22"/>
                <w:szCs w:val="22"/>
              </w:rPr>
              <w:t>BIM 3D–7D protocols, workflows, templates and manuals</w:t>
            </w:r>
          </w:p>
        </w:tc>
        <w:tc>
          <w:tcPr>
            <w:tcW w:w="1640" w:type="dxa"/>
            <w:tcBorders>
              <w:top w:val="nil"/>
              <w:left w:val="nil"/>
              <w:bottom w:val="single" w:sz="4" w:space="0" w:color="auto"/>
              <w:right w:val="single" w:sz="4" w:space="0" w:color="auto"/>
            </w:tcBorders>
            <w:vAlign w:val="center"/>
            <w:hideMark/>
          </w:tcPr>
          <w:p w14:paraId="3FBB383F" w14:textId="77777777" w:rsidR="00481EF0" w:rsidRPr="0018796E" w:rsidRDefault="00481EF0" w:rsidP="00481EF0">
            <w:pPr>
              <w:suppressAutoHyphens w:val="0"/>
              <w:spacing w:after="0"/>
              <w:jc w:val="center"/>
              <w:rPr>
                <w:color w:val="000000"/>
                <w:sz w:val="22"/>
                <w:szCs w:val="22"/>
              </w:rPr>
            </w:pPr>
            <w:r w:rsidRPr="0018796E">
              <w:rPr>
                <w:color w:val="000000"/>
                <w:sz w:val="22"/>
                <w:szCs w:val="22"/>
              </w:rPr>
              <w:t> </w:t>
            </w:r>
          </w:p>
        </w:tc>
        <w:tc>
          <w:tcPr>
            <w:tcW w:w="1640" w:type="dxa"/>
            <w:tcBorders>
              <w:top w:val="nil"/>
              <w:left w:val="nil"/>
              <w:bottom w:val="single" w:sz="4" w:space="0" w:color="auto"/>
              <w:right w:val="single" w:sz="4" w:space="0" w:color="auto"/>
            </w:tcBorders>
            <w:vAlign w:val="center"/>
            <w:hideMark/>
          </w:tcPr>
          <w:p w14:paraId="0C69A594" w14:textId="77777777" w:rsidR="00481EF0" w:rsidRPr="0018796E" w:rsidRDefault="00481EF0" w:rsidP="00481EF0">
            <w:pPr>
              <w:suppressAutoHyphens w:val="0"/>
              <w:spacing w:after="0"/>
              <w:jc w:val="center"/>
              <w:rPr>
                <w:color w:val="000000"/>
                <w:sz w:val="22"/>
                <w:szCs w:val="22"/>
              </w:rPr>
            </w:pPr>
            <w:r w:rsidRPr="0018796E">
              <w:rPr>
                <w:color w:val="000000"/>
                <w:sz w:val="22"/>
                <w:szCs w:val="22"/>
              </w:rPr>
              <w:t> </w:t>
            </w:r>
          </w:p>
        </w:tc>
        <w:tc>
          <w:tcPr>
            <w:tcW w:w="2200" w:type="dxa"/>
            <w:tcBorders>
              <w:top w:val="nil"/>
              <w:left w:val="nil"/>
              <w:bottom w:val="single" w:sz="4" w:space="0" w:color="auto"/>
              <w:right w:val="single" w:sz="4" w:space="0" w:color="auto"/>
            </w:tcBorders>
            <w:vAlign w:val="center"/>
            <w:hideMark/>
          </w:tcPr>
          <w:p w14:paraId="4C01C654" w14:textId="77777777" w:rsidR="00481EF0" w:rsidRPr="0018796E" w:rsidRDefault="00481EF0" w:rsidP="00481EF0">
            <w:pPr>
              <w:suppressAutoHyphens w:val="0"/>
              <w:spacing w:after="0"/>
              <w:jc w:val="center"/>
              <w:rPr>
                <w:color w:val="000000"/>
                <w:sz w:val="22"/>
                <w:szCs w:val="22"/>
              </w:rPr>
            </w:pPr>
            <w:r w:rsidRPr="0018796E">
              <w:rPr>
                <w:rFonts w:ascii="Segoe UI Symbol" w:hAnsi="Segoe UI Symbol" w:cs="Segoe UI Symbol"/>
                <w:color w:val="000000"/>
                <w:sz w:val="22"/>
                <w:szCs w:val="22"/>
              </w:rPr>
              <w:t>✓</w:t>
            </w:r>
          </w:p>
        </w:tc>
      </w:tr>
      <w:tr w:rsidR="00481EF0" w:rsidRPr="008E64C4" w14:paraId="3804A20A" w14:textId="77777777" w:rsidTr="0F9808AC">
        <w:trPr>
          <w:trHeight w:val="276"/>
        </w:trPr>
        <w:tc>
          <w:tcPr>
            <w:tcW w:w="3040" w:type="dxa"/>
            <w:tcBorders>
              <w:top w:val="nil"/>
              <w:left w:val="single" w:sz="4" w:space="0" w:color="auto"/>
              <w:bottom w:val="single" w:sz="4" w:space="0" w:color="auto"/>
              <w:right w:val="single" w:sz="4" w:space="0" w:color="auto"/>
            </w:tcBorders>
            <w:vAlign w:val="center"/>
            <w:hideMark/>
          </w:tcPr>
          <w:p w14:paraId="7000A0EF" w14:textId="77777777" w:rsidR="00481EF0" w:rsidRPr="0018796E" w:rsidRDefault="00481EF0" w:rsidP="00481EF0">
            <w:pPr>
              <w:suppressAutoHyphens w:val="0"/>
              <w:spacing w:after="0"/>
              <w:jc w:val="left"/>
              <w:rPr>
                <w:color w:val="000000"/>
                <w:sz w:val="22"/>
                <w:szCs w:val="22"/>
              </w:rPr>
            </w:pPr>
            <w:r w:rsidRPr="0018796E">
              <w:rPr>
                <w:color w:val="000000" w:themeColor="text1"/>
                <w:sz w:val="22"/>
                <w:szCs w:val="22"/>
              </w:rPr>
              <w:t>Applied pilot/capstone project</w:t>
            </w:r>
          </w:p>
        </w:tc>
        <w:tc>
          <w:tcPr>
            <w:tcW w:w="1640" w:type="dxa"/>
            <w:tcBorders>
              <w:top w:val="nil"/>
              <w:left w:val="nil"/>
              <w:bottom w:val="single" w:sz="4" w:space="0" w:color="auto"/>
              <w:right w:val="single" w:sz="4" w:space="0" w:color="auto"/>
            </w:tcBorders>
            <w:vAlign w:val="center"/>
            <w:hideMark/>
          </w:tcPr>
          <w:p w14:paraId="632AF6B8" w14:textId="77777777" w:rsidR="00481EF0" w:rsidRPr="0018796E" w:rsidRDefault="00481EF0" w:rsidP="00481EF0">
            <w:pPr>
              <w:suppressAutoHyphens w:val="0"/>
              <w:spacing w:after="0"/>
              <w:jc w:val="center"/>
              <w:rPr>
                <w:color w:val="000000"/>
                <w:sz w:val="22"/>
                <w:szCs w:val="22"/>
              </w:rPr>
            </w:pPr>
            <w:r w:rsidRPr="0018796E">
              <w:rPr>
                <w:color w:val="000000"/>
                <w:sz w:val="22"/>
                <w:szCs w:val="22"/>
              </w:rPr>
              <w:t> </w:t>
            </w:r>
          </w:p>
        </w:tc>
        <w:tc>
          <w:tcPr>
            <w:tcW w:w="1640" w:type="dxa"/>
            <w:tcBorders>
              <w:top w:val="nil"/>
              <w:left w:val="nil"/>
              <w:bottom w:val="single" w:sz="4" w:space="0" w:color="auto"/>
              <w:right w:val="single" w:sz="4" w:space="0" w:color="auto"/>
            </w:tcBorders>
            <w:vAlign w:val="center"/>
            <w:hideMark/>
          </w:tcPr>
          <w:p w14:paraId="0247E177" w14:textId="77777777" w:rsidR="00481EF0" w:rsidRPr="0018796E" w:rsidRDefault="00481EF0" w:rsidP="00481EF0">
            <w:pPr>
              <w:suppressAutoHyphens w:val="0"/>
              <w:spacing w:after="0"/>
              <w:jc w:val="center"/>
              <w:rPr>
                <w:color w:val="000000"/>
                <w:sz w:val="22"/>
                <w:szCs w:val="22"/>
              </w:rPr>
            </w:pPr>
            <w:r w:rsidRPr="0018796E">
              <w:rPr>
                <w:color w:val="000000"/>
                <w:sz w:val="22"/>
                <w:szCs w:val="22"/>
              </w:rPr>
              <w:t> </w:t>
            </w:r>
          </w:p>
        </w:tc>
        <w:tc>
          <w:tcPr>
            <w:tcW w:w="2200" w:type="dxa"/>
            <w:tcBorders>
              <w:top w:val="nil"/>
              <w:left w:val="nil"/>
              <w:bottom w:val="single" w:sz="4" w:space="0" w:color="auto"/>
              <w:right w:val="single" w:sz="4" w:space="0" w:color="auto"/>
            </w:tcBorders>
            <w:vAlign w:val="center"/>
            <w:hideMark/>
          </w:tcPr>
          <w:p w14:paraId="1AA145EF" w14:textId="77777777" w:rsidR="00481EF0" w:rsidRPr="0018796E" w:rsidRDefault="00481EF0" w:rsidP="00481EF0">
            <w:pPr>
              <w:suppressAutoHyphens w:val="0"/>
              <w:spacing w:after="0"/>
              <w:jc w:val="center"/>
              <w:rPr>
                <w:color w:val="000000"/>
                <w:sz w:val="22"/>
                <w:szCs w:val="22"/>
              </w:rPr>
            </w:pPr>
            <w:r w:rsidRPr="0018796E">
              <w:rPr>
                <w:rFonts w:ascii="Segoe UI Symbol" w:hAnsi="Segoe UI Symbol" w:cs="Segoe UI Symbol"/>
                <w:color w:val="000000"/>
                <w:sz w:val="22"/>
                <w:szCs w:val="22"/>
              </w:rPr>
              <w:t>✓</w:t>
            </w:r>
          </w:p>
        </w:tc>
      </w:tr>
      <w:tr w:rsidR="00481EF0" w:rsidRPr="008E64C4" w14:paraId="255F6DAB" w14:textId="77777777" w:rsidTr="0F9808AC">
        <w:trPr>
          <w:trHeight w:val="552"/>
        </w:trPr>
        <w:tc>
          <w:tcPr>
            <w:tcW w:w="3040" w:type="dxa"/>
            <w:tcBorders>
              <w:top w:val="nil"/>
              <w:left w:val="single" w:sz="4" w:space="0" w:color="auto"/>
              <w:bottom w:val="single" w:sz="4" w:space="0" w:color="auto"/>
              <w:right w:val="single" w:sz="4" w:space="0" w:color="auto"/>
            </w:tcBorders>
            <w:vAlign w:val="center"/>
            <w:hideMark/>
          </w:tcPr>
          <w:p w14:paraId="24C93DAA" w14:textId="77777777" w:rsidR="00481EF0" w:rsidRPr="0018796E" w:rsidRDefault="00481EF0" w:rsidP="00481EF0">
            <w:pPr>
              <w:suppressAutoHyphens w:val="0"/>
              <w:spacing w:after="0"/>
              <w:jc w:val="left"/>
              <w:rPr>
                <w:color w:val="000000"/>
                <w:sz w:val="22"/>
                <w:szCs w:val="22"/>
              </w:rPr>
            </w:pPr>
            <w:r w:rsidRPr="0018796E">
              <w:rPr>
                <w:color w:val="000000" w:themeColor="text1"/>
                <w:sz w:val="22"/>
                <w:szCs w:val="22"/>
              </w:rPr>
              <w:t>Continuous coaching and BIM QA/QC</w:t>
            </w:r>
          </w:p>
        </w:tc>
        <w:tc>
          <w:tcPr>
            <w:tcW w:w="1640" w:type="dxa"/>
            <w:tcBorders>
              <w:top w:val="nil"/>
              <w:left w:val="nil"/>
              <w:bottom w:val="single" w:sz="4" w:space="0" w:color="auto"/>
              <w:right w:val="single" w:sz="4" w:space="0" w:color="auto"/>
            </w:tcBorders>
            <w:vAlign w:val="center"/>
            <w:hideMark/>
          </w:tcPr>
          <w:p w14:paraId="574F690A" w14:textId="77777777" w:rsidR="00481EF0" w:rsidRPr="0018796E" w:rsidRDefault="00481EF0" w:rsidP="00481EF0">
            <w:pPr>
              <w:suppressAutoHyphens w:val="0"/>
              <w:spacing w:after="0"/>
              <w:jc w:val="center"/>
              <w:rPr>
                <w:color w:val="000000"/>
                <w:sz w:val="22"/>
                <w:szCs w:val="22"/>
              </w:rPr>
            </w:pPr>
            <w:r w:rsidRPr="0018796E">
              <w:rPr>
                <w:color w:val="000000"/>
                <w:sz w:val="22"/>
                <w:szCs w:val="22"/>
              </w:rPr>
              <w:t> </w:t>
            </w:r>
          </w:p>
        </w:tc>
        <w:tc>
          <w:tcPr>
            <w:tcW w:w="1640" w:type="dxa"/>
            <w:tcBorders>
              <w:top w:val="nil"/>
              <w:left w:val="nil"/>
              <w:bottom w:val="single" w:sz="4" w:space="0" w:color="auto"/>
              <w:right w:val="single" w:sz="4" w:space="0" w:color="auto"/>
            </w:tcBorders>
            <w:vAlign w:val="center"/>
            <w:hideMark/>
          </w:tcPr>
          <w:p w14:paraId="1C7D8D03" w14:textId="77777777" w:rsidR="00481EF0" w:rsidRPr="0018796E" w:rsidRDefault="00481EF0" w:rsidP="00481EF0">
            <w:pPr>
              <w:suppressAutoHyphens w:val="0"/>
              <w:spacing w:after="0"/>
              <w:jc w:val="center"/>
              <w:rPr>
                <w:color w:val="000000"/>
                <w:sz w:val="22"/>
                <w:szCs w:val="22"/>
              </w:rPr>
            </w:pPr>
            <w:r w:rsidRPr="0018796E">
              <w:rPr>
                <w:color w:val="000000"/>
                <w:sz w:val="22"/>
                <w:szCs w:val="22"/>
              </w:rPr>
              <w:t> </w:t>
            </w:r>
          </w:p>
        </w:tc>
        <w:tc>
          <w:tcPr>
            <w:tcW w:w="2200" w:type="dxa"/>
            <w:tcBorders>
              <w:top w:val="nil"/>
              <w:left w:val="nil"/>
              <w:bottom w:val="single" w:sz="4" w:space="0" w:color="auto"/>
              <w:right w:val="single" w:sz="4" w:space="0" w:color="auto"/>
            </w:tcBorders>
            <w:vAlign w:val="center"/>
            <w:hideMark/>
          </w:tcPr>
          <w:p w14:paraId="1797608B" w14:textId="77777777" w:rsidR="00481EF0" w:rsidRPr="0018796E" w:rsidRDefault="00481EF0" w:rsidP="00481EF0">
            <w:pPr>
              <w:suppressAutoHyphens w:val="0"/>
              <w:spacing w:after="0"/>
              <w:jc w:val="center"/>
              <w:rPr>
                <w:color w:val="000000"/>
                <w:sz w:val="22"/>
                <w:szCs w:val="22"/>
              </w:rPr>
            </w:pPr>
            <w:r w:rsidRPr="0018796E">
              <w:rPr>
                <w:rFonts w:ascii="Segoe UI Symbol" w:hAnsi="Segoe UI Symbol" w:cs="Segoe UI Symbol"/>
                <w:color w:val="000000"/>
                <w:sz w:val="22"/>
                <w:szCs w:val="22"/>
              </w:rPr>
              <w:t>✓</w:t>
            </w:r>
          </w:p>
        </w:tc>
      </w:tr>
      <w:tr w:rsidR="00481EF0" w:rsidRPr="008E64C4" w14:paraId="69A3EF7D" w14:textId="77777777" w:rsidTr="0F9808AC">
        <w:trPr>
          <w:trHeight w:val="552"/>
        </w:trPr>
        <w:tc>
          <w:tcPr>
            <w:tcW w:w="3040" w:type="dxa"/>
            <w:tcBorders>
              <w:top w:val="nil"/>
              <w:left w:val="single" w:sz="4" w:space="0" w:color="auto"/>
              <w:bottom w:val="single" w:sz="4" w:space="0" w:color="auto"/>
              <w:right w:val="single" w:sz="4" w:space="0" w:color="auto"/>
            </w:tcBorders>
            <w:vAlign w:val="center"/>
            <w:hideMark/>
          </w:tcPr>
          <w:p w14:paraId="58FF034D" w14:textId="77777777" w:rsidR="00481EF0" w:rsidRPr="0018796E" w:rsidRDefault="00481EF0" w:rsidP="00481EF0">
            <w:pPr>
              <w:suppressAutoHyphens w:val="0"/>
              <w:spacing w:after="0"/>
              <w:jc w:val="left"/>
              <w:rPr>
                <w:color w:val="000000"/>
                <w:sz w:val="22"/>
                <w:szCs w:val="22"/>
              </w:rPr>
            </w:pPr>
            <w:r w:rsidRPr="0018796E">
              <w:rPr>
                <w:color w:val="000000" w:themeColor="text1"/>
                <w:sz w:val="22"/>
                <w:szCs w:val="22"/>
              </w:rPr>
              <w:t>BIM Light Kit / BIM Implementation Toolkit</w:t>
            </w:r>
          </w:p>
        </w:tc>
        <w:tc>
          <w:tcPr>
            <w:tcW w:w="1640" w:type="dxa"/>
            <w:tcBorders>
              <w:top w:val="nil"/>
              <w:left w:val="nil"/>
              <w:bottom w:val="single" w:sz="4" w:space="0" w:color="auto"/>
              <w:right w:val="single" w:sz="4" w:space="0" w:color="auto"/>
            </w:tcBorders>
            <w:vAlign w:val="center"/>
            <w:hideMark/>
          </w:tcPr>
          <w:p w14:paraId="4A2E7411" w14:textId="77777777" w:rsidR="00481EF0" w:rsidRPr="0018796E" w:rsidRDefault="00481EF0" w:rsidP="00481EF0">
            <w:pPr>
              <w:suppressAutoHyphens w:val="0"/>
              <w:spacing w:after="0"/>
              <w:jc w:val="center"/>
              <w:rPr>
                <w:color w:val="000000"/>
                <w:sz w:val="22"/>
                <w:szCs w:val="22"/>
              </w:rPr>
            </w:pPr>
            <w:r w:rsidRPr="0018796E">
              <w:rPr>
                <w:color w:val="000000"/>
                <w:sz w:val="22"/>
                <w:szCs w:val="22"/>
              </w:rPr>
              <w:t> </w:t>
            </w:r>
          </w:p>
        </w:tc>
        <w:tc>
          <w:tcPr>
            <w:tcW w:w="1640" w:type="dxa"/>
            <w:tcBorders>
              <w:top w:val="nil"/>
              <w:left w:val="nil"/>
              <w:bottom w:val="single" w:sz="4" w:space="0" w:color="auto"/>
              <w:right w:val="single" w:sz="4" w:space="0" w:color="auto"/>
            </w:tcBorders>
            <w:vAlign w:val="center"/>
            <w:hideMark/>
          </w:tcPr>
          <w:p w14:paraId="73279ADF" w14:textId="77777777" w:rsidR="00481EF0" w:rsidRPr="0018796E" w:rsidRDefault="00481EF0" w:rsidP="00481EF0">
            <w:pPr>
              <w:suppressAutoHyphens w:val="0"/>
              <w:spacing w:after="0"/>
              <w:jc w:val="center"/>
              <w:rPr>
                <w:color w:val="000000"/>
                <w:sz w:val="22"/>
                <w:szCs w:val="22"/>
              </w:rPr>
            </w:pPr>
            <w:r w:rsidRPr="0018796E">
              <w:rPr>
                <w:color w:val="000000"/>
                <w:sz w:val="22"/>
                <w:szCs w:val="22"/>
              </w:rPr>
              <w:t> </w:t>
            </w:r>
          </w:p>
        </w:tc>
        <w:tc>
          <w:tcPr>
            <w:tcW w:w="2200" w:type="dxa"/>
            <w:tcBorders>
              <w:top w:val="nil"/>
              <w:left w:val="nil"/>
              <w:bottom w:val="single" w:sz="4" w:space="0" w:color="auto"/>
              <w:right w:val="single" w:sz="4" w:space="0" w:color="auto"/>
            </w:tcBorders>
            <w:vAlign w:val="center"/>
            <w:hideMark/>
          </w:tcPr>
          <w:p w14:paraId="516D5007" w14:textId="77777777" w:rsidR="00481EF0" w:rsidRPr="0018796E" w:rsidRDefault="00481EF0" w:rsidP="00481EF0">
            <w:pPr>
              <w:suppressAutoHyphens w:val="0"/>
              <w:spacing w:after="0"/>
              <w:jc w:val="center"/>
              <w:rPr>
                <w:color w:val="000000"/>
                <w:sz w:val="22"/>
                <w:szCs w:val="22"/>
              </w:rPr>
            </w:pPr>
            <w:r w:rsidRPr="0018796E">
              <w:rPr>
                <w:rFonts w:ascii="Segoe UI Symbol" w:hAnsi="Segoe UI Symbol" w:cs="Segoe UI Symbol"/>
                <w:color w:val="000000"/>
                <w:sz w:val="22"/>
                <w:szCs w:val="22"/>
              </w:rPr>
              <w:t>✓</w:t>
            </w:r>
          </w:p>
        </w:tc>
      </w:tr>
      <w:tr w:rsidR="00481EF0" w:rsidRPr="008E64C4" w14:paraId="66F2FA69" w14:textId="77777777" w:rsidTr="0F9808AC">
        <w:trPr>
          <w:trHeight w:val="552"/>
        </w:trPr>
        <w:tc>
          <w:tcPr>
            <w:tcW w:w="3040" w:type="dxa"/>
            <w:tcBorders>
              <w:top w:val="nil"/>
              <w:left w:val="single" w:sz="4" w:space="0" w:color="auto"/>
              <w:bottom w:val="single" w:sz="4" w:space="0" w:color="auto"/>
              <w:right w:val="single" w:sz="4" w:space="0" w:color="auto"/>
            </w:tcBorders>
            <w:vAlign w:val="center"/>
            <w:hideMark/>
          </w:tcPr>
          <w:p w14:paraId="51276B2C" w14:textId="77777777" w:rsidR="00481EF0" w:rsidRPr="0018796E" w:rsidRDefault="00481EF0" w:rsidP="00481EF0">
            <w:pPr>
              <w:suppressAutoHyphens w:val="0"/>
              <w:spacing w:after="0"/>
              <w:jc w:val="left"/>
              <w:rPr>
                <w:color w:val="000000"/>
                <w:sz w:val="22"/>
                <w:szCs w:val="22"/>
              </w:rPr>
            </w:pPr>
            <w:r w:rsidRPr="0018796E">
              <w:rPr>
                <w:color w:val="000000" w:themeColor="text1"/>
                <w:sz w:val="22"/>
                <w:szCs w:val="22"/>
              </w:rPr>
              <w:lastRenderedPageBreak/>
              <w:t xml:space="preserve">Knowledge transfer and final </w:t>
            </w:r>
            <w:proofErr w:type="spellStart"/>
            <w:r w:rsidRPr="0018796E">
              <w:rPr>
                <w:color w:val="000000" w:themeColor="text1"/>
                <w:sz w:val="22"/>
                <w:szCs w:val="22"/>
              </w:rPr>
              <w:t>programme</w:t>
            </w:r>
            <w:proofErr w:type="spellEnd"/>
            <w:r w:rsidRPr="0018796E">
              <w:rPr>
                <w:color w:val="000000" w:themeColor="text1"/>
                <w:sz w:val="22"/>
                <w:szCs w:val="22"/>
              </w:rPr>
              <w:t xml:space="preserve"> evaluation</w:t>
            </w:r>
          </w:p>
        </w:tc>
        <w:tc>
          <w:tcPr>
            <w:tcW w:w="1640" w:type="dxa"/>
            <w:tcBorders>
              <w:top w:val="nil"/>
              <w:left w:val="nil"/>
              <w:bottom w:val="single" w:sz="4" w:space="0" w:color="auto"/>
              <w:right w:val="single" w:sz="4" w:space="0" w:color="auto"/>
            </w:tcBorders>
            <w:vAlign w:val="center"/>
            <w:hideMark/>
          </w:tcPr>
          <w:p w14:paraId="70474BE0" w14:textId="77777777" w:rsidR="00481EF0" w:rsidRPr="0018796E" w:rsidRDefault="00481EF0" w:rsidP="00481EF0">
            <w:pPr>
              <w:suppressAutoHyphens w:val="0"/>
              <w:spacing w:after="0"/>
              <w:jc w:val="center"/>
              <w:rPr>
                <w:color w:val="000000"/>
                <w:sz w:val="22"/>
                <w:szCs w:val="22"/>
              </w:rPr>
            </w:pPr>
            <w:r w:rsidRPr="0018796E">
              <w:rPr>
                <w:color w:val="000000"/>
                <w:sz w:val="22"/>
                <w:szCs w:val="22"/>
              </w:rPr>
              <w:t> </w:t>
            </w:r>
          </w:p>
        </w:tc>
        <w:tc>
          <w:tcPr>
            <w:tcW w:w="1640" w:type="dxa"/>
            <w:tcBorders>
              <w:top w:val="nil"/>
              <w:left w:val="nil"/>
              <w:bottom w:val="single" w:sz="4" w:space="0" w:color="auto"/>
              <w:right w:val="single" w:sz="4" w:space="0" w:color="auto"/>
            </w:tcBorders>
            <w:vAlign w:val="center"/>
            <w:hideMark/>
          </w:tcPr>
          <w:p w14:paraId="7A36C8DB" w14:textId="77777777" w:rsidR="00481EF0" w:rsidRPr="0018796E" w:rsidRDefault="00481EF0" w:rsidP="00481EF0">
            <w:pPr>
              <w:suppressAutoHyphens w:val="0"/>
              <w:spacing w:after="0"/>
              <w:jc w:val="center"/>
              <w:rPr>
                <w:color w:val="000000"/>
                <w:sz w:val="22"/>
                <w:szCs w:val="22"/>
              </w:rPr>
            </w:pPr>
            <w:r w:rsidRPr="0018796E">
              <w:rPr>
                <w:color w:val="000000"/>
                <w:sz w:val="22"/>
                <w:szCs w:val="22"/>
              </w:rPr>
              <w:t> </w:t>
            </w:r>
          </w:p>
        </w:tc>
        <w:tc>
          <w:tcPr>
            <w:tcW w:w="2200" w:type="dxa"/>
            <w:tcBorders>
              <w:top w:val="nil"/>
              <w:left w:val="nil"/>
              <w:bottom w:val="single" w:sz="4" w:space="0" w:color="auto"/>
              <w:right w:val="single" w:sz="4" w:space="0" w:color="auto"/>
            </w:tcBorders>
            <w:vAlign w:val="center"/>
            <w:hideMark/>
          </w:tcPr>
          <w:p w14:paraId="22C47CC3" w14:textId="77777777" w:rsidR="00481EF0" w:rsidRPr="0018796E" w:rsidRDefault="00481EF0" w:rsidP="00481EF0">
            <w:pPr>
              <w:suppressAutoHyphens w:val="0"/>
              <w:spacing w:after="0"/>
              <w:jc w:val="center"/>
              <w:rPr>
                <w:color w:val="000000"/>
                <w:sz w:val="22"/>
                <w:szCs w:val="22"/>
              </w:rPr>
            </w:pPr>
            <w:r w:rsidRPr="0018796E">
              <w:rPr>
                <w:rFonts w:ascii="Segoe UI Symbol" w:hAnsi="Segoe UI Symbol" w:cs="Segoe UI Symbol"/>
                <w:color w:val="000000"/>
                <w:sz w:val="22"/>
                <w:szCs w:val="22"/>
              </w:rPr>
              <w:t>✓</w:t>
            </w:r>
          </w:p>
        </w:tc>
      </w:tr>
      <w:tr w:rsidR="00481EF0" w:rsidRPr="008E64C4" w14:paraId="5DE4A572" w14:textId="77777777" w:rsidTr="0F9808AC">
        <w:trPr>
          <w:trHeight w:val="552"/>
        </w:trPr>
        <w:tc>
          <w:tcPr>
            <w:tcW w:w="3040" w:type="dxa"/>
            <w:tcBorders>
              <w:top w:val="nil"/>
              <w:left w:val="single" w:sz="4" w:space="0" w:color="auto"/>
              <w:bottom w:val="single" w:sz="4" w:space="0" w:color="auto"/>
              <w:right w:val="single" w:sz="4" w:space="0" w:color="auto"/>
            </w:tcBorders>
            <w:vAlign w:val="center"/>
            <w:hideMark/>
          </w:tcPr>
          <w:p w14:paraId="127D897B" w14:textId="77777777" w:rsidR="00481EF0" w:rsidRPr="0018796E" w:rsidRDefault="00481EF0" w:rsidP="00481EF0">
            <w:pPr>
              <w:suppressAutoHyphens w:val="0"/>
              <w:spacing w:after="0"/>
              <w:jc w:val="left"/>
              <w:rPr>
                <w:color w:val="000000"/>
                <w:sz w:val="22"/>
                <w:szCs w:val="22"/>
              </w:rPr>
            </w:pPr>
            <w:r w:rsidRPr="0018796E">
              <w:rPr>
                <w:color w:val="000000" w:themeColor="text1"/>
                <w:sz w:val="22"/>
                <w:szCs w:val="22"/>
              </w:rPr>
              <w:t>Interoperability and cooperation with other appointed Suppliers</w:t>
            </w:r>
          </w:p>
        </w:tc>
        <w:tc>
          <w:tcPr>
            <w:tcW w:w="1640" w:type="dxa"/>
            <w:tcBorders>
              <w:top w:val="nil"/>
              <w:left w:val="nil"/>
              <w:bottom w:val="single" w:sz="4" w:space="0" w:color="auto"/>
              <w:right w:val="single" w:sz="4" w:space="0" w:color="auto"/>
            </w:tcBorders>
            <w:vAlign w:val="center"/>
            <w:hideMark/>
          </w:tcPr>
          <w:p w14:paraId="750FE668" w14:textId="77777777" w:rsidR="00481EF0" w:rsidRPr="0018796E" w:rsidRDefault="00481EF0" w:rsidP="00481EF0">
            <w:pPr>
              <w:suppressAutoHyphens w:val="0"/>
              <w:spacing w:after="0"/>
              <w:jc w:val="center"/>
              <w:rPr>
                <w:color w:val="000000"/>
                <w:sz w:val="22"/>
                <w:szCs w:val="22"/>
              </w:rPr>
            </w:pPr>
            <w:r w:rsidRPr="0018796E">
              <w:rPr>
                <w:rFonts w:ascii="Segoe UI Symbol" w:hAnsi="Segoe UI Symbol" w:cs="Segoe UI Symbol"/>
                <w:color w:val="000000"/>
                <w:sz w:val="22"/>
                <w:szCs w:val="22"/>
              </w:rPr>
              <w:t>✓</w:t>
            </w:r>
          </w:p>
        </w:tc>
        <w:tc>
          <w:tcPr>
            <w:tcW w:w="1640" w:type="dxa"/>
            <w:tcBorders>
              <w:top w:val="nil"/>
              <w:left w:val="nil"/>
              <w:bottom w:val="single" w:sz="4" w:space="0" w:color="auto"/>
              <w:right w:val="single" w:sz="4" w:space="0" w:color="auto"/>
            </w:tcBorders>
            <w:vAlign w:val="center"/>
            <w:hideMark/>
          </w:tcPr>
          <w:p w14:paraId="7E0722DB" w14:textId="77777777" w:rsidR="00481EF0" w:rsidRPr="0018796E" w:rsidRDefault="00481EF0" w:rsidP="00481EF0">
            <w:pPr>
              <w:suppressAutoHyphens w:val="0"/>
              <w:spacing w:after="0"/>
              <w:jc w:val="center"/>
              <w:rPr>
                <w:color w:val="000000"/>
                <w:sz w:val="22"/>
                <w:szCs w:val="22"/>
              </w:rPr>
            </w:pPr>
            <w:r w:rsidRPr="0018796E">
              <w:rPr>
                <w:rFonts w:ascii="Segoe UI Symbol" w:hAnsi="Segoe UI Symbol" w:cs="Segoe UI Symbol"/>
                <w:color w:val="000000"/>
                <w:sz w:val="22"/>
                <w:szCs w:val="22"/>
              </w:rPr>
              <w:t>✓</w:t>
            </w:r>
          </w:p>
        </w:tc>
        <w:tc>
          <w:tcPr>
            <w:tcW w:w="2200" w:type="dxa"/>
            <w:tcBorders>
              <w:top w:val="nil"/>
              <w:left w:val="nil"/>
              <w:bottom w:val="single" w:sz="4" w:space="0" w:color="auto"/>
              <w:right w:val="single" w:sz="4" w:space="0" w:color="auto"/>
            </w:tcBorders>
            <w:vAlign w:val="center"/>
            <w:hideMark/>
          </w:tcPr>
          <w:p w14:paraId="72D12E28" w14:textId="77777777" w:rsidR="00481EF0" w:rsidRPr="0018796E" w:rsidRDefault="00481EF0" w:rsidP="00481EF0">
            <w:pPr>
              <w:suppressAutoHyphens w:val="0"/>
              <w:spacing w:after="0"/>
              <w:jc w:val="center"/>
              <w:rPr>
                <w:color w:val="000000"/>
                <w:sz w:val="22"/>
                <w:szCs w:val="22"/>
              </w:rPr>
            </w:pPr>
            <w:r w:rsidRPr="0018796E">
              <w:rPr>
                <w:rFonts w:ascii="Segoe UI Symbol" w:hAnsi="Segoe UI Symbol" w:cs="Segoe UI Symbol"/>
                <w:color w:val="000000"/>
                <w:sz w:val="22"/>
                <w:szCs w:val="22"/>
              </w:rPr>
              <w:t>✓</w:t>
            </w:r>
          </w:p>
        </w:tc>
      </w:tr>
      <w:tr w:rsidR="00481EF0" w:rsidRPr="00481EF0" w14:paraId="27BCDD82" w14:textId="77777777" w:rsidTr="0F9808AC">
        <w:trPr>
          <w:trHeight w:val="828"/>
        </w:trPr>
        <w:tc>
          <w:tcPr>
            <w:tcW w:w="3040" w:type="dxa"/>
            <w:tcBorders>
              <w:top w:val="nil"/>
              <w:left w:val="single" w:sz="4" w:space="0" w:color="auto"/>
              <w:bottom w:val="single" w:sz="4" w:space="0" w:color="auto"/>
              <w:right w:val="single" w:sz="4" w:space="0" w:color="auto"/>
            </w:tcBorders>
            <w:vAlign w:val="center"/>
            <w:hideMark/>
          </w:tcPr>
          <w:p w14:paraId="27ABFC6E" w14:textId="77777777" w:rsidR="00481EF0" w:rsidRPr="0018796E" w:rsidRDefault="00481EF0" w:rsidP="00481EF0">
            <w:pPr>
              <w:suppressAutoHyphens w:val="0"/>
              <w:spacing w:after="0"/>
              <w:jc w:val="left"/>
              <w:rPr>
                <w:color w:val="000000"/>
                <w:sz w:val="22"/>
                <w:szCs w:val="22"/>
              </w:rPr>
            </w:pPr>
            <w:r w:rsidRPr="0018796E">
              <w:rPr>
                <w:color w:val="000000" w:themeColor="text1"/>
                <w:sz w:val="22"/>
                <w:szCs w:val="22"/>
              </w:rPr>
              <w:t>Project management, progress reporting and coordination applicable to the awarded scope</w:t>
            </w:r>
          </w:p>
        </w:tc>
        <w:tc>
          <w:tcPr>
            <w:tcW w:w="1640" w:type="dxa"/>
            <w:tcBorders>
              <w:top w:val="nil"/>
              <w:left w:val="nil"/>
              <w:bottom w:val="single" w:sz="4" w:space="0" w:color="auto"/>
              <w:right w:val="single" w:sz="4" w:space="0" w:color="auto"/>
            </w:tcBorders>
            <w:vAlign w:val="center"/>
            <w:hideMark/>
          </w:tcPr>
          <w:p w14:paraId="0BFFBEA9" w14:textId="77777777" w:rsidR="00481EF0" w:rsidRPr="0018796E" w:rsidRDefault="00481EF0" w:rsidP="00481EF0">
            <w:pPr>
              <w:suppressAutoHyphens w:val="0"/>
              <w:spacing w:after="0"/>
              <w:jc w:val="center"/>
              <w:rPr>
                <w:color w:val="000000"/>
                <w:sz w:val="22"/>
                <w:szCs w:val="22"/>
              </w:rPr>
            </w:pPr>
            <w:r w:rsidRPr="0018796E">
              <w:rPr>
                <w:rFonts w:ascii="Segoe UI Symbol" w:hAnsi="Segoe UI Symbol" w:cs="Segoe UI Symbol"/>
                <w:color w:val="000000"/>
                <w:sz w:val="22"/>
                <w:szCs w:val="22"/>
              </w:rPr>
              <w:t>✓</w:t>
            </w:r>
          </w:p>
        </w:tc>
        <w:tc>
          <w:tcPr>
            <w:tcW w:w="1640" w:type="dxa"/>
            <w:tcBorders>
              <w:top w:val="nil"/>
              <w:left w:val="nil"/>
              <w:bottom w:val="single" w:sz="4" w:space="0" w:color="auto"/>
              <w:right w:val="single" w:sz="4" w:space="0" w:color="auto"/>
            </w:tcBorders>
            <w:vAlign w:val="center"/>
            <w:hideMark/>
          </w:tcPr>
          <w:p w14:paraId="6D4223CC" w14:textId="77777777" w:rsidR="00481EF0" w:rsidRPr="0018796E" w:rsidRDefault="00481EF0" w:rsidP="00481EF0">
            <w:pPr>
              <w:suppressAutoHyphens w:val="0"/>
              <w:spacing w:after="0"/>
              <w:jc w:val="center"/>
              <w:rPr>
                <w:color w:val="000000"/>
                <w:sz w:val="22"/>
                <w:szCs w:val="22"/>
              </w:rPr>
            </w:pPr>
            <w:r w:rsidRPr="0018796E">
              <w:rPr>
                <w:rFonts w:ascii="Segoe UI Symbol" w:hAnsi="Segoe UI Symbol" w:cs="Segoe UI Symbol"/>
                <w:color w:val="000000"/>
                <w:sz w:val="22"/>
                <w:szCs w:val="22"/>
              </w:rPr>
              <w:t>✓</w:t>
            </w:r>
          </w:p>
        </w:tc>
        <w:tc>
          <w:tcPr>
            <w:tcW w:w="2200" w:type="dxa"/>
            <w:tcBorders>
              <w:top w:val="nil"/>
              <w:left w:val="nil"/>
              <w:bottom w:val="single" w:sz="4" w:space="0" w:color="auto"/>
              <w:right w:val="single" w:sz="4" w:space="0" w:color="auto"/>
            </w:tcBorders>
            <w:vAlign w:val="center"/>
            <w:hideMark/>
          </w:tcPr>
          <w:p w14:paraId="1D64311D" w14:textId="77777777" w:rsidR="00481EF0" w:rsidRPr="0018796E" w:rsidRDefault="00481EF0" w:rsidP="00481EF0">
            <w:pPr>
              <w:suppressAutoHyphens w:val="0"/>
              <w:spacing w:after="0"/>
              <w:jc w:val="center"/>
              <w:rPr>
                <w:color w:val="000000"/>
                <w:sz w:val="22"/>
                <w:szCs w:val="22"/>
              </w:rPr>
            </w:pPr>
            <w:r w:rsidRPr="0018796E">
              <w:rPr>
                <w:rFonts w:ascii="Segoe UI Symbol" w:hAnsi="Segoe UI Symbol" w:cs="Segoe UI Symbol"/>
                <w:color w:val="000000"/>
                <w:sz w:val="22"/>
                <w:szCs w:val="22"/>
              </w:rPr>
              <w:t>✓</w:t>
            </w:r>
          </w:p>
        </w:tc>
      </w:tr>
    </w:tbl>
    <w:p w14:paraId="3F6F4101" w14:textId="77777777" w:rsidR="00481EF0" w:rsidRDefault="00481EF0" w:rsidP="000D700C">
      <w:pPr>
        <w:suppressAutoHyphens w:val="0"/>
        <w:spacing w:after="0"/>
      </w:pPr>
    </w:p>
    <w:p w14:paraId="635648B3" w14:textId="77777777" w:rsidR="008E64C4" w:rsidRPr="008D24E1" w:rsidRDefault="008E64C4" w:rsidP="008E64C4">
      <w:pPr>
        <w:suppressAutoHyphens w:val="0"/>
        <w:spacing w:before="100" w:beforeAutospacing="1" w:after="100" w:afterAutospacing="1"/>
      </w:pPr>
      <w:r w:rsidRPr="008D24E1">
        <w:t>Where more than one Supplier is appointed, each Supplier shall be responsible for the satisfactory delivery of its respective lot/slice and shall cooperate with the Purchaser and the other appointed Supplier(s) to ensure interoperability, coordination and successful integration of the overall BIM solution.</w:t>
      </w:r>
    </w:p>
    <w:p w14:paraId="002FED99" w14:textId="77777777" w:rsidR="008E64C4" w:rsidRPr="008E64C4" w:rsidRDefault="008E64C4" w:rsidP="008E64C4">
      <w:pPr>
        <w:suppressAutoHyphens w:val="0"/>
        <w:spacing w:before="100" w:beforeAutospacing="1" w:after="100" w:afterAutospacing="1"/>
      </w:pPr>
      <w:r w:rsidRPr="008D24E1">
        <w:t>Any requirement in this Section referring to the “Bidder”, “Supplier”, “System” or “BIM Solution” shall, in the case of an award by lots/slices, be construed as referring to the Bidder’s or Supplier’s applicable lot/slice and scope, unless the context expressly requires otherwise.</w:t>
      </w:r>
    </w:p>
    <w:p w14:paraId="1C8B4C7D" w14:textId="77777777" w:rsidR="008E64C4" w:rsidRDefault="008E64C4" w:rsidP="000D700C">
      <w:pPr>
        <w:suppressAutoHyphens w:val="0"/>
        <w:spacing w:after="0"/>
      </w:pPr>
    </w:p>
    <w:p w14:paraId="4DDC9D49" w14:textId="77777777" w:rsidR="00481EF0" w:rsidRDefault="00481EF0" w:rsidP="000D700C">
      <w:pPr>
        <w:suppressAutoHyphens w:val="0"/>
        <w:spacing w:after="0"/>
      </w:pPr>
    </w:p>
    <w:p w14:paraId="2081FA98" w14:textId="77777777" w:rsidR="00481EF0" w:rsidRDefault="00481EF0" w:rsidP="000D700C">
      <w:pPr>
        <w:suppressAutoHyphens w:val="0"/>
        <w:spacing w:after="0"/>
      </w:pPr>
    </w:p>
    <w:p w14:paraId="41216828" w14:textId="77777777" w:rsidR="00481EF0" w:rsidRDefault="00481EF0" w:rsidP="000D700C">
      <w:pPr>
        <w:suppressAutoHyphens w:val="0"/>
        <w:spacing w:after="0"/>
        <w:rPr>
          <w:sz w:val="22"/>
          <w:szCs w:val="22"/>
          <w:lang w:val="en-GB"/>
        </w:rPr>
      </w:pPr>
    </w:p>
    <w:p w14:paraId="0793B591" w14:textId="77777777" w:rsidR="00481EF0" w:rsidRDefault="00481EF0" w:rsidP="000D700C">
      <w:pPr>
        <w:suppressAutoHyphens w:val="0"/>
        <w:spacing w:after="0"/>
        <w:rPr>
          <w:sz w:val="22"/>
          <w:szCs w:val="22"/>
          <w:lang w:val="en-GB"/>
        </w:rPr>
      </w:pPr>
    </w:p>
    <w:p w14:paraId="1D96DBF0" w14:textId="77777777" w:rsidR="00481EF0" w:rsidRDefault="00481EF0" w:rsidP="000D700C">
      <w:pPr>
        <w:suppressAutoHyphens w:val="0"/>
        <w:spacing w:after="0"/>
        <w:rPr>
          <w:sz w:val="22"/>
          <w:szCs w:val="22"/>
          <w:lang w:val="en-GB"/>
        </w:rPr>
      </w:pPr>
    </w:p>
    <w:p w14:paraId="368CD0C8" w14:textId="77777777" w:rsidR="00481EF0" w:rsidRDefault="00481EF0" w:rsidP="000D700C">
      <w:pPr>
        <w:suppressAutoHyphens w:val="0"/>
        <w:spacing w:after="0"/>
        <w:rPr>
          <w:sz w:val="22"/>
          <w:szCs w:val="22"/>
          <w:lang w:val="en-GB"/>
        </w:rPr>
      </w:pPr>
    </w:p>
    <w:p w14:paraId="4EEB1474" w14:textId="77777777" w:rsidR="00481EF0" w:rsidRDefault="00481EF0" w:rsidP="000D700C">
      <w:pPr>
        <w:suppressAutoHyphens w:val="0"/>
        <w:spacing w:after="0"/>
        <w:rPr>
          <w:sz w:val="22"/>
          <w:szCs w:val="22"/>
          <w:lang w:val="en-GB"/>
        </w:rPr>
      </w:pPr>
    </w:p>
    <w:p w14:paraId="387DBC91" w14:textId="5332621F" w:rsidR="00944EE9" w:rsidRPr="000D700C" w:rsidRDefault="00944EE9" w:rsidP="000D700C">
      <w:pPr>
        <w:suppressAutoHyphens w:val="0"/>
        <w:spacing w:after="0"/>
        <w:rPr>
          <w:rFonts w:ascii="Times New Roman Bold" w:hAnsi="Times New Roman Bold"/>
          <w:b/>
          <w:smallCaps/>
          <w:sz w:val="22"/>
          <w:szCs w:val="22"/>
          <w:lang w:val="en-GB"/>
        </w:rPr>
      </w:pPr>
      <w:r w:rsidRPr="000D700C">
        <w:rPr>
          <w:sz w:val="22"/>
          <w:szCs w:val="22"/>
          <w:lang w:val="en-GB"/>
        </w:rPr>
        <w:br w:type="page"/>
      </w:r>
    </w:p>
    <w:p w14:paraId="488C8A6D" w14:textId="77777777" w:rsidR="0052539E" w:rsidRPr="006A75E6" w:rsidRDefault="0052539E" w:rsidP="00E948F0">
      <w:pPr>
        <w:pStyle w:val="SectV-H1"/>
        <w:rPr>
          <w:lang w:val="en-GB"/>
        </w:rPr>
      </w:pPr>
      <w:bookmarkStart w:id="442" w:name="_Toc521498252"/>
      <w:bookmarkStart w:id="443" w:name="_Toc221526229"/>
      <w:bookmarkStart w:id="444" w:name="_Toc223358211"/>
      <w:bookmarkEnd w:id="435"/>
      <w:r w:rsidRPr="006A75E6">
        <w:rPr>
          <w:lang w:val="en-GB"/>
        </w:rPr>
        <w:lastRenderedPageBreak/>
        <w:t>B.  Business Function and Performance Requirements</w:t>
      </w:r>
      <w:bookmarkEnd w:id="442"/>
      <w:bookmarkEnd w:id="443"/>
      <w:bookmarkEnd w:id="444"/>
    </w:p>
    <w:p w14:paraId="727576CF" w14:textId="77777777" w:rsidR="00ED7A31" w:rsidRPr="006A75E6" w:rsidRDefault="00ED7A31" w:rsidP="009000C5">
      <w:pPr>
        <w:pStyle w:val="SectBH2"/>
      </w:pPr>
      <w:bookmarkStart w:id="445" w:name="_Toc216705874"/>
      <w:bookmarkStart w:id="446" w:name="_Toc221526230"/>
      <w:bookmarkStart w:id="447" w:name="_Toc223358212"/>
      <w:bookmarkStart w:id="448" w:name="_Toc521498253"/>
      <w:r w:rsidRPr="006A75E6">
        <w:t>Business Requirements to Be Met by the System</w:t>
      </w:r>
      <w:bookmarkEnd w:id="445"/>
      <w:bookmarkEnd w:id="446"/>
      <w:bookmarkEnd w:id="447"/>
    </w:p>
    <w:p w14:paraId="1F5BD11F" w14:textId="4E2B7E6B" w:rsidR="00ED7A31" w:rsidRPr="006A75E6" w:rsidRDefault="00ED7A31" w:rsidP="00536F7A">
      <w:pPr>
        <w:pStyle w:val="Head72"/>
        <w:numPr>
          <w:ilvl w:val="2"/>
          <w:numId w:val="32"/>
        </w:numPr>
        <w:ind w:left="1418"/>
        <w:rPr>
          <w:rFonts w:ascii="Times New Roman" w:hAnsi="Times New Roman"/>
          <w:b w:val="0"/>
          <w:sz w:val="24"/>
          <w:szCs w:val="24"/>
          <w:lang w:val="en-GB"/>
        </w:rPr>
      </w:pPr>
      <w:bookmarkStart w:id="449" w:name="_Toc216705875"/>
      <w:bookmarkStart w:id="450" w:name="_Toc221526231"/>
      <w:r w:rsidRPr="006A75E6">
        <w:rPr>
          <w:rFonts w:ascii="Times New Roman" w:hAnsi="Times New Roman"/>
          <w:b w:val="0"/>
          <w:sz w:val="24"/>
          <w:szCs w:val="24"/>
          <w:lang w:val="en-GB"/>
        </w:rPr>
        <w:t>The proposed BIM Solution shall enable the CIA and the Ministry of National Infrastructure (MNI) to adopt and operationalise Building Information</w:t>
      </w:r>
      <w:r w:rsidR="00CC6CC4">
        <w:rPr>
          <w:rFonts w:ascii="Times New Roman" w:hAnsi="Times New Roman"/>
          <w:b w:val="0"/>
          <w:sz w:val="24"/>
          <w:szCs w:val="24"/>
          <w:lang w:val="en-GB"/>
        </w:rPr>
        <w:t xml:space="preserve"> </w:t>
      </w:r>
      <w:r w:rsidRPr="006A75E6">
        <w:rPr>
          <w:rFonts w:ascii="Times New Roman" w:hAnsi="Times New Roman"/>
          <w:b w:val="0"/>
          <w:sz w:val="24"/>
          <w:szCs w:val="24"/>
          <w:lang w:val="en-GB"/>
        </w:rPr>
        <w:t>Modelling (BIM) on selected pilot projects. The Solution shall consist of four integrated software domains:</w:t>
      </w:r>
      <w:bookmarkEnd w:id="449"/>
      <w:bookmarkEnd w:id="450"/>
    </w:p>
    <w:p w14:paraId="207257B9" w14:textId="77777777" w:rsidR="00ED7A31" w:rsidRPr="006A75E6" w:rsidRDefault="00ED7A31" w:rsidP="00536F7A">
      <w:pPr>
        <w:pStyle w:val="ListParagraph"/>
        <w:numPr>
          <w:ilvl w:val="0"/>
          <w:numId w:val="33"/>
        </w:numPr>
        <w:spacing w:after="120"/>
        <w:ind w:left="1701"/>
        <w:contextualSpacing w:val="0"/>
        <w:rPr>
          <w:rStyle w:val="Preparersnotenobold"/>
          <w:i w:val="0"/>
          <w:lang w:val="en-GB"/>
        </w:rPr>
      </w:pPr>
      <w:r w:rsidRPr="006A75E6">
        <w:rPr>
          <w:rStyle w:val="Preparersnotenobold"/>
          <w:b/>
          <w:bCs/>
          <w:i w:val="0"/>
          <w:lang w:val="en-GB"/>
        </w:rPr>
        <w:t xml:space="preserve">BIM Modelling Software </w:t>
      </w:r>
      <w:r w:rsidRPr="006A75E6">
        <w:rPr>
          <w:rStyle w:val="Preparersnotenobold"/>
          <w:i w:val="0"/>
          <w:lang w:val="en-GB"/>
        </w:rPr>
        <w:t>– Tools used for authoring and managing architectural, structural, MEP, and civil engineering Building Information Models.</w:t>
      </w:r>
    </w:p>
    <w:p w14:paraId="5D9C164B" w14:textId="77777777" w:rsidR="00ED7A31" w:rsidRPr="006A75E6" w:rsidRDefault="00ED7A31" w:rsidP="00536F7A">
      <w:pPr>
        <w:pStyle w:val="ListParagraph"/>
        <w:numPr>
          <w:ilvl w:val="0"/>
          <w:numId w:val="33"/>
        </w:numPr>
        <w:spacing w:after="120"/>
        <w:ind w:left="1701"/>
        <w:contextualSpacing w:val="0"/>
        <w:rPr>
          <w:rStyle w:val="Preparersnotenobold"/>
          <w:i w:val="0"/>
          <w:lang w:val="en-GB"/>
        </w:rPr>
      </w:pPr>
      <w:r w:rsidRPr="006A75E6">
        <w:rPr>
          <w:rStyle w:val="Preparersnotenobold"/>
          <w:b/>
          <w:bCs/>
          <w:i w:val="0"/>
          <w:lang w:val="en-GB"/>
        </w:rPr>
        <w:t>BIM Viewers</w:t>
      </w:r>
      <w:r w:rsidRPr="006A75E6">
        <w:rPr>
          <w:rStyle w:val="Preparersnotenobold"/>
          <w:i w:val="0"/>
          <w:lang w:val="en-GB"/>
        </w:rPr>
        <w:t xml:space="preserve"> – Tools used to view, inspect, and navigate multidisciplinary Building Information Models without requiring full authoring capabilities, supporting tasks such as clash review, markup, and model interrogation.</w:t>
      </w:r>
    </w:p>
    <w:p w14:paraId="6A0C9B9B" w14:textId="55C1B8A0" w:rsidR="0075791B" w:rsidRPr="006A75E6" w:rsidRDefault="004928C3" w:rsidP="00536F7A">
      <w:pPr>
        <w:pStyle w:val="ListParagraph"/>
        <w:numPr>
          <w:ilvl w:val="0"/>
          <w:numId w:val="33"/>
        </w:numPr>
        <w:spacing w:after="120"/>
        <w:ind w:left="1701"/>
        <w:contextualSpacing w:val="0"/>
        <w:rPr>
          <w:rStyle w:val="Preparersnotenobold"/>
          <w:b/>
          <w:bCs/>
          <w:i w:val="0"/>
          <w:lang w:val="en-GB"/>
        </w:rPr>
      </w:pPr>
      <w:r w:rsidRPr="006A75E6">
        <w:rPr>
          <w:rStyle w:val="Preparersnotenobold"/>
          <w:b/>
          <w:bCs/>
          <w:i w:val="0"/>
          <w:lang w:val="en-GB"/>
        </w:rPr>
        <w:t>BIM 3D to 7D Software Solution(s)</w:t>
      </w:r>
      <w:r w:rsidR="0075791B" w:rsidRPr="006A75E6">
        <w:rPr>
          <w:rStyle w:val="Preparersnotenobold"/>
          <w:b/>
          <w:bCs/>
          <w:i w:val="0"/>
          <w:lang w:val="en-GB"/>
        </w:rPr>
        <w:t xml:space="preserve"> </w:t>
      </w:r>
      <w:r w:rsidR="00446A0B" w:rsidRPr="006A75E6">
        <w:rPr>
          <w:rStyle w:val="Preparersnotenobold"/>
          <w:i w:val="0"/>
          <w:lang w:val="en-GB"/>
        </w:rPr>
        <w:t xml:space="preserve">– </w:t>
      </w:r>
      <w:r w:rsidR="00381FD7" w:rsidRPr="006A75E6">
        <w:rPr>
          <w:rStyle w:val="Preparersnotenobold"/>
          <w:i w:val="0"/>
          <w:lang w:val="en-GB"/>
        </w:rPr>
        <w:t>One or more software applications that shall support 3D to 7D BIM dimensions and provide an integrated digital platform that enables the creation, management, analysis, and utilisation of building and infrastructure information across multiple dimensions of the project lifecycle</w:t>
      </w:r>
    </w:p>
    <w:p w14:paraId="1C98318F" w14:textId="77777777" w:rsidR="00ED7A31" w:rsidRPr="006A75E6" w:rsidRDefault="00ED7A31" w:rsidP="00536F7A">
      <w:pPr>
        <w:pStyle w:val="ListParagraph"/>
        <w:numPr>
          <w:ilvl w:val="0"/>
          <w:numId w:val="33"/>
        </w:numPr>
        <w:spacing w:after="120"/>
        <w:ind w:left="1701"/>
        <w:contextualSpacing w:val="0"/>
        <w:rPr>
          <w:rStyle w:val="Preparersnotenobold"/>
          <w:i w:val="0"/>
          <w:lang w:val="en-GB"/>
        </w:rPr>
      </w:pPr>
      <w:r w:rsidRPr="006A75E6">
        <w:rPr>
          <w:rStyle w:val="Preparersnotenobold"/>
          <w:b/>
          <w:bCs/>
          <w:i w:val="0"/>
          <w:lang w:val="en-GB"/>
        </w:rPr>
        <w:t>Common Data Environment (CDE)</w:t>
      </w:r>
      <w:r w:rsidRPr="006A75E6">
        <w:rPr>
          <w:rStyle w:val="Preparersnotenobold"/>
          <w:i w:val="0"/>
          <w:lang w:val="en-GB"/>
        </w:rPr>
        <w:t xml:space="preserve"> – A centralized digital platform used to manage, store, share, and control project information and documentation throughout the project lifecycle, ensuring a single source of truth for all stakeholders.</w:t>
      </w:r>
    </w:p>
    <w:p w14:paraId="15B20A87" w14:textId="77777777" w:rsidR="00ED7A31" w:rsidRPr="006A75E6" w:rsidRDefault="00ED7A31" w:rsidP="00ED7A31">
      <w:pPr>
        <w:rPr>
          <w:rStyle w:val="Preparersnotenobold"/>
          <w:i w:val="0"/>
          <w:lang w:val="en-GB"/>
        </w:rPr>
      </w:pPr>
    </w:p>
    <w:p w14:paraId="6A4A8CC5" w14:textId="77777777" w:rsidR="00ED7A31" w:rsidRPr="006A75E6" w:rsidRDefault="00ED7A31" w:rsidP="00536F7A">
      <w:pPr>
        <w:pStyle w:val="Head72"/>
        <w:numPr>
          <w:ilvl w:val="2"/>
          <w:numId w:val="32"/>
        </w:numPr>
        <w:ind w:left="1418"/>
        <w:rPr>
          <w:rFonts w:ascii="Times New Roman" w:hAnsi="Times New Roman"/>
          <w:b w:val="0"/>
          <w:sz w:val="24"/>
          <w:szCs w:val="24"/>
          <w:lang w:val="en-GB"/>
        </w:rPr>
      </w:pPr>
      <w:bookmarkStart w:id="451" w:name="_Toc216705876"/>
      <w:bookmarkStart w:id="452" w:name="_Toc221526232"/>
      <w:r w:rsidRPr="006A75E6">
        <w:rPr>
          <w:rFonts w:ascii="Times New Roman" w:hAnsi="Times New Roman"/>
          <w:b w:val="0"/>
          <w:sz w:val="24"/>
          <w:szCs w:val="24"/>
          <w:lang w:val="en-GB"/>
        </w:rPr>
        <w:t>The BIM solution shall:</w:t>
      </w:r>
      <w:bookmarkEnd w:id="451"/>
      <w:bookmarkEnd w:id="452"/>
    </w:p>
    <w:p w14:paraId="49075674" w14:textId="77777777" w:rsidR="00ED7A31" w:rsidRPr="006A75E6" w:rsidRDefault="00ED7A31" w:rsidP="00536F7A">
      <w:pPr>
        <w:pStyle w:val="ListParagraph"/>
        <w:numPr>
          <w:ilvl w:val="0"/>
          <w:numId w:val="34"/>
        </w:numPr>
        <w:spacing w:after="120"/>
        <w:ind w:left="1560"/>
        <w:contextualSpacing w:val="0"/>
        <w:rPr>
          <w:rStyle w:val="Preparersnotenobold"/>
          <w:i w:val="0"/>
          <w:lang w:val="en-GB"/>
        </w:rPr>
      </w:pPr>
      <w:r w:rsidRPr="006A75E6">
        <w:rPr>
          <w:rStyle w:val="Preparersnotenobold"/>
          <w:i w:val="0"/>
          <w:lang w:val="en-GB"/>
        </w:rPr>
        <w:t>Be user-friendly and compatible with Microsoft Tools.</w:t>
      </w:r>
    </w:p>
    <w:p w14:paraId="398C87C4" w14:textId="77777777" w:rsidR="00ED7A31" w:rsidRPr="006A75E6" w:rsidRDefault="00ED7A31" w:rsidP="00536F7A">
      <w:pPr>
        <w:pStyle w:val="ListParagraph"/>
        <w:numPr>
          <w:ilvl w:val="0"/>
          <w:numId w:val="34"/>
        </w:numPr>
        <w:spacing w:after="120"/>
        <w:ind w:left="1560"/>
        <w:contextualSpacing w:val="0"/>
        <w:rPr>
          <w:rStyle w:val="Preparersnotenobold"/>
          <w:i w:val="0"/>
          <w:lang w:val="en-GB"/>
        </w:rPr>
      </w:pPr>
      <w:r w:rsidRPr="006A75E6">
        <w:rPr>
          <w:rStyle w:val="Preparersnotenobold"/>
          <w:i w:val="0"/>
          <w:lang w:val="en-GB"/>
        </w:rPr>
        <w:t>Support open standards (e.g., IFC, BCF, open BIM).</w:t>
      </w:r>
    </w:p>
    <w:p w14:paraId="5F414C0F" w14:textId="77777777" w:rsidR="00ED7A31" w:rsidRPr="006A75E6" w:rsidRDefault="00ED7A31" w:rsidP="00536F7A">
      <w:pPr>
        <w:pStyle w:val="ListParagraph"/>
        <w:numPr>
          <w:ilvl w:val="0"/>
          <w:numId w:val="34"/>
        </w:numPr>
        <w:spacing w:after="120"/>
        <w:ind w:left="1560"/>
        <w:contextualSpacing w:val="0"/>
        <w:rPr>
          <w:rStyle w:val="Preparersnotenobold"/>
          <w:i w:val="0"/>
          <w:lang w:val="en-GB"/>
        </w:rPr>
      </w:pPr>
      <w:r w:rsidRPr="006A75E6">
        <w:rPr>
          <w:rStyle w:val="Preparersnotenobold"/>
          <w:i w:val="0"/>
          <w:lang w:val="en-GB"/>
        </w:rPr>
        <w:t>Be suited to the local construction industry’s processes, regulatory environment, and project delivery culture.</w:t>
      </w:r>
    </w:p>
    <w:p w14:paraId="670FBDD4" w14:textId="77777777" w:rsidR="00ED7A31" w:rsidRPr="006A75E6" w:rsidRDefault="00ED7A31" w:rsidP="00536F7A">
      <w:pPr>
        <w:pStyle w:val="ListParagraph"/>
        <w:numPr>
          <w:ilvl w:val="0"/>
          <w:numId w:val="34"/>
        </w:numPr>
        <w:spacing w:after="120"/>
        <w:ind w:left="1560"/>
        <w:contextualSpacing w:val="0"/>
        <w:rPr>
          <w:rStyle w:val="Preparersnotenobold"/>
          <w:i w:val="0"/>
          <w:lang w:val="en-GB"/>
        </w:rPr>
      </w:pPr>
      <w:r w:rsidRPr="006A75E6">
        <w:rPr>
          <w:rStyle w:val="Preparersnotenobold"/>
          <w:i w:val="0"/>
          <w:lang w:val="en-GB"/>
        </w:rPr>
        <w:t>Enable improved project coordination, reduced clashes and rework, better scheduling, higher-quality documentation, and transparent communication.</w:t>
      </w:r>
    </w:p>
    <w:p w14:paraId="61F25ACF" w14:textId="77777777" w:rsidR="00ED7A31" w:rsidRPr="006A75E6" w:rsidRDefault="00ED7A31" w:rsidP="00ED7A31">
      <w:pPr>
        <w:ind w:left="1440" w:hanging="720"/>
        <w:rPr>
          <w:lang w:val="en-GB"/>
        </w:rPr>
      </w:pPr>
    </w:p>
    <w:p w14:paraId="2992AD83" w14:textId="77777777" w:rsidR="00ED7A31" w:rsidRPr="006A75E6" w:rsidRDefault="00ED7A31" w:rsidP="009000C5">
      <w:pPr>
        <w:pStyle w:val="SectBH2"/>
        <w:ind w:left="709" w:hanging="709"/>
      </w:pPr>
      <w:bookmarkStart w:id="453" w:name="_Toc521498254"/>
      <w:r w:rsidRPr="006A75E6">
        <w:tab/>
      </w:r>
      <w:bookmarkStart w:id="454" w:name="_Toc216705877"/>
      <w:bookmarkStart w:id="455" w:name="_Toc221526233"/>
      <w:bookmarkStart w:id="456" w:name="_Toc223358213"/>
      <w:r w:rsidRPr="006A75E6">
        <w:t>Functional Performance Requirements of the System</w:t>
      </w:r>
      <w:bookmarkEnd w:id="453"/>
      <w:bookmarkEnd w:id="454"/>
      <w:bookmarkEnd w:id="455"/>
      <w:bookmarkEnd w:id="456"/>
    </w:p>
    <w:p w14:paraId="7B174D28" w14:textId="7F8A7395" w:rsidR="00ED7A31" w:rsidRPr="008D24E1" w:rsidRDefault="00FA3B97" w:rsidP="00536F7A">
      <w:pPr>
        <w:pStyle w:val="Head72"/>
        <w:numPr>
          <w:ilvl w:val="2"/>
          <w:numId w:val="32"/>
        </w:numPr>
        <w:ind w:left="1418"/>
        <w:jc w:val="both"/>
        <w:rPr>
          <w:rFonts w:ascii="Times New Roman" w:hAnsi="Times New Roman"/>
          <w:b w:val="0"/>
          <w:sz w:val="24"/>
          <w:szCs w:val="24"/>
          <w:lang w:val="en-GB"/>
        </w:rPr>
      </w:pPr>
      <w:r w:rsidRPr="008D24E1">
        <w:rPr>
          <w:rFonts w:ascii="Times New Roman" w:hAnsi="Times New Roman"/>
          <w:b w:val="0"/>
          <w:sz w:val="24"/>
          <w:szCs w:val="24"/>
          <w:lang w:val="en-GB"/>
        </w:rPr>
        <w:t xml:space="preserve">The Base Requirement is </w:t>
      </w:r>
      <w:r w:rsidRPr="008D24E1">
        <w:rPr>
          <w:rFonts w:ascii="Times New Roman" w:hAnsi="Times New Roman"/>
          <w:bCs/>
          <w:sz w:val="24"/>
          <w:szCs w:val="24"/>
          <w:lang w:val="en-GB"/>
        </w:rPr>
        <w:t xml:space="preserve">ten (10) </w:t>
      </w:r>
      <w:r w:rsidRPr="008D24E1">
        <w:rPr>
          <w:rFonts w:ascii="Times New Roman" w:hAnsi="Times New Roman"/>
          <w:b w:val="0"/>
          <w:sz w:val="24"/>
          <w:szCs w:val="24"/>
          <w:lang w:val="en-GB"/>
        </w:rPr>
        <w:t xml:space="preserve">concurrent end-user licences. The Purchaser may select an alternative quantity of </w:t>
      </w:r>
      <w:r w:rsidRPr="008D24E1">
        <w:rPr>
          <w:rFonts w:ascii="Times New Roman" w:hAnsi="Times New Roman"/>
          <w:bCs/>
          <w:sz w:val="24"/>
          <w:szCs w:val="24"/>
          <w:lang w:val="en-GB"/>
        </w:rPr>
        <w:t xml:space="preserve">15, 20, 25 </w:t>
      </w:r>
      <w:r w:rsidRPr="008D24E1">
        <w:rPr>
          <w:rFonts w:ascii="Times New Roman" w:hAnsi="Times New Roman"/>
          <w:b w:val="0"/>
          <w:sz w:val="24"/>
          <w:szCs w:val="24"/>
          <w:lang w:val="en-GB"/>
        </w:rPr>
        <w:t xml:space="preserve">or </w:t>
      </w:r>
      <w:r w:rsidRPr="008D24E1">
        <w:rPr>
          <w:rFonts w:ascii="Times New Roman" w:hAnsi="Times New Roman"/>
          <w:bCs/>
          <w:sz w:val="24"/>
          <w:szCs w:val="24"/>
          <w:lang w:val="en-GB"/>
        </w:rPr>
        <w:t>30</w:t>
      </w:r>
      <w:r w:rsidRPr="008D24E1">
        <w:rPr>
          <w:rFonts w:ascii="Times New Roman" w:hAnsi="Times New Roman"/>
          <w:b w:val="0"/>
          <w:sz w:val="24"/>
          <w:szCs w:val="24"/>
          <w:lang w:val="en-GB"/>
        </w:rPr>
        <w:t xml:space="preserve"> licences in accordance with the Optional User Licence and Capacity-Building Schedule</w:t>
      </w:r>
    </w:p>
    <w:p w14:paraId="47F7FE2D" w14:textId="77777777" w:rsidR="00ED7A31" w:rsidRPr="006A75E6" w:rsidRDefault="00ED7A31" w:rsidP="00536F7A">
      <w:pPr>
        <w:pStyle w:val="Head72"/>
        <w:numPr>
          <w:ilvl w:val="2"/>
          <w:numId w:val="32"/>
        </w:numPr>
        <w:ind w:left="1418"/>
        <w:jc w:val="both"/>
        <w:rPr>
          <w:rFonts w:ascii="Times New Roman" w:hAnsi="Times New Roman"/>
          <w:b w:val="0"/>
          <w:sz w:val="24"/>
          <w:szCs w:val="24"/>
          <w:lang w:val="en-GB"/>
        </w:rPr>
      </w:pPr>
      <w:r w:rsidRPr="006A75E6">
        <w:rPr>
          <w:rFonts w:ascii="Times New Roman" w:hAnsi="Times New Roman"/>
          <w:b w:val="0"/>
          <w:bCs/>
          <w:sz w:val="24"/>
          <w:lang w:val="en-GB"/>
        </w:rPr>
        <w:tab/>
      </w:r>
      <w:bookmarkStart w:id="457" w:name="_Toc216705879"/>
      <w:bookmarkStart w:id="458" w:name="_Toc221526235"/>
      <w:r w:rsidRPr="006A75E6">
        <w:rPr>
          <w:rFonts w:ascii="Times New Roman" w:hAnsi="Times New Roman"/>
          <w:b w:val="0"/>
          <w:sz w:val="24"/>
          <w:szCs w:val="24"/>
          <w:lang w:val="en-GB"/>
        </w:rPr>
        <w:t>The Bidder will have to configure all relevant software (e.g., operating system, database management system, security software) for the successful deployment of the proposed information system.</w:t>
      </w:r>
      <w:bookmarkEnd w:id="457"/>
      <w:bookmarkEnd w:id="458"/>
      <w:r w:rsidRPr="006A75E6">
        <w:rPr>
          <w:rFonts w:ascii="Times New Roman" w:hAnsi="Times New Roman"/>
          <w:b w:val="0"/>
          <w:sz w:val="24"/>
          <w:szCs w:val="24"/>
          <w:lang w:val="en-GB"/>
        </w:rPr>
        <w:t xml:space="preserve"> </w:t>
      </w:r>
    </w:p>
    <w:p w14:paraId="0FDEEDED" w14:textId="77777777" w:rsidR="00ED7A31" w:rsidRPr="006A75E6" w:rsidRDefault="00ED7A31" w:rsidP="00536F7A">
      <w:pPr>
        <w:pStyle w:val="Head72"/>
        <w:numPr>
          <w:ilvl w:val="2"/>
          <w:numId w:val="32"/>
        </w:numPr>
        <w:ind w:left="1418"/>
        <w:jc w:val="both"/>
        <w:rPr>
          <w:rFonts w:ascii="Times New Roman" w:hAnsi="Times New Roman"/>
          <w:b w:val="0"/>
          <w:sz w:val="24"/>
          <w:szCs w:val="24"/>
          <w:lang w:val="en-GB"/>
        </w:rPr>
      </w:pPr>
      <w:r w:rsidRPr="006A75E6">
        <w:rPr>
          <w:rFonts w:ascii="Times New Roman" w:hAnsi="Times New Roman"/>
          <w:b w:val="0"/>
          <w:bCs/>
          <w:sz w:val="24"/>
          <w:lang w:val="en-GB"/>
        </w:rPr>
        <w:lastRenderedPageBreak/>
        <w:tab/>
      </w:r>
      <w:bookmarkStart w:id="459" w:name="_Toc216705880"/>
      <w:bookmarkStart w:id="460" w:name="_Toc221526236"/>
      <w:r w:rsidRPr="006A75E6">
        <w:rPr>
          <w:rFonts w:ascii="Times New Roman" w:hAnsi="Times New Roman"/>
          <w:b w:val="0"/>
          <w:sz w:val="24"/>
          <w:szCs w:val="24"/>
          <w:lang w:val="en-GB"/>
        </w:rPr>
        <w:t>The Bidder should also quote for support and maintenance of all software and should ensure that the latest version of software is installed and is patched with the latest fixes (wherever applicable).</w:t>
      </w:r>
      <w:bookmarkEnd w:id="459"/>
      <w:bookmarkEnd w:id="460"/>
    </w:p>
    <w:p w14:paraId="765A4DF3" w14:textId="77777777" w:rsidR="00ED7A31" w:rsidRPr="006A75E6" w:rsidRDefault="00ED7A31" w:rsidP="00536F7A">
      <w:pPr>
        <w:pStyle w:val="Head72"/>
        <w:numPr>
          <w:ilvl w:val="2"/>
          <w:numId w:val="32"/>
        </w:numPr>
        <w:ind w:left="1418"/>
        <w:jc w:val="both"/>
        <w:rPr>
          <w:rFonts w:ascii="Times New Roman" w:hAnsi="Times New Roman"/>
          <w:b w:val="0"/>
          <w:sz w:val="24"/>
          <w:szCs w:val="24"/>
          <w:lang w:val="en-GB"/>
        </w:rPr>
      </w:pPr>
      <w:r w:rsidRPr="006A75E6">
        <w:rPr>
          <w:rFonts w:ascii="Times New Roman" w:hAnsi="Times New Roman"/>
          <w:b w:val="0"/>
          <w:bCs/>
          <w:sz w:val="24"/>
          <w:lang w:val="en-GB"/>
        </w:rPr>
        <w:tab/>
      </w:r>
      <w:bookmarkStart w:id="461" w:name="_Toc216705881"/>
      <w:bookmarkStart w:id="462" w:name="_Toc221526237"/>
      <w:r w:rsidRPr="006A75E6">
        <w:rPr>
          <w:rFonts w:ascii="Times New Roman" w:hAnsi="Times New Roman"/>
          <w:b w:val="0"/>
          <w:sz w:val="24"/>
          <w:szCs w:val="24"/>
          <w:lang w:val="en-GB"/>
        </w:rPr>
        <w:t>Any other items necessary for the proper functioning of the proposed system must be quoted for by the Bidders, inclusive of installation and commissioning, and should be accompanied with detailed justifications supported with documentary evidence wherever applicable.</w:t>
      </w:r>
      <w:bookmarkEnd w:id="461"/>
      <w:bookmarkEnd w:id="462"/>
    </w:p>
    <w:p w14:paraId="016D4D9B" w14:textId="77777777" w:rsidR="00ED7A31" w:rsidRPr="006A75E6" w:rsidRDefault="00ED7A31" w:rsidP="00ED7A31">
      <w:pPr>
        <w:pStyle w:val="explanatoryclause"/>
        <w:ind w:left="1411"/>
        <w:rPr>
          <w:lang w:val="en-GB"/>
        </w:rPr>
      </w:pPr>
    </w:p>
    <w:p w14:paraId="5946DD31" w14:textId="77777777" w:rsidR="00ED7A31" w:rsidRPr="006A75E6" w:rsidRDefault="00ED7A31" w:rsidP="009000C5">
      <w:pPr>
        <w:pStyle w:val="SectBH2"/>
        <w:ind w:left="709" w:hanging="709"/>
      </w:pPr>
      <w:bookmarkStart w:id="463" w:name="_Toc521498255"/>
      <w:r w:rsidRPr="006A75E6">
        <w:tab/>
      </w:r>
      <w:bookmarkStart w:id="464" w:name="_Toc216705882"/>
      <w:bookmarkStart w:id="465" w:name="_Toc221526238"/>
      <w:bookmarkStart w:id="466" w:name="_Toc223358214"/>
      <w:r w:rsidRPr="006A75E6">
        <w:t>Related Information Technology Issues and Initiatives</w:t>
      </w:r>
      <w:bookmarkEnd w:id="463"/>
      <w:bookmarkEnd w:id="464"/>
      <w:bookmarkEnd w:id="465"/>
      <w:bookmarkEnd w:id="466"/>
    </w:p>
    <w:p w14:paraId="0EA08F40" w14:textId="77777777" w:rsidR="00ED7A31" w:rsidRPr="006A75E6" w:rsidRDefault="00ED7A31" w:rsidP="00536F7A">
      <w:pPr>
        <w:pStyle w:val="Head72"/>
        <w:numPr>
          <w:ilvl w:val="2"/>
          <w:numId w:val="32"/>
        </w:numPr>
        <w:ind w:left="1418"/>
        <w:rPr>
          <w:rFonts w:ascii="Times New Roman" w:hAnsi="Times New Roman"/>
          <w:b w:val="0"/>
          <w:sz w:val="24"/>
          <w:szCs w:val="24"/>
          <w:lang w:val="en-GB"/>
        </w:rPr>
      </w:pPr>
      <w:bookmarkStart w:id="467" w:name="_Toc216705883"/>
      <w:bookmarkStart w:id="468" w:name="_Toc221526239"/>
      <w:r w:rsidRPr="006A75E6">
        <w:rPr>
          <w:rFonts w:ascii="Times New Roman" w:hAnsi="Times New Roman"/>
          <w:b w:val="0"/>
          <w:sz w:val="24"/>
          <w:szCs w:val="24"/>
          <w:lang w:val="en-GB"/>
        </w:rPr>
        <w:t>The BIM Solution must operate within the existing IT environment of the CIA and MNI. The Bidder shall specify the following as well as any other relevant requisites:</w:t>
      </w:r>
      <w:bookmarkEnd w:id="467"/>
      <w:bookmarkEnd w:id="468"/>
    </w:p>
    <w:p w14:paraId="40A43F26" w14:textId="0FAB01DB" w:rsidR="00ED7A31" w:rsidRPr="006A75E6" w:rsidRDefault="00ED7A31" w:rsidP="00536F7A">
      <w:pPr>
        <w:pStyle w:val="ListParagraph"/>
        <w:numPr>
          <w:ilvl w:val="0"/>
          <w:numId w:val="34"/>
        </w:numPr>
        <w:spacing w:after="120"/>
        <w:ind w:left="1560"/>
        <w:contextualSpacing w:val="0"/>
        <w:rPr>
          <w:rStyle w:val="Preparersnotenobold"/>
          <w:i w:val="0"/>
          <w:lang w:val="en-GB"/>
        </w:rPr>
      </w:pPr>
      <w:r w:rsidRPr="006A75E6">
        <w:rPr>
          <w:rStyle w:val="Preparersnotenobold"/>
          <w:i w:val="0"/>
          <w:lang w:val="en-GB"/>
        </w:rPr>
        <w:t xml:space="preserve">Minimum hardware specifications for </w:t>
      </w:r>
      <w:r w:rsidR="00066F41" w:rsidRPr="006A75E6">
        <w:rPr>
          <w:rStyle w:val="Preparersnotenobold"/>
          <w:i w:val="0"/>
          <w:lang w:val="en-GB"/>
        </w:rPr>
        <w:t xml:space="preserve">BIM </w:t>
      </w:r>
      <w:r w:rsidRPr="006A75E6">
        <w:rPr>
          <w:rStyle w:val="Preparersnotenobold"/>
          <w:i w:val="0"/>
          <w:lang w:val="en-GB"/>
        </w:rPr>
        <w:t xml:space="preserve">Modelling, </w:t>
      </w:r>
      <w:r w:rsidR="00066F41" w:rsidRPr="006A75E6">
        <w:rPr>
          <w:rStyle w:val="Preparersnotenobold"/>
          <w:i w:val="0"/>
          <w:lang w:val="en-GB"/>
        </w:rPr>
        <w:t xml:space="preserve">BIM </w:t>
      </w:r>
      <w:r w:rsidRPr="006A75E6">
        <w:rPr>
          <w:rStyle w:val="Preparersnotenobold"/>
          <w:i w:val="0"/>
          <w:lang w:val="en-GB"/>
        </w:rPr>
        <w:t>View</w:t>
      </w:r>
      <w:r w:rsidR="00066F41" w:rsidRPr="006A75E6">
        <w:rPr>
          <w:rStyle w:val="Preparersnotenobold"/>
          <w:i w:val="0"/>
          <w:lang w:val="en-GB"/>
        </w:rPr>
        <w:t>ers</w:t>
      </w:r>
      <w:r w:rsidRPr="006A75E6">
        <w:rPr>
          <w:rStyle w:val="Preparersnotenobold"/>
          <w:i w:val="0"/>
          <w:lang w:val="en-GB"/>
        </w:rPr>
        <w:t xml:space="preserve">, </w:t>
      </w:r>
      <w:r w:rsidR="004928C3" w:rsidRPr="006A75E6">
        <w:rPr>
          <w:rStyle w:val="Preparersnotenobold"/>
          <w:i w:val="0"/>
          <w:lang w:val="en-GB"/>
        </w:rPr>
        <w:t>BIM 3D to 7D Software Solution(s)</w:t>
      </w:r>
      <w:r w:rsidR="00066F41" w:rsidRPr="006A75E6">
        <w:rPr>
          <w:rStyle w:val="Preparersnotenobold"/>
          <w:i w:val="0"/>
          <w:lang w:val="en-GB"/>
        </w:rPr>
        <w:t xml:space="preserve"> </w:t>
      </w:r>
      <w:r w:rsidRPr="006A75E6">
        <w:rPr>
          <w:rStyle w:val="Preparersnotenobold"/>
          <w:i w:val="0"/>
          <w:lang w:val="en-GB"/>
        </w:rPr>
        <w:t>and CDE usage.</w:t>
      </w:r>
    </w:p>
    <w:p w14:paraId="781777C8" w14:textId="77777777" w:rsidR="00ED7A31" w:rsidRPr="006A75E6" w:rsidRDefault="00ED7A31" w:rsidP="00536F7A">
      <w:pPr>
        <w:pStyle w:val="ListParagraph"/>
        <w:numPr>
          <w:ilvl w:val="0"/>
          <w:numId w:val="34"/>
        </w:numPr>
        <w:spacing w:after="120"/>
        <w:ind w:left="1560"/>
        <w:contextualSpacing w:val="0"/>
        <w:rPr>
          <w:rStyle w:val="Preparersnotenobold"/>
          <w:i w:val="0"/>
          <w:lang w:val="en-GB"/>
        </w:rPr>
      </w:pPr>
      <w:r w:rsidRPr="006A75E6">
        <w:rPr>
          <w:rStyle w:val="Preparersnotenobold"/>
          <w:i w:val="0"/>
          <w:lang w:val="en-GB"/>
        </w:rPr>
        <w:t>Network requirements (bandwidth, latency, etc).</w:t>
      </w:r>
    </w:p>
    <w:p w14:paraId="375B31D6" w14:textId="77777777" w:rsidR="00ED7A31" w:rsidRPr="006A75E6" w:rsidRDefault="00ED7A31" w:rsidP="00536F7A">
      <w:pPr>
        <w:pStyle w:val="ListParagraph"/>
        <w:numPr>
          <w:ilvl w:val="0"/>
          <w:numId w:val="34"/>
        </w:numPr>
        <w:spacing w:after="120"/>
        <w:ind w:left="1560"/>
        <w:contextualSpacing w:val="0"/>
        <w:rPr>
          <w:rStyle w:val="Preparersnotenobold"/>
          <w:i w:val="0"/>
          <w:lang w:val="en-GB"/>
        </w:rPr>
      </w:pPr>
      <w:r w:rsidRPr="006A75E6">
        <w:rPr>
          <w:rStyle w:val="Preparersnotenobold"/>
          <w:i w:val="0"/>
          <w:lang w:val="en-GB"/>
        </w:rPr>
        <w:t>Any dependencies on third-party services or licences.</w:t>
      </w:r>
    </w:p>
    <w:p w14:paraId="4093B416" w14:textId="77777777" w:rsidR="00ED7A31" w:rsidRPr="006A75E6" w:rsidRDefault="00ED7A31" w:rsidP="00536F7A">
      <w:pPr>
        <w:pStyle w:val="ListParagraph"/>
        <w:numPr>
          <w:ilvl w:val="0"/>
          <w:numId w:val="34"/>
        </w:numPr>
        <w:spacing w:after="120"/>
        <w:ind w:left="1560"/>
        <w:contextualSpacing w:val="0"/>
        <w:rPr>
          <w:rStyle w:val="Preparersnotenobold"/>
          <w:i w:val="0"/>
          <w:lang w:val="en-GB"/>
        </w:rPr>
      </w:pPr>
      <w:r w:rsidRPr="006A75E6">
        <w:rPr>
          <w:rStyle w:val="Preparersnotenobold"/>
          <w:i w:val="0"/>
          <w:lang w:val="en-GB"/>
        </w:rPr>
        <w:t>Data security and backup requirements.</w:t>
      </w:r>
    </w:p>
    <w:p w14:paraId="7D70858F" w14:textId="77777777" w:rsidR="00ED7A31" w:rsidRPr="006A75E6" w:rsidRDefault="00ED7A31" w:rsidP="00536F7A">
      <w:pPr>
        <w:pStyle w:val="ListParagraph"/>
        <w:numPr>
          <w:ilvl w:val="0"/>
          <w:numId w:val="34"/>
        </w:numPr>
        <w:spacing w:after="120"/>
        <w:ind w:left="1560"/>
        <w:contextualSpacing w:val="0"/>
        <w:rPr>
          <w:rStyle w:val="Preparersnotenobold"/>
          <w:i w:val="0"/>
          <w:lang w:val="en-GB"/>
        </w:rPr>
      </w:pPr>
      <w:r w:rsidRPr="006A75E6">
        <w:rPr>
          <w:rStyle w:val="Preparersnotenobold"/>
          <w:i w:val="0"/>
          <w:lang w:val="en-GB"/>
        </w:rPr>
        <w:t>Compliance with relevant Mauritian data protection regulations.</w:t>
      </w:r>
    </w:p>
    <w:bookmarkEnd w:id="448"/>
    <w:p w14:paraId="0375DC8A" w14:textId="77777777" w:rsidR="00780494" w:rsidRPr="006A75E6" w:rsidRDefault="00780494">
      <w:pPr>
        <w:ind w:left="1440" w:hanging="720"/>
        <w:rPr>
          <w:highlight w:val="yellow"/>
          <w:lang w:val="en-GB"/>
        </w:rPr>
      </w:pPr>
    </w:p>
    <w:p w14:paraId="41D912DF" w14:textId="77777777" w:rsidR="0052539E" w:rsidRPr="006A75E6" w:rsidRDefault="0052539E" w:rsidP="00E948F0">
      <w:pPr>
        <w:pStyle w:val="SectV-H1"/>
        <w:rPr>
          <w:lang w:val="en-GB"/>
        </w:rPr>
      </w:pPr>
      <w:bookmarkStart w:id="469" w:name="_Toc521498256"/>
      <w:bookmarkStart w:id="470" w:name="_Toc221526240"/>
      <w:bookmarkStart w:id="471" w:name="_Toc223358215"/>
      <w:r w:rsidRPr="006A75E6">
        <w:rPr>
          <w:lang w:val="en-GB"/>
        </w:rPr>
        <w:t>C.  Technical Specifications</w:t>
      </w:r>
      <w:bookmarkEnd w:id="469"/>
      <w:bookmarkEnd w:id="470"/>
      <w:bookmarkEnd w:id="471"/>
    </w:p>
    <w:p w14:paraId="125C25B5" w14:textId="77777777" w:rsidR="009E2FA9" w:rsidRPr="006A75E6" w:rsidRDefault="009E2FA9" w:rsidP="00FA7D16">
      <w:pPr>
        <w:pStyle w:val="SectcH2"/>
        <w:ind w:left="709" w:hanging="709"/>
      </w:pPr>
      <w:bookmarkStart w:id="472" w:name="_Toc216705885"/>
      <w:bookmarkStart w:id="473" w:name="_Toc221526241"/>
      <w:bookmarkStart w:id="474" w:name="_Toc223358216"/>
      <w:bookmarkStart w:id="475" w:name="_Toc521498257"/>
      <w:r w:rsidRPr="006A75E6">
        <w:t>General Technical Requirements</w:t>
      </w:r>
      <w:bookmarkEnd w:id="472"/>
      <w:bookmarkEnd w:id="473"/>
      <w:bookmarkEnd w:id="474"/>
    </w:p>
    <w:p w14:paraId="741F4C8B" w14:textId="77777777" w:rsidR="009E2FA9" w:rsidRPr="006A75E6" w:rsidRDefault="009E2FA9" w:rsidP="00536F7A">
      <w:pPr>
        <w:pStyle w:val="Head72"/>
        <w:numPr>
          <w:ilvl w:val="2"/>
          <w:numId w:val="35"/>
        </w:numPr>
        <w:ind w:left="1418"/>
        <w:rPr>
          <w:rFonts w:ascii="Times New Roman" w:hAnsi="Times New Roman"/>
          <w:b w:val="0"/>
          <w:sz w:val="24"/>
          <w:szCs w:val="24"/>
          <w:lang w:val="en-GB"/>
        </w:rPr>
      </w:pPr>
      <w:bookmarkStart w:id="476" w:name="_Toc221526242"/>
      <w:bookmarkStart w:id="477" w:name="_Toc216705886"/>
      <w:r w:rsidRPr="006A75E6">
        <w:rPr>
          <w:rFonts w:ascii="Times New Roman" w:hAnsi="Times New Roman"/>
          <w:b w:val="0"/>
          <w:sz w:val="24"/>
          <w:szCs w:val="24"/>
          <w:lang w:val="en-GB"/>
        </w:rPr>
        <w:t>Language Support:  All information technologies must provide support for the business language(s) of the end-user(s).</w:t>
      </w:r>
      <w:bookmarkEnd w:id="476"/>
      <w:r w:rsidRPr="006A75E6">
        <w:rPr>
          <w:rFonts w:ascii="Times New Roman" w:hAnsi="Times New Roman"/>
          <w:b w:val="0"/>
          <w:sz w:val="24"/>
          <w:szCs w:val="24"/>
          <w:lang w:val="en-GB"/>
        </w:rPr>
        <w:t xml:space="preserve"> </w:t>
      </w:r>
      <w:bookmarkEnd w:id="477"/>
    </w:p>
    <w:p w14:paraId="6FC86EBF" w14:textId="77777777" w:rsidR="009E2FA9" w:rsidRPr="006A75E6" w:rsidRDefault="009E2FA9" w:rsidP="00536F7A">
      <w:pPr>
        <w:pStyle w:val="Head72"/>
        <w:numPr>
          <w:ilvl w:val="2"/>
          <w:numId w:val="35"/>
        </w:numPr>
        <w:ind w:left="1418"/>
        <w:rPr>
          <w:rFonts w:ascii="Times New Roman" w:hAnsi="Times New Roman"/>
          <w:b w:val="0"/>
          <w:sz w:val="24"/>
          <w:szCs w:val="24"/>
          <w:lang w:val="en-GB"/>
        </w:rPr>
      </w:pPr>
      <w:bookmarkStart w:id="478" w:name="_Toc216705887"/>
      <w:bookmarkStart w:id="479" w:name="_Toc221526243"/>
      <w:r w:rsidRPr="006A75E6">
        <w:rPr>
          <w:rFonts w:ascii="Times New Roman" w:hAnsi="Times New Roman"/>
          <w:b w:val="0"/>
          <w:sz w:val="24"/>
          <w:szCs w:val="24"/>
          <w:lang w:val="en-GB"/>
        </w:rPr>
        <w:t>DATES:  All information technologies MUST properly display, calculate, and transmit date data, including, but not restricted to 21st-Century date data.</w:t>
      </w:r>
      <w:bookmarkEnd w:id="478"/>
      <w:bookmarkEnd w:id="479"/>
    </w:p>
    <w:p w14:paraId="774D9822" w14:textId="77777777" w:rsidR="009E2FA9" w:rsidRPr="006A75E6" w:rsidRDefault="009E2FA9" w:rsidP="009E2FA9">
      <w:pPr>
        <w:ind w:left="1440" w:hanging="720"/>
        <w:rPr>
          <w:rStyle w:val="Preparersnotenobold"/>
          <w:lang w:val="en-GB"/>
        </w:rPr>
      </w:pPr>
    </w:p>
    <w:p w14:paraId="76D24F34" w14:textId="15A40327" w:rsidR="009E2FA9" w:rsidRPr="006A75E6" w:rsidRDefault="009E2FA9" w:rsidP="00FA7D16">
      <w:pPr>
        <w:pStyle w:val="SectcH2"/>
        <w:ind w:left="709" w:hanging="709"/>
      </w:pPr>
      <w:bookmarkStart w:id="480" w:name="_Toc216705913"/>
      <w:bookmarkStart w:id="481" w:name="_Toc221526244"/>
      <w:bookmarkStart w:id="482" w:name="_Toc223358217"/>
      <w:r w:rsidRPr="006A75E6">
        <w:t>Service Specifications</w:t>
      </w:r>
      <w:bookmarkEnd w:id="480"/>
      <w:bookmarkEnd w:id="481"/>
      <w:bookmarkEnd w:id="482"/>
    </w:p>
    <w:p w14:paraId="7D356BA8" w14:textId="77777777" w:rsidR="009E2FA9" w:rsidRPr="006A75E6" w:rsidRDefault="009E2FA9" w:rsidP="00536F7A">
      <w:pPr>
        <w:pStyle w:val="Head72"/>
        <w:numPr>
          <w:ilvl w:val="2"/>
          <w:numId w:val="35"/>
        </w:numPr>
        <w:ind w:left="1418"/>
        <w:rPr>
          <w:rFonts w:ascii="Times New Roman" w:hAnsi="Times New Roman"/>
          <w:b w:val="0"/>
          <w:sz w:val="24"/>
          <w:szCs w:val="24"/>
          <w:lang w:val="en-GB"/>
        </w:rPr>
      </w:pPr>
      <w:bookmarkStart w:id="483" w:name="_Toc216705914"/>
      <w:bookmarkStart w:id="484" w:name="_Toc221526245"/>
      <w:r w:rsidRPr="006A75E6">
        <w:rPr>
          <w:rFonts w:ascii="Times New Roman" w:hAnsi="Times New Roman"/>
          <w:b w:val="0"/>
          <w:sz w:val="24"/>
          <w:szCs w:val="24"/>
          <w:lang w:val="en-GB"/>
        </w:rPr>
        <w:t>The Bidder shall provide the following services:</w:t>
      </w:r>
      <w:bookmarkEnd w:id="483"/>
      <w:bookmarkEnd w:id="484"/>
    </w:p>
    <w:p w14:paraId="05701049" w14:textId="77777777" w:rsidR="009E2FA9" w:rsidRPr="006A75E6" w:rsidRDefault="009E2FA9" w:rsidP="00536F7A">
      <w:pPr>
        <w:pStyle w:val="ListParagraph"/>
        <w:numPr>
          <w:ilvl w:val="0"/>
          <w:numId w:val="36"/>
        </w:numPr>
        <w:spacing w:after="120"/>
        <w:contextualSpacing w:val="0"/>
        <w:rPr>
          <w:rStyle w:val="Preparersnotenobold"/>
          <w:i w:val="0"/>
          <w:lang w:val="en-GB"/>
        </w:rPr>
      </w:pPr>
      <w:r w:rsidRPr="006A75E6">
        <w:rPr>
          <w:rStyle w:val="Preparersnotenobold"/>
          <w:i w:val="0"/>
          <w:lang w:val="en-GB"/>
        </w:rPr>
        <w:t>Supply, install and commission the proposed BIM solutions and plug-ins necessary for a fully operational solution as per the requirement of the Purchaser.</w:t>
      </w:r>
    </w:p>
    <w:p w14:paraId="372D6490" w14:textId="77777777" w:rsidR="009E2FA9" w:rsidRPr="006A75E6" w:rsidRDefault="009E2FA9" w:rsidP="00536F7A">
      <w:pPr>
        <w:pStyle w:val="ListParagraph"/>
        <w:numPr>
          <w:ilvl w:val="0"/>
          <w:numId w:val="36"/>
        </w:numPr>
        <w:spacing w:after="120"/>
        <w:contextualSpacing w:val="0"/>
        <w:rPr>
          <w:rStyle w:val="Preparersnotenobold"/>
          <w:i w:val="0"/>
          <w:lang w:val="en-GB"/>
        </w:rPr>
      </w:pPr>
      <w:r w:rsidRPr="006A75E6">
        <w:rPr>
          <w:rStyle w:val="Preparersnotenobold"/>
          <w:i w:val="0"/>
          <w:lang w:val="en-GB"/>
        </w:rPr>
        <w:t>Conduct workshops with stakeholders concerned, to gather and understand and validate their detailed requirements.</w:t>
      </w:r>
    </w:p>
    <w:p w14:paraId="6377A9F3" w14:textId="77777777" w:rsidR="009E2FA9" w:rsidRDefault="009E2FA9" w:rsidP="00536F7A">
      <w:pPr>
        <w:pStyle w:val="ListParagraph"/>
        <w:numPr>
          <w:ilvl w:val="0"/>
          <w:numId w:val="36"/>
        </w:numPr>
        <w:spacing w:after="120"/>
        <w:contextualSpacing w:val="0"/>
        <w:rPr>
          <w:rStyle w:val="Preparersnotenobold"/>
          <w:i w:val="0"/>
          <w:lang w:val="en-GB"/>
        </w:rPr>
      </w:pPr>
      <w:r w:rsidRPr="006A75E6">
        <w:rPr>
          <w:rStyle w:val="Preparersnotenobold"/>
          <w:i w:val="0"/>
          <w:lang w:val="en-GB"/>
        </w:rPr>
        <w:t>Design, configure, test, and implement the proposed solution as per requirements.</w:t>
      </w:r>
    </w:p>
    <w:p w14:paraId="5BCA1838" w14:textId="39D08401" w:rsidR="00B10384" w:rsidRPr="00B10384" w:rsidRDefault="00CE2B08" w:rsidP="00536F7A">
      <w:pPr>
        <w:pStyle w:val="ListParagraph"/>
        <w:numPr>
          <w:ilvl w:val="0"/>
          <w:numId w:val="36"/>
        </w:numPr>
        <w:spacing w:after="120"/>
        <w:contextualSpacing w:val="0"/>
        <w:rPr>
          <w:rStyle w:val="Preparersnotenobold"/>
          <w:i w:val="0"/>
          <w:lang w:val="en-GB"/>
        </w:rPr>
      </w:pPr>
      <w:r w:rsidRPr="00CE2B08">
        <w:rPr>
          <w:rStyle w:val="Preparersnotenobold"/>
          <w:i w:val="0"/>
          <w:lang w:val="en-GB"/>
        </w:rPr>
        <w:lastRenderedPageBreak/>
        <w:t>I</w:t>
      </w:r>
      <w:r w:rsidR="00B10384" w:rsidRPr="00B10384">
        <w:rPr>
          <w:rStyle w:val="Preparersnotenobold"/>
          <w:i w:val="0"/>
          <w:lang w:val="en-GB"/>
        </w:rPr>
        <w:t>ndicate in its Bid the minimum and recommended Information Technology (IT) specifications required for the effective operation of the proposed full BIM Solution</w:t>
      </w:r>
      <w:r w:rsidR="007330A3">
        <w:rPr>
          <w:rStyle w:val="Preparersnotenobold"/>
          <w:i w:val="0"/>
          <w:lang w:val="en-GB"/>
        </w:rPr>
        <w:t xml:space="preserve">, </w:t>
      </w:r>
      <w:r w:rsidR="00967D01">
        <w:rPr>
          <w:rStyle w:val="Preparersnotenobold"/>
          <w:i w:val="0"/>
          <w:lang w:val="en-GB"/>
        </w:rPr>
        <w:t xml:space="preserve">on </w:t>
      </w:r>
      <w:r w:rsidR="007330A3" w:rsidRPr="006A75E6">
        <w:rPr>
          <w:rStyle w:val="Preparersnotenobold"/>
          <w:i w:val="0"/>
          <w:lang w:val="en-GB"/>
        </w:rPr>
        <w:t>user workstations/tablets/mobile</w:t>
      </w:r>
      <w:r w:rsidR="00B10384" w:rsidRPr="00B10384">
        <w:rPr>
          <w:rStyle w:val="Preparersnotenobold"/>
          <w:i w:val="0"/>
          <w:lang w:val="en-GB"/>
        </w:rPr>
        <w:t>, including but not limited to:</w:t>
      </w:r>
    </w:p>
    <w:p w14:paraId="488C21EA" w14:textId="4F3E5976" w:rsidR="00B10384" w:rsidRPr="00B10384" w:rsidRDefault="00B10384" w:rsidP="00536F7A">
      <w:pPr>
        <w:pStyle w:val="ListParagraph"/>
        <w:numPr>
          <w:ilvl w:val="0"/>
          <w:numId w:val="38"/>
        </w:numPr>
        <w:shd w:val="clear" w:color="auto" w:fill="FFFFFF" w:themeFill="background1"/>
        <w:suppressAutoHyphens w:val="0"/>
        <w:spacing w:after="120" w:line="276" w:lineRule="auto"/>
        <w:contextualSpacing w:val="0"/>
        <w:rPr>
          <w:rFonts w:eastAsia="Calibri"/>
          <w:color w:val="000000" w:themeColor="text1"/>
          <w:lang w:val="en-GB"/>
        </w:rPr>
      </w:pPr>
      <w:r w:rsidRPr="00B10384">
        <w:rPr>
          <w:rFonts w:eastAsia="Calibri"/>
          <w:color w:val="000000" w:themeColor="text1"/>
          <w:lang w:val="en-GB"/>
        </w:rPr>
        <w:t>BIM Modelling Solution (3D authoring)</w:t>
      </w:r>
    </w:p>
    <w:p w14:paraId="42FDF5EF" w14:textId="4DAB0D38" w:rsidR="00B10384" w:rsidRPr="00B10384" w:rsidRDefault="00B10384" w:rsidP="00536F7A">
      <w:pPr>
        <w:pStyle w:val="ListParagraph"/>
        <w:numPr>
          <w:ilvl w:val="0"/>
          <w:numId w:val="38"/>
        </w:numPr>
        <w:shd w:val="clear" w:color="auto" w:fill="FFFFFF" w:themeFill="background1"/>
        <w:suppressAutoHyphens w:val="0"/>
        <w:spacing w:after="120" w:line="276" w:lineRule="auto"/>
        <w:contextualSpacing w:val="0"/>
        <w:rPr>
          <w:rFonts w:eastAsia="Calibri"/>
          <w:color w:val="000000" w:themeColor="text1"/>
          <w:lang w:val="en-GB"/>
        </w:rPr>
      </w:pPr>
      <w:r w:rsidRPr="00B10384">
        <w:rPr>
          <w:rFonts w:eastAsia="Calibri"/>
          <w:color w:val="000000" w:themeColor="text1"/>
          <w:lang w:val="en-GB"/>
        </w:rPr>
        <w:t>BIM Viewer Solution</w:t>
      </w:r>
    </w:p>
    <w:p w14:paraId="23D0A931" w14:textId="6D819E7E" w:rsidR="00B10384" w:rsidRPr="00B10384" w:rsidRDefault="00B10384" w:rsidP="00536F7A">
      <w:pPr>
        <w:pStyle w:val="ListParagraph"/>
        <w:numPr>
          <w:ilvl w:val="0"/>
          <w:numId w:val="38"/>
        </w:numPr>
        <w:shd w:val="clear" w:color="auto" w:fill="FFFFFF" w:themeFill="background1"/>
        <w:suppressAutoHyphens w:val="0"/>
        <w:spacing w:after="120" w:line="276" w:lineRule="auto"/>
        <w:contextualSpacing w:val="0"/>
        <w:rPr>
          <w:rFonts w:eastAsia="Calibri"/>
          <w:color w:val="000000" w:themeColor="text1"/>
          <w:lang w:val="en-GB"/>
        </w:rPr>
      </w:pPr>
      <w:r w:rsidRPr="00B10384">
        <w:rPr>
          <w:rFonts w:eastAsia="Calibri"/>
          <w:color w:val="000000" w:themeColor="text1"/>
          <w:lang w:val="en-GB"/>
        </w:rPr>
        <w:t>Common Data Environment (CDE)</w:t>
      </w:r>
    </w:p>
    <w:p w14:paraId="322A30F6" w14:textId="4E294B21" w:rsidR="00B10384" w:rsidRPr="00B10384" w:rsidRDefault="00B10384" w:rsidP="00536F7A">
      <w:pPr>
        <w:pStyle w:val="ListParagraph"/>
        <w:numPr>
          <w:ilvl w:val="0"/>
          <w:numId w:val="38"/>
        </w:numPr>
        <w:shd w:val="clear" w:color="auto" w:fill="FFFFFF" w:themeFill="background1"/>
        <w:suppressAutoHyphens w:val="0"/>
        <w:spacing w:after="120" w:line="276" w:lineRule="auto"/>
        <w:contextualSpacing w:val="0"/>
        <w:rPr>
          <w:rFonts w:eastAsia="Calibri"/>
          <w:color w:val="000000" w:themeColor="text1"/>
          <w:lang w:val="en-GB"/>
        </w:rPr>
      </w:pPr>
      <w:r w:rsidRPr="00B10384">
        <w:rPr>
          <w:rFonts w:eastAsia="Calibri"/>
          <w:color w:val="000000" w:themeColor="text1"/>
          <w:lang w:val="en-GB"/>
        </w:rPr>
        <w:t xml:space="preserve">BIM </w:t>
      </w:r>
      <w:r w:rsidR="00485A57">
        <w:rPr>
          <w:rFonts w:eastAsia="Calibri"/>
          <w:color w:val="000000" w:themeColor="text1"/>
          <w:lang w:val="en-GB"/>
        </w:rPr>
        <w:t>solution</w:t>
      </w:r>
      <w:r w:rsidRPr="00B10384">
        <w:rPr>
          <w:rFonts w:eastAsia="Calibri"/>
          <w:color w:val="000000" w:themeColor="text1"/>
          <w:lang w:val="en-GB"/>
        </w:rPr>
        <w:t xml:space="preserve"> supporting 3D, 4D, 5D, 6D and 7D BIM functionalities</w:t>
      </w:r>
      <w:r w:rsidR="00485A57">
        <w:rPr>
          <w:rFonts w:eastAsia="Calibri"/>
          <w:color w:val="000000" w:themeColor="text1"/>
          <w:lang w:val="en-GB"/>
        </w:rPr>
        <w:t>.</w:t>
      </w:r>
    </w:p>
    <w:p w14:paraId="17A50F3B" w14:textId="2DE004BF" w:rsidR="00B10384" w:rsidRPr="00485A57" w:rsidRDefault="00B10384" w:rsidP="00485A57">
      <w:pPr>
        <w:shd w:val="clear" w:color="auto" w:fill="FFFFFF" w:themeFill="background1"/>
        <w:suppressAutoHyphens w:val="0"/>
        <w:spacing w:line="276" w:lineRule="auto"/>
        <w:ind w:left="1778"/>
        <w:rPr>
          <w:rFonts w:eastAsia="Calibri"/>
          <w:color w:val="000000" w:themeColor="text1"/>
          <w:lang w:val="en-GB"/>
        </w:rPr>
      </w:pPr>
    </w:p>
    <w:p w14:paraId="32461750" w14:textId="77777777" w:rsidR="00B10384" w:rsidRPr="00485A57" w:rsidRDefault="00B10384" w:rsidP="00485A57">
      <w:pPr>
        <w:shd w:val="clear" w:color="auto" w:fill="FFFFFF" w:themeFill="background1"/>
        <w:suppressAutoHyphens w:val="0"/>
        <w:spacing w:line="276" w:lineRule="auto"/>
        <w:ind w:left="1778"/>
        <w:rPr>
          <w:rFonts w:eastAsia="Calibri"/>
          <w:color w:val="000000" w:themeColor="text1"/>
          <w:lang w:val="en-GB"/>
        </w:rPr>
      </w:pPr>
      <w:r w:rsidRPr="00485A57">
        <w:rPr>
          <w:rFonts w:eastAsia="Calibri"/>
          <w:color w:val="000000" w:themeColor="text1"/>
          <w:lang w:val="en-GB"/>
        </w:rPr>
        <w:t>The specifications shall cover all hardware, software, and connectivity requirements necessary to ensure optimal system performance.</w:t>
      </w:r>
    </w:p>
    <w:p w14:paraId="54742DCF" w14:textId="77777777" w:rsidR="009E2FA9" w:rsidRPr="006A75E6" w:rsidRDefault="009E2FA9" w:rsidP="00536F7A">
      <w:pPr>
        <w:pStyle w:val="ListParagraph"/>
        <w:numPr>
          <w:ilvl w:val="0"/>
          <w:numId w:val="36"/>
        </w:numPr>
        <w:spacing w:after="120"/>
        <w:contextualSpacing w:val="0"/>
        <w:rPr>
          <w:rStyle w:val="Preparersnotenobold"/>
          <w:i w:val="0"/>
          <w:lang w:val="en-GB"/>
        </w:rPr>
      </w:pPr>
      <w:r w:rsidRPr="006A75E6">
        <w:rPr>
          <w:rStyle w:val="Preparersnotenobold"/>
          <w:i w:val="0"/>
          <w:lang w:val="en-GB"/>
        </w:rPr>
        <w:t>Train Key users prior to User Acceptance phase.</w:t>
      </w:r>
    </w:p>
    <w:p w14:paraId="080E4CE0" w14:textId="77777777" w:rsidR="009E2FA9" w:rsidRPr="006A75E6" w:rsidRDefault="009E2FA9" w:rsidP="00536F7A">
      <w:pPr>
        <w:pStyle w:val="ListParagraph"/>
        <w:numPr>
          <w:ilvl w:val="0"/>
          <w:numId w:val="36"/>
        </w:numPr>
        <w:spacing w:after="120"/>
        <w:contextualSpacing w:val="0"/>
        <w:rPr>
          <w:rStyle w:val="Preparersnotenobold"/>
          <w:i w:val="0"/>
          <w:lang w:val="en-GB"/>
        </w:rPr>
      </w:pPr>
      <w:r w:rsidRPr="006A75E6">
        <w:rPr>
          <w:rStyle w:val="Preparersnotenobold"/>
          <w:i w:val="0"/>
          <w:lang w:val="en-GB"/>
        </w:rPr>
        <w:t>Conduct User Acceptance and performance tests to validate the proper functioning of the system.</w:t>
      </w:r>
    </w:p>
    <w:p w14:paraId="27A7D0D1" w14:textId="77777777" w:rsidR="009E2FA9" w:rsidRPr="006A75E6" w:rsidRDefault="009E2FA9" w:rsidP="00536F7A">
      <w:pPr>
        <w:pStyle w:val="ListParagraph"/>
        <w:numPr>
          <w:ilvl w:val="0"/>
          <w:numId w:val="36"/>
        </w:numPr>
        <w:spacing w:after="120"/>
        <w:contextualSpacing w:val="0"/>
        <w:rPr>
          <w:rStyle w:val="Preparersnotenobold"/>
          <w:i w:val="0"/>
          <w:lang w:val="en-GB"/>
        </w:rPr>
      </w:pPr>
      <w:r w:rsidRPr="006A75E6">
        <w:rPr>
          <w:rStyle w:val="Preparersnotenobold"/>
          <w:i w:val="0"/>
          <w:lang w:val="en-GB"/>
        </w:rPr>
        <w:t>Conduct end-user training and provide training materials.</w:t>
      </w:r>
    </w:p>
    <w:p w14:paraId="6C02B88A" w14:textId="77777777" w:rsidR="009E2FA9" w:rsidRPr="006A75E6" w:rsidRDefault="009E2FA9" w:rsidP="00536F7A">
      <w:pPr>
        <w:pStyle w:val="ListParagraph"/>
        <w:numPr>
          <w:ilvl w:val="0"/>
          <w:numId w:val="36"/>
        </w:numPr>
        <w:spacing w:after="120"/>
        <w:contextualSpacing w:val="0"/>
        <w:rPr>
          <w:rStyle w:val="Preparersnotenobold"/>
          <w:i w:val="0"/>
          <w:lang w:val="en-GB"/>
        </w:rPr>
      </w:pPr>
      <w:r w:rsidRPr="006A75E6">
        <w:rPr>
          <w:rStyle w:val="Preparersnotenobold"/>
          <w:i w:val="0"/>
          <w:lang w:val="en-GB"/>
        </w:rPr>
        <w:t>Project Management during the implementation</w:t>
      </w:r>
    </w:p>
    <w:p w14:paraId="3F6E8570" w14:textId="77777777" w:rsidR="009E2FA9" w:rsidRPr="00DA5F56" w:rsidRDefault="009E2FA9" w:rsidP="00536F7A">
      <w:pPr>
        <w:pStyle w:val="ListParagraph"/>
        <w:numPr>
          <w:ilvl w:val="0"/>
          <w:numId w:val="36"/>
        </w:numPr>
        <w:spacing w:after="120"/>
        <w:contextualSpacing w:val="0"/>
        <w:rPr>
          <w:rStyle w:val="Preparersnotenobold"/>
          <w:i w:val="0"/>
          <w:lang w:val="en-GB"/>
        </w:rPr>
      </w:pPr>
      <w:r w:rsidRPr="006A75E6">
        <w:rPr>
          <w:rStyle w:val="Preparersnotenobold"/>
          <w:i w:val="0"/>
          <w:lang w:val="en-GB"/>
        </w:rPr>
        <w:t xml:space="preserve">Resolution of all bugs and system errors free of charge during a </w:t>
      </w:r>
      <w:r w:rsidRPr="00C83958">
        <w:rPr>
          <w:rStyle w:val="Preparersnotenobold"/>
          <w:b/>
          <w:bCs/>
          <w:i w:val="0"/>
          <w:lang w:val="en-GB"/>
        </w:rPr>
        <w:t xml:space="preserve">one-year </w:t>
      </w:r>
      <w:r w:rsidRPr="00DA5F56">
        <w:rPr>
          <w:rStyle w:val="Preparersnotenobold"/>
          <w:b/>
          <w:bCs/>
          <w:i w:val="0"/>
          <w:lang w:val="en-GB"/>
        </w:rPr>
        <w:t>warranty period.</w:t>
      </w:r>
    </w:p>
    <w:p w14:paraId="0E01E48B" w14:textId="2BE0E9CD" w:rsidR="009E2FA9" w:rsidRPr="00DA5F56" w:rsidRDefault="009E2FA9" w:rsidP="00536F7A">
      <w:pPr>
        <w:pStyle w:val="ListParagraph"/>
        <w:numPr>
          <w:ilvl w:val="0"/>
          <w:numId w:val="36"/>
        </w:numPr>
        <w:spacing w:after="120"/>
        <w:contextualSpacing w:val="0"/>
        <w:rPr>
          <w:rStyle w:val="Preparersnotenobold"/>
          <w:i w:val="0"/>
          <w:lang w:val="en-GB"/>
        </w:rPr>
      </w:pPr>
      <w:r w:rsidRPr="00DA5F56">
        <w:rPr>
          <w:rStyle w:val="Preparersnotenobold"/>
          <w:i w:val="0"/>
          <w:lang w:val="en-GB"/>
        </w:rPr>
        <w:t xml:space="preserve">Support and maintenance services on the system during the </w:t>
      </w:r>
      <w:r w:rsidRPr="00DA5F56">
        <w:rPr>
          <w:rStyle w:val="Preparersnotenobold"/>
          <w:b/>
          <w:bCs/>
          <w:i w:val="0"/>
          <w:lang w:val="en-GB"/>
        </w:rPr>
        <w:t>one-year warranty period.</w:t>
      </w:r>
    </w:p>
    <w:p w14:paraId="79A96D94" w14:textId="77777777" w:rsidR="009E2FA9" w:rsidRPr="006A75E6" w:rsidRDefault="009E2FA9" w:rsidP="009E2FA9">
      <w:pPr>
        <w:pStyle w:val="Head72"/>
        <w:rPr>
          <w:rFonts w:ascii="Times New Roman" w:hAnsi="Times New Roman"/>
          <w:b w:val="0"/>
          <w:sz w:val="24"/>
          <w:szCs w:val="24"/>
          <w:lang w:val="en-GB"/>
        </w:rPr>
      </w:pPr>
    </w:p>
    <w:p w14:paraId="73DDB2BC" w14:textId="77777777" w:rsidR="009E2FA9" w:rsidRPr="006A75E6" w:rsidRDefault="009E2FA9" w:rsidP="00536F7A">
      <w:pPr>
        <w:pStyle w:val="Head72"/>
        <w:numPr>
          <w:ilvl w:val="2"/>
          <w:numId w:val="35"/>
        </w:numPr>
        <w:ind w:left="1418"/>
        <w:rPr>
          <w:rFonts w:ascii="Times New Roman" w:hAnsi="Times New Roman"/>
          <w:b w:val="0"/>
          <w:sz w:val="24"/>
          <w:szCs w:val="24"/>
          <w:lang w:val="en-GB"/>
        </w:rPr>
      </w:pPr>
      <w:bookmarkStart w:id="485" w:name="_Toc216705915"/>
      <w:bookmarkStart w:id="486" w:name="_Toc221526246"/>
      <w:r w:rsidRPr="006A75E6">
        <w:rPr>
          <w:rFonts w:ascii="Times New Roman" w:hAnsi="Times New Roman"/>
          <w:b w:val="0"/>
          <w:sz w:val="24"/>
          <w:szCs w:val="24"/>
          <w:lang w:val="en-GB"/>
        </w:rPr>
        <w:t>Training and Training Materials:</w:t>
      </w:r>
      <w:bookmarkEnd w:id="485"/>
      <w:bookmarkEnd w:id="486"/>
    </w:p>
    <w:p w14:paraId="1B1ECCC3" w14:textId="77777777" w:rsidR="009E2FA9" w:rsidRPr="006A75E6" w:rsidRDefault="009E2FA9" w:rsidP="00536F7A">
      <w:pPr>
        <w:pStyle w:val="ListParagraph"/>
        <w:numPr>
          <w:ilvl w:val="0"/>
          <w:numId w:val="37"/>
        </w:numPr>
        <w:spacing w:after="120"/>
        <w:contextualSpacing w:val="0"/>
        <w:rPr>
          <w:rStyle w:val="Preparersnotenobold"/>
          <w:i w:val="0"/>
          <w:lang w:val="en-GB"/>
        </w:rPr>
      </w:pPr>
      <w:r w:rsidRPr="006A75E6">
        <w:rPr>
          <w:rStyle w:val="Preparersnotenobold"/>
          <w:i w:val="0"/>
          <w:lang w:val="en-GB"/>
        </w:rPr>
        <w:t>Deliver the following training with respect to the proposed solutions:</w:t>
      </w:r>
    </w:p>
    <w:p w14:paraId="33994F7C" w14:textId="5FFBFFFF" w:rsidR="006D726C" w:rsidRPr="006D726C" w:rsidRDefault="006D726C" w:rsidP="00536F7A">
      <w:pPr>
        <w:pStyle w:val="ListParagraph"/>
        <w:numPr>
          <w:ilvl w:val="0"/>
          <w:numId w:val="38"/>
        </w:numPr>
        <w:shd w:val="clear" w:color="auto" w:fill="FFFFFF" w:themeFill="background1"/>
        <w:suppressAutoHyphens w:val="0"/>
        <w:spacing w:after="120" w:line="276" w:lineRule="auto"/>
        <w:contextualSpacing w:val="0"/>
        <w:rPr>
          <w:rFonts w:eastAsia="Calibri"/>
          <w:color w:val="000000"/>
          <w:lang w:val="en-GB"/>
        </w:rPr>
      </w:pPr>
      <w:r>
        <w:rPr>
          <w:rFonts w:eastAsia="Calibri"/>
          <w:color w:val="000000" w:themeColor="text1"/>
          <w:lang w:val="en-GB"/>
        </w:rPr>
        <w:t>General a</w:t>
      </w:r>
      <w:r w:rsidR="009E2FA9" w:rsidRPr="006A75E6">
        <w:rPr>
          <w:rFonts w:eastAsia="Calibri"/>
          <w:color w:val="000000" w:themeColor="text1"/>
          <w:lang w:val="en-GB"/>
        </w:rPr>
        <w:t>wareness</w:t>
      </w:r>
      <w:r>
        <w:rPr>
          <w:rFonts w:eastAsia="Calibri"/>
          <w:color w:val="000000" w:themeColor="text1"/>
          <w:lang w:val="en-GB"/>
        </w:rPr>
        <w:t xml:space="preserve"> training for </w:t>
      </w:r>
      <w:r w:rsidR="002779F1">
        <w:rPr>
          <w:rFonts w:eastAsia="Calibri"/>
          <w:color w:val="000000" w:themeColor="text1"/>
          <w:lang w:val="en-GB"/>
        </w:rPr>
        <w:t>10</w:t>
      </w:r>
      <w:r>
        <w:rPr>
          <w:rFonts w:eastAsia="Calibri"/>
          <w:color w:val="000000" w:themeColor="text1"/>
          <w:lang w:val="en-GB"/>
        </w:rPr>
        <w:t xml:space="preserve"> users</w:t>
      </w:r>
    </w:p>
    <w:p w14:paraId="4D995AD5" w14:textId="359F8296" w:rsidR="00963FAE" w:rsidRDefault="00963FAE" w:rsidP="00536F7A">
      <w:pPr>
        <w:pStyle w:val="ListParagraph"/>
        <w:numPr>
          <w:ilvl w:val="0"/>
          <w:numId w:val="38"/>
        </w:numPr>
        <w:shd w:val="clear" w:color="auto" w:fill="FFFFFF" w:themeFill="background1"/>
        <w:suppressAutoHyphens w:val="0"/>
        <w:spacing w:after="120" w:line="276" w:lineRule="auto"/>
        <w:contextualSpacing w:val="0"/>
        <w:rPr>
          <w:rFonts w:eastAsia="Calibri"/>
          <w:color w:val="000000"/>
          <w:lang w:val="en-GB"/>
        </w:rPr>
      </w:pPr>
      <w:r w:rsidRPr="00963FAE">
        <w:rPr>
          <w:rFonts w:eastAsia="Calibri"/>
          <w:color w:val="000000"/>
          <w:lang w:val="en-GB"/>
        </w:rPr>
        <w:t>BIM Modelling Solution</w:t>
      </w:r>
      <w:r w:rsidR="00184809">
        <w:rPr>
          <w:rFonts w:eastAsia="Calibri"/>
          <w:color w:val="000000"/>
          <w:lang w:val="en-GB"/>
        </w:rPr>
        <w:t xml:space="preserve"> </w:t>
      </w:r>
      <w:r w:rsidR="00184809" w:rsidRPr="006D726C">
        <w:rPr>
          <w:rFonts w:eastAsia="Calibri"/>
          <w:color w:val="000000"/>
          <w:lang w:val="en-GB"/>
        </w:rPr>
        <w:t xml:space="preserve">Training </w:t>
      </w:r>
      <w:r w:rsidR="00184809">
        <w:rPr>
          <w:rFonts w:eastAsia="Calibri"/>
          <w:color w:val="000000"/>
          <w:lang w:val="en-GB"/>
        </w:rPr>
        <w:t xml:space="preserve">for </w:t>
      </w:r>
      <w:r w:rsidR="002779F1">
        <w:rPr>
          <w:rFonts w:eastAsia="Calibri"/>
          <w:color w:val="000000"/>
          <w:lang w:val="en-GB"/>
        </w:rPr>
        <w:t>10</w:t>
      </w:r>
      <w:r w:rsidR="00184809">
        <w:rPr>
          <w:rFonts w:eastAsia="Calibri"/>
          <w:color w:val="000000"/>
          <w:lang w:val="en-GB"/>
        </w:rPr>
        <w:t xml:space="preserve"> users</w:t>
      </w:r>
    </w:p>
    <w:p w14:paraId="3B7387DB" w14:textId="3FD6AE17" w:rsidR="00184809" w:rsidRDefault="00184809" w:rsidP="00536F7A">
      <w:pPr>
        <w:pStyle w:val="ListParagraph"/>
        <w:numPr>
          <w:ilvl w:val="0"/>
          <w:numId w:val="38"/>
        </w:numPr>
        <w:shd w:val="clear" w:color="auto" w:fill="FFFFFF" w:themeFill="background1"/>
        <w:suppressAutoHyphens w:val="0"/>
        <w:spacing w:after="120" w:line="276" w:lineRule="auto"/>
        <w:contextualSpacing w:val="0"/>
        <w:rPr>
          <w:rFonts w:eastAsia="Calibri"/>
          <w:color w:val="000000"/>
          <w:lang w:val="en-GB"/>
        </w:rPr>
      </w:pPr>
      <w:r w:rsidRPr="00963FAE">
        <w:rPr>
          <w:rFonts w:eastAsia="Calibri"/>
          <w:color w:val="000000"/>
          <w:lang w:val="en-GB"/>
        </w:rPr>
        <w:t>BIM Viewers Solution</w:t>
      </w:r>
      <w:r>
        <w:rPr>
          <w:rFonts w:eastAsia="Calibri"/>
          <w:color w:val="000000"/>
          <w:lang w:val="en-GB"/>
        </w:rPr>
        <w:t xml:space="preserve"> </w:t>
      </w:r>
      <w:r w:rsidRPr="006D726C">
        <w:rPr>
          <w:rFonts w:eastAsia="Calibri"/>
          <w:color w:val="000000"/>
          <w:lang w:val="en-GB"/>
        </w:rPr>
        <w:t xml:space="preserve">Training </w:t>
      </w:r>
      <w:r>
        <w:rPr>
          <w:rFonts w:eastAsia="Calibri"/>
          <w:color w:val="000000"/>
          <w:lang w:val="en-GB"/>
        </w:rPr>
        <w:t xml:space="preserve">for </w:t>
      </w:r>
      <w:r w:rsidR="002779F1">
        <w:rPr>
          <w:rFonts w:eastAsia="Calibri"/>
          <w:color w:val="000000"/>
          <w:lang w:val="en-GB"/>
        </w:rPr>
        <w:t>10</w:t>
      </w:r>
      <w:r>
        <w:rPr>
          <w:rFonts w:eastAsia="Calibri"/>
          <w:color w:val="000000"/>
          <w:lang w:val="en-GB"/>
        </w:rPr>
        <w:t xml:space="preserve"> users</w:t>
      </w:r>
    </w:p>
    <w:p w14:paraId="72D43FF7" w14:textId="47F9B01E" w:rsidR="00184809" w:rsidRDefault="00184809" w:rsidP="00536F7A">
      <w:pPr>
        <w:pStyle w:val="ListParagraph"/>
        <w:numPr>
          <w:ilvl w:val="0"/>
          <w:numId w:val="38"/>
        </w:numPr>
        <w:shd w:val="clear" w:color="auto" w:fill="FFFFFF" w:themeFill="background1"/>
        <w:suppressAutoHyphens w:val="0"/>
        <w:spacing w:after="120" w:line="276" w:lineRule="auto"/>
        <w:contextualSpacing w:val="0"/>
        <w:rPr>
          <w:rFonts w:eastAsia="Calibri"/>
          <w:color w:val="000000"/>
          <w:lang w:val="en-GB"/>
        </w:rPr>
      </w:pPr>
      <w:r w:rsidRPr="00963FAE">
        <w:rPr>
          <w:rFonts w:eastAsia="Calibri"/>
          <w:color w:val="000000"/>
          <w:lang w:val="en-GB"/>
        </w:rPr>
        <w:t>CDE</w:t>
      </w:r>
      <w:r>
        <w:rPr>
          <w:rFonts w:eastAsia="Calibri"/>
          <w:color w:val="000000"/>
          <w:lang w:val="en-GB"/>
        </w:rPr>
        <w:t xml:space="preserve"> </w:t>
      </w:r>
      <w:r w:rsidRPr="006D726C">
        <w:rPr>
          <w:rFonts w:eastAsia="Calibri"/>
          <w:color w:val="000000"/>
          <w:lang w:val="en-GB"/>
        </w:rPr>
        <w:t xml:space="preserve">Training </w:t>
      </w:r>
      <w:r>
        <w:rPr>
          <w:rFonts w:eastAsia="Calibri"/>
          <w:color w:val="000000"/>
          <w:lang w:val="en-GB"/>
        </w:rPr>
        <w:t xml:space="preserve">for </w:t>
      </w:r>
      <w:r w:rsidR="002779F1">
        <w:rPr>
          <w:rFonts w:eastAsia="Calibri"/>
          <w:color w:val="000000"/>
          <w:lang w:val="en-GB"/>
        </w:rPr>
        <w:t>1</w:t>
      </w:r>
      <w:r>
        <w:rPr>
          <w:rFonts w:eastAsia="Calibri"/>
          <w:color w:val="000000"/>
          <w:lang w:val="en-GB"/>
        </w:rPr>
        <w:t>0 users</w:t>
      </w:r>
    </w:p>
    <w:p w14:paraId="5DFEEBE5" w14:textId="7218B24B" w:rsidR="006D726C" w:rsidRPr="006D726C" w:rsidRDefault="006D726C" w:rsidP="00536F7A">
      <w:pPr>
        <w:pStyle w:val="ListParagraph"/>
        <w:numPr>
          <w:ilvl w:val="0"/>
          <w:numId w:val="38"/>
        </w:numPr>
        <w:shd w:val="clear" w:color="auto" w:fill="FFFFFF" w:themeFill="background1"/>
        <w:suppressAutoHyphens w:val="0"/>
        <w:spacing w:after="120" w:line="276" w:lineRule="auto"/>
        <w:contextualSpacing w:val="0"/>
        <w:rPr>
          <w:rFonts w:eastAsia="Calibri"/>
          <w:color w:val="000000"/>
          <w:lang w:val="en-GB"/>
        </w:rPr>
      </w:pPr>
      <w:r w:rsidRPr="006D726C">
        <w:rPr>
          <w:rFonts w:eastAsia="Calibri"/>
          <w:color w:val="000000"/>
          <w:lang w:val="en-GB"/>
        </w:rPr>
        <w:t xml:space="preserve">BIM 3D Specialist Training Module </w:t>
      </w:r>
      <w:r>
        <w:rPr>
          <w:rFonts w:eastAsia="Calibri"/>
          <w:color w:val="000000"/>
          <w:lang w:val="en-GB"/>
        </w:rPr>
        <w:t xml:space="preserve">for </w:t>
      </w:r>
      <w:r w:rsidR="002779F1">
        <w:rPr>
          <w:rFonts w:eastAsia="Calibri"/>
          <w:color w:val="000000"/>
          <w:lang w:val="en-GB"/>
        </w:rPr>
        <w:t>10</w:t>
      </w:r>
      <w:r>
        <w:rPr>
          <w:rFonts w:eastAsia="Calibri"/>
          <w:color w:val="000000"/>
          <w:lang w:val="en-GB"/>
        </w:rPr>
        <w:t xml:space="preserve"> users</w:t>
      </w:r>
    </w:p>
    <w:p w14:paraId="17AC8743" w14:textId="31831803" w:rsidR="006D726C" w:rsidRPr="006D726C" w:rsidRDefault="006D726C" w:rsidP="00536F7A">
      <w:pPr>
        <w:pStyle w:val="ListParagraph"/>
        <w:numPr>
          <w:ilvl w:val="0"/>
          <w:numId w:val="38"/>
        </w:numPr>
        <w:shd w:val="clear" w:color="auto" w:fill="FFFFFF" w:themeFill="background1"/>
        <w:suppressAutoHyphens w:val="0"/>
        <w:spacing w:line="276" w:lineRule="auto"/>
        <w:rPr>
          <w:rFonts w:eastAsia="Calibri"/>
          <w:color w:val="000000"/>
          <w:lang w:val="en-GB"/>
        </w:rPr>
      </w:pPr>
      <w:r w:rsidRPr="006D726C">
        <w:rPr>
          <w:rFonts w:eastAsia="Calibri"/>
          <w:color w:val="000000"/>
          <w:lang w:val="en-GB"/>
        </w:rPr>
        <w:t xml:space="preserve">BIM 4D Specialist Training Module </w:t>
      </w:r>
      <w:r>
        <w:rPr>
          <w:rFonts w:eastAsia="Calibri"/>
          <w:color w:val="000000"/>
          <w:lang w:val="en-GB"/>
        </w:rPr>
        <w:t xml:space="preserve">for </w:t>
      </w:r>
      <w:r w:rsidR="002779F1">
        <w:rPr>
          <w:rFonts w:eastAsia="Calibri"/>
          <w:color w:val="000000"/>
          <w:lang w:val="en-GB"/>
        </w:rPr>
        <w:t>10</w:t>
      </w:r>
      <w:r>
        <w:rPr>
          <w:rFonts w:eastAsia="Calibri"/>
          <w:color w:val="000000"/>
          <w:lang w:val="en-GB"/>
        </w:rPr>
        <w:t xml:space="preserve"> users</w:t>
      </w:r>
    </w:p>
    <w:p w14:paraId="50CDCB5D" w14:textId="5E49EC43" w:rsidR="006D726C" w:rsidRPr="006D726C" w:rsidRDefault="006D726C" w:rsidP="00536F7A">
      <w:pPr>
        <w:pStyle w:val="ListParagraph"/>
        <w:numPr>
          <w:ilvl w:val="0"/>
          <w:numId w:val="38"/>
        </w:numPr>
        <w:shd w:val="clear" w:color="auto" w:fill="FFFFFF" w:themeFill="background1"/>
        <w:suppressAutoHyphens w:val="0"/>
        <w:spacing w:line="276" w:lineRule="auto"/>
        <w:rPr>
          <w:rFonts w:eastAsia="Calibri"/>
          <w:color w:val="000000"/>
          <w:lang w:val="en-GB"/>
        </w:rPr>
      </w:pPr>
      <w:r w:rsidRPr="006D726C">
        <w:rPr>
          <w:rFonts w:eastAsia="Calibri"/>
          <w:color w:val="000000"/>
          <w:lang w:val="en-GB"/>
        </w:rPr>
        <w:t xml:space="preserve">BIM 5D Specialist Training Module </w:t>
      </w:r>
      <w:r>
        <w:rPr>
          <w:rFonts w:eastAsia="Calibri"/>
          <w:color w:val="000000"/>
          <w:lang w:val="en-GB"/>
        </w:rPr>
        <w:t xml:space="preserve">for </w:t>
      </w:r>
      <w:r w:rsidR="002779F1">
        <w:rPr>
          <w:rFonts w:eastAsia="Calibri"/>
          <w:color w:val="000000"/>
          <w:lang w:val="en-GB"/>
        </w:rPr>
        <w:t>10</w:t>
      </w:r>
      <w:r>
        <w:rPr>
          <w:rFonts w:eastAsia="Calibri"/>
          <w:color w:val="000000"/>
          <w:lang w:val="en-GB"/>
        </w:rPr>
        <w:t xml:space="preserve"> users</w:t>
      </w:r>
    </w:p>
    <w:p w14:paraId="01FF8734" w14:textId="3B0993DF" w:rsidR="006D726C" w:rsidRPr="006D726C" w:rsidRDefault="006D726C" w:rsidP="00536F7A">
      <w:pPr>
        <w:pStyle w:val="ListParagraph"/>
        <w:numPr>
          <w:ilvl w:val="0"/>
          <w:numId w:val="38"/>
        </w:numPr>
        <w:shd w:val="clear" w:color="auto" w:fill="FFFFFF" w:themeFill="background1"/>
        <w:suppressAutoHyphens w:val="0"/>
        <w:spacing w:line="276" w:lineRule="auto"/>
        <w:rPr>
          <w:rFonts w:eastAsia="Calibri"/>
          <w:color w:val="000000"/>
          <w:lang w:val="en-GB"/>
        </w:rPr>
      </w:pPr>
      <w:r w:rsidRPr="006D726C">
        <w:rPr>
          <w:rFonts w:eastAsia="Calibri"/>
          <w:color w:val="000000"/>
          <w:lang w:val="en-GB"/>
        </w:rPr>
        <w:t xml:space="preserve">BIM 6D (Energy &amp; Environmental Analysis) Specialist Training Module </w:t>
      </w:r>
      <w:r>
        <w:rPr>
          <w:rFonts w:eastAsia="Calibri"/>
          <w:color w:val="000000"/>
          <w:lang w:val="en-GB"/>
        </w:rPr>
        <w:t xml:space="preserve">for </w:t>
      </w:r>
      <w:r w:rsidR="002779F1">
        <w:rPr>
          <w:rFonts w:eastAsia="Calibri"/>
          <w:color w:val="000000"/>
          <w:lang w:val="en-GB"/>
        </w:rPr>
        <w:t>10</w:t>
      </w:r>
      <w:r>
        <w:rPr>
          <w:rFonts w:eastAsia="Calibri"/>
          <w:color w:val="000000"/>
          <w:lang w:val="en-GB"/>
        </w:rPr>
        <w:t xml:space="preserve"> users</w:t>
      </w:r>
    </w:p>
    <w:p w14:paraId="42F29641" w14:textId="66C74341" w:rsidR="006D726C" w:rsidRPr="006D726C" w:rsidRDefault="006D726C" w:rsidP="00536F7A">
      <w:pPr>
        <w:pStyle w:val="ListParagraph"/>
        <w:numPr>
          <w:ilvl w:val="0"/>
          <w:numId w:val="38"/>
        </w:numPr>
        <w:shd w:val="clear" w:color="auto" w:fill="FFFFFF" w:themeFill="background1"/>
        <w:suppressAutoHyphens w:val="0"/>
        <w:spacing w:line="276" w:lineRule="auto"/>
        <w:rPr>
          <w:rFonts w:eastAsia="Calibri"/>
          <w:color w:val="000000"/>
          <w:lang w:val="en-GB"/>
        </w:rPr>
      </w:pPr>
      <w:r w:rsidRPr="006D726C">
        <w:rPr>
          <w:rFonts w:eastAsia="Calibri"/>
          <w:color w:val="000000"/>
          <w:lang w:val="en-GB"/>
        </w:rPr>
        <w:t xml:space="preserve">BIM 6D (Structural Performance Analysis) Specialist Training Module </w:t>
      </w:r>
      <w:r>
        <w:rPr>
          <w:rFonts w:eastAsia="Calibri"/>
          <w:color w:val="000000"/>
          <w:lang w:val="en-GB"/>
        </w:rPr>
        <w:t xml:space="preserve">for </w:t>
      </w:r>
      <w:r w:rsidR="002779F1">
        <w:rPr>
          <w:rFonts w:eastAsia="Calibri"/>
          <w:color w:val="000000"/>
          <w:lang w:val="en-GB"/>
        </w:rPr>
        <w:t>10</w:t>
      </w:r>
      <w:r>
        <w:rPr>
          <w:rFonts w:eastAsia="Calibri"/>
          <w:color w:val="000000"/>
          <w:lang w:val="en-GB"/>
        </w:rPr>
        <w:t xml:space="preserve"> users</w:t>
      </w:r>
    </w:p>
    <w:p w14:paraId="58C61133" w14:textId="68AF0CC6" w:rsidR="006D726C" w:rsidRPr="006A75E6" w:rsidRDefault="006D726C" w:rsidP="00536F7A">
      <w:pPr>
        <w:pStyle w:val="ListParagraph"/>
        <w:numPr>
          <w:ilvl w:val="0"/>
          <w:numId w:val="38"/>
        </w:numPr>
        <w:shd w:val="clear" w:color="auto" w:fill="FFFFFF" w:themeFill="background1"/>
        <w:suppressAutoHyphens w:val="0"/>
        <w:spacing w:after="120" w:line="276" w:lineRule="auto"/>
        <w:contextualSpacing w:val="0"/>
        <w:rPr>
          <w:rFonts w:eastAsia="Calibri"/>
          <w:color w:val="000000"/>
          <w:lang w:val="en-GB"/>
        </w:rPr>
      </w:pPr>
      <w:r w:rsidRPr="006D726C">
        <w:rPr>
          <w:rFonts w:eastAsia="Calibri"/>
          <w:color w:val="000000"/>
          <w:lang w:val="en-GB"/>
        </w:rPr>
        <w:lastRenderedPageBreak/>
        <w:t xml:space="preserve">BIM 7D Specialist Training Module </w:t>
      </w:r>
      <w:r>
        <w:rPr>
          <w:rFonts w:eastAsia="Calibri"/>
          <w:color w:val="000000"/>
          <w:lang w:val="en-GB"/>
        </w:rPr>
        <w:t xml:space="preserve">for </w:t>
      </w:r>
      <w:r w:rsidR="002779F1">
        <w:rPr>
          <w:rFonts w:eastAsia="Calibri"/>
          <w:color w:val="000000"/>
          <w:lang w:val="en-GB"/>
        </w:rPr>
        <w:t>10</w:t>
      </w:r>
      <w:r>
        <w:rPr>
          <w:rFonts w:eastAsia="Calibri"/>
          <w:color w:val="000000"/>
          <w:lang w:val="en-GB"/>
        </w:rPr>
        <w:t xml:space="preserve"> users</w:t>
      </w:r>
    </w:p>
    <w:p w14:paraId="02611BA3" w14:textId="41F80208" w:rsidR="009E2FA9" w:rsidRPr="00236DFA" w:rsidRDefault="009E2FA9" w:rsidP="00536F7A">
      <w:pPr>
        <w:pStyle w:val="ListParagraph"/>
        <w:numPr>
          <w:ilvl w:val="0"/>
          <w:numId w:val="38"/>
        </w:numPr>
        <w:shd w:val="clear" w:color="auto" w:fill="FFFFFF" w:themeFill="background1"/>
        <w:suppressAutoHyphens w:val="0"/>
        <w:spacing w:after="120" w:line="276" w:lineRule="auto"/>
        <w:contextualSpacing w:val="0"/>
        <w:rPr>
          <w:rFonts w:eastAsia="Calibri"/>
          <w:color w:val="000000"/>
          <w:lang w:val="en-GB"/>
        </w:rPr>
      </w:pPr>
      <w:r w:rsidRPr="006A75E6">
        <w:rPr>
          <w:rFonts w:eastAsia="Calibri"/>
          <w:color w:val="000000" w:themeColor="text1"/>
          <w:lang w:val="en-GB"/>
        </w:rPr>
        <w:t>Technical and administrator training for administration and maintenance of the system</w:t>
      </w:r>
      <w:r w:rsidR="006D726C">
        <w:rPr>
          <w:rFonts w:eastAsia="Calibri"/>
          <w:color w:val="000000" w:themeColor="text1"/>
          <w:lang w:val="en-GB"/>
        </w:rPr>
        <w:t xml:space="preserve"> for 10 users</w:t>
      </w:r>
    </w:p>
    <w:p w14:paraId="626DDF81" w14:textId="77777777" w:rsidR="009E2FA9" w:rsidRPr="006A75E6" w:rsidRDefault="009E2FA9" w:rsidP="00536F7A">
      <w:pPr>
        <w:pStyle w:val="ListParagraph"/>
        <w:numPr>
          <w:ilvl w:val="0"/>
          <w:numId w:val="37"/>
        </w:numPr>
        <w:spacing w:after="120"/>
        <w:contextualSpacing w:val="0"/>
        <w:rPr>
          <w:rStyle w:val="Preparersnotenobold"/>
          <w:i w:val="0"/>
          <w:lang w:val="en-GB"/>
        </w:rPr>
      </w:pPr>
      <w:r w:rsidRPr="006A75E6">
        <w:rPr>
          <w:rStyle w:val="Preparersnotenobold"/>
          <w:i w:val="0"/>
          <w:lang w:val="en-GB"/>
        </w:rPr>
        <w:t>Provide training materials including training and procedure manuals, quick reference guides and training videos.</w:t>
      </w:r>
    </w:p>
    <w:p w14:paraId="2C2446E9" w14:textId="77777777" w:rsidR="009E2FA9" w:rsidRPr="006A75E6" w:rsidRDefault="009E2FA9" w:rsidP="00536F7A">
      <w:pPr>
        <w:pStyle w:val="ListParagraph"/>
        <w:numPr>
          <w:ilvl w:val="0"/>
          <w:numId w:val="37"/>
        </w:numPr>
        <w:spacing w:after="120"/>
        <w:contextualSpacing w:val="0"/>
        <w:rPr>
          <w:rStyle w:val="Preparersnotenobold"/>
          <w:i w:val="0"/>
          <w:lang w:val="en-GB"/>
        </w:rPr>
      </w:pPr>
      <w:r w:rsidRPr="006A75E6">
        <w:rPr>
          <w:rStyle w:val="Preparersnotenobold"/>
          <w:i w:val="0"/>
          <w:lang w:val="en-GB"/>
        </w:rPr>
        <w:t xml:space="preserve">Adequate number of training sessions must be accommodated to ensure proper assimilation by end-users. </w:t>
      </w:r>
    </w:p>
    <w:p w14:paraId="06C12A78" w14:textId="77777777" w:rsidR="009E2FA9" w:rsidRDefault="009E2FA9" w:rsidP="00536F7A">
      <w:pPr>
        <w:pStyle w:val="ListParagraph"/>
        <w:numPr>
          <w:ilvl w:val="0"/>
          <w:numId w:val="37"/>
        </w:numPr>
        <w:spacing w:after="120"/>
        <w:contextualSpacing w:val="0"/>
        <w:rPr>
          <w:rStyle w:val="Preparersnotenobold"/>
          <w:i w:val="0"/>
          <w:lang w:val="en-GB"/>
        </w:rPr>
      </w:pPr>
      <w:r w:rsidRPr="006A75E6">
        <w:rPr>
          <w:rStyle w:val="Preparersnotenobold"/>
          <w:i w:val="0"/>
          <w:lang w:val="en-GB"/>
        </w:rPr>
        <w:t>The Bidder must customize and submit technical and user manuals to supplement the training process. The manuals must be detailed (i.e., step-by-step instructions with visual guides) and cover all relevant processes including functional and technical aspects (e.g., system administration).</w:t>
      </w:r>
    </w:p>
    <w:p w14:paraId="2E5B1A9F" w14:textId="75431C5B" w:rsidR="00104948" w:rsidRPr="00104948" w:rsidRDefault="00104948" w:rsidP="00536F7A">
      <w:pPr>
        <w:pStyle w:val="ListParagraph"/>
        <w:numPr>
          <w:ilvl w:val="0"/>
          <w:numId w:val="37"/>
        </w:numPr>
        <w:rPr>
          <w:rStyle w:val="Preparersnotenobold"/>
          <w:i w:val="0"/>
          <w:iCs/>
          <w:lang w:val="en-GB"/>
        </w:rPr>
      </w:pPr>
      <w:r w:rsidRPr="00104948">
        <w:rPr>
          <w:rStyle w:val="Preparersnotenobold"/>
          <w:i w:val="0"/>
          <w:iCs/>
          <w:lang w:val="en-GB"/>
        </w:rPr>
        <w:t>All expenses associated with the training programs, including but not limited to course materials, venue, meals (lunch, morning break and afternoon break)</w:t>
      </w:r>
      <w:r>
        <w:rPr>
          <w:rStyle w:val="Preparersnotenobold"/>
          <w:i w:val="0"/>
          <w:iCs/>
          <w:lang w:val="en-GB"/>
        </w:rPr>
        <w:t xml:space="preserve">, </w:t>
      </w:r>
      <w:r w:rsidRPr="00104948">
        <w:rPr>
          <w:rStyle w:val="Preparersnotenobold"/>
          <w:i w:val="0"/>
          <w:iCs/>
          <w:lang w:val="en-GB"/>
        </w:rPr>
        <w:t>trainer fees, and any other related costs, shall be fully borne by the Supplier at no additional cost to the Purchaser. Parking facilities to be provided to all participants at the premises of the venue.  Training to be organised during week days (excluding public holidays).</w:t>
      </w:r>
    </w:p>
    <w:p w14:paraId="2F399549" w14:textId="781916D5" w:rsidR="00236DFA" w:rsidRDefault="00236DFA" w:rsidP="00104948">
      <w:pPr>
        <w:pStyle w:val="ListParagraph"/>
        <w:spacing w:after="120"/>
        <w:ind w:left="1778"/>
        <w:contextualSpacing w:val="0"/>
        <w:rPr>
          <w:rFonts w:eastAsia="Calibri"/>
          <w:color w:val="000000"/>
          <w:lang w:val="en-GB"/>
        </w:rPr>
      </w:pPr>
    </w:p>
    <w:p w14:paraId="16F1A978" w14:textId="1501B739" w:rsidR="00AB1241" w:rsidRPr="00AB1241" w:rsidRDefault="005D132B" w:rsidP="00536F7A">
      <w:pPr>
        <w:pStyle w:val="ListParagraph"/>
        <w:numPr>
          <w:ilvl w:val="0"/>
          <w:numId w:val="37"/>
        </w:numPr>
        <w:spacing w:after="120"/>
        <w:contextualSpacing w:val="0"/>
        <w:rPr>
          <w:rFonts w:eastAsia="Calibri"/>
          <w:color w:val="000000"/>
          <w:lang w:val="en-GB"/>
        </w:rPr>
      </w:pPr>
      <w:r w:rsidRPr="00AB1241">
        <w:rPr>
          <w:rFonts w:eastAsia="Calibri"/>
          <w:color w:val="000000"/>
          <w:lang w:val="en-GB"/>
        </w:rPr>
        <w:t>The training plan shall be organised so that no training sessions are held concurrently; each session must be scheduled sequentially, ensuring that only one session runs at any given time.</w:t>
      </w:r>
      <w:r w:rsidR="00AB1241" w:rsidRPr="00AB1241">
        <w:rPr>
          <w:rFonts w:eastAsia="Calibri"/>
          <w:color w:val="000000"/>
          <w:lang w:val="en-GB"/>
        </w:rPr>
        <w:t xml:space="preserve"> The Bidder must submit its proposed training plan at the bidding stage; the final plan must then be submitted to the Project Manager for approval before training commences.</w:t>
      </w:r>
    </w:p>
    <w:p w14:paraId="35FD80A3" w14:textId="2FD1C540" w:rsidR="005D132B" w:rsidRDefault="005D132B" w:rsidP="00536F7A">
      <w:pPr>
        <w:pStyle w:val="ListParagraph"/>
        <w:numPr>
          <w:ilvl w:val="0"/>
          <w:numId w:val="37"/>
        </w:numPr>
        <w:spacing w:after="120"/>
        <w:contextualSpacing w:val="0"/>
        <w:rPr>
          <w:rFonts w:eastAsia="Calibri"/>
          <w:color w:val="000000"/>
          <w:lang w:val="en-GB"/>
        </w:rPr>
      </w:pPr>
      <w:r w:rsidRPr="003C780A">
        <w:rPr>
          <w:rFonts w:eastAsia="Calibri"/>
          <w:color w:val="000000"/>
          <w:lang w:val="en-GB"/>
        </w:rPr>
        <w:t>T</w:t>
      </w:r>
      <w:r w:rsidRPr="008D24E1">
        <w:rPr>
          <w:rFonts w:eastAsia="Calibri"/>
          <w:color w:val="000000"/>
          <w:lang w:val="en-GB"/>
        </w:rPr>
        <w:t xml:space="preserve">he Supplier shall provide access to </w:t>
      </w:r>
      <w:r w:rsidR="002B0D5A" w:rsidRPr="008D24E1">
        <w:t xml:space="preserve">a sufficient number of temporary trial/demo </w:t>
      </w:r>
      <w:proofErr w:type="spellStart"/>
      <w:r w:rsidR="002B0D5A" w:rsidRPr="008D24E1">
        <w:t>licences</w:t>
      </w:r>
      <w:proofErr w:type="spellEnd"/>
      <w:r w:rsidR="002B0D5A" w:rsidRPr="008D24E1">
        <w:t xml:space="preserve"> for all participants under the user-capacity option selected by the Purchaser</w:t>
      </w:r>
      <w:r w:rsidRPr="008D24E1">
        <w:rPr>
          <w:rFonts w:eastAsia="Calibri"/>
          <w:color w:val="000000"/>
          <w:lang w:val="en-GB"/>
        </w:rPr>
        <w:t xml:space="preserve"> for each sof</w:t>
      </w:r>
      <w:r w:rsidRPr="003C780A">
        <w:rPr>
          <w:rFonts w:eastAsia="Calibri"/>
          <w:color w:val="000000"/>
          <w:lang w:val="en-GB"/>
        </w:rPr>
        <w:t>tware comprising the BIM solution for use during the training sessions. These trial licenses shall be provided at no additional cost to the Purchaser.  The provision of trial/demo licenses shall not substitute for the permanent licences, which shall be delivered in accordance with the contract schedule. The Supplier shall ensure that the trial/demo licenses are fully functional and accessible to all training participants prior to the commencement of the training sessions.  The Purchaser will supply laptops needed to install the trial/demo licences.</w:t>
      </w:r>
    </w:p>
    <w:p w14:paraId="67D4B1BE" w14:textId="77777777" w:rsidR="00FF3705" w:rsidRPr="00FF3705" w:rsidRDefault="00FF3705" w:rsidP="00FF3705">
      <w:pPr>
        <w:rPr>
          <w:rFonts w:eastAsia="Calibri"/>
          <w:color w:val="000000"/>
          <w:lang w:val="en-GB"/>
        </w:rPr>
      </w:pPr>
    </w:p>
    <w:p w14:paraId="44E079EF" w14:textId="77777777" w:rsidR="009E2FA9" w:rsidRPr="006A75E6" w:rsidRDefault="009E2FA9" w:rsidP="00536F7A">
      <w:pPr>
        <w:pStyle w:val="Head72"/>
        <w:numPr>
          <w:ilvl w:val="2"/>
          <w:numId w:val="35"/>
        </w:numPr>
        <w:ind w:left="1418"/>
        <w:rPr>
          <w:rFonts w:ascii="Times New Roman" w:hAnsi="Times New Roman"/>
          <w:b w:val="0"/>
          <w:sz w:val="24"/>
          <w:szCs w:val="24"/>
          <w:lang w:val="en-GB"/>
        </w:rPr>
      </w:pPr>
      <w:r w:rsidRPr="006A75E6">
        <w:rPr>
          <w:rFonts w:ascii="Times New Roman" w:hAnsi="Times New Roman"/>
          <w:b w:val="0"/>
          <w:sz w:val="24"/>
          <w:lang w:val="en-GB"/>
        </w:rPr>
        <w:tab/>
      </w:r>
      <w:bookmarkStart w:id="487" w:name="_Toc216705916"/>
      <w:bookmarkStart w:id="488" w:name="_Toc221526247"/>
      <w:r w:rsidRPr="006A75E6">
        <w:rPr>
          <w:rFonts w:ascii="Times New Roman" w:hAnsi="Times New Roman"/>
          <w:b w:val="0"/>
          <w:sz w:val="24"/>
          <w:szCs w:val="24"/>
          <w:lang w:val="en-GB"/>
        </w:rPr>
        <w:t>Management:</w:t>
      </w:r>
      <w:bookmarkEnd w:id="487"/>
      <w:bookmarkEnd w:id="488"/>
      <w:r w:rsidRPr="006A75E6">
        <w:rPr>
          <w:rFonts w:ascii="Times New Roman" w:hAnsi="Times New Roman"/>
          <w:b w:val="0"/>
          <w:sz w:val="24"/>
          <w:szCs w:val="24"/>
          <w:lang w:val="en-GB"/>
        </w:rPr>
        <w:t xml:space="preserve">  </w:t>
      </w:r>
    </w:p>
    <w:p w14:paraId="72B29253" w14:textId="77777777" w:rsidR="009E2FA9" w:rsidRPr="006A75E6" w:rsidRDefault="009E2FA9" w:rsidP="00536F7A">
      <w:pPr>
        <w:pStyle w:val="ListParagraph"/>
        <w:numPr>
          <w:ilvl w:val="0"/>
          <w:numId w:val="39"/>
        </w:numPr>
        <w:spacing w:after="120"/>
        <w:contextualSpacing w:val="0"/>
        <w:rPr>
          <w:rStyle w:val="Preparersnotenobold"/>
          <w:i w:val="0"/>
          <w:lang w:val="en-GB"/>
        </w:rPr>
      </w:pPr>
      <w:r w:rsidRPr="006A75E6">
        <w:rPr>
          <w:rStyle w:val="Preparersnotenobold"/>
          <w:i w:val="0"/>
          <w:lang w:val="en-GB"/>
        </w:rPr>
        <w:t>As part of project management activities, the Bidder shall provide:</w:t>
      </w:r>
    </w:p>
    <w:p w14:paraId="47A46573" w14:textId="4D1D157B" w:rsidR="009E2FA9" w:rsidRPr="006A75E6" w:rsidRDefault="009E2FA9" w:rsidP="00536F7A">
      <w:pPr>
        <w:pStyle w:val="ListParagraph"/>
        <w:numPr>
          <w:ilvl w:val="0"/>
          <w:numId w:val="38"/>
        </w:numPr>
        <w:shd w:val="clear" w:color="auto" w:fill="FFFFFF" w:themeFill="background1"/>
        <w:suppressAutoHyphens w:val="0"/>
        <w:spacing w:after="120" w:line="276" w:lineRule="auto"/>
        <w:contextualSpacing w:val="0"/>
        <w:rPr>
          <w:rFonts w:eastAsia="Calibri"/>
          <w:color w:val="000000"/>
          <w:lang w:val="en-GB"/>
        </w:rPr>
      </w:pPr>
      <w:r w:rsidRPr="006A75E6">
        <w:rPr>
          <w:rFonts w:eastAsia="Calibri"/>
          <w:color w:val="000000" w:themeColor="text1"/>
          <w:lang w:val="en-GB"/>
        </w:rPr>
        <w:t xml:space="preserve">An Inception </w:t>
      </w:r>
      <w:r w:rsidR="0008347F">
        <w:rPr>
          <w:rFonts w:eastAsia="Calibri"/>
          <w:color w:val="000000" w:themeColor="text1"/>
          <w:lang w:val="en-GB"/>
        </w:rPr>
        <w:t>R</w:t>
      </w:r>
      <w:r w:rsidRPr="006A75E6">
        <w:rPr>
          <w:rFonts w:eastAsia="Calibri"/>
          <w:color w:val="000000" w:themeColor="text1"/>
          <w:lang w:val="en-GB"/>
        </w:rPr>
        <w:t xml:space="preserve">eport </w:t>
      </w:r>
      <w:r w:rsidR="0075624A">
        <w:rPr>
          <w:rFonts w:eastAsia="Calibri"/>
          <w:b/>
          <w:bCs/>
          <w:color w:val="000000" w:themeColor="text1"/>
          <w:lang w:val="en-GB"/>
        </w:rPr>
        <w:t>seven</w:t>
      </w:r>
      <w:r w:rsidR="00DB4B04" w:rsidRPr="003F079B">
        <w:rPr>
          <w:rFonts w:eastAsia="Calibri"/>
          <w:b/>
          <w:bCs/>
          <w:color w:val="000000" w:themeColor="text1"/>
          <w:lang w:val="en-GB"/>
        </w:rPr>
        <w:t xml:space="preserve"> (</w:t>
      </w:r>
      <w:r w:rsidR="0075624A">
        <w:rPr>
          <w:rFonts w:eastAsia="Calibri"/>
          <w:b/>
          <w:bCs/>
          <w:color w:val="000000" w:themeColor="text1"/>
          <w:lang w:val="en-GB"/>
        </w:rPr>
        <w:t>7</w:t>
      </w:r>
      <w:r w:rsidR="00DB4B04" w:rsidRPr="003F079B">
        <w:rPr>
          <w:rFonts w:eastAsia="Calibri"/>
          <w:b/>
          <w:bCs/>
          <w:color w:val="000000" w:themeColor="text1"/>
          <w:lang w:val="en-GB"/>
        </w:rPr>
        <w:t xml:space="preserve">) </w:t>
      </w:r>
      <w:r w:rsidR="000858B5" w:rsidRPr="006A75E6">
        <w:rPr>
          <w:rFonts w:eastAsia="Calibri"/>
          <w:b/>
          <w:bCs/>
          <w:color w:val="000000" w:themeColor="text1"/>
          <w:lang w:val="en-GB"/>
        </w:rPr>
        <w:t>days</w:t>
      </w:r>
      <w:r w:rsidRPr="006A75E6">
        <w:rPr>
          <w:rFonts w:eastAsia="Calibri"/>
          <w:color w:val="000000" w:themeColor="text1"/>
          <w:lang w:val="en-GB"/>
        </w:rPr>
        <w:t xml:space="preserve"> after start of project.</w:t>
      </w:r>
    </w:p>
    <w:p w14:paraId="08D4CAD1" w14:textId="77777777" w:rsidR="009E2FA9" w:rsidRPr="006A75E6" w:rsidRDefault="009E2FA9" w:rsidP="00536F7A">
      <w:pPr>
        <w:pStyle w:val="ListParagraph"/>
        <w:numPr>
          <w:ilvl w:val="0"/>
          <w:numId w:val="38"/>
        </w:numPr>
        <w:shd w:val="clear" w:color="auto" w:fill="FFFFFF" w:themeFill="background1"/>
        <w:suppressAutoHyphens w:val="0"/>
        <w:spacing w:after="120" w:line="276" w:lineRule="auto"/>
        <w:contextualSpacing w:val="0"/>
        <w:rPr>
          <w:rFonts w:eastAsia="Calibri"/>
          <w:color w:val="000000"/>
          <w:lang w:val="en-GB"/>
        </w:rPr>
      </w:pPr>
      <w:r w:rsidRPr="006A75E6">
        <w:rPr>
          <w:rFonts w:eastAsia="Calibri"/>
          <w:color w:val="000000" w:themeColor="text1"/>
          <w:lang w:val="en-GB"/>
        </w:rPr>
        <w:t>Weekly progress reports, including risks and mitigation plans.</w:t>
      </w:r>
    </w:p>
    <w:p w14:paraId="667565D3" w14:textId="77777777" w:rsidR="009E2FA9" w:rsidRPr="006A75E6" w:rsidRDefault="009E2FA9" w:rsidP="009E2FA9">
      <w:pPr>
        <w:shd w:val="clear" w:color="auto" w:fill="FFFFFF" w:themeFill="background1"/>
        <w:suppressAutoHyphens w:val="0"/>
        <w:spacing w:line="276" w:lineRule="auto"/>
        <w:rPr>
          <w:rFonts w:eastAsia="Calibri"/>
          <w:color w:val="000000"/>
          <w:lang w:val="en-GB"/>
        </w:rPr>
      </w:pPr>
    </w:p>
    <w:p w14:paraId="40D04ECE" w14:textId="77777777" w:rsidR="009E2FA9" w:rsidRPr="006A75E6" w:rsidRDefault="009E2FA9" w:rsidP="00536F7A">
      <w:pPr>
        <w:pStyle w:val="Head72"/>
        <w:numPr>
          <w:ilvl w:val="2"/>
          <w:numId w:val="35"/>
        </w:numPr>
        <w:ind w:left="1418"/>
        <w:rPr>
          <w:rFonts w:ascii="Times New Roman" w:hAnsi="Times New Roman"/>
          <w:b w:val="0"/>
          <w:sz w:val="24"/>
          <w:szCs w:val="24"/>
          <w:lang w:val="en-GB"/>
        </w:rPr>
      </w:pPr>
      <w:r w:rsidRPr="006A75E6">
        <w:rPr>
          <w:rFonts w:ascii="Times New Roman" w:hAnsi="Times New Roman"/>
          <w:b w:val="0"/>
          <w:sz w:val="24"/>
          <w:lang w:val="en-GB"/>
        </w:rPr>
        <w:lastRenderedPageBreak/>
        <w:tab/>
      </w:r>
      <w:bookmarkStart w:id="489" w:name="_Toc216705917"/>
      <w:bookmarkStart w:id="490" w:name="_Toc221526248"/>
      <w:r w:rsidRPr="006A75E6">
        <w:rPr>
          <w:rFonts w:ascii="Times New Roman" w:hAnsi="Times New Roman"/>
          <w:b w:val="0"/>
          <w:sz w:val="24"/>
          <w:szCs w:val="24"/>
          <w:lang w:val="en-GB"/>
        </w:rPr>
        <w:t>Technical Support:</w:t>
      </w:r>
      <w:bookmarkEnd w:id="489"/>
      <w:bookmarkEnd w:id="490"/>
    </w:p>
    <w:p w14:paraId="126C180B" w14:textId="77777777" w:rsidR="009E2FA9" w:rsidRPr="0008347F" w:rsidRDefault="009E2FA9" w:rsidP="0008347F">
      <w:pPr>
        <w:ind w:left="698" w:firstLine="720"/>
        <w:rPr>
          <w:rStyle w:val="Preparersnotenobold"/>
          <w:i w:val="0"/>
          <w:lang w:val="en-GB"/>
        </w:rPr>
      </w:pPr>
      <w:r w:rsidRPr="0008347F">
        <w:rPr>
          <w:rStyle w:val="Preparersnotenobold"/>
          <w:i w:val="0"/>
          <w:lang w:val="en-GB"/>
        </w:rPr>
        <w:t>Warranty Service:</w:t>
      </w:r>
    </w:p>
    <w:p w14:paraId="1B13FAF9" w14:textId="4BFFDDA1" w:rsidR="00C848A1" w:rsidRPr="00742340" w:rsidRDefault="009E2FA9">
      <w:pPr>
        <w:pStyle w:val="ListParagraph"/>
        <w:numPr>
          <w:ilvl w:val="0"/>
          <w:numId w:val="38"/>
        </w:numPr>
        <w:shd w:val="clear" w:color="auto" w:fill="FFFFFF" w:themeFill="background1"/>
        <w:suppressAutoHyphens w:val="0"/>
        <w:spacing w:line="276" w:lineRule="auto"/>
        <w:rPr>
          <w:rFonts w:eastAsia="Calibri"/>
          <w:color w:val="000000"/>
          <w:lang w:val="en-GB"/>
        </w:rPr>
      </w:pPr>
      <w:r w:rsidRPr="008D24E1">
        <w:rPr>
          <w:rFonts w:eastAsia="Calibri"/>
          <w:color w:val="000000" w:themeColor="text1"/>
          <w:lang w:val="en-GB"/>
        </w:rPr>
        <w:t xml:space="preserve">The overall system should have a minimum full cover warranty period of </w:t>
      </w:r>
      <w:r w:rsidR="009D0F58" w:rsidRPr="008D24E1">
        <w:rPr>
          <w:rFonts w:eastAsia="Calibri"/>
          <w:b/>
          <w:bCs/>
          <w:color w:val="000000" w:themeColor="text1"/>
          <w:lang w:val="en-GB"/>
        </w:rPr>
        <w:t>12 months</w:t>
      </w:r>
      <w:r w:rsidRPr="008D24E1">
        <w:rPr>
          <w:rFonts w:eastAsia="Calibri"/>
          <w:color w:val="000000" w:themeColor="text1"/>
          <w:lang w:val="en-GB"/>
        </w:rPr>
        <w:t xml:space="preserve"> during which period the successful bidder shall provide support and maintenance services free of charge. The Warranty period will commence after operational acceptance of the system. </w:t>
      </w:r>
      <w:r w:rsidR="00B31C9F" w:rsidRPr="008D24E1">
        <w:rPr>
          <w:rFonts w:eastAsia="Calibri"/>
          <w:color w:val="000000" w:themeColor="text1"/>
          <w:lang w:val="en-GB"/>
        </w:rPr>
        <w:t xml:space="preserve">The Supplier shall provide online/remote assistance to facilitate troubleshooting and the resolution of technical issues remotely, where appropriate, </w:t>
      </w:r>
      <w:r w:rsidR="00742340" w:rsidRPr="008D24E1">
        <w:t>during the Contract and, where the optional post-warranty services are exercised by the Purchaser, during the applicable post-warranty period.</w:t>
      </w:r>
    </w:p>
    <w:p w14:paraId="6AEDF0F6" w14:textId="77777777" w:rsidR="00742340" w:rsidRPr="00742340" w:rsidRDefault="00742340" w:rsidP="00742340">
      <w:pPr>
        <w:pStyle w:val="ListParagraph"/>
        <w:shd w:val="clear" w:color="auto" w:fill="FFFFFF" w:themeFill="background1"/>
        <w:suppressAutoHyphens w:val="0"/>
        <w:spacing w:line="276" w:lineRule="auto"/>
        <w:ind w:left="2138"/>
        <w:rPr>
          <w:rFonts w:eastAsia="Calibri"/>
          <w:color w:val="000000"/>
          <w:lang w:val="en-GB"/>
        </w:rPr>
      </w:pPr>
    </w:p>
    <w:p w14:paraId="7DF4663C" w14:textId="4AF2F4A0" w:rsidR="00C848A1" w:rsidRPr="008D24E1" w:rsidRDefault="00C848A1" w:rsidP="00D60A10">
      <w:pPr>
        <w:pStyle w:val="SectcH2"/>
        <w:jc w:val="both"/>
      </w:pPr>
      <w:r>
        <w:t xml:space="preserve"> </w:t>
      </w:r>
      <w:r w:rsidRPr="008D24E1">
        <w:t xml:space="preserve">Supplier’s </w:t>
      </w:r>
      <w:r w:rsidRPr="008D24E1">
        <w:rPr>
          <w:color w:val="000000" w:themeColor="text1"/>
        </w:rPr>
        <w:t>Specific Training Documentation Requirements</w:t>
      </w:r>
    </w:p>
    <w:p w14:paraId="2402F4D9" w14:textId="29935220" w:rsidR="00C848A1" w:rsidRPr="008D24E1" w:rsidRDefault="00C848A1" w:rsidP="00C848A1">
      <w:pPr>
        <w:suppressAutoHyphens w:val="0"/>
        <w:spacing w:after="80" w:line="252" w:lineRule="auto"/>
        <w:ind w:left="360"/>
        <w:rPr>
          <w:color w:val="000000"/>
          <w:szCs w:val="24"/>
        </w:rPr>
      </w:pPr>
      <w:r w:rsidRPr="008D24E1">
        <w:rPr>
          <w:color w:val="000000"/>
          <w:szCs w:val="24"/>
        </w:rPr>
        <w:t xml:space="preserve">Following Operational Acceptance, the Supplier shall implement the following workstreams. The Supplier shall determine and propose the appropriate number, duration and sequencing of training sessions necessary to achieve the prescribed outcomes within the </w:t>
      </w:r>
      <w:r w:rsidR="009D0F58" w:rsidRPr="008D24E1">
        <w:rPr>
          <w:b/>
          <w:bCs/>
          <w:color w:val="000000"/>
          <w:szCs w:val="24"/>
        </w:rPr>
        <w:t>12</w:t>
      </w:r>
      <w:r w:rsidR="006A3ABE" w:rsidRPr="008D24E1">
        <w:rPr>
          <w:b/>
          <w:bCs/>
          <w:color w:val="000000"/>
          <w:szCs w:val="24"/>
        </w:rPr>
        <w:t>-</w:t>
      </w:r>
      <w:r w:rsidR="009D0F58" w:rsidRPr="008D24E1">
        <w:rPr>
          <w:b/>
          <w:bCs/>
          <w:color w:val="000000"/>
          <w:szCs w:val="24"/>
        </w:rPr>
        <w:t>month</w:t>
      </w:r>
      <w:r w:rsidRPr="008D24E1">
        <w:rPr>
          <w:color w:val="000000"/>
          <w:szCs w:val="24"/>
        </w:rPr>
        <w:t xml:space="preserve"> period.  No fixed number of training days is prescribed by the Purchaser.</w:t>
      </w:r>
    </w:p>
    <w:p w14:paraId="2077F5C9" w14:textId="77777777" w:rsidR="00C848A1" w:rsidRPr="008D24E1" w:rsidRDefault="00C848A1" w:rsidP="00C848A1">
      <w:pPr>
        <w:keepNext/>
        <w:keepLines/>
        <w:numPr>
          <w:ilvl w:val="0"/>
          <w:numId w:val="73"/>
        </w:numPr>
        <w:suppressAutoHyphens w:val="0"/>
        <w:spacing w:before="160" w:after="80" w:line="252" w:lineRule="auto"/>
        <w:ind w:left="720"/>
        <w:jc w:val="left"/>
        <w:outlineLvl w:val="1"/>
        <w:rPr>
          <w:b/>
          <w:bCs/>
          <w:color w:val="000000"/>
          <w:szCs w:val="24"/>
        </w:rPr>
      </w:pPr>
      <w:r w:rsidRPr="008D24E1">
        <w:rPr>
          <w:b/>
          <w:bCs/>
          <w:color w:val="000000"/>
          <w:szCs w:val="24"/>
        </w:rPr>
        <w:t xml:space="preserve"> BIM Information Management Framework</w:t>
      </w:r>
    </w:p>
    <w:p w14:paraId="351CE867" w14:textId="77777777" w:rsidR="00C848A1" w:rsidRPr="008D24E1" w:rsidRDefault="00C848A1" w:rsidP="00C848A1">
      <w:pPr>
        <w:pStyle w:val="ListParagraph"/>
        <w:numPr>
          <w:ilvl w:val="0"/>
          <w:numId w:val="74"/>
        </w:numPr>
        <w:tabs>
          <w:tab w:val="num" w:pos="720"/>
        </w:tabs>
        <w:suppressAutoHyphens w:val="0"/>
        <w:spacing w:after="40" w:line="252" w:lineRule="auto"/>
        <w:rPr>
          <w:color w:val="000000"/>
          <w:szCs w:val="24"/>
        </w:rPr>
      </w:pPr>
      <w:r w:rsidRPr="008D24E1">
        <w:rPr>
          <w:color w:val="000000"/>
          <w:szCs w:val="24"/>
        </w:rPr>
        <w:t>Develop a Master BIM Information Management Framework / Protocol aligned with the principles of ISO 19650 and adapted to the Mauritian context.</w:t>
      </w:r>
    </w:p>
    <w:p w14:paraId="310C7CBA" w14:textId="77777777" w:rsidR="00C848A1" w:rsidRPr="008D24E1" w:rsidRDefault="00C848A1" w:rsidP="00C848A1">
      <w:pPr>
        <w:pStyle w:val="ListParagraph"/>
        <w:numPr>
          <w:ilvl w:val="0"/>
          <w:numId w:val="74"/>
        </w:numPr>
        <w:tabs>
          <w:tab w:val="num" w:pos="720"/>
        </w:tabs>
        <w:suppressAutoHyphens w:val="0"/>
        <w:spacing w:after="40" w:line="252" w:lineRule="auto"/>
        <w:rPr>
          <w:color w:val="000000"/>
          <w:szCs w:val="24"/>
        </w:rPr>
      </w:pPr>
      <w:r w:rsidRPr="008D24E1">
        <w:rPr>
          <w:color w:val="000000"/>
          <w:szCs w:val="24"/>
        </w:rPr>
        <w:t xml:space="preserve">Develop practical templates/guidance for </w:t>
      </w:r>
      <w:proofErr w:type="spellStart"/>
      <w:r w:rsidRPr="008D24E1">
        <w:rPr>
          <w:color w:val="000000"/>
          <w:szCs w:val="24"/>
        </w:rPr>
        <w:t>Organisational</w:t>
      </w:r>
      <w:proofErr w:type="spellEnd"/>
      <w:r w:rsidRPr="008D24E1">
        <w:rPr>
          <w:color w:val="000000"/>
          <w:szCs w:val="24"/>
        </w:rPr>
        <w:t xml:space="preserve"> Information Requirements (OIR), Asset Information Requirements (AIR) and Exchange Information Requirements (EIR), where applicable to the pilot/capstone.</w:t>
      </w:r>
    </w:p>
    <w:p w14:paraId="4719C615" w14:textId="77777777" w:rsidR="00C848A1" w:rsidRPr="008D24E1" w:rsidRDefault="00C848A1" w:rsidP="00C848A1">
      <w:pPr>
        <w:pStyle w:val="ListParagraph"/>
        <w:numPr>
          <w:ilvl w:val="0"/>
          <w:numId w:val="74"/>
        </w:numPr>
        <w:tabs>
          <w:tab w:val="num" w:pos="720"/>
        </w:tabs>
        <w:suppressAutoHyphens w:val="0"/>
        <w:spacing w:after="40" w:line="252" w:lineRule="auto"/>
        <w:rPr>
          <w:color w:val="000000"/>
          <w:szCs w:val="24"/>
        </w:rPr>
      </w:pPr>
      <w:r w:rsidRPr="008D24E1">
        <w:rPr>
          <w:color w:val="000000"/>
          <w:szCs w:val="24"/>
        </w:rPr>
        <w:t>Define information-management workflows, approval/review processes, lifecycle information principles, roles, quality controls and information-delivery requirements.</w:t>
      </w:r>
    </w:p>
    <w:p w14:paraId="42D0FDA7" w14:textId="77777777" w:rsidR="00C848A1" w:rsidRPr="008D24E1" w:rsidRDefault="00C848A1" w:rsidP="00C848A1">
      <w:pPr>
        <w:pStyle w:val="ListParagraph"/>
        <w:numPr>
          <w:ilvl w:val="0"/>
          <w:numId w:val="74"/>
        </w:numPr>
        <w:tabs>
          <w:tab w:val="num" w:pos="720"/>
        </w:tabs>
        <w:suppressAutoHyphens w:val="0"/>
        <w:spacing w:after="40" w:line="252" w:lineRule="auto"/>
        <w:rPr>
          <w:color w:val="000000"/>
          <w:szCs w:val="24"/>
        </w:rPr>
      </w:pPr>
      <w:r w:rsidRPr="008D24E1">
        <w:rPr>
          <w:color w:val="000000"/>
          <w:szCs w:val="24"/>
        </w:rPr>
        <w:t xml:space="preserve">Establish the overall </w:t>
      </w:r>
      <w:proofErr w:type="spellStart"/>
      <w:r w:rsidRPr="008D24E1">
        <w:rPr>
          <w:color w:val="000000"/>
          <w:szCs w:val="24"/>
        </w:rPr>
        <w:t>openBIM</w:t>
      </w:r>
      <w:proofErr w:type="spellEnd"/>
      <w:r w:rsidRPr="008D24E1">
        <w:rPr>
          <w:color w:val="000000"/>
          <w:szCs w:val="24"/>
        </w:rPr>
        <w:t xml:space="preserve"> and interoperability approach that will govern the pilot/capstone.</w:t>
      </w:r>
    </w:p>
    <w:p w14:paraId="669FCA54" w14:textId="77777777" w:rsidR="00C848A1" w:rsidRPr="008D24E1" w:rsidRDefault="00C848A1" w:rsidP="00C848A1">
      <w:pPr>
        <w:keepNext/>
        <w:keepLines/>
        <w:numPr>
          <w:ilvl w:val="0"/>
          <w:numId w:val="73"/>
        </w:numPr>
        <w:suppressAutoHyphens w:val="0"/>
        <w:spacing w:before="160" w:after="80" w:line="252" w:lineRule="auto"/>
        <w:ind w:left="720"/>
        <w:jc w:val="left"/>
        <w:outlineLvl w:val="1"/>
        <w:rPr>
          <w:b/>
          <w:bCs/>
          <w:color w:val="000000"/>
          <w:szCs w:val="24"/>
        </w:rPr>
      </w:pPr>
      <w:r w:rsidRPr="008D24E1">
        <w:rPr>
          <w:b/>
          <w:bCs/>
          <w:color w:val="000000"/>
          <w:szCs w:val="24"/>
        </w:rPr>
        <w:t>BEP Light, RACI and Project Procedures</w:t>
      </w:r>
    </w:p>
    <w:p w14:paraId="1B21F07A" w14:textId="77777777" w:rsidR="00C848A1" w:rsidRPr="008D24E1" w:rsidRDefault="00C848A1" w:rsidP="00C848A1">
      <w:pPr>
        <w:pStyle w:val="ListParagraph"/>
        <w:numPr>
          <w:ilvl w:val="0"/>
          <w:numId w:val="75"/>
        </w:numPr>
        <w:tabs>
          <w:tab w:val="num" w:pos="720"/>
        </w:tabs>
        <w:suppressAutoHyphens w:val="0"/>
        <w:spacing w:after="40" w:line="252" w:lineRule="auto"/>
        <w:rPr>
          <w:color w:val="000000"/>
          <w:szCs w:val="24"/>
        </w:rPr>
      </w:pPr>
      <w:r w:rsidRPr="008D24E1">
        <w:rPr>
          <w:color w:val="000000"/>
          <w:szCs w:val="24"/>
        </w:rPr>
        <w:t>Prepare and maintain a BEP Light covering BIM objectives/uses, roles, expected deliverables, model structure, exchange formats, naming conventions, CDE rules, LOD/LOI requirements, QA/QC, coordination and digital handover.</w:t>
      </w:r>
    </w:p>
    <w:p w14:paraId="00134ABF" w14:textId="77777777" w:rsidR="00C848A1" w:rsidRPr="008D24E1" w:rsidRDefault="00C848A1" w:rsidP="00C848A1">
      <w:pPr>
        <w:pStyle w:val="ListParagraph"/>
        <w:numPr>
          <w:ilvl w:val="0"/>
          <w:numId w:val="75"/>
        </w:numPr>
        <w:tabs>
          <w:tab w:val="num" w:pos="720"/>
        </w:tabs>
        <w:suppressAutoHyphens w:val="0"/>
        <w:spacing w:after="40" w:line="252" w:lineRule="auto"/>
        <w:rPr>
          <w:color w:val="000000"/>
          <w:szCs w:val="24"/>
        </w:rPr>
      </w:pPr>
      <w:r w:rsidRPr="008D24E1">
        <w:rPr>
          <w:color w:val="000000"/>
          <w:szCs w:val="24"/>
        </w:rPr>
        <w:t>Prepare the RACI matrix covering key contractual/pilot outputs and integrate it into the BEP Light.</w:t>
      </w:r>
    </w:p>
    <w:p w14:paraId="7F272D5E" w14:textId="77777777" w:rsidR="00C848A1" w:rsidRPr="008D24E1" w:rsidRDefault="00C848A1" w:rsidP="00C848A1">
      <w:pPr>
        <w:pStyle w:val="ListParagraph"/>
        <w:numPr>
          <w:ilvl w:val="0"/>
          <w:numId w:val="75"/>
        </w:numPr>
        <w:tabs>
          <w:tab w:val="num" w:pos="720"/>
        </w:tabs>
        <w:suppressAutoHyphens w:val="0"/>
        <w:spacing w:after="40" w:line="252" w:lineRule="auto"/>
        <w:rPr>
          <w:color w:val="000000"/>
          <w:szCs w:val="24"/>
        </w:rPr>
      </w:pPr>
      <w:r w:rsidRPr="008D24E1">
        <w:rPr>
          <w:color w:val="000000"/>
          <w:szCs w:val="24"/>
        </w:rPr>
        <w:t>Prepare a Communication Plan, Risk Matrix, Project Procedures Manual, pilot/project plan, issue/escalation procedure and practical progress dashboard.</w:t>
      </w:r>
    </w:p>
    <w:p w14:paraId="1D0460E5" w14:textId="77777777" w:rsidR="00C848A1" w:rsidRPr="008D24E1" w:rsidRDefault="00C848A1" w:rsidP="00C848A1">
      <w:pPr>
        <w:pStyle w:val="ListParagraph"/>
        <w:numPr>
          <w:ilvl w:val="0"/>
          <w:numId w:val="75"/>
        </w:numPr>
        <w:tabs>
          <w:tab w:val="num" w:pos="720"/>
        </w:tabs>
        <w:suppressAutoHyphens w:val="0"/>
        <w:spacing w:after="40" w:line="252" w:lineRule="auto"/>
        <w:rPr>
          <w:color w:val="000000"/>
          <w:szCs w:val="24"/>
        </w:rPr>
      </w:pPr>
      <w:r w:rsidRPr="008D24E1">
        <w:rPr>
          <w:color w:val="000000"/>
          <w:szCs w:val="24"/>
        </w:rPr>
        <w:t xml:space="preserve">Revise these documents during the </w:t>
      </w:r>
      <w:proofErr w:type="spellStart"/>
      <w:r w:rsidRPr="008D24E1">
        <w:rPr>
          <w:color w:val="000000"/>
          <w:szCs w:val="24"/>
        </w:rPr>
        <w:t>programme</w:t>
      </w:r>
      <w:proofErr w:type="spellEnd"/>
      <w:r w:rsidRPr="008D24E1">
        <w:rPr>
          <w:color w:val="000000"/>
          <w:szCs w:val="24"/>
        </w:rPr>
        <w:t xml:space="preserve"> based on applied experience and lessons learned.</w:t>
      </w:r>
    </w:p>
    <w:p w14:paraId="4C05E81D" w14:textId="77777777" w:rsidR="00C848A1" w:rsidRPr="008D24E1" w:rsidRDefault="00C848A1" w:rsidP="00C848A1">
      <w:pPr>
        <w:keepNext/>
        <w:keepLines/>
        <w:numPr>
          <w:ilvl w:val="0"/>
          <w:numId w:val="73"/>
        </w:numPr>
        <w:suppressAutoHyphens w:val="0"/>
        <w:spacing w:before="160" w:after="80" w:line="252" w:lineRule="auto"/>
        <w:ind w:left="720"/>
        <w:jc w:val="left"/>
        <w:outlineLvl w:val="1"/>
        <w:rPr>
          <w:b/>
          <w:bCs/>
          <w:color w:val="000000"/>
          <w:szCs w:val="24"/>
        </w:rPr>
      </w:pPr>
      <w:r w:rsidRPr="008D24E1">
        <w:rPr>
          <w:b/>
          <w:bCs/>
          <w:color w:val="000000"/>
          <w:szCs w:val="24"/>
        </w:rPr>
        <w:lastRenderedPageBreak/>
        <w:t xml:space="preserve">CDE Establishment and </w:t>
      </w:r>
      <w:proofErr w:type="spellStart"/>
      <w:r w:rsidRPr="008D24E1">
        <w:rPr>
          <w:b/>
          <w:bCs/>
          <w:color w:val="000000"/>
          <w:szCs w:val="24"/>
        </w:rPr>
        <w:t>Operationalisation</w:t>
      </w:r>
      <w:proofErr w:type="spellEnd"/>
    </w:p>
    <w:p w14:paraId="19A67FD9" w14:textId="77777777" w:rsidR="00C848A1" w:rsidRPr="008D24E1" w:rsidRDefault="00C848A1" w:rsidP="00C848A1">
      <w:pPr>
        <w:pStyle w:val="ListParagraph"/>
        <w:numPr>
          <w:ilvl w:val="0"/>
          <w:numId w:val="76"/>
        </w:numPr>
        <w:tabs>
          <w:tab w:val="num" w:pos="720"/>
        </w:tabs>
        <w:suppressAutoHyphens w:val="0"/>
        <w:spacing w:after="40" w:line="252" w:lineRule="auto"/>
        <w:rPr>
          <w:color w:val="000000"/>
          <w:szCs w:val="24"/>
        </w:rPr>
      </w:pPr>
      <w:r w:rsidRPr="008D24E1">
        <w:rPr>
          <w:color w:val="000000"/>
          <w:szCs w:val="24"/>
        </w:rPr>
        <w:t>Configure project/workspace structures, user roles, permissions, folder structures and information states/statuses.</w:t>
      </w:r>
    </w:p>
    <w:p w14:paraId="23835D1C" w14:textId="77777777" w:rsidR="00C848A1" w:rsidRPr="008D24E1" w:rsidRDefault="00C848A1" w:rsidP="00C848A1">
      <w:pPr>
        <w:pStyle w:val="ListParagraph"/>
        <w:numPr>
          <w:ilvl w:val="0"/>
          <w:numId w:val="76"/>
        </w:numPr>
        <w:tabs>
          <w:tab w:val="num" w:pos="720"/>
        </w:tabs>
        <w:suppressAutoHyphens w:val="0"/>
        <w:spacing w:after="40" w:line="252" w:lineRule="auto"/>
        <w:rPr>
          <w:color w:val="000000"/>
          <w:szCs w:val="24"/>
        </w:rPr>
      </w:pPr>
      <w:r w:rsidRPr="008D24E1">
        <w:rPr>
          <w:color w:val="000000"/>
          <w:szCs w:val="24"/>
        </w:rPr>
        <w:t>Implement document/model revision and version control, review/approval workflows, issue management, audit trail, notifications, archiving/export and relevant administrative controls.</w:t>
      </w:r>
    </w:p>
    <w:p w14:paraId="0197B445" w14:textId="77777777" w:rsidR="00C848A1" w:rsidRPr="008D24E1" w:rsidRDefault="00C848A1" w:rsidP="00C848A1">
      <w:pPr>
        <w:pStyle w:val="ListParagraph"/>
        <w:numPr>
          <w:ilvl w:val="0"/>
          <w:numId w:val="76"/>
        </w:numPr>
        <w:tabs>
          <w:tab w:val="num" w:pos="720"/>
        </w:tabs>
        <w:suppressAutoHyphens w:val="0"/>
        <w:spacing w:after="40" w:line="252" w:lineRule="auto"/>
        <w:rPr>
          <w:color w:val="000000"/>
          <w:szCs w:val="24"/>
        </w:rPr>
      </w:pPr>
      <w:r w:rsidRPr="008D24E1">
        <w:rPr>
          <w:color w:val="000000"/>
          <w:szCs w:val="24"/>
        </w:rPr>
        <w:t>Prepare CDE User and Administrator Guides and practical checklists.</w:t>
      </w:r>
    </w:p>
    <w:p w14:paraId="33EB7E47" w14:textId="77777777" w:rsidR="00C848A1" w:rsidRPr="008D24E1" w:rsidRDefault="00C848A1" w:rsidP="00C848A1">
      <w:pPr>
        <w:pStyle w:val="ListParagraph"/>
        <w:numPr>
          <w:ilvl w:val="0"/>
          <w:numId w:val="76"/>
        </w:numPr>
        <w:tabs>
          <w:tab w:val="num" w:pos="720"/>
        </w:tabs>
        <w:suppressAutoHyphens w:val="0"/>
        <w:spacing w:after="40" w:line="252" w:lineRule="auto"/>
        <w:rPr>
          <w:color w:val="000000"/>
          <w:szCs w:val="24"/>
        </w:rPr>
      </w:pPr>
      <w:r w:rsidRPr="008D24E1">
        <w:rPr>
          <w:color w:val="000000"/>
          <w:szCs w:val="24"/>
        </w:rPr>
        <w:t>Use the CDE as the working environment for the applied pilot/capstone rather than only as a demonstration platform.</w:t>
      </w:r>
    </w:p>
    <w:p w14:paraId="6C584102" w14:textId="77777777" w:rsidR="00C848A1" w:rsidRPr="008D24E1" w:rsidRDefault="00C848A1" w:rsidP="00C848A1">
      <w:pPr>
        <w:keepNext/>
        <w:keepLines/>
        <w:numPr>
          <w:ilvl w:val="0"/>
          <w:numId w:val="73"/>
        </w:numPr>
        <w:suppressAutoHyphens w:val="0"/>
        <w:spacing w:before="160" w:after="80" w:line="252" w:lineRule="auto"/>
        <w:ind w:left="720"/>
        <w:jc w:val="left"/>
        <w:outlineLvl w:val="1"/>
        <w:rPr>
          <w:b/>
          <w:bCs/>
          <w:color w:val="000000"/>
          <w:szCs w:val="24"/>
        </w:rPr>
      </w:pPr>
      <w:proofErr w:type="spellStart"/>
      <w:r w:rsidRPr="008D24E1">
        <w:rPr>
          <w:b/>
          <w:bCs/>
          <w:color w:val="000000"/>
          <w:szCs w:val="24"/>
        </w:rPr>
        <w:t>openBIM</w:t>
      </w:r>
      <w:proofErr w:type="spellEnd"/>
      <w:r w:rsidRPr="008D24E1">
        <w:rPr>
          <w:b/>
          <w:bCs/>
          <w:color w:val="000000"/>
          <w:szCs w:val="24"/>
        </w:rPr>
        <w:t>, IFC/BCF and Interoperability</w:t>
      </w:r>
    </w:p>
    <w:p w14:paraId="10C2DF8E" w14:textId="77777777" w:rsidR="00C848A1" w:rsidRPr="008D24E1" w:rsidRDefault="00C848A1" w:rsidP="00C848A1">
      <w:pPr>
        <w:pStyle w:val="ListParagraph"/>
        <w:numPr>
          <w:ilvl w:val="0"/>
          <w:numId w:val="77"/>
        </w:numPr>
        <w:tabs>
          <w:tab w:val="num" w:pos="720"/>
        </w:tabs>
        <w:suppressAutoHyphens w:val="0"/>
        <w:spacing w:after="40" w:line="252" w:lineRule="auto"/>
        <w:rPr>
          <w:color w:val="000000"/>
          <w:szCs w:val="24"/>
        </w:rPr>
      </w:pPr>
      <w:r w:rsidRPr="008D24E1">
        <w:rPr>
          <w:color w:val="000000"/>
          <w:szCs w:val="24"/>
        </w:rPr>
        <w:t>Define IFC requirements, approved schema/version, export/import settings, data/property mapping, model federation and validation procedures.</w:t>
      </w:r>
    </w:p>
    <w:p w14:paraId="1F070329" w14:textId="77777777" w:rsidR="00C848A1" w:rsidRPr="008D24E1" w:rsidRDefault="00C848A1" w:rsidP="00C848A1">
      <w:pPr>
        <w:pStyle w:val="ListParagraph"/>
        <w:numPr>
          <w:ilvl w:val="0"/>
          <w:numId w:val="77"/>
        </w:numPr>
        <w:tabs>
          <w:tab w:val="num" w:pos="720"/>
        </w:tabs>
        <w:suppressAutoHyphens w:val="0"/>
        <w:spacing w:after="40" w:line="252" w:lineRule="auto"/>
        <w:rPr>
          <w:color w:val="000000"/>
          <w:szCs w:val="24"/>
        </w:rPr>
      </w:pPr>
      <w:r w:rsidRPr="008D24E1">
        <w:rPr>
          <w:color w:val="000000"/>
          <w:szCs w:val="24"/>
        </w:rPr>
        <w:t>Define BCF-based issue-management procedures where supported by the proposed solution.</w:t>
      </w:r>
    </w:p>
    <w:p w14:paraId="6B10F4B0" w14:textId="77777777" w:rsidR="00C848A1" w:rsidRPr="008D24E1" w:rsidRDefault="00C848A1" w:rsidP="00C848A1">
      <w:pPr>
        <w:pStyle w:val="ListParagraph"/>
        <w:numPr>
          <w:ilvl w:val="0"/>
          <w:numId w:val="77"/>
        </w:numPr>
        <w:tabs>
          <w:tab w:val="num" w:pos="720"/>
        </w:tabs>
        <w:suppressAutoHyphens w:val="0"/>
        <w:spacing w:after="40" w:line="252" w:lineRule="auto"/>
        <w:rPr>
          <w:color w:val="000000"/>
          <w:szCs w:val="24"/>
        </w:rPr>
      </w:pPr>
      <w:r w:rsidRPr="008D24E1">
        <w:rPr>
          <w:color w:val="000000"/>
          <w:szCs w:val="24"/>
        </w:rPr>
        <w:t>Conduct and document interoperability demonstrations across the proposed authoring, coordination, viewing, analysis and CDE solutions.</w:t>
      </w:r>
    </w:p>
    <w:p w14:paraId="0487F801" w14:textId="77777777" w:rsidR="00C848A1" w:rsidRPr="008D24E1" w:rsidRDefault="00C848A1" w:rsidP="00C848A1">
      <w:pPr>
        <w:pStyle w:val="ListParagraph"/>
        <w:numPr>
          <w:ilvl w:val="0"/>
          <w:numId w:val="77"/>
        </w:numPr>
        <w:tabs>
          <w:tab w:val="num" w:pos="720"/>
        </w:tabs>
        <w:suppressAutoHyphens w:val="0"/>
        <w:spacing w:after="40" w:line="252" w:lineRule="auto"/>
        <w:rPr>
          <w:color w:val="000000"/>
          <w:szCs w:val="24"/>
        </w:rPr>
      </w:pPr>
      <w:r w:rsidRPr="008D24E1">
        <w:rPr>
          <w:color w:val="000000"/>
          <w:szCs w:val="24"/>
        </w:rPr>
        <w:t>Establish procedures for digital as-built / DOE information exchange and long-term data accessibility.</w:t>
      </w:r>
    </w:p>
    <w:p w14:paraId="6F41FFC6" w14:textId="77777777" w:rsidR="00C848A1" w:rsidRPr="008D24E1" w:rsidRDefault="00C848A1" w:rsidP="00C848A1">
      <w:pPr>
        <w:keepNext/>
        <w:keepLines/>
        <w:numPr>
          <w:ilvl w:val="0"/>
          <w:numId w:val="73"/>
        </w:numPr>
        <w:suppressAutoHyphens w:val="0"/>
        <w:spacing w:before="160" w:after="80" w:line="252" w:lineRule="auto"/>
        <w:ind w:left="720"/>
        <w:jc w:val="left"/>
        <w:outlineLvl w:val="1"/>
        <w:rPr>
          <w:b/>
          <w:bCs/>
          <w:color w:val="000000"/>
          <w:szCs w:val="24"/>
        </w:rPr>
      </w:pPr>
      <w:r w:rsidRPr="008D24E1">
        <w:rPr>
          <w:b/>
          <w:bCs/>
          <w:color w:val="000000"/>
          <w:szCs w:val="24"/>
        </w:rPr>
        <w:t>Naming, Model/Data Standards and LOD/LOI</w:t>
      </w:r>
    </w:p>
    <w:p w14:paraId="51FE3EB9" w14:textId="77777777" w:rsidR="00C848A1" w:rsidRPr="008D24E1" w:rsidRDefault="00C848A1" w:rsidP="00C848A1">
      <w:pPr>
        <w:pStyle w:val="ListParagraph"/>
        <w:numPr>
          <w:ilvl w:val="0"/>
          <w:numId w:val="78"/>
        </w:numPr>
        <w:tabs>
          <w:tab w:val="num" w:pos="720"/>
        </w:tabs>
        <w:suppressAutoHyphens w:val="0"/>
        <w:spacing w:after="40" w:line="252" w:lineRule="auto"/>
        <w:rPr>
          <w:color w:val="000000"/>
          <w:szCs w:val="24"/>
        </w:rPr>
      </w:pPr>
      <w:r w:rsidRPr="008D24E1">
        <w:rPr>
          <w:color w:val="000000"/>
          <w:szCs w:val="24"/>
        </w:rPr>
        <w:t>Develop a bilingual FR/EN naming convention for files, models, documents, disciplines, zones/systems, revisions and statuses.</w:t>
      </w:r>
    </w:p>
    <w:p w14:paraId="21B91959" w14:textId="77777777" w:rsidR="00C848A1" w:rsidRPr="008D24E1" w:rsidRDefault="00C848A1" w:rsidP="00C848A1">
      <w:pPr>
        <w:pStyle w:val="ListParagraph"/>
        <w:numPr>
          <w:ilvl w:val="0"/>
          <w:numId w:val="78"/>
        </w:numPr>
        <w:tabs>
          <w:tab w:val="num" w:pos="720"/>
        </w:tabs>
        <w:suppressAutoHyphens w:val="0"/>
        <w:spacing w:after="40" w:line="252" w:lineRule="auto"/>
        <w:rPr>
          <w:color w:val="000000"/>
          <w:szCs w:val="24"/>
        </w:rPr>
      </w:pPr>
      <w:r w:rsidRPr="008D24E1">
        <w:rPr>
          <w:color w:val="000000"/>
          <w:szCs w:val="24"/>
        </w:rPr>
        <w:t>Define model coordinates/origin, federation rules, classification, parameters/properties and minimum object/material/equipment data.</w:t>
      </w:r>
    </w:p>
    <w:p w14:paraId="550E3283" w14:textId="77777777" w:rsidR="00C848A1" w:rsidRPr="008D24E1" w:rsidRDefault="00C848A1" w:rsidP="00C848A1">
      <w:pPr>
        <w:pStyle w:val="ListParagraph"/>
        <w:numPr>
          <w:ilvl w:val="0"/>
          <w:numId w:val="78"/>
        </w:numPr>
        <w:tabs>
          <w:tab w:val="num" w:pos="720"/>
        </w:tabs>
        <w:suppressAutoHyphens w:val="0"/>
        <w:spacing w:after="40" w:line="252" w:lineRule="auto"/>
        <w:rPr>
          <w:color w:val="000000"/>
          <w:szCs w:val="24"/>
        </w:rPr>
      </w:pPr>
      <w:r w:rsidRPr="008D24E1">
        <w:rPr>
          <w:color w:val="000000"/>
          <w:szCs w:val="24"/>
        </w:rPr>
        <w:t>Develop practical LOD/LOI guidance appropriate to the pilot/capstone and intended BIM uses.</w:t>
      </w:r>
    </w:p>
    <w:p w14:paraId="1CB4BADC" w14:textId="77777777" w:rsidR="00C848A1" w:rsidRPr="008D24E1" w:rsidRDefault="00C848A1" w:rsidP="00C848A1">
      <w:pPr>
        <w:pStyle w:val="ListParagraph"/>
        <w:numPr>
          <w:ilvl w:val="0"/>
          <w:numId w:val="78"/>
        </w:numPr>
        <w:tabs>
          <w:tab w:val="num" w:pos="720"/>
        </w:tabs>
        <w:suppressAutoHyphens w:val="0"/>
        <w:spacing w:after="40" w:line="252" w:lineRule="auto"/>
        <w:rPr>
          <w:color w:val="000000"/>
          <w:szCs w:val="24"/>
        </w:rPr>
      </w:pPr>
      <w:r w:rsidRPr="008D24E1">
        <w:rPr>
          <w:color w:val="000000"/>
          <w:szCs w:val="24"/>
        </w:rPr>
        <w:t>Prepare model templates, checklists and validation criteria.</w:t>
      </w:r>
    </w:p>
    <w:p w14:paraId="5C7159A5" w14:textId="77777777" w:rsidR="00C848A1" w:rsidRPr="008D24E1" w:rsidRDefault="00C848A1" w:rsidP="00C848A1">
      <w:pPr>
        <w:keepNext/>
        <w:keepLines/>
        <w:numPr>
          <w:ilvl w:val="0"/>
          <w:numId w:val="73"/>
        </w:numPr>
        <w:suppressAutoHyphens w:val="0"/>
        <w:spacing w:before="160" w:after="80" w:line="252" w:lineRule="auto"/>
        <w:ind w:left="720"/>
        <w:jc w:val="left"/>
        <w:outlineLvl w:val="1"/>
        <w:rPr>
          <w:b/>
          <w:bCs/>
          <w:color w:val="000000"/>
          <w:szCs w:val="24"/>
        </w:rPr>
      </w:pPr>
      <w:r w:rsidRPr="008D24E1">
        <w:rPr>
          <w:b/>
          <w:bCs/>
          <w:color w:val="000000"/>
          <w:szCs w:val="24"/>
        </w:rPr>
        <w:t>Dimension-Specific BIM Protocols</w:t>
      </w:r>
    </w:p>
    <w:p w14:paraId="0388F2FA" w14:textId="77777777" w:rsidR="00C848A1" w:rsidRPr="008D24E1" w:rsidRDefault="00C848A1" w:rsidP="00C848A1">
      <w:pPr>
        <w:suppressAutoHyphens w:val="0"/>
        <w:spacing w:after="80" w:line="252" w:lineRule="auto"/>
        <w:ind w:left="720"/>
        <w:rPr>
          <w:color w:val="000000"/>
          <w:szCs w:val="24"/>
        </w:rPr>
      </w:pPr>
      <w:r w:rsidRPr="008D24E1">
        <w:rPr>
          <w:color w:val="000000"/>
          <w:szCs w:val="24"/>
        </w:rPr>
        <w:t>Before each corresponding technical module, the Supplier shall prepare and submit the applicable protocol, workflow, guideline, templates/checklists and user manual. These shall cover, at minimum:</w:t>
      </w:r>
    </w:p>
    <w:tbl>
      <w:tblPr>
        <w:tblStyle w:val="TableGrid11"/>
        <w:tblW w:w="9497" w:type="dxa"/>
        <w:jc w:val="center"/>
        <w:tblLayout w:type="fixed"/>
        <w:tblLook w:val="04A0" w:firstRow="1" w:lastRow="0" w:firstColumn="1" w:lastColumn="0" w:noHBand="0" w:noVBand="1"/>
      </w:tblPr>
      <w:tblGrid>
        <w:gridCol w:w="2830"/>
        <w:gridCol w:w="6667"/>
      </w:tblGrid>
      <w:tr w:rsidR="00C848A1" w:rsidRPr="008D24E1" w14:paraId="5B18A315" w14:textId="77777777" w:rsidTr="00C848A1">
        <w:trPr>
          <w:tblHeader/>
          <w:jc w:val="center"/>
        </w:trPr>
        <w:tc>
          <w:tcPr>
            <w:tcW w:w="2830" w:type="dxa"/>
            <w:shd w:val="clear" w:color="auto" w:fill="D9D9D9"/>
            <w:tcMar>
              <w:top w:w="70" w:type="dxa"/>
              <w:left w:w="90" w:type="dxa"/>
              <w:bottom w:w="70" w:type="dxa"/>
              <w:right w:w="90" w:type="dxa"/>
            </w:tcMar>
            <w:vAlign w:val="center"/>
          </w:tcPr>
          <w:p w14:paraId="37DE00BE" w14:textId="77777777" w:rsidR="00C848A1" w:rsidRPr="008D24E1" w:rsidRDefault="00C848A1" w:rsidP="00C848A1">
            <w:pPr>
              <w:suppressAutoHyphens w:val="0"/>
              <w:spacing w:after="80" w:line="252" w:lineRule="auto"/>
              <w:jc w:val="center"/>
              <w:rPr>
                <w:rFonts w:asciiTheme="majorBidi" w:hAnsiTheme="majorBidi" w:cstheme="majorBidi"/>
                <w:color w:val="000000"/>
                <w:sz w:val="22"/>
              </w:rPr>
            </w:pPr>
            <w:r w:rsidRPr="008D24E1">
              <w:rPr>
                <w:rFonts w:asciiTheme="majorBidi" w:hAnsiTheme="majorBidi" w:cstheme="majorBidi"/>
                <w:b/>
                <w:color w:val="000000"/>
                <w:sz w:val="22"/>
              </w:rPr>
              <w:t>BIM Dimension</w:t>
            </w:r>
          </w:p>
        </w:tc>
        <w:tc>
          <w:tcPr>
            <w:tcW w:w="6667" w:type="dxa"/>
            <w:shd w:val="clear" w:color="auto" w:fill="D9D9D9"/>
            <w:tcMar>
              <w:top w:w="70" w:type="dxa"/>
              <w:left w:w="90" w:type="dxa"/>
              <w:bottom w:w="70" w:type="dxa"/>
              <w:right w:w="90" w:type="dxa"/>
            </w:tcMar>
            <w:vAlign w:val="center"/>
          </w:tcPr>
          <w:p w14:paraId="5ACF3B09" w14:textId="77777777" w:rsidR="00C848A1" w:rsidRPr="008D24E1" w:rsidRDefault="00C848A1" w:rsidP="00C848A1">
            <w:pPr>
              <w:suppressAutoHyphens w:val="0"/>
              <w:spacing w:after="80" w:line="252" w:lineRule="auto"/>
              <w:jc w:val="center"/>
              <w:rPr>
                <w:rFonts w:asciiTheme="majorBidi" w:hAnsiTheme="majorBidi" w:cstheme="majorBidi"/>
                <w:color w:val="000000"/>
                <w:sz w:val="22"/>
              </w:rPr>
            </w:pPr>
            <w:r w:rsidRPr="008D24E1">
              <w:rPr>
                <w:rFonts w:asciiTheme="majorBidi" w:hAnsiTheme="majorBidi" w:cstheme="majorBidi"/>
                <w:b/>
                <w:color w:val="000000"/>
                <w:sz w:val="22"/>
              </w:rPr>
              <w:t>Required Protocol / Applied Scope</w:t>
            </w:r>
          </w:p>
        </w:tc>
      </w:tr>
      <w:tr w:rsidR="00C848A1" w:rsidRPr="008D24E1" w14:paraId="744258C8" w14:textId="77777777">
        <w:trPr>
          <w:jc w:val="center"/>
        </w:trPr>
        <w:tc>
          <w:tcPr>
            <w:tcW w:w="2830" w:type="dxa"/>
            <w:tcMar>
              <w:top w:w="70" w:type="dxa"/>
              <w:left w:w="90" w:type="dxa"/>
              <w:bottom w:w="70" w:type="dxa"/>
              <w:right w:w="90" w:type="dxa"/>
            </w:tcMar>
          </w:tcPr>
          <w:p w14:paraId="5B353C29" w14:textId="77777777" w:rsidR="00C848A1" w:rsidRPr="008D24E1" w:rsidRDefault="00C848A1" w:rsidP="00C848A1">
            <w:pPr>
              <w:suppressAutoHyphens w:val="0"/>
              <w:spacing w:after="0" w:line="252" w:lineRule="auto"/>
              <w:rPr>
                <w:rFonts w:asciiTheme="majorBidi" w:hAnsiTheme="majorBidi" w:cstheme="majorBidi"/>
                <w:color w:val="000000"/>
                <w:sz w:val="22"/>
              </w:rPr>
            </w:pPr>
            <w:r w:rsidRPr="008D24E1">
              <w:rPr>
                <w:rFonts w:asciiTheme="majorBidi" w:hAnsiTheme="majorBidi" w:cstheme="majorBidi"/>
                <w:color w:val="000000"/>
                <w:sz w:val="22"/>
              </w:rPr>
              <w:t>BIM 3D - Modelling and Coordination</w:t>
            </w:r>
          </w:p>
        </w:tc>
        <w:tc>
          <w:tcPr>
            <w:tcW w:w="6667" w:type="dxa"/>
            <w:tcMar>
              <w:top w:w="70" w:type="dxa"/>
              <w:left w:w="90" w:type="dxa"/>
              <w:bottom w:w="70" w:type="dxa"/>
              <w:right w:w="90" w:type="dxa"/>
            </w:tcMar>
          </w:tcPr>
          <w:p w14:paraId="2451E170" w14:textId="77777777" w:rsidR="00C848A1" w:rsidRPr="008D24E1" w:rsidRDefault="00C848A1" w:rsidP="00C848A1">
            <w:pPr>
              <w:suppressAutoHyphens w:val="0"/>
              <w:spacing w:after="0" w:line="252" w:lineRule="auto"/>
              <w:rPr>
                <w:rFonts w:asciiTheme="majorBidi" w:hAnsiTheme="majorBidi" w:cstheme="majorBidi"/>
                <w:color w:val="000000"/>
                <w:sz w:val="22"/>
              </w:rPr>
            </w:pPr>
            <w:r w:rsidRPr="008D24E1">
              <w:rPr>
                <w:rFonts w:asciiTheme="majorBidi" w:hAnsiTheme="majorBidi" w:cstheme="majorBidi"/>
                <w:color w:val="000000"/>
                <w:sz w:val="22"/>
              </w:rPr>
              <w:t>Modelling standards; discipline model structure; templates; coordination/federation; clash detection; issue management; model QA/QC; IFC exchange.</w:t>
            </w:r>
          </w:p>
        </w:tc>
      </w:tr>
      <w:tr w:rsidR="00C848A1" w:rsidRPr="008D24E1" w14:paraId="5D8B5EFD" w14:textId="77777777">
        <w:trPr>
          <w:jc w:val="center"/>
        </w:trPr>
        <w:tc>
          <w:tcPr>
            <w:tcW w:w="2830" w:type="dxa"/>
            <w:tcMar>
              <w:top w:w="70" w:type="dxa"/>
              <w:left w:w="90" w:type="dxa"/>
              <w:bottom w:w="70" w:type="dxa"/>
              <w:right w:w="90" w:type="dxa"/>
            </w:tcMar>
          </w:tcPr>
          <w:p w14:paraId="3054DB5B" w14:textId="77777777" w:rsidR="00C848A1" w:rsidRPr="008D24E1" w:rsidRDefault="00C848A1" w:rsidP="00C848A1">
            <w:pPr>
              <w:suppressAutoHyphens w:val="0"/>
              <w:spacing w:after="0" w:line="252" w:lineRule="auto"/>
              <w:rPr>
                <w:rFonts w:asciiTheme="majorBidi" w:hAnsiTheme="majorBidi" w:cstheme="majorBidi"/>
                <w:color w:val="000000"/>
                <w:sz w:val="22"/>
              </w:rPr>
            </w:pPr>
            <w:r w:rsidRPr="008D24E1">
              <w:rPr>
                <w:rFonts w:asciiTheme="majorBidi" w:hAnsiTheme="majorBidi" w:cstheme="majorBidi"/>
                <w:color w:val="000000"/>
                <w:sz w:val="22"/>
              </w:rPr>
              <w:t>BIM 4D - Planning and Sequencing</w:t>
            </w:r>
          </w:p>
        </w:tc>
        <w:tc>
          <w:tcPr>
            <w:tcW w:w="6667" w:type="dxa"/>
            <w:tcMar>
              <w:top w:w="70" w:type="dxa"/>
              <w:left w:w="90" w:type="dxa"/>
              <w:bottom w:w="70" w:type="dxa"/>
              <w:right w:w="90" w:type="dxa"/>
            </w:tcMar>
          </w:tcPr>
          <w:p w14:paraId="426FFEB6" w14:textId="77777777" w:rsidR="00C848A1" w:rsidRPr="008D24E1" w:rsidRDefault="00C848A1" w:rsidP="00C848A1">
            <w:pPr>
              <w:suppressAutoHyphens w:val="0"/>
              <w:spacing w:after="0" w:line="252" w:lineRule="auto"/>
              <w:rPr>
                <w:rFonts w:asciiTheme="majorBidi" w:hAnsiTheme="majorBidi" w:cstheme="majorBidi"/>
                <w:color w:val="000000"/>
                <w:sz w:val="22"/>
              </w:rPr>
            </w:pPr>
            <w:r w:rsidRPr="008D24E1">
              <w:rPr>
                <w:rFonts w:asciiTheme="majorBidi" w:hAnsiTheme="majorBidi" w:cstheme="majorBidi"/>
                <w:color w:val="000000"/>
                <w:sz w:val="22"/>
              </w:rPr>
              <w:t xml:space="preserve">Model-schedule linkage; WBS/coding; baseline/update rules; sequencing/simulation; progress </w:t>
            </w:r>
            <w:proofErr w:type="spellStart"/>
            <w:r w:rsidRPr="008D24E1">
              <w:rPr>
                <w:rFonts w:asciiTheme="majorBidi" w:hAnsiTheme="majorBidi" w:cstheme="majorBidi"/>
                <w:color w:val="000000"/>
                <w:sz w:val="22"/>
              </w:rPr>
              <w:t>visualisation</w:t>
            </w:r>
            <w:proofErr w:type="spellEnd"/>
            <w:r w:rsidRPr="008D24E1">
              <w:rPr>
                <w:rFonts w:asciiTheme="majorBidi" w:hAnsiTheme="majorBidi" w:cstheme="majorBidi"/>
                <w:color w:val="000000"/>
                <w:sz w:val="22"/>
              </w:rPr>
              <w:t xml:space="preserve"> and reporting.</w:t>
            </w:r>
          </w:p>
        </w:tc>
      </w:tr>
      <w:tr w:rsidR="00C848A1" w:rsidRPr="008D24E1" w14:paraId="63C37E87" w14:textId="77777777">
        <w:trPr>
          <w:jc w:val="center"/>
        </w:trPr>
        <w:tc>
          <w:tcPr>
            <w:tcW w:w="2830" w:type="dxa"/>
            <w:tcMar>
              <w:top w:w="70" w:type="dxa"/>
              <w:left w:w="90" w:type="dxa"/>
              <w:bottom w:w="70" w:type="dxa"/>
              <w:right w:w="90" w:type="dxa"/>
            </w:tcMar>
          </w:tcPr>
          <w:p w14:paraId="46C7E5B4" w14:textId="77777777" w:rsidR="00C848A1" w:rsidRPr="008D24E1" w:rsidRDefault="00C848A1" w:rsidP="00C848A1">
            <w:pPr>
              <w:suppressAutoHyphens w:val="0"/>
              <w:spacing w:after="0" w:line="252" w:lineRule="auto"/>
              <w:rPr>
                <w:rFonts w:asciiTheme="majorBidi" w:hAnsiTheme="majorBidi" w:cstheme="majorBidi"/>
                <w:color w:val="000000"/>
                <w:sz w:val="22"/>
              </w:rPr>
            </w:pPr>
            <w:r w:rsidRPr="008D24E1">
              <w:rPr>
                <w:rFonts w:asciiTheme="majorBidi" w:hAnsiTheme="majorBidi" w:cstheme="majorBidi"/>
                <w:color w:val="000000"/>
                <w:sz w:val="22"/>
              </w:rPr>
              <w:t>BIM 5D - Quantities and Cost</w:t>
            </w:r>
          </w:p>
        </w:tc>
        <w:tc>
          <w:tcPr>
            <w:tcW w:w="6667" w:type="dxa"/>
            <w:tcMar>
              <w:top w:w="70" w:type="dxa"/>
              <w:left w:w="90" w:type="dxa"/>
              <w:bottom w:w="70" w:type="dxa"/>
              <w:right w:w="90" w:type="dxa"/>
            </w:tcMar>
          </w:tcPr>
          <w:p w14:paraId="7DC40367" w14:textId="77777777" w:rsidR="00C848A1" w:rsidRPr="008D24E1" w:rsidRDefault="00C848A1" w:rsidP="00C848A1">
            <w:pPr>
              <w:suppressAutoHyphens w:val="0"/>
              <w:spacing w:after="0" w:line="252" w:lineRule="auto"/>
              <w:rPr>
                <w:rFonts w:asciiTheme="majorBidi" w:hAnsiTheme="majorBidi" w:cstheme="majorBidi"/>
                <w:color w:val="000000"/>
                <w:sz w:val="22"/>
              </w:rPr>
            </w:pPr>
            <w:r w:rsidRPr="008D24E1">
              <w:rPr>
                <w:rFonts w:asciiTheme="majorBidi" w:hAnsiTheme="majorBidi" w:cstheme="majorBidi"/>
                <w:color w:val="000000"/>
                <w:sz w:val="22"/>
              </w:rPr>
              <w:t>Classification; quantity/take-off rules; measurement; cost-code/rate mapping; estimating; changes/forecasting; validation.</w:t>
            </w:r>
          </w:p>
        </w:tc>
      </w:tr>
      <w:tr w:rsidR="00C848A1" w:rsidRPr="008D24E1" w14:paraId="7D4CA8B2" w14:textId="77777777">
        <w:trPr>
          <w:jc w:val="center"/>
        </w:trPr>
        <w:tc>
          <w:tcPr>
            <w:tcW w:w="2830" w:type="dxa"/>
            <w:tcMar>
              <w:top w:w="70" w:type="dxa"/>
              <w:left w:w="90" w:type="dxa"/>
              <w:bottom w:w="70" w:type="dxa"/>
              <w:right w:w="90" w:type="dxa"/>
            </w:tcMar>
          </w:tcPr>
          <w:p w14:paraId="5DD9E179" w14:textId="77777777" w:rsidR="00C848A1" w:rsidRPr="008D24E1" w:rsidRDefault="00C848A1" w:rsidP="00C848A1">
            <w:pPr>
              <w:suppressAutoHyphens w:val="0"/>
              <w:spacing w:after="0" w:line="252" w:lineRule="auto"/>
              <w:rPr>
                <w:rFonts w:asciiTheme="majorBidi" w:hAnsiTheme="majorBidi" w:cstheme="majorBidi"/>
                <w:color w:val="000000"/>
                <w:sz w:val="22"/>
              </w:rPr>
            </w:pPr>
            <w:r w:rsidRPr="008D24E1">
              <w:rPr>
                <w:rFonts w:asciiTheme="majorBidi" w:hAnsiTheme="majorBidi" w:cstheme="majorBidi"/>
                <w:color w:val="000000"/>
                <w:sz w:val="22"/>
              </w:rPr>
              <w:lastRenderedPageBreak/>
              <w:t>BIM 6D - Energy and Environmental</w:t>
            </w:r>
          </w:p>
        </w:tc>
        <w:tc>
          <w:tcPr>
            <w:tcW w:w="6667" w:type="dxa"/>
            <w:tcMar>
              <w:top w:w="70" w:type="dxa"/>
              <w:left w:w="90" w:type="dxa"/>
              <w:bottom w:w="70" w:type="dxa"/>
              <w:right w:w="90" w:type="dxa"/>
            </w:tcMar>
          </w:tcPr>
          <w:p w14:paraId="0AABD665" w14:textId="77777777" w:rsidR="00C848A1" w:rsidRPr="008D24E1" w:rsidRDefault="00C848A1" w:rsidP="00C848A1">
            <w:pPr>
              <w:suppressAutoHyphens w:val="0"/>
              <w:spacing w:after="0" w:line="252" w:lineRule="auto"/>
              <w:rPr>
                <w:rFonts w:asciiTheme="majorBidi" w:hAnsiTheme="majorBidi" w:cstheme="majorBidi"/>
                <w:color w:val="000000"/>
                <w:sz w:val="22"/>
              </w:rPr>
            </w:pPr>
            <w:r w:rsidRPr="008D24E1">
              <w:rPr>
                <w:rFonts w:asciiTheme="majorBidi" w:hAnsiTheme="majorBidi" w:cstheme="majorBidi"/>
                <w:color w:val="000000"/>
                <w:sz w:val="22"/>
              </w:rPr>
              <w:t>Analytical-model requirements; input data/assumptions; analysis workflow; validation; energy/environmental outputs and reporting.</w:t>
            </w:r>
          </w:p>
        </w:tc>
      </w:tr>
      <w:tr w:rsidR="00C848A1" w:rsidRPr="008D24E1" w14:paraId="478C9000" w14:textId="77777777">
        <w:trPr>
          <w:jc w:val="center"/>
        </w:trPr>
        <w:tc>
          <w:tcPr>
            <w:tcW w:w="2830" w:type="dxa"/>
            <w:tcMar>
              <w:top w:w="70" w:type="dxa"/>
              <w:left w:w="90" w:type="dxa"/>
              <w:bottom w:w="70" w:type="dxa"/>
              <w:right w:w="90" w:type="dxa"/>
            </w:tcMar>
          </w:tcPr>
          <w:p w14:paraId="00F0A3DD" w14:textId="77777777" w:rsidR="00C848A1" w:rsidRPr="008D24E1" w:rsidRDefault="00C848A1" w:rsidP="00C848A1">
            <w:pPr>
              <w:suppressAutoHyphens w:val="0"/>
              <w:spacing w:after="0" w:line="252" w:lineRule="auto"/>
              <w:rPr>
                <w:rFonts w:asciiTheme="majorBidi" w:hAnsiTheme="majorBidi" w:cstheme="majorBidi"/>
                <w:color w:val="000000"/>
                <w:sz w:val="22"/>
              </w:rPr>
            </w:pPr>
            <w:r w:rsidRPr="008D24E1">
              <w:rPr>
                <w:rFonts w:asciiTheme="majorBidi" w:hAnsiTheme="majorBidi" w:cstheme="majorBidi"/>
                <w:color w:val="000000"/>
                <w:sz w:val="22"/>
              </w:rPr>
              <w:t>BIM 6D - Structural Performance</w:t>
            </w:r>
          </w:p>
        </w:tc>
        <w:tc>
          <w:tcPr>
            <w:tcW w:w="6667" w:type="dxa"/>
            <w:tcMar>
              <w:top w:w="70" w:type="dxa"/>
              <w:left w:w="90" w:type="dxa"/>
              <w:bottom w:w="70" w:type="dxa"/>
              <w:right w:w="90" w:type="dxa"/>
            </w:tcMar>
          </w:tcPr>
          <w:p w14:paraId="2ACAF7AE" w14:textId="77777777" w:rsidR="00C848A1" w:rsidRPr="008D24E1" w:rsidRDefault="00C848A1" w:rsidP="00C848A1">
            <w:pPr>
              <w:suppressAutoHyphens w:val="0"/>
              <w:spacing w:after="0" w:line="252" w:lineRule="auto"/>
              <w:rPr>
                <w:rFonts w:asciiTheme="majorBidi" w:hAnsiTheme="majorBidi" w:cstheme="majorBidi"/>
                <w:color w:val="000000"/>
                <w:sz w:val="22"/>
              </w:rPr>
            </w:pPr>
            <w:r w:rsidRPr="008D24E1">
              <w:rPr>
                <w:rFonts w:asciiTheme="majorBidi" w:hAnsiTheme="majorBidi" w:cstheme="majorBidi"/>
                <w:color w:val="000000"/>
                <w:sz w:val="22"/>
              </w:rPr>
              <w:t>Analytical model; loads/data; interoperability; analysis validation; results exchange and coordination.</w:t>
            </w:r>
          </w:p>
        </w:tc>
      </w:tr>
      <w:tr w:rsidR="00C848A1" w:rsidRPr="00C848A1" w14:paraId="3A7708EB" w14:textId="77777777">
        <w:trPr>
          <w:jc w:val="center"/>
        </w:trPr>
        <w:tc>
          <w:tcPr>
            <w:tcW w:w="2830" w:type="dxa"/>
            <w:tcMar>
              <w:top w:w="70" w:type="dxa"/>
              <w:left w:w="90" w:type="dxa"/>
              <w:bottom w:w="70" w:type="dxa"/>
              <w:right w:w="90" w:type="dxa"/>
            </w:tcMar>
          </w:tcPr>
          <w:p w14:paraId="767D2168" w14:textId="77777777" w:rsidR="00C848A1" w:rsidRPr="008D24E1" w:rsidRDefault="00C848A1" w:rsidP="00C848A1">
            <w:pPr>
              <w:suppressAutoHyphens w:val="0"/>
              <w:spacing w:after="0" w:line="252" w:lineRule="auto"/>
              <w:rPr>
                <w:rFonts w:asciiTheme="majorBidi" w:hAnsiTheme="majorBidi" w:cstheme="majorBidi"/>
                <w:color w:val="000000"/>
                <w:sz w:val="22"/>
              </w:rPr>
            </w:pPr>
            <w:r w:rsidRPr="008D24E1">
              <w:rPr>
                <w:rFonts w:asciiTheme="majorBidi" w:hAnsiTheme="majorBidi" w:cstheme="majorBidi"/>
                <w:color w:val="000000"/>
                <w:sz w:val="22"/>
              </w:rPr>
              <w:t>BIM 7D - Asset/FM and Digital Handover</w:t>
            </w:r>
          </w:p>
        </w:tc>
        <w:tc>
          <w:tcPr>
            <w:tcW w:w="6667" w:type="dxa"/>
            <w:tcMar>
              <w:top w:w="70" w:type="dxa"/>
              <w:left w:w="90" w:type="dxa"/>
              <w:bottom w:w="70" w:type="dxa"/>
              <w:right w:w="90" w:type="dxa"/>
            </w:tcMar>
          </w:tcPr>
          <w:p w14:paraId="39778D5D" w14:textId="77777777" w:rsidR="00C848A1" w:rsidRPr="00C848A1" w:rsidRDefault="00C848A1" w:rsidP="00C848A1">
            <w:pPr>
              <w:suppressAutoHyphens w:val="0"/>
              <w:spacing w:after="0" w:line="252" w:lineRule="auto"/>
              <w:rPr>
                <w:rFonts w:asciiTheme="majorBidi" w:hAnsiTheme="majorBidi" w:cstheme="majorBidi"/>
                <w:color w:val="000000"/>
                <w:sz w:val="22"/>
              </w:rPr>
            </w:pPr>
            <w:r w:rsidRPr="008D24E1">
              <w:rPr>
                <w:rFonts w:asciiTheme="majorBidi" w:hAnsiTheme="majorBidi" w:cstheme="majorBidi"/>
                <w:color w:val="000000"/>
                <w:sz w:val="22"/>
              </w:rPr>
              <w:t xml:space="preserve">Asset information requirements; digital handover; O&amp;M data; </w:t>
            </w:r>
            <w:proofErr w:type="spellStart"/>
            <w:r w:rsidRPr="008D24E1">
              <w:rPr>
                <w:rFonts w:asciiTheme="majorBidi" w:hAnsiTheme="majorBidi" w:cstheme="majorBidi"/>
                <w:color w:val="000000"/>
                <w:sz w:val="22"/>
              </w:rPr>
              <w:t>COBie</w:t>
            </w:r>
            <w:proofErr w:type="spellEnd"/>
            <w:r w:rsidRPr="008D24E1">
              <w:rPr>
                <w:rFonts w:asciiTheme="majorBidi" w:hAnsiTheme="majorBidi" w:cstheme="majorBidi"/>
                <w:color w:val="000000"/>
                <w:sz w:val="22"/>
              </w:rPr>
              <w:t>/open data where applicable; digital DOE and FM/digital-twin workflow.</w:t>
            </w:r>
          </w:p>
        </w:tc>
      </w:tr>
    </w:tbl>
    <w:p w14:paraId="04D46428" w14:textId="77777777" w:rsidR="0034085E" w:rsidRPr="0043071C" w:rsidRDefault="0034085E" w:rsidP="0034085E">
      <w:pPr>
        <w:pStyle w:val="SectcH2"/>
        <w:numPr>
          <w:ilvl w:val="0"/>
          <w:numId w:val="0"/>
        </w:numPr>
        <w:jc w:val="both"/>
        <w:rPr>
          <w:rFonts w:asciiTheme="majorBidi" w:eastAsiaTheme="majorEastAsia" w:hAnsiTheme="majorBidi" w:cstheme="majorBidi"/>
          <w:color w:val="000000" w:themeColor="text1"/>
          <w:sz w:val="18"/>
          <w:szCs w:val="18"/>
        </w:rPr>
      </w:pPr>
      <w:bookmarkStart w:id="491" w:name="_Toc521498266"/>
      <w:bookmarkStart w:id="492" w:name="_Toc221526249"/>
      <w:bookmarkStart w:id="493" w:name="_Toc223358218"/>
      <w:bookmarkEnd w:id="475"/>
    </w:p>
    <w:p w14:paraId="5E71A190" w14:textId="3B108BEA" w:rsidR="0052112B" w:rsidRPr="0043071C" w:rsidRDefault="0052112B" w:rsidP="0052112B">
      <w:pPr>
        <w:pStyle w:val="SectcH2"/>
        <w:jc w:val="both"/>
        <w:rPr>
          <w:rFonts w:asciiTheme="majorBidi" w:eastAsiaTheme="majorEastAsia" w:hAnsiTheme="majorBidi" w:cstheme="majorBidi"/>
          <w:color w:val="000000" w:themeColor="text1"/>
        </w:rPr>
      </w:pPr>
      <w:r w:rsidRPr="0043071C">
        <w:t xml:space="preserve">Supplier’s </w:t>
      </w:r>
      <w:r w:rsidRPr="0043071C">
        <w:rPr>
          <w:rFonts w:asciiTheme="majorBidi" w:eastAsiaTheme="majorEastAsia" w:hAnsiTheme="majorBidi" w:cstheme="majorBidi"/>
          <w:color w:val="000000" w:themeColor="text1"/>
        </w:rPr>
        <w:t xml:space="preserve">Specific Training Programme Requirements during </w:t>
      </w:r>
      <w:r w:rsidR="009D0F58" w:rsidRPr="0043071C">
        <w:rPr>
          <w:rFonts w:asciiTheme="majorBidi" w:eastAsiaTheme="majorEastAsia" w:hAnsiTheme="majorBidi" w:cstheme="majorBidi"/>
          <w:color w:val="000000" w:themeColor="text1"/>
        </w:rPr>
        <w:t>12</w:t>
      </w:r>
      <w:r w:rsidR="006A3ABE" w:rsidRPr="0043071C">
        <w:rPr>
          <w:rFonts w:asciiTheme="majorBidi" w:eastAsiaTheme="majorEastAsia" w:hAnsiTheme="majorBidi" w:cstheme="majorBidi"/>
          <w:color w:val="000000" w:themeColor="text1"/>
        </w:rPr>
        <w:t>-</w:t>
      </w:r>
      <w:r w:rsidR="009D0F58" w:rsidRPr="0043071C">
        <w:rPr>
          <w:rFonts w:asciiTheme="majorBidi" w:eastAsiaTheme="majorEastAsia" w:hAnsiTheme="majorBidi" w:cstheme="majorBidi"/>
          <w:color w:val="000000" w:themeColor="text1"/>
        </w:rPr>
        <w:t>month</w:t>
      </w:r>
      <w:r w:rsidRPr="0043071C">
        <w:rPr>
          <w:rFonts w:asciiTheme="majorBidi" w:eastAsiaTheme="majorEastAsia" w:hAnsiTheme="majorBidi" w:cstheme="majorBidi"/>
          <w:color w:val="000000" w:themeColor="text1"/>
        </w:rPr>
        <w:t xml:space="preserve"> Warranty Period </w:t>
      </w:r>
    </w:p>
    <w:p w14:paraId="484FF20B" w14:textId="77777777" w:rsidR="0052112B" w:rsidRPr="0043071C" w:rsidRDefault="0052112B" w:rsidP="0052112B">
      <w:pPr>
        <w:rPr>
          <w:rFonts w:asciiTheme="majorBidi" w:hAnsiTheme="majorBidi" w:cstheme="majorBidi"/>
          <w:color w:val="000000" w:themeColor="text1"/>
        </w:rPr>
      </w:pPr>
      <w:r w:rsidRPr="0043071C">
        <w:rPr>
          <w:rFonts w:asciiTheme="majorBidi" w:hAnsiTheme="majorBidi" w:cstheme="majorBidi"/>
          <w:color w:val="000000" w:themeColor="text1"/>
        </w:rPr>
        <w:t xml:space="preserve">The Supplier shall provide a progressive training </w:t>
      </w:r>
      <w:proofErr w:type="spellStart"/>
      <w:r w:rsidRPr="0043071C">
        <w:rPr>
          <w:rFonts w:asciiTheme="majorBidi" w:hAnsiTheme="majorBidi" w:cstheme="majorBidi"/>
          <w:color w:val="000000" w:themeColor="text1"/>
        </w:rPr>
        <w:t>programme</w:t>
      </w:r>
      <w:proofErr w:type="spellEnd"/>
      <w:r w:rsidRPr="0043071C">
        <w:rPr>
          <w:rFonts w:asciiTheme="majorBidi" w:hAnsiTheme="majorBidi" w:cstheme="majorBidi"/>
          <w:color w:val="000000" w:themeColor="text1"/>
        </w:rPr>
        <w:t xml:space="preserve"> for the nominated core users covering BIM Foundation/</w:t>
      </w:r>
      <w:proofErr w:type="spellStart"/>
      <w:r w:rsidRPr="0043071C">
        <w:rPr>
          <w:rFonts w:asciiTheme="majorBidi" w:hAnsiTheme="majorBidi" w:cstheme="majorBidi"/>
          <w:color w:val="000000" w:themeColor="text1"/>
        </w:rPr>
        <w:t>openBIM</w:t>
      </w:r>
      <w:proofErr w:type="spellEnd"/>
      <w:r w:rsidRPr="0043071C">
        <w:rPr>
          <w:rFonts w:asciiTheme="majorBidi" w:hAnsiTheme="majorBidi" w:cstheme="majorBidi"/>
          <w:color w:val="000000" w:themeColor="text1"/>
        </w:rPr>
        <w:t xml:space="preserve">/CDE and BIM 3D through BIM 7D. </w:t>
      </w:r>
    </w:p>
    <w:p w14:paraId="3E057CF1" w14:textId="77777777" w:rsidR="0052112B" w:rsidRPr="0043071C" w:rsidRDefault="0052112B" w:rsidP="0052112B">
      <w:pPr>
        <w:pStyle w:val="ListBullet"/>
        <w:numPr>
          <w:ilvl w:val="0"/>
          <w:numId w:val="80"/>
        </w:numPr>
        <w:suppressAutoHyphens w:val="0"/>
        <w:spacing w:after="40" w:line="252" w:lineRule="auto"/>
        <w:contextualSpacing/>
        <w:rPr>
          <w:rFonts w:asciiTheme="majorBidi" w:hAnsiTheme="majorBidi" w:cstheme="majorBidi"/>
          <w:color w:val="000000" w:themeColor="text1"/>
          <w:szCs w:val="24"/>
        </w:rPr>
      </w:pPr>
      <w:r w:rsidRPr="0043071C">
        <w:rPr>
          <w:rFonts w:asciiTheme="majorBidi" w:hAnsiTheme="majorBidi" w:cstheme="majorBidi"/>
          <w:color w:val="000000" w:themeColor="text1"/>
          <w:szCs w:val="24"/>
        </w:rPr>
        <w:t>The Supplier shall propose the training methodology, number of sessions, duration, sequencing, delivery format and practical exercises necessary to achieve the specified learning outcomes and practical competencies within the 52-week period.</w:t>
      </w:r>
    </w:p>
    <w:p w14:paraId="7397076F" w14:textId="7C42EECA" w:rsidR="0052112B" w:rsidRPr="0043071C" w:rsidRDefault="0052112B" w:rsidP="0052112B">
      <w:pPr>
        <w:pStyle w:val="ListBullet"/>
        <w:numPr>
          <w:ilvl w:val="0"/>
          <w:numId w:val="80"/>
        </w:numPr>
        <w:suppressAutoHyphens w:val="0"/>
        <w:spacing w:after="40" w:line="252" w:lineRule="auto"/>
        <w:contextualSpacing/>
        <w:rPr>
          <w:rFonts w:asciiTheme="majorBidi" w:hAnsiTheme="majorBidi" w:cstheme="majorBidi"/>
          <w:color w:val="000000" w:themeColor="text1"/>
          <w:szCs w:val="24"/>
        </w:rPr>
      </w:pPr>
      <w:r w:rsidRPr="0043071C">
        <w:rPr>
          <w:rFonts w:asciiTheme="majorBidi" w:hAnsiTheme="majorBidi" w:cstheme="majorBidi"/>
          <w:color w:val="000000" w:themeColor="text1"/>
          <w:szCs w:val="24"/>
        </w:rPr>
        <w:t>Training shall combine theory, software operation, information-management workflows, practical project exercises, guided application, coaching and assessment.</w:t>
      </w:r>
      <w:r w:rsidR="00C86EA9" w:rsidRPr="0043071C">
        <w:rPr>
          <w:rFonts w:asciiTheme="majorBidi" w:hAnsiTheme="majorBidi" w:cstheme="majorBidi"/>
          <w:color w:val="000000" w:themeColor="text1"/>
          <w:szCs w:val="24"/>
        </w:rPr>
        <w:t xml:space="preserve">  </w:t>
      </w:r>
      <w:r w:rsidR="00C86EA9" w:rsidRPr="0043071C">
        <w:t>Bidders shall identify the awarding/certification body, assessment method, certificate to be issued and all associated costs.</w:t>
      </w:r>
    </w:p>
    <w:p w14:paraId="04051E05" w14:textId="77777777" w:rsidR="0052112B" w:rsidRPr="0043071C" w:rsidRDefault="0052112B" w:rsidP="0052112B">
      <w:pPr>
        <w:pStyle w:val="ListBullet"/>
        <w:numPr>
          <w:ilvl w:val="0"/>
          <w:numId w:val="80"/>
        </w:numPr>
        <w:suppressAutoHyphens w:val="0"/>
        <w:spacing w:after="40" w:line="252" w:lineRule="auto"/>
        <w:contextualSpacing/>
        <w:rPr>
          <w:rFonts w:asciiTheme="majorBidi" w:hAnsiTheme="majorBidi" w:cstheme="majorBidi"/>
          <w:color w:val="000000" w:themeColor="text1"/>
          <w:szCs w:val="24"/>
        </w:rPr>
      </w:pPr>
      <w:r w:rsidRPr="0043071C">
        <w:rPr>
          <w:rFonts w:asciiTheme="majorBidi" w:hAnsiTheme="majorBidi" w:cstheme="majorBidi"/>
          <w:color w:val="000000" w:themeColor="text1"/>
          <w:szCs w:val="24"/>
        </w:rPr>
        <w:t xml:space="preserve">Participants are employed full-time. The Supplier shall therefore propose a practical timetable that </w:t>
      </w:r>
      <w:proofErr w:type="spellStart"/>
      <w:r w:rsidRPr="0043071C">
        <w:rPr>
          <w:rFonts w:asciiTheme="majorBidi" w:hAnsiTheme="majorBidi" w:cstheme="majorBidi"/>
          <w:color w:val="000000" w:themeColor="text1"/>
          <w:szCs w:val="24"/>
        </w:rPr>
        <w:t>minimises</w:t>
      </w:r>
      <w:proofErr w:type="spellEnd"/>
      <w:r w:rsidRPr="0043071C">
        <w:rPr>
          <w:rFonts w:asciiTheme="majorBidi" w:hAnsiTheme="majorBidi" w:cstheme="majorBidi"/>
          <w:color w:val="000000" w:themeColor="text1"/>
          <w:szCs w:val="24"/>
        </w:rPr>
        <w:t xml:space="preserve"> disruption to normal duties while ensuring completion of the </w:t>
      </w:r>
      <w:proofErr w:type="spellStart"/>
      <w:r w:rsidRPr="0043071C">
        <w:rPr>
          <w:rFonts w:asciiTheme="majorBidi" w:hAnsiTheme="majorBidi" w:cstheme="majorBidi"/>
          <w:color w:val="000000" w:themeColor="text1"/>
          <w:szCs w:val="24"/>
        </w:rPr>
        <w:t>programme</w:t>
      </w:r>
      <w:proofErr w:type="spellEnd"/>
      <w:r w:rsidRPr="0043071C">
        <w:rPr>
          <w:rFonts w:asciiTheme="majorBidi" w:hAnsiTheme="majorBidi" w:cstheme="majorBidi"/>
          <w:color w:val="000000" w:themeColor="text1"/>
          <w:szCs w:val="24"/>
        </w:rPr>
        <w:t>.</w:t>
      </w:r>
    </w:p>
    <w:p w14:paraId="535D607C" w14:textId="77777777" w:rsidR="0052112B" w:rsidRPr="0043071C" w:rsidRDefault="0052112B" w:rsidP="0052112B">
      <w:pPr>
        <w:pStyle w:val="ListBullet"/>
        <w:numPr>
          <w:ilvl w:val="0"/>
          <w:numId w:val="80"/>
        </w:numPr>
        <w:suppressAutoHyphens w:val="0"/>
        <w:spacing w:after="40" w:line="252" w:lineRule="auto"/>
        <w:contextualSpacing/>
        <w:rPr>
          <w:rFonts w:asciiTheme="majorBidi" w:hAnsiTheme="majorBidi" w:cstheme="majorBidi"/>
          <w:color w:val="000000" w:themeColor="text1"/>
          <w:szCs w:val="24"/>
        </w:rPr>
      </w:pPr>
      <w:r w:rsidRPr="0043071C">
        <w:rPr>
          <w:rFonts w:asciiTheme="majorBidi" w:hAnsiTheme="majorBidi" w:cstheme="majorBidi"/>
          <w:color w:val="000000" w:themeColor="text1"/>
          <w:szCs w:val="24"/>
        </w:rPr>
        <w:t>Training shall be sequential and coordinated so that participants can apply each dimension to the same pilot where practicable.</w:t>
      </w:r>
    </w:p>
    <w:p w14:paraId="404B5781" w14:textId="77777777" w:rsidR="0052112B" w:rsidRPr="0043071C" w:rsidRDefault="0052112B" w:rsidP="0052112B">
      <w:pPr>
        <w:pStyle w:val="ListBullet"/>
        <w:numPr>
          <w:ilvl w:val="0"/>
          <w:numId w:val="80"/>
        </w:numPr>
        <w:suppressAutoHyphens w:val="0"/>
        <w:spacing w:after="40" w:line="252" w:lineRule="auto"/>
        <w:contextualSpacing/>
        <w:rPr>
          <w:rFonts w:asciiTheme="majorBidi" w:hAnsiTheme="majorBidi" w:cstheme="majorBidi"/>
          <w:color w:val="000000" w:themeColor="text1"/>
          <w:szCs w:val="24"/>
        </w:rPr>
      </w:pPr>
      <w:r w:rsidRPr="0043071C">
        <w:rPr>
          <w:rFonts w:asciiTheme="majorBidi" w:hAnsiTheme="majorBidi" w:cstheme="majorBidi"/>
          <w:color w:val="000000" w:themeColor="text1"/>
          <w:szCs w:val="24"/>
        </w:rPr>
        <w:t>Training materials shall include presentations, user guides, best-practice sheets, workflows, worked examples, exercises and CDE guidance.</w:t>
      </w:r>
    </w:p>
    <w:p w14:paraId="2568BD44" w14:textId="77777777" w:rsidR="0052112B" w:rsidRPr="0043071C" w:rsidRDefault="0052112B" w:rsidP="0052112B">
      <w:pPr>
        <w:pStyle w:val="ListBullet"/>
        <w:numPr>
          <w:ilvl w:val="0"/>
          <w:numId w:val="80"/>
        </w:numPr>
        <w:suppressAutoHyphens w:val="0"/>
        <w:spacing w:after="40" w:line="252" w:lineRule="auto"/>
        <w:contextualSpacing/>
        <w:rPr>
          <w:rFonts w:asciiTheme="majorBidi" w:hAnsiTheme="majorBidi" w:cstheme="majorBidi"/>
          <w:color w:val="000000" w:themeColor="text1"/>
          <w:szCs w:val="24"/>
        </w:rPr>
      </w:pPr>
      <w:r w:rsidRPr="0043071C">
        <w:rPr>
          <w:rFonts w:asciiTheme="majorBidi" w:hAnsiTheme="majorBidi" w:cstheme="majorBidi"/>
          <w:color w:val="000000" w:themeColor="text1"/>
          <w:szCs w:val="24"/>
        </w:rPr>
        <w:t>Training shall be delivered by suitably qualified and experienced instructors with demonstrable practical BIM experience relevant to the module being delivered.</w:t>
      </w:r>
    </w:p>
    <w:p w14:paraId="3E31A588" w14:textId="77777777" w:rsidR="0052112B" w:rsidRPr="0043071C" w:rsidRDefault="0052112B" w:rsidP="0052112B">
      <w:pPr>
        <w:pStyle w:val="Heading1"/>
        <w:keepNext/>
        <w:keepLines/>
        <w:numPr>
          <w:ilvl w:val="0"/>
          <w:numId w:val="79"/>
        </w:numPr>
        <w:suppressAutoHyphens w:val="0"/>
        <w:spacing w:before="160" w:after="80" w:line="252" w:lineRule="auto"/>
        <w:jc w:val="both"/>
        <w:rPr>
          <w:rFonts w:asciiTheme="majorBidi" w:hAnsiTheme="majorBidi" w:cstheme="majorBidi"/>
          <w:color w:val="000000" w:themeColor="text1"/>
          <w:sz w:val="24"/>
          <w:szCs w:val="24"/>
        </w:rPr>
      </w:pPr>
      <w:bookmarkStart w:id="494" w:name="_Toc241410622"/>
      <w:r w:rsidRPr="0043071C">
        <w:rPr>
          <w:rFonts w:asciiTheme="majorBidi" w:hAnsiTheme="majorBidi"/>
          <w:color w:val="000000" w:themeColor="text1"/>
          <w:sz w:val="24"/>
          <w:szCs w:val="24"/>
        </w:rPr>
        <w:t>Pilot Project</w:t>
      </w:r>
      <w:bookmarkEnd w:id="494"/>
    </w:p>
    <w:p w14:paraId="11A8255B" w14:textId="77777777" w:rsidR="0052112B" w:rsidRPr="0043071C" w:rsidRDefault="0052112B" w:rsidP="0052112B">
      <w:pPr>
        <w:pStyle w:val="ListBullet"/>
        <w:numPr>
          <w:ilvl w:val="0"/>
          <w:numId w:val="81"/>
        </w:numPr>
        <w:suppressAutoHyphens w:val="0"/>
        <w:spacing w:after="40" w:line="252" w:lineRule="auto"/>
        <w:contextualSpacing/>
        <w:rPr>
          <w:rFonts w:asciiTheme="majorBidi" w:hAnsiTheme="majorBidi" w:cstheme="majorBidi"/>
          <w:color w:val="000000" w:themeColor="text1"/>
          <w:szCs w:val="24"/>
        </w:rPr>
      </w:pPr>
      <w:r w:rsidRPr="0043071C">
        <w:rPr>
          <w:rFonts w:asciiTheme="majorBidi" w:hAnsiTheme="majorBidi" w:cstheme="majorBidi"/>
          <w:color w:val="000000" w:themeColor="text1"/>
          <w:szCs w:val="24"/>
        </w:rPr>
        <w:t xml:space="preserve">The 52-week </w:t>
      </w:r>
      <w:proofErr w:type="spellStart"/>
      <w:r w:rsidRPr="0043071C">
        <w:rPr>
          <w:rFonts w:asciiTheme="majorBidi" w:hAnsiTheme="majorBidi" w:cstheme="majorBidi"/>
          <w:color w:val="000000" w:themeColor="text1"/>
          <w:szCs w:val="24"/>
        </w:rPr>
        <w:t>programme</w:t>
      </w:r>
      <w:proofErr w:type="spellEnd"/>
      <w:r w:rsidRPr="0043071C">
        <w:rPr>
          <w:rFonts w:asciiTheme="majorBidi" w:hAnsiTheme="majorBidi" w:cstheme="majorBidi"/>
          <w:color w:val="000000" w:themeColor="text1"/>
          <w:szCs w:val="24"/>
        </w:rPr>
        <w:t xml:space="preserve"> shall include a complete applied BIM pilot project. The training shall progressively feed into that project so that the required BIM methods, protocols and tools are demonstrated in practice within the same contract period.</w:t>
      </w:r>
    </w:p>
    <w:p w14:paraId="7AADCA74" w14:textId="77777777" w:rsidR="0052112B" w:rsidRPr="0043071C" w:rsidRDefault="0052112B" w:rsidP="0052112B">
      <w:pPr>
        <w:pStyle w:val="ListBullet"/>
        <w:numPr>
          <w:ilvl w:val="0"/>
          <w:numId w:val="81"/>
        </w:numPr>
        <w:suppressAutoHyphens w:val="0"/>
        <w:spacing w:after="40" w:line="252" w:lineRule="auto"/>
        <w:contextualSpacing/>
        <w:rPr>
          <w:rFonts w:asciiTheme="majorBidi" w:hAnsiTheme="majorBidi" w:cstheme="majorBidi"/>
          <w:color w:val="000000" w:themeColor="text1"/>
          <w:szCs w:val="24"/>
        </w:rPr>
      </w:pPr>
      <w:r w:rsidRPr="0043071C">
        <w:rPr>
          <w:rFonts w:asciiTheme="majorBidi" w:hAnsiTheme="majorBidi" w:cstheme="majorBidi"/>
          <w:color w:val="000000" w:themeColor="text1"/>
          <w:szCs w:val="24"/>
        </w:rPr>
        <w:t>Where a suitable real CIA/MNI project is available, the Supplier shall use the available project information and support the nominated users in applying the required BIM processes to that project, subject to confidentiality and operational constraints.</w:t>
      </w:r>
    </w:p>
    <w:p w14:paraId="783CBF65" w14:textId="77777777" w:rsidR="0052112B" w:rsidRPr="0043071C" w:rsidRDefault="0052112B" w:rsidP="0052112B">
      <w:pPr>
        <w:pStyle w:val="ListBullet"/>
        <w:numPr>
          <w:ilvl w:val="0"/>
          <w:numId w:val="81"/>
        </w:numPr>
        <w:suppressAutoHyphens w:val="0"/>
        <w:spacing w:after="40" w:line="252" w:lineRule="auto"/>
        <w:contextualSpacing/>
        <w:rPr>
          <w:rFonts w:asciiTheme="majorBidi" w:hAnsiTheme="majorBidi" w:cstheme="majorBidi"/>
          <w:color w:val="000000" w:themeColor="text1"/>
          <w:szCs w:val="24"/>
        </w:rPr>
      </w:pPr>
      <w:r w:rsidRPr="0043071C">
        <w:rPr>
          <w:rFonts w:asciiTheme="majorBidi" w:hAnsiTheme="majorBidi" w:cstheme="majorBidi"/>
          <w:color w:val="000000" w:themeColor="text1"/>
          <w:szCs w:val="24"/>
        </w:rPr>
        <w:t xml:space="preserve">Where no suitable real project is available, or where available information is insufficient to cover the required BIM uses, the Supplier shall provide at no additional cost a suitably detailed multidisciplinary reference project and all data required for the </w:t>
      </w:r>
      <w:r w:rsidRPr="0043071C">
        <w:rPr>
          <w:rFonts w:asciiTheme="majorBidi" w:hAnsiTheme="majorBidi" w:cstheme="majorBidi"/>
          <w:color w:val="000000" w:themeColor="text1"/>
          <w:szCs w:val="24"/>
        </w:rPr>
        <w:lastRenderedPageBreak/>
        <w:t>training and pilot, including models, schedule information, quantity/cost data, analytical data and asset/handover information as necessary.</w:t>
      </w:r>
    </w:p>
    <w:p w14:paraId="4D877E40" w14:textId="77777777" w:rsidR="0052112B" w:rsidRPr="0043071C" w:rsidRDefault="0052112B" w:rsidP="0052112B">
      <w:pPr>
        <w:pStyle w:val="ListBullet"/>
        <w:numPr>
          <w:ilvl w:val="0"/>
          <w:numId w:val="81"/>
        </w:numPr>
        <w:suppressAutoHyphens w:val="0"/>
        <w:spacing w:after="40" w:line="252" w:lineRule="auto"/>
        <w:contextualSpacing/>
        <w:rPr>
          <w:rFonts w:asciiTheme="majorBidi" w:hAnsiTheme="majorBidi" w:cstheme="majorBidi"/>
          <w:color w:val="000000" w:themeColor="text1"/>
          <w:szCs w:val="24"/>
        </w:rPr>
      </w:pPr>
      <w:r w:rsidRPr="0043071C">
        <w:rPr>
          <w:rFonts w:asciiTheme="majorBidi" w:hAnsiTheme="majorBidi" w:cstheme="majorBidi"/>
          <w:color w:val="000000" w:themeColor="text1"/>
          <w:szCs w:val="24"/>
        </w:rPr>
        <w:t>The applied project shall progressively cover 3D discipline modelling and coordination, CDE use, IFC/</w:t>
      </w:r>
      <w:proofErr w:type="spellStart"/>
      <w:r w:rsidRPr="0043071C">
        <w:rPr>
          <w:rFonts w:asciiTheme="majorBidi" w:hAnsiTheme="majorBidi" w:cstheme="majorBidi"/>
          <w:color w:val="000000" w:themeColor="text1"/>
          <w:szCs w:val="24"/>
        </w:rPr>
        <w:t>openBIM</w:t>
      </w:r>
      <w:proofErr w:type="spellEnd"/>
      <w:r w:rsidRPr="0043071C">
        <w:rPr>
          <w:rFonts w:asciiTheme="majorBidi" w:hAnsiTheme="majorBidi" w:cstheme="majorBidi"/>
          <w:color w:val="000000" w:themeColor="text1"/>
          <w:szCs w:val="24"/>
        </w:rPr>
        <w:t xml:space="preserve"> exchange, 4D planning, 5D quantity/cost workflows, 6D analyses and 7D asset/digital handover.</w:t>
      </w:r>
    </w:p>
    <w:p w14:paraId="62034121" w14:textId="77777777" w:rsidR="0052112B" w:rsidRPr="0043071C" w:rsidRDefault="0052112B" w:rsidP="0052112B">
      <w:pPr>
        <w:pStyle w:val="ListBullet"/>
        <w:numPr>
          <w:ilvl w:val="0"/>
          <w:numId w:val="81"/>
        </w:numPr>
        <w:suppressAutoHyphens w:val="0"/>
        <w:spacing w:after="40" w:line="252" w:lineRule="auto"/>
        <w:contextualSpacing/>
        <w:rPr>
          <w:rFonts w:asciiTheme="majorBidi" w:hAnsiTheme="majorBidi" w:cstheme="majorBidi"/>
          <w:color w:val="000000" w:themeColor="text1"/>
          <w:szCs w:val="24"/>
        </w:rPr>
      </w:pPr>
      <w:r w:rsidRPr="0043071C">
        <w:rPr>
          <w:rFonts w:asciiTheme="majorBidi" w:hAnsiTheme="majorBidi" w:cstheme="majorBidi"/>
          <w:color w:val="000000" w:themeColor="text1"/>
          <w:szCs w:val="24"/>
        </w:rPr>
        <w:t>The final applied output shall include an integrated digital handover / simplified digital DOE appropriate to the project and agreed scope.</w:t>
      </w:r>
    </w:p>
    <w:p w14:paraId="31E66DB3" w14:textId="77777777" w:rsidR="0052112B" w:rsidRPr="0043071C" w:rsidRDefault="0052112B" w:rsidP="0052112B">
      <w:pPr>
        <w:pStyle w:val="Heading1"/>
        <w:keepNext/>
        <w:keepLines/>
        <w:numPr>
          <w:ilvl w:val="0"/>
          <w:numId w:val="79"/>
        </w:numPr>
        <w:suppressAutoHyphens w:val="0"/>
        <w:spacing w:before="160" w:after="80" w:line="252" w:lineRule="auto"/>
        <w:jc w:val="both"/>
        <w:rPr>
          <w:rFonts w:asciiTheme="majorBidi" w:hAnsiTheme="majorBidi" w:cstheme="majorBidi"/>
          <w:color w:val="000000" w:themeColor="text1"/>
          <w:sz w:val="24"/>
          <w:szCs w:val="24"/>
        </w:rPr>
      </w:pPr>
      <w:bookmarkStart w:id="495" w:name="_Toc241410623"/>
      <w:r w:rsidRPr="0043071C">
        <w:rPr>
          <w:rFonts w:asciiTheme="majorBidi" w:hAnsiTheme="majorBidi" w:cstheme="majorBidi"/>
          <w:color w:val="000000" w:themeColor="text1"/>
          <w:sz w:val="24"/>
          <w:szCs w:val="24"/>
        </w:rPr>
        <w:t>Continuous Coaching and Technical Support</w:t>
      </w:r>
      <w:bookmarkEnd w:id="495"/>
    </w:p>
    <w:p w14:paraId="700B3647" w14:textId="77777777" w:rsidR="0052112B" w:rsidRPr="0043071C" w:rsidRDefault="0052112B" w:rsidP="0052112B">
      <w:pPr>
        <w:pStyle w:val="ListBullet"/>
        <w:numPr>
          <w:ilvl w:val="0"/>
          <w:numId w:val="82"/>
        </w:numPr>
        <w:suppressAutoHyphens w:val="0"/>
        <w:spacing w:after="40" w:line="252" w:lineRule="auto"/>
        <w:contextualSpacing/>
        <w:rPr>
          <w:rFonts w:asciiTheme="majorBidi" w:hAnsiTheme="majorBidi" w:cstheme="majorBidi"/>
          <w:color w:val="000000" w:themeColor="text1"/>
          <w:szCs w:val="24"/>
        </w:rPr>
      </w:pPr>
      <w:r w:rsidRPr="0043071C">
        <w:rPr>
          <w:rFonts w:asciiTheme="majorBidi" w:hAnsiTheme="majorBidi" w:cstheme="majorBidi"/>
          <w:color w:val="000000" w:themeColor="text1"/>
          <w:szCs w:val="24"/>
        </w:rPr>
        <w:t>Provide mentoring, workflow troubleshooting, model review, interoperability support and CDE assistance throughout the 52-week period.</w:t>
      </w:r>
    </w:p>
    <w:p w14:paraId="792E4238" w14:textId="77777777" w:rsidR="0052112B" w:rsidRPr="0043071C" w:rsidRDefault="0052112B" w:rsidP="0052112B">
      <w:pPr>
        <w:pStyle w:val="ListBullet"/>
        <w:numPr>
          <w:ilvl w:val="0"/>
          <w:numId w:val="82"/>
        </w:numPr>
        <w:suppressAutoHyphens w:val="0"/>
        <w:spacing w:after="40" w:line="252" w:lineRule="auto"/>
        <w:contextualSpacing/>
        <w:rPr>
          <w:rFonts w:asciiTheme="majorBidi" w:hAnsiTheme="majorBidi" w:cstheme="majorBidi"/>
          <w:color w:val="000000" w:themeColor="text1"/>
          <w:szCs w:val="24"/>
        </w:rPr>
      </w:pPr>
      <w:r w:rsidRPr="0043071C">
        <w:rPr>
          <w:rFonts w:asciiTheme="majorBidi" w:hAnsiTheme="majorBidi" w:cstheme="majorBidi"/>
          <w:color w:val="000000" w:themeColor="text1"/>
          <w:szCs w:val="24"/>
        </w:rPr>
        <w:t>Respond to practical issues encountered by participants while applying the approved protocols.</w:t>
      </w:r>
    </w:p>
    <w:p w14:paraId="7EAF4511" w14:textId="77777777" w:rsidR="0052112B" w:rsidRPr="0043071C" w:rsidRDefault="0052112B" w:rsidP="0052112B">
      <w:pPr>
        <w:pStyle w:val="ListBullet"/>
        <w:numPr>
          <w:ilvl w:val="0"/>
          <w:numId w:val="82"/>
        </w:numPr>
        <w:suppressAutoHyphens w:val="0"/>
        <w:spacing w:after="40" w:line="252" w:lineRule="auto"/>
        <w:contextualSpacing/>
        <w:rPr>
          <w:rFonts w:asciiTheme="majorBidi" w:hAnsiTheme="majorBidi" w:cstheme="majorBidi"/>
          <w:color w:val="000000" w:themeColor="text1"/>
          <w:szCs w:val="24"/>
        </w:rPr>
      </w:pPr>
      <w:r w:rsidRPr="0043071C">
        <w:rPr>
          <w:rFonts w:asciiTheme="majorBidi" w:hAnsiTheme="majorBidi" w:cstheme="majorBidi"/>
          <w:color w:val="000000" w:themeColor="text1"/>
          <w:szCs w:val="24"/>
        </w:rPr>
        <w:t>Provide corrective guidance and update training materials/protocols where recurring issues are identified.</w:t>
      </w:r>
    </w:p>
    <w:p w14:paraId="24F99E94" w14:textId="77777777" w:rsidR="0052112B" w:rsidRPr="0043071C" w:rsidRDefault="0052112B" w:rsidP="0052112B">
      <w:pPr>
        <w:pStyle w:val="Heading1"/>
        <w:keepNext/>
        <w:keepLines/>
        <w:numPr>
          <w:ilvl w:val="0"/>
          <w:numId w:val="79"/>
        </w:numPr>
        <w:suppressAutoHyphens w:val="0"/>
        <w:spacing w:before="160" w:after="80" w:line="252" w:lineRule="auto"/>
        <w:jc w:val="both"/>
        <w:rPr>
          <w:rFonts w:asciiTheme="majorBidi" w:hAnsiTheme="majorBidi" w:cstheme="majorBidi"/>
          <w:color w:val="000000" w:themeColor="text1"/>
          <w:sz w:val="24"/>
          <w:szCs w:val="24"/>
        </w:rPr>
      </w:pPr>
      <w:bookmarkStart w:id="496" w:name="_Toc241410624"/>
      <w:r w:rsidRPr="0043071C">
        <w:rPr>
          <w:rFonts w:asciiTheme="majorBidi" w:hAnsiTheme="majorBidi" w:cstheme="majorBidi"/>
          <w:color w:val="000000" w:themeColor="text1"/>
          <w:sz w:val="24"/>
          <w:szCs w:val="24"/>
        </w:rPr>
        <w:t>BIM QA/QC and Model Validation</w:t>
      </w:r>
      <w:bookmarkEnd w:id="496"/>
    </w:p>
    <w:p w14:paraId="174561EB" w14:textId="77777777" w:rsidR="0052112B" w:rsidRPr="0043071C" w:rsidRDefault="0052112B" w:rsidP="0052112B">
      <w:pPr>
        <w:pStyle w:val="ListBullet"/>
        <w:numPr>
          <w:ilvl w:val="0"/>
          <w:numId w:val="83"/>
        </w:numPr>
        <w:suppressAutoHyphens w:val="0"/>
        <w:spacing w:after="40" w:line="252" w:lineRule="auto"/>
        <w:contextualSpacing/>
        <w:rPr>
          <w:rFonts w:asciiTheme="majorBidi" w:hAnsiTheme="majorBidi" w:cstheme="majorBidi"/>
          <w:color w:val="000000" w:themeColor="text1"/>
          <w:szCs w:val="24"/>
        </w:rPr>
      </w:pPr>
      <w:r w:rsidRPr="0043071C">
        <w:rPr>
          <w:rFonts w:asciiTheme="majorBidi" w:hAnsiTheme="majorBidi" w:cstheme="majorBidi"/>
          <w:color w:val="000000" w:themeColor="text1"/>
          <w:szCs w:val="24"/>
        </w:rPr>
        <w:t>Develop and apply model/data quality checks covering naming, LOD/LOI, classification, parameters, data completeness, model health, clash/issue closure, IFC validation, CDE compliance and BEP compliance.</w:t>
      </w:r>
    </w:p>
    <w:p w14:paraId="5BCA3927" w14:textId="77777777" w:rsidR="0052112B" w:rsidRPr="0043071C" w:rsidRDefault="0052112B" w:rsidP="0052112B">
      <w:pPr>
        <w:pStyle w:val="ListBullet"/>
        <w:numPr>
          <w:ilvl w:val="0"/>
          <w:numId w:val="83"/>
        </w:numPr>
        <w:suppressAutoHyphens w:val="0"/>
        <w:spacing w:after="40" w:line="252" w:lineRule="auto"/>
        <w:contextualSpacing/>
        <w:rPr>
          <w:rFonts w:asciiTheme="majorBidi" w:hAnsiTheme="majorBidi" w:cstheme="majorBidi"/>
          <w:color w:val="000000" w:themeColor="text1"/>
          <w:szCs w:val="24"/>
        </w:rPr>
      </w:pPr>
      <w:r w:rsidRPr="0043071C">
        <w:rPr>
          <w:rFonts w:asciiTheme="majorBidi" w:hAnsiTheme="majorBidi" w:cstheme="majorBidi"/>
          <w:color w:val="000000" w:themeColor="text1"/>
          <w:szCs w:val="24"/>
        </w:rPr>
        <w:t>Carry out documented milestone reviews and maintain correction/validation records.</w:t>
      </w:r>
    </w:p>
    <w:p w14:paraId="77FF83A0" w14:textId="77777777" w:rsidR="0052112B" w:rsidRPr="0043071C" w:rsidRDefault="0052112B" w:rsidP="0052112B">
      <w:pPr>
        <w:pStyle w:val="ListBullet"/>
        <w:numPr>
          <w:ilvl w:val="0"/>
          <w:numId w:val="83"/>
        </w:numPr>
        <w:suppressAutoHyphens w:val="0"/>
        <w:spacing w:after="40" w:line="252" w:lineRule="auto"/>
        <w:contextualSpacing/>
        <w:rPr>
          <w:rFonts w:asciiTheme="majorBidi" w:hAnsiTheme="majorBidi" w:cstheme="majorBidi"/>
          <w:color w:val="000000" w:themeColor="text1"/>
          <w:szCs w:val="24"/>
        </w:rPr>
      </w:pPr>
      <w:r w:rsidRPr="0043071C">
        <w:rPr>
          <w:rFonts w:asciiTheme="majorBidi" w:hAnsiTheme="majorBidi" w:cstheme="majorBidi"/>
          <w:color w:val="000000" w:themeColor="text1"/>
          <w:szCs w:val="24"/>
        </w:rPr>
        <w:t>Define practical acceptance criteria and checklists for each dimension and for the final integrated pilot.</w:t>
      </w:r>
    </w:p>
    <w:p w14:paraId="20699800" w14:textId="77777777" w:rsidR="0052112B" w:rsidRPr="0043071C" w:rsidRDefault="0052112B" w:rsidP="0052112B">
      <w:pPr>
        <w:pStyle w:val="ListBullet"/>
        <w:numPr>
          <w:ilvl w:val="0"/>
          <w:numId w:val="83"/>
        </w:numPr>
        <w:suppressAutoHyphens w:val="0"/>
        <w:spacing w:after="40" w:line="252" w:lineRule="auto"/>
        <w:contextualSpacing/>
        <w:rPr>
          <w:rFonts w:asciiTheme="majorBidi" w:hAnsiTheme="majorBidi" w:cstheme="majorBidi"/>
          <w:color w:val="000000" w:themeColor="text1"/>
          <w:szCs w:val="24"/>
        </w:rPr>
      </w:pPr>
      <w:r w:rsidRPr="0043071C">
        <w:rPr>
          <w:rFonts w:asciiTheme="majorBidi" w:hAnsiTheme="majorBidi" w:cstheme="majorBidi"/>
          <w:color w:val="000000" w:themeColor="text1"/>
          <w:szCs w:val="24"/>
        </w:rPr>
        <w:t>Use lessons learned to update the protocols and BIM Light Kit.</w:t>
      </w:r>
    </w:p>
    <w:p w14:paraId="0DF8E9AE" w14:textId="77777777" w:rsidR="0052112B" w:rsidRPr="0043071C" w:rsidRDefault="0052112B" w:rsidP="0052112B">
      <w:pPr>
        <w:pStyle w:val="Heading1"/>
        <w:keepNext/>
        <w:keepLines/>
        <w:numPr>
          <w:ilvl w:val="0"/>
          <w:numId w:val="79"/>
        </w:numPr>
        <w:suppressAutoHyphens w:val="0"/>
        <w:spacing w:before="160" w:after="80" w:line="252" w:lineRule="auto"/>
        <w:jc w:val="both"/>
        <w:rPr>
          <w:rFonts w:asciiTheme="majorBidi" w:hAnsiTheme="majorBidi" w:cstheme="majorBidi"/>
          <w:color w:val="000000" w:themeColor="text1"/>
          <w:sz w:val="24"/>
          <w:szCs w:val="24"/>
        </w:rPr>
      </w:pPr>
      <w:bookmarkStart w:id="497" w:name="_Toc241410625"/>
      <w:r w:rsidRPr="0043071C">
        <w:rPr>
          <w:rFonts w:asciiTheme="majorBidi" w:hAnsiTheme="majorBidi" w:cstheme="majorBidi"/>
          <w:color w:val="000000" w:themeColor="text1"/>
          <w:sz w:val="24"/>
          <w:szCs w:val="24"/>
        </w:rPr>
        <w:t>BIM Light Kit / Knowledge Transfer Package</w:t>
      </w:r>
      <w:bookmarkEnd w:id="497"/>
    </w:p>
    <w:p w14:paraId="21297C19" w14:textId="77777777" w:rsidR="0052112B" w:rsidRPr="0043071C" w:rsidRDefault="0052112B" w:rsidP="0052112B">
      <w:pPr>
        <w:ind w:left="360"/>
        <w:rPr>
          <w:rFonts w:asciiTheme="majorBidi" w:hAnsiTheme="majorBidi" w:cstheme="majorBidi"/>
          <w:color w:val="000000" w:themeColor="text1"/>
          <w:szCs w:val="24"/>
        </w:rPr>
      </w:pPr>
      <w:r w:rsidRPr="0043071C">
        <w:rPr>
          <w:rFonts w:asciiTheme="majorBidi" w:hAnsiTheme="majorBidi" w:cstheme="majorBidi"/>
          <w:color w:val="000000" w:themeColor="text1"/>
          <w:szCs w:val="24"/>
        </w:rPr>
        <w:t>By the end of the 52-week period, the Supplier shall consolidate the approved outputs into a reusable BIM Light Kit / BIM Implementation Toolkit, including at minimum:</w:t>
      </w:r>
    </w:p>
    <w:p w14:paraId="4F8A9449" w14:textId="77777777" w:rsidR="0052112B" w:rsidRPr="0043071C" w:rsidRDefault="0052112B" w:rsidP="0052112B">
      <w:pPr>
        <w:pStyle w:val="ListBullet"/>
        <w:numPr>
          <w:ilvl w:val="0"/>
          <w:numId w:val="84"/>
        </w:numPr>
        <w:suppressAutoHyphens w:val="0"/>
        <w:spacing w:after="40" w:line="252" w:lineRule="auto"/>
        <w:contextualSpacing/>
        <w:rPr>
          <w:rFonts w:asciiTheme="majorBidi" w:hAnsiTheme="majorBidi" w:cstheme="majorBidi"/>
          <w:color w:val="000000" w:themeColor="text1"/>
          <w:szCs w:val="24"/>
        </w:rPr>
      </w:pPr>
      <w:r w:rsidRPr="0043071C">
        <w:rPr>
          <w:rFonts w:asciiTheme="majorBidi" w:hAnsiTheme="majorBidi" w:cstheme="majorBidi"/>
          <w:color w:val="000000" w:themeColor="text1"/>
          <w:szCs w:val="24"/>
        </w:rPr>
        <w:t>Master BIM Information Management Framework;</w:t>
      </w:r>
    </w:p>
    <w:p w14:paraId="1267A01F" w14:textId="77777777" w:rsidR="0052112B" w:rsidRPr="0043071C" w:rsidRDefault="0052112B" w:rsidP="0052112B">
      <w:pPr>
        <w:pStyle w:val="ListBullet"/>
        <w:numPr>
          <w:ilvl w:val="0"/>
          <w:numId w:val="84"/>
        </w:numPr>
        <w:suppressAutoHyphens w:val="0"/>
        <w:spacing w:after="40" w:line="252" w:lineRule="auto"/>
        <w:contextualSpacing/>
        <w:rPr>
          <w:rFonts w:asciiTheme="majorBidi" w:hAnsiTheme="majorBidi" w:cstheme="majorBidi"/>
          <w:color w:val="000000" w:themeColor="text1"/>
          <w:szCs w:val="24"/>
        </w:rPr>
      </w:pPr>
      <w:r w:rsidRPr="0043071C">
        <w:rPr>
          <w:rFonts w:asciiTheme="majorBidi" w:hAnsiTheme="majorBidi" w:cstheme="majorBidi"/>
          <w:color w:val="000000" w:themeColor="text1"/>
          <w:szCs w:val="24"/>
        </w:rPr>
        <w:t>BEP Light and RACI;</w:t>
      </w:r>
    </w:p>
    <w:p w14:paraId="2C767272" w14:textId="77777777" w:rsidR="0052112B" w:rsidRPr="0043071C" w:rsidRDefault="0052112B" w:rsidP="0052112B">
      <w:pPr>
        <w:pStyle w:val="ListBullet"/>
        <w:numPr>
          <w:ilvl w:val="0"/>
          <w:numId w:val="84"/>
        </w:numPr>
        <w:suppressAutoHyphens w:val="0"/>
        <w:spacing w:after="40" w:line="252" w:lineRule="auto"/>
        <w:contextualSpacing/>
        <w:rPr>
          <w:rFonts w:asciiTheme="majorBidi" w:hAnsiTheme="majorBidi" w:cstheme="majorBidi"/>
          <w:color w:val="000000" w:themeColor="text1"/>
          <w:szCs w:val="24"/>
        </w:rPr>
      </w:pPr>
      <w:r w:rsidRPr="0043071C">
        <w:rPr>
          <w:rFonts w:asciiTheme="majorBidi" w:hAnsiTheme="majorBidi" w:cstheme="majorBidi"/>
          <w:color w:val="000000" w:themeColor="text1"/>
          <w:szCs w:val="24"/>
        </w:rPr>
        <w:t>OIR/AIR/EIR templates/guidance where applicable;</w:t>
      </w:r>
    </w:p>
    <w:p w14:paraId="57114732" w14:textId="77777777" w:rsidR="0052112B" w:rsidRPr="0043071C" w:rsidRDefault="0052112B" w:rsidP="0052112B">
      <w:pPr>
        <w:pStyle w:val="ListBullet"/>
        <w:numPr>
          <w:ilvl w:val="0"/>
          <w:numId w:val="84"/>
        </w:numPr>
        <w:suppressAutoHyphens w:val="0"/>
        <w:spacing w:after="40" w:line="252" w:lineRule="auto"/>
        <w:contextualSpacing/>
        <w:rPr>
          <w:rFonts w:asciiTheme="majorBidi" w:hAnsiTheme="majorBidi" w:cstheme="majorBidi"/>
          <w:color w:val="000000" w:themeColor="text1"/>
          <w:szCs w:val="24"/>
        </w:rPr>
      </w:pPr>
      <w:r w:rsidRPr="0043071C">
        <w:rPr>
          <w:rFonts w:asciiTheme="majorBidi" w:hAnsiTheme="majorBidi" w:cstheme="majorBidi"/>
          <w:color w:val="000000" w:themeColor="text1"/>
          <w:szCs w:val="24"/>
        </w:rPr>
        <w:t>CDE protocol, User Guide and Administrator Guide;</w:t>
      </w:r>
    </w:p>
    <w:p w14:paraId="4CE52374" w14:textId="77777777" w:rsidR="0052112B" w:rsidRPr="0043071C" w:rsidRDefault="0052112B" w:rsidP="0052112B">
      <w:pPr>
        <w:pStyle w:val="ListBullet"/>
        <w:numPr>
          <w:ilvl w:val="0"/>
          <w:numId w:val="84"/>
        </w:numPr>
        <w:suppressAutoHyphens w:val="0"/>
        <w:spacing w:after="40" w:line="252" w:lineRule="auto"/>
        <w:contextualSpacing/>
        <w:rPr>
          <w:rFonts w:asciiTheme="majorBidi" w:hAnsiTheme="majorBidi" w:cstheme="majorBidi"/>
          <w:color w:val="000000" w:themeColor="text1"/>
          <w:szCs w:val="24"/>
        </w:rPr>
      </w:pPr>
      <w:r w:rsidRPr="0043071C">
        <w:rPr>
          <w:rFonts w:asciiTheme="majorBidi" w:hAnsiTheme="majorBidi" w:cstheme="majorBidi"/>
          <w:color w:val="000000" w:themeColor="text1"/>
          <w:szCs w:val="24"/>
        </w:rPr>
        <w:t>bilingual FR/EN naming convention;</w:t>
      </w:r>
    </w:p>
    <w:p w14:paraId="0D8DEE43" w14:textId="77777777" w:rsidR="0052112B" w:rsidRPr="0043071C" w:rsidRDefault="0052112B" w:rsidP="0052112B">
      <w:pPr>
        <w:pStyle w:val="ListBullet"/>
        <w:numPr>
          <w:ilvl w:val="0"/>
          <w:numId w:val="84"/>
        </w:numPr>
        <w:suppressAutoHyphens w:val="0"/>
        <w:spacing w:after="40" w:line="252" w:lineRule="auto"/>
        <w:contextualSpacing/>
        <w:rPr>
          <w:rFonts w:asciiTheme="majorBidi" w:hAnsiTheme="majorBidi" w:cstheme="majorBidi"/>
          <w:color w:val="000000" w:themeColor="text1"/>
          <w:szCs w:val="24"/>
        </w:rPr>
      </w:pPr>
      <w:r w:rsidRPr="0043071C">
        <w:rPr>
          <w:rFonts w:asciiTheme="majorBidi" w:hAnsiTheme="majorBidi" w:cstheme="majorBidi"/>
          <w:color w:val="000000" w:themeColor="text1"/>
          <w:szCs w:val="24"/>
        </w:rPr>
        <w:t>IFC/BCF interoperability protocol and validated settings;</w:t>
      </w:r>
    </w:p>
    <w:p w14:paraId="18FA4101" w14:textId="77777777" w:rsidR="0052112B" w:rsidRPr="0043071C" w:rsidRDefault="0052112B" w:rsidP="0052112B">
      <w:pPr>
        <w:pStyle w:val="ListBullet"/>
        <w:numPr>
          <w:ilvl w:val="0"/>
          <w:numId w:val="84"/>
        </w:numPr>
        <w:suppressAutoHyphens w:val="0"/>
        <w:spacing w:after="40" w:line="252" w:lineRule="auto"/>
        <w:contextualSpacing/>
        <w:rPr>
          <w:rFonts w:asciiTheme="majorBidi" w:hAnsiTheme="majorBidi" w:cstheme="majorBidi"/>
          <w:color w:val="000000" w:themeColor="text1"/>
          <w:szCs w:val="24"/>
        </w:rPr>
      </w:pPr>
      <w:r w:rsidRPr="0043071C">
        <w:rPr>
          <w:rFonts w:asciiTheme="majorBidi" w:hAnsiTheme="majorBidi" w:cstheme="majorBidi"/>
          <w:color w:val="000000" w:themeColor="text1"/>
          <w:szCs w:val="24"/>
        </w:rPr>
        <w:t>LOD/LOI and model/data standards;</w:t>
      </w:r>
    </w:p>
    <w:p w14:paraId="539C93D6" w14:textId="77777777" w:rsidR="0052112B" w:rsidRPr="0043071C" w:rsidRDefault="0052112B" w:rsidP="0052112B">
      <w:pPr>
        <w:pStyle w:val="ListBullet"/>
        <w:numPr>
          <w:ilvl w:val="0"/>
          <w:numId w:val="84"/>
        </w:numPr>
        <w:suppressAutoHyphens w:val="0"/>
        <w:spacing w:after="40" w:line="252" w:lineRule="auto"/>
        <w:contextualSpacing/>
        <w:rPr>
          <w:rFonts w:asciiTheme="majorBidi" w:hAnsiTheme="majorBidi" w:cstheme="majorBidi"/>
          <w:color w:val="000000" w:themeColor="text1"/>
          <w:szCs w:val="24"/>
        </w:rPr>
      </w:pPr>
      <w:r w:rsidRPr="0043071C">
        <w:rPr>
          <w:rFonts w:asciiTheme="majorBidi" w:hAnsiTheme="majorBidi" w:cstheme="majorBidi"/>
          <w:color w:val="000000" w:themeColor="text1"/>
          <w:szCs w:val="24"/>
        </w:rPr>
        <w:t>model templates and project checklists;</w:t>
      </w:r>
    </w:p>
    <w:p w14:paraId="38E055BB" w14:textId="77777777" w:rsidR="0052112B" w:rsidRPr="0043071C" w:rsidRDefault="0052112B" w:rsidP="0052112B">
      <w:pPr>
        <w:pStyle w:val="ListBullet"/>
        <w:numPr>
          <w:ilvl w:val="0"/>
          <w:numId w:val="84"/>
        </w:numPr>
        <w:suppressAutoHyphens w:val="0"/>
        <w:spacing w:after="40" w:line="252" w:lineRule="auto"/>
        <w:contextualSpacing/>
        <w:rPr>
          <w:rFonts w:asciiTheme="majorBidi" w:hAnsiTheme="majorBidi" w:cstheme="majorBidi"/>
          <w:color w:val="000000" w:themeColor="text1"/>
          <w:szCs w:val="24"/>
        </w:rPr>
      </w:pPr>
      <w:r w:rsidRPr="0043071C">
        <w:rPr>
          <w:rFonts w:asciiTheme="majorBidi" w:hAnsiTheme="majorBidi" w:cstheme="majorBidi"/>
          <w:color w:val="000000" w:themeColor="text1"/>
          <w:szCs w:val="24"/>
        </w:rPr>
        <w:t>dimension-specific 3D-7D protocols, workflows and manuals;</w:t>
      </w:r>
    </w:p>
    <w:p w14:paraId="1145AA5F" w14:textId="77777777" w:rsidR="0052112B" w:rsidRPr="0043071C" w:rsidRDefault="0052112B" w:rsidP="0052112B">
      <w:pPr>
        <w:pStyle w:val="ListBullet"/>
        <w:numPr>
          <w:ilvl w:val="0"/>
          <w:numId w:val="84"/>
        </w:numPr>
        <w:suppressAutoHyphens w:val="0"/>
        <w:spacing w:after="40" w:line="252" w:lineRule="auto"/>
        <w:contextualSpacing/>
        <w:rPr>
          <w:rFonts w:asciiTheme="majorBidi" w:hAnsiTheme="majorBidi" w:cstheme="majorBidi"/>
          <w:color w:val="000000" w:themeColor="text1"/>
          <w:szCs w:val="24"/>
        </w:rPr>
      </w:pPr>
      <w:r w:rsidRPr="0043071C">
        <w:rPr>
          <w:rFonts w:asciiTheme="majorBidi" w:hAnsiTheme="majorBidi" w:cstheme="majorBidi"/>
          <w:color w:val="000000" w:themeColor="text1"/>
          <w:szCs w:val="24"/>
        </w:rPr>
        <w:t>QA/QC procedures and checklists;</w:t>
      </w:r>
    </w:p>
    <w:p w14:paraId="38A5C445" w14:textId="77777777" w:rsidR="0052112B" w:rsidRPr="0043071C" w:rsidRDefault="0052112B" w:rsidP="0052112B">
      <w:pPr>
        <w:pStyle w:val="ListBullet"/>
        <w:numPr>
          <w:ilvl w:val="0"/>
          <w:numId w:val="84"/>
        </w:numPr>
        <w:suppressAutoHyphens w:val="0"/>
        <w:spacing w:after="40" w:line="252" w:lineRule="auto"/>
        <w:contextualSpacing/>
        <w:rPr>
          <w:rFonts w:asciiTheme="majorBidi" w:hAnsiTheme="majorBidi" w:cstheme="majorBidi"/>
          <w:color w:val="000000" w:themeColor="text1"/>
          <w:szCs w:val="24"/>
        </w:rPr>
      </w:pPr>
      <w:r w:rsidRPr="0043071C">
        <w:rPr>
          <w:rFonts w:asciiTheme="majorBidi" w:hAnsiTheme="majorBidi" w:cstheme="majorBidi"/>
          <w:color w:val="000000" w:themeColor="text1"/>
          <w:szCs w:val="24"/>
        </w:rPr>
        <w:t>digital DOE / handover guidance;</w:t>
      </w:r>
    </w:p>
    <w:p w14:paraId="4A676907" w14:textId="77777777" w:rsidR="0052112B" w:rsidRPr="0043071C" w:rsidRDefault="0052112B" w:rsidP="0052112B">
      <w:pPr>
        <w:pStyle w:val="ListBullet"/>
        <w:numPr>
          <w:ilvl w:val="0"/>
          <w:numId w:val="84"/>
        </w:numPr>
        <w:suppressAutoHyphens w:val="0"/>
        <w:spacing w:after="40" w:line="252" w:lineRule="auto"/>
        <w:contextualSpacing/>
        <w:rPr>
          <w:rFonts w:asciiTheme="majorBidi" w:hAnsiTheme="majorBidi" w:cstheme="majorBidi"/>
          <w:color w:val="000000" w:themeColor="text1"/>
          <w:szCs w:val="24"/>
        </w:rPr>
      </w:pPr>
      <w:r w:rsidRPr="0043071C">
        <w:rPr>
          <w:rFonts w:asciiTheme="majorBidi" w:hAnsiTheme="majorBidi" w:cstheme="majorBidi"/>
          <w:color w:val="000000" w:themeColor="text1"/>
          <w:szCs w:val="24"/>
        </w:rPr>
        <w:t>training materials, worked examples and FAQs;</w:t>
      </w:r>
    </w:p>
    <w:p w14:paraId="7C3502D6" w14:textId="77777777" w:rsidR="0052112B" w:rsidRPr="0043071C" w:rsidRDefault="0052112B" w:rsidP="0052112B">
      <w:pPr>
        <w:pStyle w:val="ListBullet"/>
        <w:numPr>
          <w:ilvl w:val="0"/>
          <w:numId w:val="84"/>
        </w:numPr>
        <w:suppressAutoHyphens w:val="0"/>
        <w:spacing w:after="40" w:line="252" w:lineRule="auto"/>
        <w:contextualSpacing/>
        <w:rPr>
          <w:rFonts w:asciiTheme="majorBidi" w:hAnsiTheme="majorBidi" w:cstheme="majorBidi"/>
          <w:color w:val="000000" w:themeColor="text1"/>
          <w:szCs w:val="24"/>
        </w:rPr>
      </w:pPr>
      <w:r w:rsidRPr="0043071C">
        <w:rPr>
          <w:rFonts w:asciiTheme="majorBidi" w:hAnsiTheme="majorBidi" w:cstheme="majorBidi"/>
          <w:color w:val="000000" w:themeColor="text1"/>
          <w:szCs w:val="24"/>
        </w:rPr>
        <w:t>pilot outputs and lessons learned;</w:t>
      </w:r>
    </w:p>
    <w:p w14:paraId="18BACF05" w14:textId="77777777" w:rsidR="0052112B" w:rsidRPr="0043071C" w:rsidRDefault="0052112B" w:rsidP="0052112B">
      <w:pPr>
        <w:pStyle w:val="ListBullet"/>
        <w:numPr>
          <w:ilvl w:val="0"/>
          <w:numId w:val="84"/>
        </w:numPr>
        <w:suppressAutoHyphens w:val="0"/>
        <w:spacing w:after="40" w:line="252" w:lineRule="auto"/>
        <w:contextualSpacing/>
        <w:rPr>
          <w:rFonts w:asciiTheme="majorBidi" w:hAnsiTheme="majorBidi" w:cstheme="majorBidi"/>
          <w:color w:val="000000" w:themeColor="text1"/>
          <w:szCs w:val="24"/>
        </w:rPr>
      </w:pPr>
      <w:r w:rsidRPr="0043071C">
        <w:rPr>
          <w:rFonts w:asciiTheme="majorBidi" w:hAnsiTheme="majorBidi" w:cstheme="majorBidi"/>
          <w:color w:val="000000" w:themeColor="text1"/>
          <w:szCs w:val="24"/>
        </w:rPr>
        <w:t>assessment/certification records; and</w:t>
      </w:r>
    </w:p>
    <w:p w14:paraId="51A4AF48" w14:textId="77777777" w:rsidR="0052112B" w:rsidRPr="0043071C" w:rsidRDefault="0052112B" w:rsidP="0052112B">
      <w:pPr>
        <w:pStyle w:val="ListBullet"/>
        <w:numPr>
          <w:ilvl w:val="0"/>
          <w:numId w:val="84"/>
        </w:numPr>
        <w:suppressAutoHyphens w:val="0"/>
        <w:spacing w:after="40" w:line="252" w:lineRule="auto"/>
        <w:contextualSpacing/>
        <w:rPr>
          <w:rFonts w:asciiTheme="majorBidi" w:hAnsiTheme="majorBidi" w:cstheme="majorBidi"/>
          <w:color w:val="000000" w:themeColor="text1"/>
          <w:szCs w:val="24"/>
        </w:rPr>
      </w:pPr>
      <w:r w:rsidRPr="0043071C">
        <w:rPr>
          <w:rFonts w:asciiTheme="majorBidi" w:hAnsiTheme="majorBidi" w:cstheme="majorBidi"/>
          <w:color w:val="000000" w:themeColor="text1"/>
          <w:szCs w:val="24"/>
        </w:rPr>
        <w:lastRenderedPageBreak/>
        <w:t>recommendations for subsequent BIM projects and scale-up.</w:t>
      </w:r>
    </w:p>
    <w:p w14:paraId="35E54D66" w14:textId="77777777" w:rsidR="0052112B" w:rsidRPr="0043071C" w:rsidRDefault="0052112B" w:rsidP="0052112B">
      <w:pPr>
        <w:spacing w:after="20"/>
        <w:rPr>
          <w:rFonts w:asciiTheme="majorBidi" w:hAnsiTheme="majorBidi" w:cstheme="majorBidi"/>
          <w:color w:val="000000" w:themeColor="text1"/>
          <w:szCs w:val="24"/>
        </w:rPr>
      </w:pPr>
    </w:p>
    <w:p w14:paraId="38D71FA4" w14:textId="77777777" w:rsidR="0052112B" w:rsidRPr="0043071C" w:rsidRDefault="0052112B" w:rsidP="0052112B">
      <w:pPr>
        <w:pStyle w:val="Heading1"/>
        <w:keepNext/>
        <w:keepLines/>
        <w:numPr>
          <w:ilvl w:val="0"/>
          <w:numId w:val="79"/>
        </w:numPr>
        <w:suppressAutoHyphens w:val="0"/>
        <w:spacing w:before="160" w:after="80" w:line="252" w:lineRule="auto"/>
        <w:jc w:val="both"/>
        <w:rPr>
          <w:rFonts w:asciiTheme="majorBidi" w:hAnsiTheme="majorBidi" w:cstheme="majorBidi"/>
          <w:color w:val="000000" w:themeColor="text1"/>
          <w:sz w:val="24"/>
          <w:szCs w:val="24"/>
        </w:rPr>
      </w:pPr>
      <w:bookmarkStart w:id="498" w:name="_Toc241410626"/>
      <w:r w:rsidRPr="0043071C">
        <w:rPr>
          <w:rFonts w:asciiTheme="majorBidi" w:hAnsiTheme="majorBidi" w:cstheme="majorBidi"/>
          <w:color w:val="000000" w:themeColor="text1"/>
          <w:sz w:val="24"/>
          <w:szCs w:val="24"/>
        </w:rPr>
        <w:t>Indicative 52-Week Sequencing</w:t>
      </w:r>
      <w:bookmarkEnd w:id="498"/>
    </w:p>
    <w:p w14:paraId="2FE5AB66" w14:textId="77777777" w:rsidR="0052112B" w:rsidRPr="0043071C" w:rsidRDefault="0052112B" w:rsidP="0052112B">
      <w:pPr>
        <w:rPr>
          <w:rFonts w:asciiTheme="majorBidi" w:hAnsiTheme="majorBidi" w:cstheme="majorBidi"/>
          <w:color w:val="000000" w:themeColor="text1"/>
          <w:szCs w:val="24"/>
        </w:rPr>
      </w:pPr>
      <w:r w:rsidRPr="0043071C">
        <w:rPr>
          <w:rFonts w:asciiTheme="majorBidi" w:hAnsiTheme="majorBidi" w:cstheme="majorBidi"/>
          <w:color w:val="000000" w:themeColor="text1"/>
          <w:szCs w:val="24"/>
        </w:rPr>
        <w:t>The following sequence is intended to ensure that protocols are prepared before the corresponding applied modules and that the pilot project progresses throughout the year. The Supplier may refine the detailed sequencing in its proposal, subject to completing all requirements within the 52-week period.</w:t>
      </w:r>
    </w:p>
    <w:tbl>
      <w:tblPr>
        <w:tblStyle w:val="TableGrid"/>
        <w:tblW w:w="9763" w:type="dxa"/>
        <w:jc w:val="center"/>
        <w:tblLayout w:type="fixed"/>
        <w:tblLook w:val="04A0" w:firstRow="1" w:lastRow="0" w:firstColumn="1" w:lastColumn="0" w:noHBand="0" w:noVBand="1"/>
      </w:tblPr>
      <w:tblGrid>
        <w:gridCol w:w="1413"/>
        <w:gridCol w:w="3827"/>
        <w:gridCol w:w="4523"/>
      </w:tblGrid>
      <w:tr w:rsidR="0052112B" w:rsidRPr="0043071C" w14:paraId="339C0555" w14:textId="77777777" w:rsidTr="0052112B">
        <w:trPr>
          <w:tblHeader/>
          <w:jc w:val="center"/>
        </w:trPr>
        <w:tc>
          <w:tcPr>
            <w:tcW w:w="1413" w:type="dxa"/>
            <w:shd w:val="clear" w:color="auto" w:fill="D9D9D9" w:themeFill="background1" w:themeFillShade="D9"/>
            <w:tcMar>
              <w:top w:w="70" w:type="dxa"/>
              <w:left w:w="90" w:type="dxa"/>
              <w:bottom w:w="70" w:type="dxa"/>
              <w:right w:w="90" w:type="dxa"/>
            </w:tcMar>
            <w:vAlign w:val="center"/>
          </w:tcPr>
          <w:p w14:paraId="18ED3336" w14:textId="77777777" w:rsidR="0052112B" w:rsidRPr="0043071C" w:rsidRDefault="0052112B">
            <w:pPr>
              <w:jc w:val="center"/>
              <w:rPr>
                <w:rFonts w:asciiTheme="majorBidi" w:hAnsiTheme="majorBidi" w:cstheme="majorBidi"/>
                <w:color w:val="000000" w:themeColor="text1"/>
                <w:sz w:val="22"/>
                <w:szCs w:val="22"/>
              </w:rPr>
            </w:pPr>
            <w:r w:rsidRPr="0043071C">
              <w:rPr>
                <w:rFonts w:asciiTheme="majorBidi" w:hAnsiTheme="majorBidi" w:cstheme="majorBidi"/>
                <w:b/>
                <w:color w:val="000000" w:themeColor="text1"/>
                <w:sz w:val="22"/>
                <w:szCs w:val="22"/>
              </w:rPr>
              <w:t>Warranty Period</w:t>
            </w:r>
          </w:p>
        </w:tc>
        <w:tc>
          <w:tcPr>
            <w:tcW w:w="3827" w:type="dxa"/>
            <w:shd w:val="clear" w:color="auto" w:fill="D9D9D9" w:themeFill="background1" w:themeFillShade="D9"/>
            <w:tcMar>
              <w:top w:w="70" w:type="dxa"/>
              <w:left w:w="90" w:type="dxa"/>
              <w:bottom w:w="70" w:type="dxa"/>
              <w:right w:w="90" w:type="dxa"/>
            </w:tcMar>
            <w:vAlign w:val="center"/>
          </w:tcPr>
          <w:p w14:paraId="5ED25936" w14:textId="77777777" w:rsidR="0052112B" w:rsidRPr="0043071C" w:rsidRDefault="0052112B">
            <w:pPr>
              <w:jc w:val="center"/>
              <w:rPr>
                <w:rFonts w:asciiTheme="majorBidi" w:hAnsiTheme="majorBidi" w:cstheme="majorBidi"/>
                <w:color w:val="000000" w:themeColor="text1"/>
                <w:sz w:val="22"/>
                <w:szCs w:val="22"/>
              </w:rPr>
            </w:pPr>
            <w:r w:rsidRPr="0043071C">
              <w:rPr>
                <w:rFonts w:asciiTheme="majorBidi" w:hAnsiTheme="majorBidi" w:cstheme="majorBidi"/>
                <w:b/>
                <w:color w:val="000000" w:themeColor="text1"/>
                <w:sz w:val="22"/>
                <w:szCs w:val="22"/>
              </w:rPr>
              <w:t>Primary Workstream</w:t>
            </w:r>
          </w:p>
        </w:tc>
        <w:tc>
          <w:tcPr>
            <w:tcW w:w="4523" w:type="dxa"/>
            <w:shd w:val="clear" w:color="auto" w:fill="D9D9D9" w:themeFill="background1" w:themeFillShade="D9"/>
            <w:tcMar>
              <w:top w:w="70" w:type="dxa"/>
              <w:left w:w="90" w:type="dxa"/>
              <w:bottom w:w="70" w:type="dxa"/>
              <w:right w:w="90" w:type="dxa"/>
            </w:tcMar>
            <w:vAlign w:val="center"/>
          </w:tcPr>
          <w:p w14:paraId="46B5481B" w14:textId="77777777" w:rsidR="0052112B" w:rsidRPr="0043071C" w:rsidRDefault="0052112B">
            <w:pPr>
              <w:jc w:val="center"/>
              <w:rPr>
                <w:rFonts w:asciiTheme="majorBidi" w:hAnsiTheme="majorBidi" w:cstheme="majorBidi"/>
                <w:color w:val="000000" w:themeColor="text1"/>
                <w:sz w:val="22"/>
                <w:szCs w:val="22"/>
              </w:rPr>
            </w:pPr>
            <w:r w:rsidRPr="0043071C">
              <w:rPr>
                <w:rFonts w:asciiTheme="majorBidi" w:hAnsiTheme="majorBidi" w:cstheme="majorBidi"/>
                <w:b/>
                <w:color w:val="000000" w:themeColor="text1"/>
                <w:sz w:val="22"/>
                <w:szCs w:val="22"/>
              </w:rPr>
              <w:t xml:space="preserve">Applied Pilot </w:t>
            </w:r>
            <w:r w:rsidRPr="0043071C">
              <w:rPr>
                <w:rFonts w:asciiTheme="majorBidi" w:hAnsiTheme="majorBidi" w:cstheme="majorBidi"/>
                <w:b/>
                <w:color w:val="000000" w:themeColor="text1"/>
                <w:sz w:val="22"/>
              </w:rPr>
              <w:t>Project</w:t>
            </w:r>
          </w:p>
        </w:tc>
      </w:tr>
      <w:tr w:rsidR="0052112B" w:rsidRPr="0043071C" w14:paraId="443BDB43" w14:textId="77777777" w:rsidTr="0052112B">
        <w:trPr>
          <w:jc w:val="center"/>
        </w:trPr>
        <w:tc>
          <w:tcPr>
            <w:tcW w:w="1413" w:type="dxa"/>
            <w:tcMar>
              <w:top w:w="70" w:type="dxa"/>
              <w:left w:w="90" w:type="dxa"/>
              <w:bottom w:w="70" w:type="dxa"/>
              <w:right w:w="90" w:type="dxa"/>
            </w:tcMar>
          </w:tcPr>
          <w:p w14:paraId="03855956" w14:textId="77777777" w:rsidR="0052112B" w:rsidRPr="0043071C" w:rsidRDefault="0052112B">
            <w:pPr>
              <w:spacing w:after="0"/>
              <w:jc w:val="center"/>
              <w:rPr>
                <w:rFonts w:asciiTheme="majorBidi" w:hAnsiTheme="majorBidi" w:cstheme="majorBidi"/>
                <w:color w:val="000000" w:themeColor="text1"/>
                <w:sz w:val="22"/>
                <w:szCs w:val="22"/>
              </w:rPr>
            </w:pPr>
            <w:r w:rsidRPr="0043071C">
              <w:rPr>
                <w:rFonts w:asciiTheme="majorBidi" w:hAnsiTheme="majorBidi" w:cstheme="majorBidi"/>
                <w:color w:val="000000" w:themeColor="text1"/>
                <w:sz w:val="22"/>
                <w:szCs w:val="22"/>
              </w:rPr>
              <w:t>W1-W4</w:t>
            </w:r>
          </w:p>
        </w:tc>
        <w:tc>
          <w:tcPr>
            <w:tcW w:w="3827" w:type="dxa"/>
            <w:tcMar>
              <w:top w:w="70" w:type="dxa"/>
              <w:left w:w="90" w:type="dxa"/>
              <w:bottom w:w="70" w:type="dxa"/>
              <w:right w:w="90" w:type="dxa"/>
            </w:tcMar>
          </w:tcPr>
          <w:p w14:paraId="2DC0E859" w14:textId="77777777" w:rsidR="0052112B" w:rsidRPr="0043071C" w:rsidRDefault="0052112B">
            <w:pPr>
              <w:spacing w:after="0"/>
              <w:rPr>
                <w:rFonts w:asciiTheme="majorBidi" w:hAnsiTheme="majorBidi" w:cstheme="majorBidi"/>
                <w:color w:val="000000" w:themeColor="text1"/>
                <w:sz w:val="22"/>
                <w:szCs w:val="22"/>
              </w:rPr>
            </w:pPr>
            <w:r w:rsidRPr="0043071C">
              <w:rPr>
                <w:rFonts w:asciiTheme="majorBidi" w:hAnsiTheme="majorBidi" w:cstheme="majorBidi"/>
                <w:color w:val="000000" w:themeColor="text1"/>
                <w:sz w:val="22"/>
                <w:szCs w:val="22"/>
              </w:rPr>
              <w:t>BIM Information Management Framework; Foundation/</w:t>
            </w:r>
            <w:proofErr w:type="spellStart"/>
            <w:r w:rsidRPr="0043071C">
              <w:rPr>
                <w:rFonts w:asciiTheme="majorBidi" w:hAnsiTheme="majorBidi" w:cstheme="majorBidi"/>
                <w:color w:val="000000" w:themeColor="text1"/>
                <w:sz w:val="22"/>
                <w:szCs w:val="22"/>
              </w:rPr>
              <w:t>openBIM</w:t>
            </w:r>
            <w:proofErr w:type="spellEnd"/>
            <w:r w:rsidRPr="0043071C">
              <w:rPr>
                <w:rFonts w:asciiTheme="majorBidi" w:hAnsiTheme="majorBidi" w:cstheme="majorBidi"/>
                <w:color w:val="000000" w:themeColor="text1"/>
                <w:sz w:val="22"/>
                <w:szCs w:val="22"/>
              </w:rPr>
              <w:t>/CDE; BEP Light; RACI; naming; IFC/BCF; initial QA/QC and project procedures.</w:t>
            </w:r>
          </w:p>
        </w:tc>
        <w:tc>
          <w:tcPr>
            <w:tcW w:w="4523" w:type="dxa"/>
            <w:tcMar>
              <w:top w:w="70" w:type="dxa"/>
              <w:left w:w="90" w:type="dxa"/>
              <w:bottom w:w="70" w:type="dxa"/>
              <w:right w:w="90" w:type="dxa"/>
            </w:tcMar>
          </w:tcPr>
          <w:p w14:paraId="5C9E6955" w14:textId="77777777" w:rsidR="0052112B" w:rsidRPr="0043071C" w:rsidRDefault="0052112B">
            <w:pPr>
              <w:spacing w:after="0"/>
              <w:rPr>
                <w:rFonts w:asciiTheme="majorBidi" w:hAnsiTheme="majorBidi" w:cstheme="majorBidi"/>
                <w:color w:val="000000" w:themeColor="text1"/>
                <w:sz w:val="22"/>
                <w:szCs w:val="22"/>
              </w:rPr>
            </w:pPr>
            <w:r w:rsidRPr="0043071C">
              <w:rPr>
                <w:rFonts w:asciiTheme="majorBidi" w:hAnsiTheme="majorBidi" w:cstheme="majorBidi"/>
                <w:color w:val="000000" w:themeColor="text1"/>
                <w:sz w:val="22"/>
                <w:szCs w:val="22"/>
              </w:rPr>
              <w:t>Pilot environment established and CDE operational.</w:t>
            </w:r>
          </w:p>
        </w:tc>
      </w:tr>
      <w:tr w:rsidR="0052112B" w:rsidRPr="0043071C" w14:paraId="5721C644" w14:textId="77777777" w:rsidTr="0052112B">
        <w:trPr>
          <w:jc w:val="center"/>
        </w:trPr>
        <w:tc>
          <w:tcPr>
            <w:tcW w:w="1413" w:type="dxa"/>
            <w:tcMar>
              <w:top w:w="70" w:type="dxa"/>
              <w:left w:w="90" w:type="dxa"/>
              <w:bottom w:w="70" w:type="dxa"/>
              <w:right w:w="90" w:type="dxa"/>
            </w:tcMar>
          </w:tcPr>
          <w:p w14:paraId="47577D12" w14:textId="77777777" w:rsidR="0052112B" w:rsidRPr="0043071C" w:rsidRDefault="0052112B">
            <w:pPr>
              <w:spacing w:after="0"/>
              <w:jc w:val="center"/>
              <w:rPr>
                <w:rFonts w:asciiTheme="majorBidi" w:hAnsiTheme="majorBidi" w:cstheme="majorBidi"/>
                <w:color w:val="000000" w:themeColor="text1"/>
                <w:sz w:val="22"/>
                <w:szCs w:val="22"/>
              </w:rPr>
            </w:pPr>
            <w:r w:rsidRPr="0043071C">
              <w:rPr>
                <w:rFonts w:asciiTheme="majorBidi" w:hAnsiTheme="majorBidi" w:cstheme="majorBidi"/>
                <w:color w:val="000000" w:themeColor="text1"/>
                <w:sz w:val="22"/>
                <w:szCs w:val="22"/>
              </w:rPr>
              <w:t>W5-W7</w:t>
            </w:r>
          </w:p>
        </w:tc>
        <w:tc>
          <w:tcPr>
            <w:tcW w:w="3827" w:type="dxa"/>
            <w:tcMar>
              <w:top w:w="70" w:type="dxa"/>
              <w:left w:w="90" w:type="dxa"/>
              <w:bottom w:w="70" w:type="dxa"/>
              <w:right w:w="90" w:type="dxa"/>
            </w:tcMar>
          </w:tcPr>
          <w:p w14:paraId="0265EC51" w14:textId="77777777" w:rsidR="0052112B" w:rsidRPr="0043071C" w:rsidRDefault="0052112B">
            <w:pPr>
              <w:spacing w:after="0"/>
              <w:rPr>
                <w:rFonts w:asciiTheme="majorBidi" w:hAnsiTheme="majorBidi" w:cstheme="majorBidi"/>
                <w:color w:val="000000" w:themeColor="text1"/>
                <w:sz w:val="22"/>
                <w:szCs w:val="22"/>
              </w:rPr>
            </w:pPr>
            <w:r w:rsidRPr="0043071C">
              <w:rPr>
                <w:rFonts w:asciiTheme="majorBidi" w:hAnsiTheme="majorBidi" w:cstheme="majorBidi"/>
                <w:color w:val="000000" w:themeColor="text1"/>
                <w:sz w:val="22"/>
                <w:szCs w:val="22"/>
              </w:rPr>
              <w:t>Prepare BIM 3D protocol, templates and model standards.</w:t>
            </w:r>
          </w:p>
        </w:tc>
        <w:tc>
          <w:tcPr>
            <w:tcW w:w="4523" w:type="dxa"/>
            <w:tcMar>
              <w:top w:w="70" w:type="dxa"/>
              <w:left w:w="90" w:type="dxa"/>
              <w:bottom w:w="70" w:type="dxa"/>
              <w:right w:w="90" w:type="dxa"/>
            </w:tcMar>
          </w:tcPr>
          <w:p w14:paraId="1B278B90" w14:textId="77777777" w:rsidR="0052112B" w:rsidRPr="0043071C" w:rsidRDefault="0052112B">
            <w:pPr>
              <w:spacing w:after="0"/>
              <w:rPr>
                <w:rFonts w:asciiTheme="majorBidi" w:hAnsiTheme="majorBidi" w:cstheme="majorBidi"/>
                <w:color w:val="000000" w:themeColor="text1"/>
                <w:sz w:val="22"/>
                <w:szCs w:val="22"/>
              </w:rPr>
            </w:pPr>
            <w:r w:rsidRPr="0043071C">
              <w:rPr>
                <w:rFonts w:asciiTheme="majorBidi" w:hAnsiTheme="majorBidi" w:cstheme="majorBidi"/>
                <w:color w:val="000000" w:themeColor="text1"/>
                <w:sz w:val="22"/>
                <w:szCs w:val="22"/>
              </w:rPr>
              <w:t>Set up multidisciplinary discipline models and data structure.</w:t>
            </w:r>
          </w:p>
        </w:tc>
      </w:tr>
      <w:tr w:rsidR="0052112B" w:rsidRPr="0043071C" w14:paraId="4E412A47" w14:textId="77777777" w:rsidTr="0052112B">
        <w:trPr>
          <w:jc w:val="center"/>
        </w:trPr>
        <w:tc>
          <w:tcPr>
            <w:tcW w:w="1413" w:type="dxa"/>
            <w:tcMar>
              <w:top w:w="70" w:type="dxa"/>
              <w:left w:w="90" w:type="dxa"/>
              <w:bottom w:w="70" w:type="dxa"/>
              <w:right w:w="90" w:type="dxa"/>
            </w:tcMar>
          </w:tcPr>
          <w:p w14:paraId="45BFFCF7" w14:textId="77777777" w:rsidR="0052112B" w:rsidRPr="0043071C" w:rsidRDefault="0052112B">
            <w:pPr>
              <w:spacing w:after="0"/>
              <w:jc w:val="center"/>
              <w:rPr>
                <w:rFonts w:asciiTheme="majorBidi" w:hAnsiTheme="majorBidi" w:cstheme="majorBidi"/>
                <w:color w:val="000000" w:themeColor="text1"/>
                <w:sz w:val="22"/>
                <w:szCs w:val="22"/>
              </w:rPr>
            </w:pPr>
            <w:r w:rsidRPr="0043071C">
              <w:rPr>
                <w:rFonts w:asciiTheme="majorBidi" w:hAnsiTheme="majorBidi" w:cstheme="majorBidi"/>
                <w:color w:val="000000" w:themeColor="text1"/>
                <w:sz w:val="22"/>
                <w:szCs w:val="22"/>
              </w:rPr>
              <w:t>W8-W17</w:t>
            </w:r>
          </w:p>
        </w:tc>
        <w:tc>
          <w:tcPr>
            <w:tcW w:w="3827" w:type="dxa"/>
            <w:tcMar>
              <w:top w:w="70" w:type="dxa"/>
              <w:left w:w="90" w:type="dxa"/>
              <w:bottom w:w="70" w:type="dxa"/>
              <w:right w:w="90" w:type="dxa"/>
            </w:tcMar>
          </w:tcPr>
          <w:p w14:paraId="71585689" w14:textId="77777777" w:rsidR="0052112B" w:rsidRPr="0043071C" w:rsidRDefault="0052112B">
            <w:pPr>
              <w:spacing w:after="0"/>
              <w:rPr>
                <w:rFonts w:asciiTheme="majorBidi" w:hAnsiTheme="majorBidi" w:cstheme="majorBidi"/>
                <w:color w:val="000000" w:themeColor="text1"/>
                <w:sz w:val="22"/>
                <w:szCs w:val="22"/>
              </w:rPr>
            </w:pPr>
            <w:r w:rsidRPr="0043071C">
              <w:rPr>
                <w:rFonts w:asciiTheme="majorBidi" w:hAnsiTheme="majorBidi" w:cstheme="majorBidi"/>
                <w:color w:val="000000" w:themeColor="text1"/>
                <w:sz w:val="22"/>
                <w:szCs w:val="22"/>
              </w:rPr>
              <w:t>BIM 3D modelling and coordination; ongoing coaching and QA/QC.</w:t>
            </w:r>
          </w:p>
        </w:tc>
        <w:tc>
          <w:tcPr>
            <w:tcW w:w="4523" w:type="dxa"/>
            <w:tcMar>
              <w:top w:w="70" w:type="dxa"/>
              <w:left w:w="90" w:type="dxa"/>
              <w:bottom w:w="70" w:type="dxa"/>
              <w:right w:w="90" w:type="dxa"/>
            </w:tcMar>
          </w:tcPr>
          <w:p w14:paraId="64FCB88F" w14:textId="77777777" w:rsidR="0052112B" w:rsidRPr="0043071C" w:rsidRDefault="0052112B">
            <w:pPr>
              <w:spacing w:after="0"/>
              <w:rPr>
                <w:rFonts w:asciiTheme="majorBidi" w:hAnsiTheme="majorBidi" w:cstheme="majorBidi"/>
                <w:color w:val="000000" w:themeColor="text1"/>
                <w:sz w:val="22"/>
                <w:szCs w:val="22"/>
              </w:rPr>
            </w:pPr>
            <w:r w:rsidRPr="0043071C">
              <w:rPr>
                <w:rFonts w:asciiTheme="majorBidi" w:hAnsiTheme="majorBidi" w:cstheme="majorBidi"/>
                <w:color w:val="000000" w:themeColor="text1"/>
                <w:sz w:val="22"/>
                <w:szCs w:val="22"/>
              </w:rPr>
              <w:t>Discipline models, federation, clashes/issues, IFC exchanges.</w:t>
            </w:r>
          </w:p>
        </w:tc>
      </w:tr>
      <w:tr w:rsidR="0052112B" w:rsidRPr="0043071C" w14:paraId="257F5046" w14:textId="77777777" w:rsidTr="0052112B">
        <w:trPr>
          <w:jc w:val="center"/>
        </w:trPr>
        <w:tc>
          <w:tcPr>
            <w:tcW w:w="1413" w:type="dxa"/>
            <w:tcMar>
              <w:top w:w="70" w:type="dxa"/>
              <w:left w:w="90" w:type="dxa"/>
              <w:bottom w:w="70" w:type="dxa"/>
              <w:right w:w="90" w:type="dxa"/>
            </w:tcMar>
          </w:tcPr>
          <w:p w14:paraId="34FFC7F3" w14:textId="77777777" w:rsidR="0052112B" w:rsidRPr="0043071C" w:rsidRDefault="0052112B">
            <w:pPr>
              <w:spacing w:after="0"/>
              <w:jc w:val="center"/>
              <w:rPr>
                <w:rFonts w:asciiTheme="majorBidi" w:hAnsiTheme="majorBidi" w:cstheme="majorBidi"/>
                <w:color w:val="000000" w:themeColor="text1"/>
                <w:sz w:val="22"/>
                <w:szCs w:val="22"/>
              </w:rPr>
            </w:pPr>
            <w:r w:rsidRPr="0043071C">
              <w:rPr>
                <w:rFonts w:asciiTheme="majorBidi" w:hAnsiTheme="majorBidi" w:cstheme="majorBidi"/>
                <w:color w:val="000000" w:themeColor="text1"/>
                <w:sz w:val="22"/>
                <w:szCs w:val="22"/>
              </w:rPr>
              <w:t>W15-W16</w:t>
            </w:r>
          </w:p>
        </w:tc>
        <w:tc>
          <w:tcPr>
            <w:tcW w:w="3827" w:type="dxa"/>
            <w:tcMar>
              <w:top w:w="70" w:type="dxa"/>
              <w:left w:w="90" w:type="dxa"/>
              <w:bottom w:w="70" w:type="dxa"/>
              <w:right w:w="90" w:type="dxa"/>
            </w:tcMar>
          </w:tcPr>
          <w:p w14:paraId="53A68D2B" w14:textId="77777777" w:rsidR="0052112B" w:rsidRPr="0043071C" w:rsidRDefault="0052112B">
            <w:pPr>
              <w:spacing w:after="0"/>
              <w:rPr>
                <w:rFonts w:asciiTheme="majorBidi" w:hAnsiTheme="majorBidi" w:cstheme="majorBidi"/>
                <w:color w:val="000000" w:themeColor="text1"/>
                <w:sz w:val="22"/>
                <w:szCs w:val="22"/>
              </w:rPr>
            </w:pPr>
            <w:r w:rsidRPr="0043071C">
              <w:rPr>
                <w:rFonts w:asciiTheme="majorBidi" w:hAnsiTheme="majorBidi" w:cstheme="majorBidi"/>
                <w:color w:val="000000" w:themeColor="text1"/>
                <w:sz w:val="22"/>
                <w:szCs w:val="22"/>
              </w:rPr>
              <w:t>Prepare BIM 4D protocol.</w:t>
            </w:r>
          </w:p>
        </w:tc>
        <w:tc>
          <w:tcPr>
            <w:tcW w:w="4523" w:type="dxa"/>
            <w:tcMar>
              <w:top w:w="70" w:type="dxa"/>
              <w:left w:w="90" w:type="dxa"/>
              <w:bottom w:w="70" w:type="dxa"/>
              <w:right w:w="90" w:type="dxa"/>
            </w:tcMar>
          </w:tcPr>
          <w:p w14:paraId="378286EF" w14:textId="77777777" w:rsidR="0052112B" w:rsidRPr="0043071C" w:rsidRDefault="0052112B">
            <w:pPr>
              <w:spacing w:after="0"/>
              <w:rPr>
                <w:rFonts w:asciiTheme="majorBidi" w:hAnsiTheme="majorBidi" w:cstheme="majorBidi"/>
                <w:color w:val="000000" w:themeColor="text1"/>
                <w:sz w:val="22"/>
                <w:szCs w:val="22"/>
              </w:rPr>
            </w:pPr>
            <w:r w:rsidRPr="0043071C">
              <w:rPr>
                <w:rFonts w:asciiTheme="majorBidi" w:hAnsiTheme="majorBidi" w:cstheme="majorBidi"/>
                <w:color w:val="000000" w:themeColor="text1"/>
                <w:sz w:val="22"/>
                <w:szCs w:val="22"/>
              </w:rPr>
              <w:t>Link model elements to schedule structure.</w:t>
            </w:r>
          </w:p>
        </w:tc>
      </w:tr>
      <w:tr w:rsidR="0052112B" w:rsidRPr="0043071C" w14:paraId="6DD9DE28" w14:textId="77777777" w:rsidTr="0052112B">
        <w:trPr>
          <w:jc w:val="center"/>
        </w:trPr>
        <w:tc>
          <w:tcPr>
            <w:tcW w:w="1413" w:type="dxa"/>
            <w:tcMar>
              <w:top w:w="70" w:type="dxa"/>
              <w:left w:w="90" w:type="dxa"/>
              <w:bottom w:w="70" w:type="dxa"/>
              <w:right w:w="90" w:type="dxa"/>
            </w:tcMar>
          </w:tcPr>
          <w:p w14:paraId="203751EB" w14:textId="77777777" w:rsidR="0052112B" w:rsidRPr="0043071C" w:rsidRDefault="0052112B">
            <w:pPr>
              <w:spacing w:after="0"/>
              <w:jc w:val="center"/>
              <w:rPr>
                <w:rFonts w:asciiTheme="majorBidi" w:hAnsiTheme="majorBidi" w:cstheme="majorBidi"/>
                <w:color w:val="000000" w:themeColor="text1"/>
                <w:sz w:val="22"/>
                <w:szCs w:val="22"/>
              </w:rPr>
            </w:pPr>
            <w:r w:rsidRPr="0043071C">
              <w:rPr>
                <w:rFonts w:asciiTheme="majorBidi" w:hAnsiTheme="majorBidi" w:cstheme="majorBidi"/>
                <w:color w:val="000000" w:themeColor="text1"/>
                <w:sz w:val="22"/>
                <w:szCs w:val="22"/>
              </w:rPr>
              <w:t>W17-W22</w:t>
            </w:r>
          </w:p>
        </w:tc>
        <w:tc>
          <w:tcPr>
            <w:tcW w:w="3827" w:type="dxa"/>
            <w:tcMar>
              <w:top w:w="70" w:type="dxa"/>
              <w:left w:w="90" w:type="dxa"/>
              <w:bottom w:w="70" w:type="dxa"/>
              <w:right w:w="90" w:type="dxa"/>
            </w:tcMar>
          </w:tcPr>
          <w:p w14:paraId="054E589A" w14:textId="77777777" w:rsidR="0052112B" w:rsidRPr="0043071C" w:rsidRDefault="0052112B">
            <w:pPr>
              <w:spacing w:after="0"/>
              <w:rPr>
                <w:rFonts w:asciiTheme="majorBidi" w:hAnsiTheme="majorBidi" w:cstheme="majorBidi"/>
                <w:color w:val="000000" w:themeColor="text1"/>
                <w:sz w:val="22"/>
                <w:szCs w:val="22"/>
              </w:rPr>
            </w:pPr>
            <w:r w:rsidRPr="0043071C">
              <w:rPr>
                <w:rFonts w:asciiTheme="majorBidi" w:hAnsiTheme="majorBidi" w:cstheme="majorBidi"/>
                <w:color w:val="000000" w:themeColor="text1"/>
                <w:sz w:val="22"/>
                <w:szCs w:val="22"/>
              </w:rPr>
              <w:t>BIM 4D planning/sequencing/progress.</w:t>
            </w:r>
          </w:p>
        </w:tc>
        <w:tc>
          <w:tcPr>
            <w:tcW w:w="4523" w:type="dxa"/>
            <w:tcMar>
              <w:top w:w="70" w:type="dxa"/>
              <w:left w:w="90" w:type="dxa"/>
              <w:bottom w:w="70" w:type="dxa"/>
              <w:right w:w="90" w:type="dxa"/>
            </w:tcMar>
          </w:tcPr>
          <w:p w14:paraId="29A9B036" w14:textId="77777777" w:rsidR="0052112B" w:rsidRPr="0043071C" w:rsidRDefault="0052112B">
            <w:pPr>
              <w:spacing w:after="0"/>
              <w:rPr>
                <w:rFonts w:asciiTheme="majorBidi" w:hAnsiTheme="majorBidi" w:cstheme="majorBidi"/>
                <w:color w:val="000000" w:themeColor="text1"/>
                <w:sz w:val="22"/>
                <w:szCs w:val="22"/>
              </w:rPr>
            </w:pPr>
            <w:r w:rsidRPr="0043071C">
              <w:rPr>
                <w:rFonts w:asciiTheme="majorBidi" w:hAnsiTheme="majorBidi" w:cstheme="majorBidi"/>
                <w:color w:val="000000" w:themeColor="text1"/>
                <w:sz w:val="22"/>
                <w:szCs w:val="22"/>
              </w:rPr>
              <w:t>4D simulation and progress outputs.</w:t>
            </w:r>
          </w:p>
        </w:tc>
      </w:tr>
      <w:tr w:rsidR="0052112B" w:rsidRPr="0043071C" w14:paraId="12F341EA" w14:textId="77777777" w:rsidTr="0052112B">
        <w:trPr>
          <w:jc w:val="center"/>
        </w:trPr>
        <w:tc>
          <w:tcPr>
            <w:tcW w:w="1413" w:type="dxa"/>
            <w:tcMar>
              <w:top w:w="70" w:type="dxa"/>
              <w:left w:w="90" w:type="dxa"/>
              <w:bottom w:w="70" w:type="dxa"/>
              <w:right w:w="90" w:type="dxa"/>
            </w:tcMar>
          </w:tcPr>
          <w:p w14:paraId="5A2C9CDD" w14:textId="77777777" w:rsidR="0052112B" w:rsidRPr="0043071C" w:rsidRDefault="0052112B">
            <w:pPr>
              <w:spacing w:after="0"/>
              <w:jc w:val="center"/>
              <w:rPr>
                <w:rFonts w:asciiTheme="majorBidi" w:hAnsiTheme="majorBidi" w:cstheme="majorBidi"/>
                <w:color w:val="000000" w:themeColor="text1"/>
                <w:sz w:val="22"/>
                <w:szCs w:val="22"/>
              </w:rPr>
            </w:pPr>
            <w:r w:rsidRPr="0043071C">
              <w:rPr>
                <w:rFonts w:asciiTheme="majorBidi" w:hAnsiTheme="majorBidi" w:cstheme="majorBidi"/>
                <w:color w:val="000000" w:themeColor="text1"/>
                <w:sz w:val="22"/>
                <w:szCs w:val="22"/>
              </w:rPr>
              <w:t>W21-W22</w:t>
            </w:r>
          </w:p>
        </w:tc>
        <w:tc>
          <w:tcPr>
            <w:tcW w:w="3827" w:type="dxa"/>
            <w:tcMar>
              <w:top w:w="70" w:type="dxa"/>
              <w:left w:w="90" w:type="dxa"/>
              <w:bottom w:w="70" w:type="dxa"/>
              <w:right w:w="90" w:type="dxa"/>
            </w:tcMar>
          </w:tcPr>
          <w:p w14:paraId="7C8ABFB2" w14:textId="77777777" w:rsidR="0052112B" w:rsidRPr="0043071C" w:rsidRDefault="0052112B">
            <w:pPr>
              <w:spacing w:after="0"/>
              <w:rPr>
                <w:rFonts w:asciiTheme="majorBidi" w:hAnsiTheme="majorBidi" w:cstheme="majorBidi"/>
                <w:color w:val="000000" w:themeColor="text1"/>
                <w:sz w:val="22"/>
                <w:szCs w:val="22"/>
              </w:rPr>
            </w:pPr>
            <w:r w:rsidRPr="0043071C">
              <w:rPr>
                <w:rFonts w:asciiTheme="majorBidi" w:hAnsiTheme="majorBidi" w:cstheme="majorBidi"/>
                <w:color w:val="000000" w:themeColor="text1"/>
                <w:sz w:val="22"/>
                <w:szCs w:val="22"/>
              </w:rPr>
              <w:t>Prepare BIM 5D protocol.</w:t>
            </w:r>
          </w:p>
        </w:tc>
        <w:tc>
          <w:tcPr>
            <w:tcW w:w="4523" w:type="dxa"/>
            <w:tcMar>
              <w:top w:w="70" w:type="dxa"/>
              <w:left w:w="90" w:type="dxa"/>
              <w:bottom w:w="70" w:type="dxa"/>
              <w:right w:w="90" w:type="dxa"/>
            </w:tcMar>
          </w:tcPr>
          <w:p w14:paraId="71E901B4" w14:textId="77777777" w:rsidR="0052112B" w:rsidRPr="0043071C" w:rsidRDefault="0052112B">
            <w:pPr>
              <w:spacing w:after="0"/>
              <w:rPr>
                <w:rFonts w:asciiTheme="majorBidi" w:hAnsiTheme="majorBidi" w:cstheme="majorBidi"/>
                <w:color w:val="000000" w:themeColor="text1"/>
                <w:sz w:val="22"/>
                <w:szCs w:val="22"/>
              </w:rPr>
            </w:pPr>
            <w:r w:rsidRPr="0043071C">
              <w:rPr>
                <w:rFonts w:asciiTheme="majorBidi" w:hAnsiTheme="majorBidi" w:cstheme="majorBidi"/>
                <w:color w:val="000000" w:themeColor="text1"/>
                <w:sz w:val="22"/>
                <w:szCs w:val="22"/>
              </w:rPr>
              <w:t>Prepare classification, quantity and cost structure.</w:t>
            </w:r>
          </w:p>
        </w:tc>
      </w:tr>
      <w:tr w:rsidR="0052112B" w:rsidRPr="0043071C" w14:paraId="3DB94727" w14:textId="77777777" w:rsidTr="0052112B">
        <w:trPr>
          <w:jc w:val="center"/>
        </w:trPr>
        <w:tc>
          <w:tcPr>
            <w:tcW w:w="1413" w:type="dxa"/>
            <w:tcMar>
              <w:top w:w="70" w:type="dxa"/>
              <w:left w:w="90" w:type="dxa"/>
              <w:bottom w:w="70" w:type="dxa"/>
              <w:right w:w="90" w:type="dxa"/>
            </w:tcMar>
          </w:tcPr>
          <w:p w14:paraId="19347AAA" w14:textId="77777777" w:rsidR="0052112B" w:rsidRPr="0043071C" w:rsidRDefault="0052112B">
            <w:pPr>
              <w:spacing w:after="0"/>
              <w:jc w:val="center"/>
              <w:rPr>
                <w:rFonts w:asciiTheme="majorBidi" w:hAnsiTheme="majorBidi" w:cstheme="majorBidi"/>
                <w:color w:val="000000" w:themeColor="text1"/>
                <w:sz w:val="22"/>
                <w:szCs w:val="22"/>
              </w:rPr>
            </w:pPr>
            <w:r w:rsidRPr="0043071C">
              <w:rPr>
                <w:rFonts w:asciiTheme="majorBidi" w:hAnsiTheme="majorBidi" w:cstheme="majorBidi"/>
                <w:color w:val="000000" w:themeColor="text1"/>
                <w:sz w:val="22"/>
                <w:szCs w:val="22"/>
              </w:rPr>
              <w:t>W23-W29</w:t>
            </w:r>
          </w:p>
        </w:tc>
        <w:tc>
          <w:tcPr>
            <w:tcW w:w="3827" w:type="dxa"/>
            <w:tcMar>
              <w:top w:w="70" w:type="dxa"/>
              <w:left w:w="90" w:type="dxa"/>
              <w:bottom w:w="70" w:type="dxa"/>
              <w:right w:w="90" w:type="dxa"/>
            </w:tcMar>
          </w:tcPr>
          <w:p w14:paraId="0D527845" w14:textId="77777777" w:rsidR="0052112B" w:rsidRPr="0043071C" w:rsidRDefault="0052112B">
            <w:pPr>
              <w:spacing w:after="0"/>
              <w:rPr>
                <w:rFonts w:asciiTheme="majorBidi" w:hAnsiTheme="majorBidi" w:cstheme="majorBidi"/>
                <w:color w:val="000000" w:themeColor="text1"/>
                <w:sz w:val="22"/>
                <w:szCs w:val="22"/>
              </w:rPr>
            </w:pPr>
            <w:r w:rsidRPr="0043071C">
              <w:rPr>
                <w:rFonts w:asciiTheme="majorBidi" w:hAnsiTheme="majorBidi" w:cstheme="majorBidi"/>
                <w:color w:val="000000" w:themeColor="text1"/>
                <w:sz w:val="22"/>
                <w:szCs w:val="22"/>
              </w:rPr>
              <w:t>BIM 5D quantity, estimating and cost management.</w:t>
            </w:r>
          </w:p>
        </w:tc>
        <w:tc>
          <w:tcPr>
            <w:tcW w:w="4523" w:type="dxa"/>
            <w:tcMar>
              <w:top w:w="70" w:type="dxa"/>
              <w:left w:w="90" w:type="dxa"/>
              <w:bottom w:w="70" w:type="dxa"/>
              <w:right w:w="90" w:type="dxa"/>
            </w:tcMar>
          </w:tcPr>
          <w:p w14:paraId="2FDC9E7F" w14:textId="77777777" w:rsidR="0052112B" w:rsidRPr="0043071C" w:rsidRDefault="0052112B">
            <w:pPr>
              <w:spacing w:after="0"/>
              <w:rPr>
                <w:rFonts w:asciiTheme="majorBidi" w:hAnsiTheme="majorBidi" w:cstheme="majorBidi"/>
                <w:color w:val="000000" w:themeColor="text1"/>
                <w:sz w:val="22"/>
                <w:szCs w:val="22"/>
              </w:rPr>
            </w:pPr>
            <w:r w:rsidRPr="0043071C">
              <w:rPr>
                <w:rFonts w:asciiTheme="majorBidi" w:hAnsiTheme="majorBidi" w:cstheme="majorBidi"/>
                <w:color w:val="000000" w:themeColor="text1"/>
                <w:sz w:val="22"/>
                <w:szCs w:val="22"/>
              </w:rPr>
              <w:t>Model-based quantities, estimates and cost/change outputs.</w:t>
            </w:r>
          </w:p>
        </w:tc>
      </w:tr>
      <w:tr w:rsidR="0052112B" w:rsidRPr="0043071C" w14:paraId="33E466D1" w14:textId="77777777" w:rsidTr="0052112B">
        <w:trPr>
          <w:jc w:val="center"/>
        </w:trPr>
        <w:tc>
          <w:tcPr>
            <w:tcW w:w="1413" w:type="dxa"/>
            <w:tcMar>
              <w:top w:w="70" w:type="dxa"/>
              <w:left w:w="90" w:type="dxa"/>
              <w:bottom w:w="70" w:type="dxa"/>
              <w:right w:w="90" w:type="dxa"/>
            </w:tcMar>
          </w:tcPr>
          <w:p w14:paraId="07EB74EB" w14:textId="77777777" w:rsidR="0052112B" w:rsidRPr="0043071C" w:rsidRDefault="0052112B">
            <w:pPr>
              <w:spacing w:after="0"/>
              <w:jc w:val="center"/>
              <w:rPr>
                <w:rFonts w:asciiTheme="majorBidi" w:hAnsiTheme="majorBidi" w:cstheme="majorBidi"/>
                <w:color w:val="000000" w:themeColor="text1"/>
                <w:sz w:val="22"/>
                <w:szCs w:val="22"/>
              </w:rPr>
            </w:pPr>
            <w:r w:rsidRPr="0043071C">
              <w:rPr>
                <w:rFonts w:asciiTheme="majorBidi" w:hAnsiTheme="majorBidi" w:cstheme="majorBidi"/>
                <w:color w:val="000000" w:themeColor="text1"/>
                <w:sz w:val="22"/>
                <w:szCs w:val="22"/>
              </w:rPr>
              <w:t>W27-W28</w:t>
            </w:r>
          </w:p>
        </w:tc>
        <w:tc>
          <w:tcPr>
            <w:tcW w:w="3827" w:type="dxa"/>
            <w:tcMar>
              <w:top w:w="70" w:type="dxa"/>
              <w:left w:w="90" w:type="dxa"/>
              <w:bottom w:w="70" w:type="dxa"/>
              <w:right w:w="90" w:type="dxa"/>
            </w:tcMar>
          </w:tcPr>
          <w:p w14:paraId="6EF1155D" w14:textId="77777777" w:rsidR="0052112B" w:rsidRPr="0043071C" w:rsidRDefault="0052112B">
            <w:pPr>
              <w:spacing w:after="0"/>
              <w:rPr>
                <w:rFonts w:asciiTheme="majorBidi" w:hAnsiTheme="majorBidi" w:cstheme="majorBidi"/>
                <w:color w:val="000000" w:themeColor="text1"/>
                <w:sz w:val="22"/>
                <w:szCs w:val="22"/>
              </w:rPr>
            </w:pPr>
            <w:r w:rsidRPr="0043071C">
              <w:rPr>
                <w:rFonts w:asciiTheme="majorBidi" w:hAnsiTheme="majorBidi" w:cstheme="majorBidi"/>
                <w:color w:val="000000" w:themeColor="text1"/>
                <w:sz w:val="22"/>
                <w:szCs w:val="22"/>
              </w:rPr>
              <w:t>Prepare BIM 6D Energy/Environmental protocol.</w:t>
            </w:r>
          </w:p>
        </w:tc>
        <w:tc>
          <w:tcPr>
            <w:tcW w:w="4523" w:type="dxa"/>
            <w:tcMar>
              <w:top w:w="70" w:type="dxa"/>
              <w:left w:w="90" w:type="dxa"/>
              <w:bottom w:w="70" w:type="dxa"/>
              <w:right w:w="90" w:type="dxa"/>
            </w:tcMar>
          </w:tcPr>
          <w:p w14:paraId="31CD8141" w14:textId="77777777" w:rsidR="0052112B" w:rsidRPr="0043071C" w:rsidRDefault="0052112B">
            <w:pPr>
              <w:spacing w:after="0"/>
              <w:rPr>
                <w:rFonts w:asciiTheme="majorBidi" w:hAnsiTheme="majorBidi" w:cstheme="majorBidi"/>
                <w:color w:val="000000" w:themeColor="text1"/>
                <w:sz w:val="22"/>
                <w:szCs w:val="22"/>
              </w:rPr>
            </w:pPr>
            <w:r w:rsidRPr="0043071C">
              <w:rPr>
                <w:rFonts w:asciiTheme="majorBidi" w:hAnsiTheme="majorBidi" w:cstheme="majorBidi"/>
                <w:color w:val="000000" w:themeColor="text1"/>
                <w:sz w:val="22"/>
                <w:szCs w:val="22"/>
              </w:rPr>
              <w:t>Prepare analytical model/data.</w:t>
            </w:r>
          </w:p>
        </w:tc>
      </w:tr>
      <w:tr w:rsidR="0052112B" w:rsidRPr="0043071C" w14:paraId="5AD8F064" w14:textId="77777777" w:rsidTr="0052112B">
        <w:trPr>
          <w:jc w:val="center"/>
        </w:trPr>
        <w:tc>
          <w:tcPr>
            <w:tcW w:w="1413" w:type="dxa"/>
            <w:tcMar>
              <w:top w:w="70" w:type="dxa"/>
              <w:left w:w="90" w:type="dxa"/>
              <w:bottom w:w="70" w:type="dxa"/>
              <w:right w:w="90" w:type="dxa"/>
            </w:tcMar>
          </w:tcPr>
          <w:p w14:paraId="5C492F59" w14:textId="77777777" w:rsidR="0052112B" w:rsidRPr="0043071C" w:rsidRDefault="0052112B">
            <w:pPr>
              <w:spacing w:after="0"/>
              <w:jc w:val="center"/>
              <w:rPr>
                <w:rFonts w:asciiTheme="majorBidi" w:hAnsiTheme="majorBidi" w:cstheme="majorBidi"/>
                <w:color w:val="000000" w:themeColor="text1"/>
                <w:sz w:val="22"/>
                <w:szCs w:val="22"/>
              </w:rPr>
            </w:pPr>
            <w:r w:rsidRPr="0043071C">
              <w:rPr>
                <w:rFonts w:asciiTheme="majorBidi" w:hAnsiTheme="majorBidi" w:cstheme="majorBidi"/>
                <w:color w:val="000000" w:themeColor="text1"/>
                <w:sz w:val="22"/>
                <w:szCs w:val="22"/>
              </w:rPr>
              <w:t>W29-W34</w:t>
            </w:r>
          </w:p>
        </w:tc>
        <w:tc>
          <w:tcPr>
            <w:tcW w:w="3827" w:type="dxa"/>
            <w:tcMar>
              <w:top w:w="70" w:type="dxa"/>
              <w:left w:w="90" w:type="dxa"/>
              <w:bottom w:w="70" w:type="dxa"/>
              <w:right w:w="90" w:type="dxa"/>
            </w:tcMar>
          </w:tcPr>
          <w:p w14:paraId="7EAA57D9" w14:textId="77777777" w:rsidR="0052112B" w:rsidRPr="0043071C" w:rsidRDefault="0052112B">
            <w:pPr>
              <w:spacing w:after="0"/>
              <w:rPr>
                <w:rFonts w:asciiTheme="majorBidi" w:hAnsiTheme="majorBidi" w:cstheme="majorBidi"/>
                <w:color w:val="000000" w:themeColor="text1"/>
                <w:sz w:val="22"/>
                <w:szCs w:val="22"/>
              </w:rPr>
            </w:pPr>
            <w:r w:rsidRPr="0043071C">
              <w:rPr>
                <w:rFonts w:asciiTheme="majorBidi" w:hAnsiTheme="majorBidi" w:cstheme="majorBidi"/>
                <w:color w:val="000000" w:themeColor="text1"/>
                <w:sz w:val="22"/>
                <w:szCs w:val="22"/>
              </w:rPr>
              <w:t>BIM 6D Energy/Environmental.</w:t>
            </w:r>
          </w:p>
        </w:tc>
        <w:tc>
          <w:tcPr>
            <w:tcW w:w="4523" w:type="dxa"/>
            <w:tcMar>
              <w:top w:w="70" w:type="dxa"/>
              <w:left w:w="90" w:type="dxa"/>
              <w:bottom w:w="70" w:type="dxa"/>
              <w:right w:w="90" w:type="dxa"/>
            </w:tcMar>
          </w:tcPr>
          <w:p w14:paraId="67F91CF6" w14:textId="77777777" w:rsidR="0052112B" w:rsidRPr="0043071C" w:rsidRDefault="0052112B">
            <w:pPr>
              <w:spacing w:after="0"/>
              <w:rPr>
                <w:rFonts w:asciiTheme="majorBidi" w:hAnsiTheme="majorBidi" w:cstheme="majorBidi"/>
                <w:color w:val="000000" w:themeColor="text1"/>
                <w:sz w:val="22"/>
                <w:szCs w:val="22"/>
              </w:rPr>
            </w:pPr>
            <w:r w:rsidRPr="0043071C">
              <w:rPr>
                <w:rFonts w:asciiTheme="majorBidi" w:hAnsiTheme="majorBidi" w:cstheme="majorBidi"/>
                <w:color w:val="000000" w:themeColor="text1"/>
                <w:sz w:val="22"/>
                <w:szCs w:val="22"/>
              </w:rPr>
              <w:t>Energy/environmental analysis and reporting.</w:t>
            </w:r>
          </w:p>
        </w:tc>
      </w:tr>
      <w:tr w:rsidR="0052112B" w:rsidRPr="0043071C" w14:paraId="168430EA" w14:textId="77777777" w:rsidTr="0052112B">
        <w:trPr>
          <w:jc w:val="center"/>
        </w:trPr>
        <w:tc>
          <w:tcPr>
            <w:tcW w:w="1413" w:type="dxa"/>
            <w:tcMar>
              <w:top w:w="70" w:type="dxa"/>
              <w:left w:w="90" w:type="dxa"/>
              <w:bottom w:w="70" w:type="dxa"/>
              <w:right w:w="90" w:type="dxa"/>
            </w:tcMar>
          </w:tcPr>
          <w:p w14:paraId="4F8B232A" w14:textId="77777777" w:rsidR="0052112B" w:rsidRPr="0043071C" w:rsidRDefault="0052112B">
            <w:pPr>
              <w:spacing w:after="0"/>
              <w:jc w:val="center"/>
              <w:rPr>
                <w:rFonts w:asciiTheme="majorBidi" w:hAnsiTheme="majorBidi" w:cstheme="majorBidi"/>
                <w:color w:val="000000" w:themeColor="text1"/>
                <w:sz w:val="22"/>
                <w:szCs w:val="22"/>
              </w:rPr>
            </w:pPr>
            <w:r w:rsidRPr="0043071C">
              <w:rPr>
                <w:rFonts w:asciiTheme="majorBidi" w:hAnsiTheme="majorBidi" w:cstheme="majorBidi"/>
                <w:color w:val="000000" w:themeColor="text1"/>
                <w:sz w:val="22"/>
                <w:szCs w:val="22"/>
              </w:rPr>
              <w:t>W33-W34</w:t>
            </w:r>
          </w:p>
        </w:tc>
        <w:tc>
          <w:tcPr>
            <w:tcW w:w="3827" w:type="dxa"/>
            <w:tcMar>
              <w:top w:w="70" w:type="dxa"/>
              <w:left w:w="90" w:type="dxa"/>
              <w:bottom w:w="70" w:type="dxa"/>
              <w:right w:w="90" w:type="dxa"/>
            </w:tcMar>
          </w:tcPr>
          <w:p w14:paraId="27D0DF3F" w14:textId="77777777" w:rsidR="0052112B" w:rsidRPr="0043071C" w:rsidRDefault="0052112B">
            <w:pPr>
              <w:spacing w:after="0"/>
              <w:rPr>
                <w:rFonts w:asciiTheme="majorBidi" w:hAnsiTheme="majorBidi" w:cstheme="majorBidi"/>
                <w:color w:val="000000" w:themeColor="text1"/>
                <w:sz w:val="22"/>
                <w:szCs w:val="22"/>
              </w:rPr>
            </w:pPr>
            <w:r w:rsidRPr="0043071C">
              <w:rPr>
                <w:rFonts w:asciiTheme="majorBidi" w:hAnsiTheme="majorBidi" w:cstheme="majorBidi"/>
                <w:color w:val="000000" w:themeColor="text1"/>
                <w:sz w:val="22"/>
                <w:szCs w:val="22"/>
              </w:rPr>
              <w:t>Prepare BIM 6D Structural protocol.</w:t>
            </w:r>
          </w:p>
        </w:tc>
        <w:tc>
          <w:tcPr>
            <w:tcW w:w="4523" w:type="dxa"/>
            <w:tcMar>
              <w:top w:w="70" w:type="dxa"/>
              <w:left w:w="90" w:type="dxa"/>
              <w:bottom w:w="70" w:type="dxa"/>
              <w:right w:w="90" w:type="dxa"/>
            </w:tcMar>
          </w:tcPr>
          <w:p w14:paraId="13113753" w14:textId="77777777" w:rsidR="0052112B" w:rsidRPr="0043071C" w:rsidRDefault="0052112B">
            <w:pPr>
              <w:spacing w:after="0"/>
              <w:rPr>
                <w:rFonts w:asciiTheme="majorBidi" w:hAnsiTheme="majorBidi" w:cstheme="majorBidi"/>
                <w:color w:val="000000" w:themeColor="text1"/>
                <w:sz w:val="22"/>
                <w:szCs w:val="22"/>
              </w:rPr>
            </w:pPr>
            <w:r w:rsidRPr="0043071C">
              <w:rPr>
                <w:rFonts w:asciiTheme="majorBidi" w:hAnsiTheme="majorBidi" w:cstheme="majorBidi"/>
                <w:color w:val="000000" w:themeColor="text1"/>
                <w:sz w:val="22"/>
                <w:szCs w:val="22"/>
              </w:rPr>
              <w:t>Prepare structural analytical model/data.</w:t>
            </w:r>
          </w:p>
        </w:tc>
      </w:tr>
      <w:tr w:rsidR="0052112B" w:rsidRPr="0043071C" w14:paraId="38715D2D" w14:textId="77777777" w:rsidTr="0052112B">
        <w:trPr>
          <w:jc w:val="center"/>
        </w:trPr>
        <w:tc>
          <w:tcPr>
            <w:tcW w:w="1413" w:type="dxa"/>
            <w:tcMar>
              <w:top w:w="70" w:type="dxa"/>
              <w:left w:w="90" w:type="dxa"/>
              <w:bottom w:w="70" w:type="dxa"/>
              <w:right w:w="90" w:type="dxa"/>
            </w:tcMar>
          </w:tcPr>
          <w:p w14:paraId="6855389A" w14:textId="77777777" w:rsidR="0052112B" w:rsidRPr="0043071C" w:rsidRDefault="0052112B">
            <w:pPr>
              <w:spacing w:after="0"/>
              <w:jc w:val="center"/>
              <w:rPr>
                <w:rFonts w:asciiTheme="majorBidi" w:hAnsiTheme="majorBidi" w:cstheme="majorBidi"/>
                <w:color w:val="000000" w:themeColor="text1"/>
                <w:sz w:val="22"/>
                <w:szCs w:val="22"/>
              </w:rPr>
            </w:pPr>
            <w:r w:rsidRPr="0043071C">
              <w:rPr>
                <w:rFonts w:asciiTheme="majorBidi" w:hAnsiTheme="majorBidi" w:cstheme="majorBidi"/>
                <w:color w:val="000000" w:themeColor="text1"/>
                <w:sz w:val="22"/>
                <w:szCs w:val="22"/>
              </w:rPr>
              <w:t>W35-W41</w:t>
            </w:r>
          </w:p>
        </w:tc>
        <w:tc>
          <w:tcPr>
            <w:tcW w:w="3827" w:type="dxa"/>
            <w:tcMar>
              <w:top w:w="70" w:type="dxa"/>
              <w:left w:w="90" w:type="dxa"/>
              <w:bottom w:w="70" w:type="dxa"/>
              <w:right w:w="90" w:type="dxa"/>
            </w:tcMar>
          </w:tcPr>
          <w:p w14:paraId="2869639C" w14:textId="77777777" w:rsidR="0052112B" w:rsidRPr="0043071C" w:rsidRDefault="0052112B">
            <w:pPr>
              <w:spacing w:after="0"/>
              <w:rPr>
                <w:rFonts w:asciiTheme="majorBidi" w:hAnsiTheme="majorBidi" w:cstheme="majorBidi"/>
                <w:color w:val="000000" w:themeColor="text1"/>
                <w:sz w:val="22"/>
                <w:szCs w:val="22"/>
              </w:rPr>
            </w:pPr>
            <w:r w:rsidRPr="0043071C">
              <w:rPr>
                <w:rFonts w:asciiTheme="majorBidi" w:hAnsiTheme="majorBidi" w:cstheme="majorBidi"/>
                <w:color w:val="000000" w:themeColor="text1"/>
                <w:sz w:val="22"/>
                <w:szCs w:val="22"/>
              </w:rPr>
              <w:t>BIM 6D Structural Performance.</w:t>
            </w:r>
          </w:p>
        </w:tc>
        <w:tc>
          <w:tcPr>
            <w:tcW w:w="4523" w:type="dxa"/>
            <w:tcMar>
              <w:top w:w="70" w:type="dxa"/>
              <w:left w:w="90" w:type="dxa"/>
              <w:bottom w:w="70" w:type="dxa"/>
              <w:right w:w="90" w:type="dxa"/>
            </w:tcMar>
          </w:tcPr>
          <w:p w14:paraId="6E1F0E38" w14:textId="77777777" w:rsidR="0052112B" w:rsidRPr="0043071C" w:rsidRDefault="0052112B">
            <w:pPr>
              <w:spacing w:after="0"/>
              <w:rPr>
                <w:rFonts w:asciiTheme="majorBidi" w:hAnsiTheme="majorBidi" w:cstheme="majorBidi"/>
                <w:color w:val="000000" w:themeColor="text1"/>
                <w:sz w:val="22"/>
                <w:szCs w:val="22"/>
              </w:rPr>
            </w:pPr>
            <w:r w:rsidRPr="0043071C">
              <w:rPr>
                <w:rFonts w:asciiTheme="majorBidi" w:hAnsiTheme="majorBidi" w:cstheme="majorBidi"/>
                <w:color w:val="000000" w:themeColor="text1"/>
                <w:sz w:val="22"/>
                <w:szCs w:val="22"/>
              </w:rPr>
              <w:t>Structural analysis, interoperability and coordination outputs.</w:t>
            </w:r>
          </w:p>
        </w:tc>
      </w:tr>
      <w:tr w:rsidR="0052112B" w:rsidRPr="0043071C" w14:paraId="71CFF64A" w14:textId="77777777" w:rsidTr="0052112B">
        <w:trPr>
          <w:jc w:val="center"/>
        </w:trPr>
        <w:tc>
          <w:tcPr>
            <w:tcW w:w="1413" w:type="dxa"/>
            <w:tcMar>
              <w:top w:w="70" w:type="dxa"/>
              <w:left w:w="90" w:type="dxa"/>
              <w:bottom w:w="70" w:type="dxa"/>
              <w:right w:w="90" w:type="dxa"/>
            </w:tcMar>
          </w:tcPr>
          <w:p w14:paraId="7010514D" w14:textId="77777777" w:rsidR="0052112B" w:rsidRPr="0043071C" w:rsidRDefault="0052112B">
            <w:pPr>
              <w:spacing w:after="0"/>
              <w:jc w:val="center"/>
              <w:rPr>
                <w:rFonts w:asciiTheme="majorBidi" w:hAnsiTheme="majorBidi" w:cstheme="majorBidi"/>
                <w:color w:val="000000" w:themeColor="text1"/>
                <w:sz w:val="22"/>
                <w:szCs w:val="22"/>
              </w:rPr>
            </w:pPr>
            <w:r w:rsidRPr="0043071C">
              <w:rPr>
                <w:rFonts w:asciiTheme="majorBidi" w:hAnsiTheme="majorBidi" w:cstheme="majorBidi"/>
                <w:color w:val="000000" w:themeColor="text1"/>
                <w:sz w:val="22"/>
                <w:szCs w:val="22"/>
              </w:rPr>
              <w:t>W39-W40</w:t>
            </w:r>
          </w:p>
        </w:tc>
        <w:tc>
          <w:tcPr>
            <w:tcW w:w="3827" w:type="dxa"/>
            <w:tcMar>
              <w:top w:w="70" w:type="dxa"/>
              <w:left w:w="90" w:type="dxa"/>
              <w:bottom w:w="70" w:type="dxa"/>
              <w:right w:w="90" w:type="dxa"/>
            </w:tcMar>
          </w:tcPr>
          <w:p w14:paraId="3D0BDB87" w14:textId="77777777" w:rsidR="0052112B" w:rsidRPr="0043071C" w:rsidRDefault="0052112B">
            <w:pPr>
              <w:spacing w:after="0"/>
              <w:rPr>
                <w:rFonts w:asciiTheme="majorBidi" w:hAnsiTheme="majorBidi" w:cstheme="majorBidi"/>
                <w:color w:val="000000" w:themeColor="text1"/>
                <w:sz w:val="22"/>
                <w:szCs w:val="22"/>
              </w:rPr>
            </w:pPr>
            <w:r w:rsidRPr="0043071C">
              <w:rPr>
                <w:rFonts w:asciiTheme="majorBidi" w:hAnsiTheme="majorBidi" w:cstheme="majorBidi"/>
                <w:color w:val="000000" w:themeColor="text1"/>
                <w:sz w:val="22"/>
                <w:szCs w:val="22"/>
              </w:rPr>
              <w:t>Prepare BIM 7D protocol.</w:t>
            </w:r>
          </w:p>
        </w:tc>
        <w:tc>
          <w:tcPr>
            <w:tcW w:w="4523" w:type="dxa"/>
            <w:tcMar>
              <w:top w:w="70" w:type="dxa"/>
              <w:left w:w="90" w:type="dxa"/>
              <w:bottom w:w="70" w:type="dxa"/>
              <w:right w:w="90" w:type="dxa"/>
            </w:tcMar>
          </w:tcPr>
          <w:p w14:paraId="0AF19AE5" w14:textId="77777777" w:rsidR="0052112B" w:rsidRPr="0043071C" w:rsidRDefault="0052112B">
            <w:pPr>
              <w:spacing w:after="0"/>
              <w:rPr>
                <w:rFonts w:asciiTheme="majorBidi" w:hAnsiTheme="majorBidi" w:cstheme="majorBidi"/>
                <w:color w:val="000000" w:themeColor="text1"/>
                <w:sz w:val="22"/>
                <w:szCs w:val="22"/>
              </w:rPr>
            </w:pPr>
            <w:r w:rsidRPr="0043071C">
              <w:rPr>
                <w:rFonts w:asciiTheme="majorBidi" w:hAnsiTheme="majorBidi" w:cstheme="majorBidi"/>
                <w:color w:val="000000" w:themeColor="text1"/>
                <w:sz w:val="22"/>
                <w:szCs w:val="22"/>
              </w:rPr>
              <w:t>Define asset information / digital handover requirements.</w:t>
            </w:r>
          </w:p>
        </w:tc>
      </w:tr>
      <w:tr w:rsidR="0052112B" w:rsidRPr="0043071C" w14:paraId="375DB25A" w14:textId="77777777" w:rsidTr="0052112B">
        <w:trPr>
          <w:jc w:val="center"/>
        </w:trPr>
        <w:tc>
          <w:tcPr>
            <w:tcW w:w="1413" w:type="dxa"/>
            <w:tcMar>
              <w:top w:w="70" w:type="dxa"/>
              <w:left w:w="90" w:type="dxa"/>
              <w:bottom w:w="70" w:type="dxa"/>
              <w:right w:w="90" w:type="dxa"/>
            </w:tcMar>
          </w:tcPr>
          <w:p w14:paraId="52287070" w14:textId="77777777" w:rsidR="0052112B" w:rsidRPr="0043071C" w:rsidRDefault="0052112B">
            <w:pPr>
              <w:spacing w:after="0"/>
              <w:jc w:val="center"/>
              <w:rPr>
                <w:rFonts w:asciiTheme="majorBidi" w:hAnsiTheme="majorBidi" w:cstheme="majorBidi"/>
                <w:color w:val="000000" w:themeColor="text1"/>
                <w:sz w:val="22"/>
                <w:szCs w:val="22"/>
              </w:rPr>
            </w:pPr>
            <w:r w:rsidRPr="0043071C">
              <w:rPr>
                <w:rFonts w:asciiTheme="majorBidi" w:hAnsiTheme="majorBidi" w:cstheme="majorBidi"/>
                <w:color w:val="000000" w:themeColor="text1"/>
                <w:sz w:val="22"/>
                <w:szCs w:val="22"/>
              </w:rPr>
              <w:t>W41-W46</w:t>
            </w:r>
          </w:p>
        </w:tc>
        <w:tc>
          <w:tcPr>
            <w:tcW w:w="3827" w:type="dxa"/>
            <w:tcMar>
              <w:top w:w="70" w:type="dxa"/>
              <w:left w:w="90" w:type="dxa"/>
              <w:bottom w:w="70" w:type="dxa"/>
              <w:right w:w="90" w:type="dxa"/>
            </w:tcMar>
          </w:tcPr>
          <w:p w14:paraId="746E66C1" w14:textId="77777777" w:rsidR="0052112B" w:rsidRPr="0043071C" w:rsidRDefault="0052112B">
            <w:pPr>
              <w:spacing w:after="0"/>
              <w:rPr>
                <w:rFonts w:asciiTheme="majorBidi" w:hAnsiTheme="majorBidi" w:cstheme="majorBidi"/>
                <w:color w:val="000000" w:themeColor="text1"/>
                <w:sz w:val="22"/>
                <w:szCs w:val="22"/>
              </w:rPr>
            </w:pPr>
            <w:r w:rsidRPr="0043071C">
              <w:rPr>
                <w:rFonts w:asciiTheme="majorBidi" w:hAnsiTheme="majorBidi" w:cstheme="majorBidi"/>
                <w:color w:val="000000" w:themeColor="text1"/>
                <w:sz w:val="22"/>
                <w:szCs w:val="22"/>
              </w:rPr>
              <w:t>BIM 7D Asset/FM and Digital Handover.</w:t>
            </w:r>
          </w:p>
        </w:tc>
        <w:tc>
          <w:tcPr>
            <w:tcW w:w="4523" w:type="dxa"/>
            <w:tcMar>
              <w:top w:w="70" w:type="dxa"/>
              <w:left w:w="90" w:type="dxa"/>
              <w:bottom w:w="70" w:type="dxa"/>
              <w:right w:w="90" w:type="dxa"/>
            </w:tcMar>
          </w:tcPr>
          <w:p w14:paraId="4A68F3CC" w14:textId="77777777" w:rsidR="0052112B" w:rsidRPr="0043071C" w:rsidRDefault="0052112B">
            <w:pPr>
              <w:spacing w:after="0"/>
              <w:rPr>
                <w:rFonts w:asciiTheme="majorBidi" w:hAnsiTheme="majorBidi" w:cstheme="majorBidi"/>
                <w:color w:val="000000" w:themeColor="text1"/>
                <w:sz w:val="22"/>
                <w:szCs w:val="22"/>
              </w:rPr>
            </w:pPr>
            <w:r w:rsidRPr="0043071C">
              <w:rPr>
                <w:rFonts w:asciiTheme="majorBidi" w:hAnsiTheme="majorBidi" w:cstheme="majorBidi"/>
                <w:color w:val="000000" w:themeColor="text1"/>
                <w:sz w:val="22"/>
                <w:szCs w:val="22"/>
              </w:rPr>
              <w:t>Asset data and digital handover/FM workflow.</w:t>
            </w:r>
          </w:p>
        </w:tc>
      </w:tr>
      <w:tr w:rsidR="0052112B" w:rsidRPr="0043071C" w14:paraId="71AC7121" w14:textId="77777777" w:rsidTr="0052112B">
        <w:trPr>
          <w:jc w:val="center"/>
        </w:trPr>
        <w:tc>
          <w:tcPr>
            <w:tcW w:w="1413" w:type="dxa"/>
            <w:tcMar>
              <w:top w:w="70" w:type="dxa"/>
              <w:left w:w="90" w:type="dxa"/>
              <w:bottom w:w="70" w:type="dxa"/>
              <w:right w:w="90" w:type="dxa"/>
            </w:tcMar>
          </w:tcPr>
          <w:p w14:paraId="208FE6FC" w14:textId="77777777" w:rsidR="0052112B" w:rsidRPr="0043071C" w:rsidRDefault="0052112B">
            <w:pPr>
              <w:spacing w:after="0"/>
              <w:jc w:val="center"/>
              <w:rPr>
                <w:rFonts w:asciiTheme="majorBidi" w:hAnsiTheme="majorBidi" w:cstheme="majorBidi"/>
                <w:color w:val="000000" w:themeColor="text1"/>
                <w:sz w:val="22"/>
                <w:szCs w:val="22"/>
              </w:rPr>
            </w:pPr>
            <w:r w:rsidRPr="0043071C">
              <w:rPr>
                <w:rFonts w:asciiTheme="majorBidi" w:hAnsiTheme="majorBidi" w:cstheme="majorBidi"/>
                <w:color w:val="000000" w:themeColor="text1"/>
                <w:sz w:val="22"/>
                <w:szCs w:val="22"/>
              </w:rPr>
              <w:t>W47-W51</w:t>
            </w:r>
          </w:p>
        </w:tc>
        <w:tc>
          <w:tcPr>
            <w:tcW w:w="3827" w:type="dxa"/>
            <w:tcMar>
              <w:top w:w="70" w:type="dxa"/>
              <w:left w:w="90" w:type="dxa"/>
              <w:bottom w:w="70" w:type="dxa"/>
              <w:right w:w="90" w:type="dxa"/>
            </w:tcMar>
          </w:tcPr>
          <w:p w14:paraId="4B9D258B" w14:textId="77777777" w:rsidR="0052112B" w:rsidRPr="0043071C" w:rsidRDefault="0052112B">
            <w:pPr>
              <w:spacing w:after="0"/>
              <w:rPr>
                <w:rFonts w:asciiTheme="majorBidi" w:hAnsiTheme="majorBidi" w:cstheme="majorBidi"/>
                <w:color w:val="000000" w:themeColor="text1"/>
                <w:sz w:val="22"/>
                <w:szCs w:val="22"/>
              </w:rPr>
            </w:pPr>
            <w:r w:rsidRPr="0043071C">
              <w:rPr>
                <w:rFonts w:asciiTheme="majorBidi" w:hAnsiTheme="majorBidi" w:cstheme="majorBidi"/>
                <w:color w:val="000000" w:themeColor="text1"/>
                <w:sz w:val="22"/>
                <w:szCs w:val="22"/>
              </w:rPr>
              <w:t>Integrated 3D-7D pilot, digital DOE and final QA.</w:t>
            </w:r>
          </w:p>
        </w:tc>
        <w:tc>
          <w:tcPr>
            <w:tcW w:w="4523" w:type="dxa"/>
            <w:tcMar>
              <w:top w:w="70" w:type="dxa"/>
              <w:left w:w="90" w:type="dxa"/>
              <w:bottom w:w="70" w:type="dxa"/>
              <w:right w:w="90" w:type="dxa"/>
            </w:tcMar>
          </w:tcPr>
          <w:p w14:paraId="66B610B9" w14:textId="77777777" w:rsidR="0052112B" w:rsidRPr="0043071C" w:rsidRDefault="0052112B">
            <w:pPr>
              <w:spacing w:after="0"/>
              <w:rPr>
                <w:rFonts w:asciiTheme="majorBidi" w:hAnsiTheme="majorBidi" w:cstheme="majorBidi"/>
                <w:color w:val="000000" w:themeColor="text1"/>
                <w:sz w:val="22"/>
                <w:szCs w:val="22"/>
              </w:rPr>
            </w:pPr>
            <w:r w:rsidRPr="0043071C">
              <w:rPr>
                <w:rFonts w:asciiTheme="majorBidi" w:hAnsiTheme="majorBidi" w:cstheme="majorBidi"/>
                <w:color w:val="000000" w:themeColor="text1"/>
                <w:sz w:val="22"/>
                <w:szCs w:val="22"/>
              </w:rPr>
              <w:t>End-to-end integrated pilot completed.</w:t>
            </w:r>
          </w:p>
        </w:tc>
      </w:tr>
      <w:tr w:rsidR="0052112B" w:rsidRPr="0043071C" w14:paraId="0C18DC99" w14:textId="77777777" w:rsidTr="0052112B">
        <w:trPr>
          <w:jc w:val="center"/>
        </w:trPr>
        <w:tc>
          <w:tcPr>
            <w:tcW w:w="1413" w:type="dxa"/>
            <w:tcMar>
              <w:top w:w="70" w:type="dxa"/>
              <w:left w:w="90" w:type="dxa"/>
              <w:bottom w:w="70" w:type="dxa"/>
              <w:right w:w="90" w:type="dxa"/>
            </w:tcMar>
          </w:tcPr>
          <w:p w14:paraId="7F7CFCB7" w14:textId="77777777" w:rsidR="0052112B" w:rsidRPr="0043071C" w:rsidRDefault="0052112B">
            <w:pPr>
              <w:spacing w:after="0"/>
              <w:jc w:val="center"/>
              <w:rPr>
                <w:rFonts w:asciiTheme="majorBidi" w:hAnsiTheme="majorBidi" w:cstheme="majorBidi"/>
                <w:color w:val="000000" w:themeColor="text1"/>
                <w:sz w:val="22"/>
                <w:szCs w:val="22"/>
              </w:rPr>
            </w:pPr>
            <w:r w:rsidRPr="0043071C">
              <w:rPr>
                <w:rFonts w:asciiTheme="majorBidi" w:hAnsiTheme="majorBidi" w:cstheme="majorBidi"/>
                <w:color w:val="000000" w:themeColor="text1"/>
                <w:sz w:val="22"/>
                <w:szCs w:val="22"/>
              </w:rPr>
              <w:t>W52</w:t>
            </w:r>
          </w:p>
        </w:tc>
        <w:tc>
          <w:tcPr>
            <w:tcW w:w="3827" w:type="dxa"/>
            <w:tcMar>
              <w:top w:w="70" w:type="dxa"/>
              <w:left w:w="90" w:type="dxa"/>
              <w:bottom w:w="70" w:type="dxa"/>
              <w:right w:w="90" w:type="dxa"/>
            </w:tcMar>
          </w:tcPr>
          <w:p w14:paraId="78F7F0E3" w14:textId="77777777" w:rsidR="0052112B" w:rsidRPr="0043071C" w:rsidRDefault="0052112B">
            <w:pPr>
              <w:spacing w:after="0"/>
              <w:rPr>
                <w:rFonts w:asciiTheme="majorBidi" w:hAnsiTheme="majorBidi" w:cstheme="majorBidi"/>
                <w:color w:val="000000" w:themeColor="text1"/>
                <w:sz w:val="22"/>
                <w:szCs w:val="22"/>
              </w:rPr>
            </w:pPr>
            <w:r w:rsidRPr="0043071C">
              <w:rPr>
                <w:rFonts w:asciiTheme="majorBidi" w:hAnsiTheme="majorBidi" w:cstheme="majorBidi"/>
                <w:color w:val="000000" w:themeColor="text1"/>
                <w:sz w:val="22"/>
                <w:szCs w:val="22"/>
              </w:rPr>
              <w:t>Final evaluation, BIM Light Kit, knowledge transfer and close-out.</w:t>
            </w:r>
          </w:p>
        </w:tc>
        <w:tc>
          <w:tcPr>
            <w:tcW w:w="4523" w:type="dxa"/>
            <w:tcMar>
              <w:top w:w="70" w:type="dxa"/>
              <w:left w:w="90" w:type="dxa"/>
              <w:bottom w:w="70" w:type="dxa"/>
              <w:right w:w="90" w:type="dxa"/>
            </w:tcMar>
          </w:tcPr>
          <w:p w14:paraId="5AE130C5" w14:textId="77777777" w:rsidR="0052112B" w:rsidRPr="0043071C" w:rsidRDefault="0052112B">
            <w:pPr>
              <w:spacing w:after="0"/>
              <w:rPr>
                <w:rFonts w:asciiTheme="majorBidi" w:hAnsiTheme="majorBidi" w:cstheme="majorBidi"/>
                <w:color w:val="000000" w:themeColor="text1"/>
                <w:sz w:val="22"/>
                <w:szCs w:val="22"/>
              </w:rPr>
            </w:pPr>
            <w:r w:rsidRPr="0043071C">
              <w:rPr>
                <w:rFonts w:asciiTheme="majorBidi" w:hAnsiTheme="majorBidi" w:cstheme="majorBidi"/>
                <w:color w:val="000000" w:themeColor="text1"/>
                <w:sz w:val="22"/>
                <w:szCs w:val="22"/>
              </w:rPr>
              <w:t>Final toolkit, handover and recommendations accepted.</w:t>
            </w:r>
          </w:p>
        </w:tc>
      </w:tr>
      <w:tr w:rsidR="0052112B" w:rsidRPr="0043071C" w14:paraId="6B9C8B8C" w14:textId="77777777" w:rsidTr="0052112B">
        <w:trPr>
          <w:jc w:val="center"/>
        </w:trPr>
        <w:tc>
          <w:tcPr>
            <w:tcW w:w="1413" w:type="dxa"/>
            <w:tcMar>
              <w:top w:w="70" w:type="dxa"/>
              <w:left w:w="90" w:type="dxa"/>
              <w:bottom w:w="70" w:type="dxa"/>
              <w:right w:w="90" w:type="dxa"/>
            </w:tcMar>
          </w:tcPr>
          <w:p w14:paraId="30D383B1" w14:textId="77777777" w:rsidR="0052112B" w:rsidRPr="0043071C" w:rsidRDefault="0052112B">
            <w:pPr>
              <w:spacing w:after="0"/>
              <w:jc w:val="center"/>
              <w:rPr>
                <w:rFonts w:asciiTheme="majorBidi" w:hAnsiTheme="majorBidi" w:cstheme="majorBidi"/>
                <w:color w:val="000000" w:themeColor="text1"/>
                <w:sz w:val="22"/>
                <w:szCs w:val="22"/>
              </w:rPr>
            </w:pPr>
            <w:r w:rsidRPr="0043071C">
              <w:rPr>
                <w:rFonts w:asciiTheme="majorBidi" w:hAnsiTheme="majorBidi" w:cstheme="majorBidi"/>
                <w:color w:val="000000" w:themeColor="text1"/>
                <w:sz w:val="22"/>
                <w:szCs w:val="22"/>
              </w:rPr>
              <w:t>W1-W52</w:t>
            </w:r>
          </w:p>
        </w:tc>
        <w:tc>
          <w:tcPr>
            <w:tcW w:w="3827" w:type="dxa"/>
            <w:tcMar>
              <w:top w:w="70" w:type="dxa"/>
              <w:left w:w="90" w:type="dxa"/>
              <w:bottom w:w="70" w:type="dxa"/>
              <w:right w:w="90" w:type="dxa"/>
            </w:tcMar>
          </w:tcPr>
          <w:p w14:paraId="3D6FFA4A" w14:textId="77777777" w:rsidR="0052112B" w:rsidRPr="0043071C" w:rsidRDefault="0052112B">
            <w:pPr>
              <w:spacing w:after="0"/>
              <w:rPr>
                <w:rFonts w:asciiTheme="majorBidi" w:hAnsiTheme="majorBidi" w:cstheme="majorBidi"/>
                <w:color w:val="000000" w:themeColor="text1"/>
                <w:sz w:val="22"/>
                <w:szCs w:val="22"/>
              </w:rPr>
            </w:pPr>
            <w:r w:rsidRPr="0043071C">
              <w:rPr>
                <w:rFonts w:asciiTheme="majorBidi" w:hAnsiTheme="majorBidi" w:cstheme="majorBidi"/>
                <w:color w:val="000000" w:themeColor="text1"/>
                <w:sz w:val="22"/>
                <w:szCs w:val="22"/>
              </w:rPr>
              <w:t>Continuous coaching, QA/QC, CDE support, reporting and warranty support.</w:t>
            </w:r>
          </w:p>
        </w:tc>
        <w:tc>
          <w:tcPr>
            <w:tcW w:w="4523" w:type="dxa"/>
            <w:tcMar>
              <w:top w:w="70" w:type="dxa"/>
              <w:left w:w="90" w:type="dxa"/>
              <w:bottom w:w="70" w:type="dxa"/>
              <w:right w:w="90" w:type="dxa"/>
            </w:tcMar>
          </w:tcPr>
          <w:p w14:paraId="0BE1AC52" w14:textId="77777777" w:rsidR="0052112B" w:rsidRPr="0043071C" w:rsidRDefault="0052112B">
            <w:pPr>
              <w:spacing w:after="0"/>
              <w:rPr>
                <w:rFonts w:asciiTheme="majorBidi" w:hAnsiTheme="majorBidi" w:cstheme="majorBidi"/>
                <w:color w:val="000000" w:themeColor="text1"/>
                <w:sz w:val="22"/>
                <w:szCs w:val="22"/>
              </w:rPr>
            </w:pPr>
            <w:r w:rsidRPr="0043071C">
              <w:rPr>
                <w:rFonts w:asciiTheme="majorBidi" w:hAnsiTheme="majorBidi" w:cstheme="majorBidi"/>
                <w:color w:val="000000" w:themeColor="text1"/>
                <w:sz w:val="22"/>
                <w:szCs w:val="22"/>
              </w:rPr>
              <w:t>Supports all workstreams and applied activities.</w:t>
            </w:r>
          </w:p>
        </w:tc>
      </w:tr>
    </w:tbl>
    <w:p w14:paraId="6FA257D1" w14:textId="77777777" w:rsidR="0052112B" w:rsidRPr="0043071C" w:rsidRDefault="0052112B" w:rsidP="0052112B">
      <w:pPr>
        <w:pStyle w:val="Heading1"/>
        <w:keepNext/>
        <w:keepLines/>
        <w:numPr>
          <w:ilvl w:val="0"/>
          <w:numId w:val="79"/>
        </w:numPr>
        <w:suppressAutoHyphens w:val="0"/>
        <w:spacing w:before="160" w:after="80" w:line="252" w:lineRule="auto"/>
        <w:jc w:val="both"/>
        <w:rPr>
          <w:rFonts w:asciiTheme="majorBidi" w:hAnsiTheme="majorBidi" w:cstheme="majorBidi"/>
          <w:color w:val="000000" w:themeColor="text1"/>
          <w:sz w:val="24"/>
          <w:szCs w:val="24"/>
        </w:rPr>
      </w:pPr>
      <w:bookmarkStart w:id="499" w:name="_Toc241410627"/>
      <w:r w:rsidRPr="0043071C">
        <w:rPr>
          <w:rFonts w:asciiTheme="majorBidi" w:hAnsiTheme="majorBidi" w:cstheme="majorBidi"/>
          <w:color w:val="000000" w:themeColor="text1"/>
          <w:sz w:val="24"/>
          <w:szCs w:val="24"/>
        </w:rPr>
        <w:lastRenderedPageBreak/>
        <w:t>Training Scheduling Principle</w:t>
      </w:r>
      <w:bookmarkEnd w:id="499"/>
    </w:p>
    <w:p w14:paraId="420FE4BC" w14:textId="77777777" w:rsidR="0052112B" w:rsidRPr="0043071C" w:rsidRDefault="0052112B" w:rsidP="0052112B">
      <w:pPr>
        <w:rPr>
          <w:rFonts w:asciiTheme="majorBidi" w:hAnsiTheme="majorBidi" w:cstheme="majorBidi"/>
          <w:color w:val="000000" w:themeColor="text1"/>
          <w:szCs w:val="24"/>
        </w:rPr>
      </w:pPr>
      <w:r w:rsidRPr="0043071C">
        <w:rPr>
          <w:rFonts w:asciiTheme="majorBidi" w:hAnsiTheme="majorBidi" w:cstheme="majorBidi"/>
          <w:color w:val="000000" w:themeColor="text1"/>
          <w:szCs w:val="24"/>
        </w:rPr>
        <w:t xml:space="preserve">No fixed number of training days is prescribed.  The Supplier shall propose and justify the training duration and number of sessions that it considers necessary to achieve all specified learning outcomes, practical competencies, pilot outputs, assessments and certification requirements within the 52-week </w:t>
      </w:r>
      <w:proofErr w:type="spellStart"/>
      <w:r w:rsidRPr="0043071C">
        <w:rPr>
          <w:rFonts w:asciiTheme="majorBidi" w:hAnsiTheme="majorBidi" w:cstheme="majorBidi"/>
          <w:color w:val="000000" w:themeColor="text1"/>
          <w:szCs w:val="24"/>
        </w:rPr>
        <w:t>programme</w:t>
      </w:r>
      <w:proofErr w:type="spellEnd"/>
      <w:r w:rsidRPr="0043071C">
        <w:rPr>
          <w:rFonts w:asciiTheme="majorBidi" w:hAnsiTheme="majorBidi" w:cstheme="majorBidi"/>
          <w:color w:val="000000" w:themeColor="text1"/>
          <w:szCs w:val="24"/>
        </w:rPr>
        <w:t>.</w:t>
      </w:r>
    </w:p>
    <w:p w14:paraId="76C6EB37" w14:textId="77777777" w:rsidR="0052112B" w:rsidRPr="0043071C" w:rsidRDefault="0052112B" w:rsidP="0052112B">
      <w:pPr>
        <w:rPr>
          <w:rFonts w:asciiTheme="majorBidi" w:hAnsiTheme="majorBidi" w:cstheme="majorBidi"/>
          <w:color w:val="000000" w:themeColor="text1"/>
          <w:szCs w:val="24"/>
        </w:rPr>
      </w:pPr>
      <w:r w:rsidRPr="0043071C">
        <w:rPr>
          <w:rFonts w:asciiTheme="majorBidi" w:hAnsiTheme="majorBidi" w:cstheme="majorBidi"/>
          <w:color w:val="000000" w:themeColor="text1"/>
          <w:szCs w:val="24"/>
        </w:rPr>
        <w:t>The Purchaser may require the Supplier to adjust the sequencing or timetable where necessary to accommodate operational requirements, provided that this does not reduce the prescribed scope, competency outcomes, applied project outputs or certification obligations.</w:t>
      </w:r>
    </w:p>
    <w:p w14:paraId="3A2CDBBA" w14:textId="223455A7" w:rsidR="0052112B" w:rsidRPr="0043071C" w:rsidRDefault="006604E7" w:rsidP="006604E7">
      <w:r w:rsidRPr="0043071C">
        <w:rPr>
          <w:rFonts w:asciiTheme="majorBidi" w:hAnsiTheme="majorBidi" w:cstheme="majorBidi"/>
          <w:color w:val="000000" w:themeColor="text1"/>
          <w:szCs w:val="24"/>
        </w:rPr>
        <w:t>The Supplier shall develop and provide necessary training documentation, including training booklets, protocols and guidance documents.</w:t>
      </w:r>
    </w:p>
    <w:p w14:paraId="5688CD52" w14:textId="395208B2" w:rsidR="0052539E" w:rsidRPr="006A75E6" w:rsidRDefault="0052539E" w:rsidP="00E948F0">
      <w:pPr>
        <w:pStyle w:val="SectV-H1"/>
        <w:rPr>
          <w:lang w:val="en-GB"/>
        </w:rPr>
      </w:pPr>
      <w:r w:rsidRPr="0043071C">
        <w:rPr>
          <w:lang w:val="en-GB"/>
        </w:rPr>
        <w:t>D.  Testing and Quality Assurance Requi</w:t>
      </w:r>
      <w:r w:rsidRPr="006A75E6">
        <w:rPr>
          <w:lang w:val="en-GB"/>
        </w:rPr>
        <w:t>rements</w:t>
      </w:r>
      <w:bookmarkEnd w:id="491"/>
      <w:bookmarkEnd w:id="492"/>
      <w:bookmarkEnd w:id="493"/>
    </w:p>
    <w:p w14:paraId="30DF62DD" w14:textId="77777777" w:rsidR="00963A31" w:rsidRPr="006A75E6" w:rsidRDefault="00963A31" w:rsidP="009B0C21">
      <w:pPr>
        <w:pStyle w:val="SectdH2"/>
      </w:pPr>
      <w:bookmarkStart w:id="500" w:name="_Toc216705921"/>
      <w:bookmarkStart w:id="501" w:name="_Toc221526250"/>
      <w:bookmarkStart w:id="502" w:name="_Toc223358219"/>
      <w:bookmarkStart w:id="503" w:name="_Toc521498267"/>
      <w:r w:rsidRPr="006A75E6">
        <w:t>Pre-commissioning Tests</w:t>
      </w:r>
      <w:bookmarkEnd w:id="500"/>
      <w:bookmarkEnd w:id="501"/>
      <w:bookmarkEnd w:id="502"/>
    </w:p>
    <w:p w14:paraId="04E07488" w14:textId="77777777" w:rsidR="00963A31" w:rsidRPr="006A75E6" w:rsidRDefault="00963A31" w:rsidP="00536F7A">
      <w:pPr>
        <w:pStyle w:val="Head72"/>
        <w:numPr>
          <w:ilvl w:val="2"/>
          <w:numId w:val="40"/>
        </w:numPr>
        <w:ind w:left="1418"/>
        <w:jc w:val="both"/>
        <w:rPr>
          <w:rFonts w:ascii="Times New Roman" w:hAnsi="Times New Roman"/>
          <w:b w:val="0"/>
          <w:sz w:val="24"/>
          <w:lang w:val="en-GB"/>
        </w:rPr>
      </w:pPr>
      <w:bookmarkStart w:id="504" w:name="_Toc216705922"/>
      <w:bookmarkStart w:id="505" w:name="_Toc221526251"/>
      <w:r w:rsidRPr="006A75E6">
        <w:rPr>
          <w:rFonts w:ascii="Times New Roman" w:hAnsi="Times New Roman"/>
          <w:b w:val="0"/>
          <w:sz w:val="24"/>
          <w:lang w:val="en-GB"/>
        </w:rPr>
        <w:t>In addition to the Bidder’s standard check-out and set-up tests, the Bidder (with the assistance of the Purchaser) must perform the following tests on the System and its Subsystems before Installation will be deemed to have occurred and the Purchaser will issue the Installation Certificate(s) (pursuant to GCC Clause 26 and related SCC clauses).</w:t>
      </w:r>
      <w:bookmarkEnd w:id="504"/>
      <w:bookmarkEnd w:id="505"/>
    </w:p>
    <w:p w14:paraId="31E33A62" w14:textId="77777777" w:rsidR="00963A31" w:rsidRPr="006A75E6" w:rsidRDefault="00963A31" w:rsidP="00536F7A">
      <w:pPr>
        <w:pStyle w:val="Head72"/>
        <w:numPr>
          <w:ilvl w:val="2"/>
          <w:numId w:val="40"/>
        </w:numPr>
        <w:ind w:left="1418"/>
        <w:jc w:val="both"/>
        <w:rPr>
          <w:rFonts w:ascii="Times New Roman" w:hAnsi="Times New Roman"/>
          <w:b w:val="0"/>
          <w:sz w:val="24"/>
          <w:lang w:val="en-GB"/>
        </w:rPr>
      </w:pPr>
      <w:bookmarkStart w:id="506" w:name="_Toc216705923"/>
      <w:bookmarkStart w:id="507" w:name="_Toc221526252"/>
      <w:r w:rsidRPr="006A75E6">
        <w:rPr>
          <w:rFonts w:ascii="Times New Roman" w:hAnsi="Times New Roman"/>
          <w:b w:val="0"/>
          <w:sz w:val="24"/>
          <w:lang w:val="en-GB"/>
        </w:rPr>
        <w:t>Unit testing: The Bidder must perform unit testing to ensure that the individual (or relevant group) of functionalities/features is working as per the specifications in this document and/or as agreed with the Purchaser.</w:t>
      </w:r>
      <w:bookmarkEnd w:id="506"/>
      <w:bookmarkEnd w:id="507"/>
    </w:p>
    <w:p w14:paraId="7543852F" w14:textId="77777777" w:rsidR="00963A31" w:rsidRPr="006A75E6" w:rsidRDefault="00963A31" w:rsidP="00536F7A">
      <w:pPr>
        <w:pStyle w:val="Head72"/>
        <w:numPr>
          <w:ilvl w:val="2"/>
          <w:numId w:val="40"/>
        </w:numPr>
        <w:ind w:left="1418"/>
        <w:jc w:val="both"/>
        <w:rPr>
          <w:rFonts w:ascii="Times New Roman" w:hAnsi="Times New Roman"/>
          <w:b w:val="0"/>
          <w:sz w:val="24"/>
          <w:lang w:val="en-GB"/>
        </w:rPr>
      </w:pPr>
      <w:bookmarkStart w:id="508" w:name="_Toc216705924"/>
      <w:bookmarkStart w:id="509" w:name="_Toc221526253"/>
      <w:r w:rsidRPr="006A75E6">
        <w:rPr>
          <w:rFonts w:ascii="Times New Roman" w:hAnsi="Times New Roman"/>
          <w:b w:val="0"/>
          <w:sz w:val="24"/>
          <w:lang w:val="en-GB"/>
        </w:rPr>
        <w:t>Integration testing: The Bidder must conduct integration testing following completion of successful unit testing. Integration testing must demonstrate successful operation of all components as a group to meet the requirements set out in this document. The tests and their outcomes must be documented and shared with the Purchaser.</w:t>
      </w:r>
      <w:bookmarkEnd w:id="508"/>
      <w:bookmarkEnd w:id="509"/>
    </w:p>
    <w:p w14:paraId="3A595622" w14:textId="77777777" w:rsidR="00963A31" w:rsidRPr="006A75E6" w:rsidRDefault="00963A31" w:rsidP="00536F7A">
      <w:pPr>
        <w:pStyle w:val="Head72"/>
        <w:numPr>
          <w:ilvl w:val="2"/>
          <w:numId w:val="40"/>
        </w:numPr>
        <w:ind w:left="1418"/>
        <w:jc w:val="both"/>
        <w:rPr>
          <w:rFonts w:ascii="Times New Roman" w:hAnsi="Times New Roman"/>
          <w:b w:val="0"/>
          <w:sz w:val="24"/>
          <w:lang w:val="en-GB"/>
        </w:rPr>
      </w:pPr>
      <w:bookmarkStart w:id="510" w:name="_Toc216705925"/>
      <w:bookmarkStart w:id="511" w:name="_Toc221526254"/>
      <w:r w:rsidRPr="006A75E6">
        <w:rPr>
          <w:rFonts w:ascii="Times New Roman" w:hAnsi="Times New Roman"/>
          <w:b w:val="0"/>
          <w:sz w:val="24"/>
          <w:lang w:val="en-GB"/>
        </w:rPr>
        <w:t>Load and stress testing: The load and stress testing must be performed prior to issuance of the Installation Certificate. The Bidder will conduct the tests based on the agreed test procedures proposed by the Bidder and approved by the Purchaser. The tests and their outcomes must be documented and shared with the Purchaser.</w:t>
      </w:r>
      <w:bookmarkEnd w:id="510"/>
      <w:bookmarkEnd w:id="511"/>
    </w:p>
    <w:p w14:paraId="104A2C26" w14:textId="77777777" w:rsidR="00963A31" w:rsidRPr="006A75E6" w:rsidRDefault="00963A31" w:rsidP="00536F7A">
      <w:pPr>
        <w:pStyle w:val="Head72"/>
        <w:numPr>
          <w:ilvl w:val="2"/>
          <w:numId w:val="40"/>
        </w:numPr>
        <w:ind w:left="1418"/>
        <w:jc w:val="both"/>
        <w:rPr>
          <w:rFonts w:ascii="Times New Roman" w:hAnsi="Times New Roman"/>
          <w:b w:val="0"/>
          <w:sz w:val="24"/>
          <w:lang w:val="en-GB"/>
        </w:rPr>
      </w:pPr>
      <w:bookmarkStart w:id="512" w:name="_Toc216705926"/>
      <w:bookmarkStart w:id="513" w:name="_Toc221526255"/>
      <w:r w:rsidRPr="006A75E6">
        <w:rPr>
          <w:rFonts w:ascii="Times New Roman" w:hAnsi="Times New Roman"/>
          <w:b w:val="0"/>
          <w:sz w:val="24"/>
          <w:lang w:val="en-GB"/>
        </w:rPr>
        <w:t>All issues and defects arising from the abovementioned tests will need to be remediated by the Supplier within timelines which will be agreed with the Purchaser.</w:t>
      </w:r>
      <w:bookmarkEnd w:id="512"/>
      <w:bookmarkEnd w:id="513"/>
    </w:p>
    <w:p w14:paraId="088C6076" w14:textId="77777777" w:rsidR="00963A31" w:rsidRPr="006A75E6" w:rsidRDefault="00963A31" w:rsidP="00963A31">
      <w:pPr>
        <w:ind w:left="1440" w:hanging="720"/>
        <w:rPr>
          <w:lang w:val="en-GB"/>
        </w:rPr>
      </w:pPr>
    </w:p>
    <w:p w14:paraId="0C5D3A41" w14:textId="77777777" w:rsidR="00963A31" w:rsidRPr="006A75E6" w:rsidRDefault="00963A31" w:rsidP="009B0C21">
      <w:pPr>
        <w:pStyle w:val="SectdH2"/>
        <w:ind w:left="709" w:hanging="709"/>
      </w:pPr>
      <w:r w:rsidRPr="006A75E6">
        <w:tab/>
      </w:r>
      <w:bookmarkStart w:id="514" w:name="_Toc216705927"/>
      <w:bookmarkStart w:id="515" w:name="_Toc221526256"/>
      <w:bookmarkStart w:id="516" w:name="_Toc223358220"/>
      <w:r w:rsidRPr="006A75E6">
        <w:t>Operational Acceptance Tests</w:t>
      </w:r>
      <w:bookmarkEnd w:id="514"/>
      <w:bookmarkEnd w:id="515"/>
      <w:bookmarkEnd w:id="516"/>
    </w:p>
    <w:p w14:paraId="6F90899B" w14:textId="77777777" w:rsidR="00963A31" w:rsidRPr="006A75E6" w:rsidRDefault="00963A31" w:rsidP="00536F7A">
      <w:pPr>
        <w:pStyle w:val="Head72"/>
        <w:numPr>
          <w:ilvl w:val="2"/>
          <w:numId w:val="40"/>
        </w:numPr>
        <w:ind w:left="1418"/>
        <w:jc w:val="both"/>
        <w:rPr>
          <w:rFonts w:ascii="Times New Roman" w:hAnsi="Times New Roman"/>
          <w:b w:val="0"/>
          <w:sz w:val="24"/>
          <w:lang w:val="en-GB"/>
        </w:rPr>
      </w:pPr>
      <w:bookmarkStart w:id="517" w:name="_Toc216705928"/>
      <w:bookmarkStart w:id="518" w:name="_Toc221526257"/>
      <w:r w:rsidRPr="006A75E6">
        <w:rPr>
          <w:rFonts w:ascii="Times New Roman" w:hAnsi="Times New Roman"/>
          <w:b w:val="0"/>
          <w:sz w:val="24"/>
          <w:lang w:val="en-GB"/>
        </w:rPr>
        <w:t xml:space="preserve">Pursuant to GCC Clause 27 and related SCC clauses, the Purchaser (with the assistance of the Bidder) will perform the following tests on the System and its </w:t>
      </w:r>
      <w:r w:rsidRPr="006A75E6">
        <w:rPr>
          <w:rFonts w:ascii="Times New Roman" w:hAnsi="Times New Roman"/>
          <w:b w:val="0"/>
          <w:sz w:val="24"/>
          <w:lang w:val="en-GB"/>
        </w:rPr>
        <w:lastRenderedPageBreak/>
        <w:t>Subsystems following Installation to determine whether the System and the Subsystems meet all the requirements mandated for Operational Acceptance.</w:t>
      </w:r>
      <w:bookmarkEnd w:id="517"/>
      <w:bookmarkEnd w:id="518"/>
    </w:p>
    <w:p w14:paraId="16FBEFC7" w14:textId="77777777" w:rsidR="00963A31" w:rsidRPr="006A75E6" w:rsidRDefault="00963A31" w:rsidP="00536F7A">
      <w:pPr>
        <w:pStyle w:val="Head72"/>
        <w:numPr>
          <w:ilvl w:val="2"/>
          <w:numId w:val="40"/>
        </w:numPr>
        <w:ind w:left="1418"/>
        <w:jc w:val="both"/>
        <w:rPr>
          <w:rFonts w:ascii="Times New Roman" w:hAnsi="Times New Roman"/>
          <w:b w:val="0"/>
          <w:sz w:val="24"/>
          <w:lang w:val="en-GB"/>
        </w:rPr>
      </w:pPr>
      <w:bookmarkStart w:id="519" w:name="_Toc216705929"/>
      <w:bookmarkStart w:id="520" w:name="_Toc221526258"/>
      <w:r w:rsidRPr="006A75E6">
        <w:rPr>
          <w:rFonts w:ascii="Times New Roman" w:hAnsi="Times New Roman"/>
          <w:b w:val="0"/>
          <w:sz w:val="24"/>
          <w:lang w:val="en-GB"/>
        </w:rPr>
        <w:t>User Acceptance testing: The Bidder must assist the Purchaser in the development and documentation of the user acceptance test cases and acceptance criteria, which will be used by the Purchaser for testing activities. The Bidder will also assist the Purchaser in providing the set of test data to be used to test all the functionalities of the system. The Purchaser will review, propose amendments where applicable and sign off the test cases and criteria. Documentation will at a minimum include the following:</w:t>
      </w:r>
      <w:bookmarkEnd w:id="519"/>
      <w:bookmarkEnd w:id="520"/>
    </w:p>
    <w:p w14:paraId="5A2A717E" w14:textId="77777777" w:rsidR="00963A31" w:rsidRPr="006A75E6" w:rsidRDefault="00963A31" w:rsidP="00536F7A">
      <w:pPr>
        <w:pStyle w:val="ListParagraph"/>
        <w:numPr>
          <w:ilvl w:val="0"/>
          <w:numId w:val="41"/>
        </w:numPr>
        <w:shd w:val="clear" w:color="auto" w:fill="FFFFFF"/>
        <w:suppressAutoHyphens w:val="0"/>
        <w:spacing w:after="120" w:line="276" w:lineRule="auto"/>
        <w:ind w:left="1985" w:hanging="583"/>
        <w:contextualSpacing w:val="0"/>
        <w:rPr>
          <w:rFonts w:eastAsia="Calibri"/>
          <w:color w:val="000000"/>
          <w:szCs w:val="24"/>
          <w:lang w:val="en-GB"/>
        </w:rPr>
      </w:pPr>
      <w:r w:rsidRPr="006A75E6">
        <w:rPr>
          <w:rFonts w:eastAsia="Calibri"/>
          <w:color w:val="000000"/>
          <w:szCs w:val="24"/>
          <w:lang w:val="en-GB"/>
        </w:rPr>
        <w:t>Explanation of the purpose of each test being performed</w:t>
      </w:r>
    </w:p>
    <w:p w14:paraId="2950E490" w14:textId="77777777" w:rsidR="00963A31" w:rsidRPr="006A75E6" w:rsidRDefault="00963A31" w:rsidP="00536F7A">
      <w:pPr>
        <w:pStyle w:val="ListParagraph"/>
        <w:numPr>
          <w:ilvl w:val="0"/>
          <w:numId w:val="41"/>
        </w:numPr>
        <w:shd w:val="clear" w:color="auto" w:fill="FFFFFF"/>
        <w:suppressAutoHyphens w:val="0"/>
        <w:spacing w:after="120" w:line="276" w:lineRule="auto"/>
        <w:ind w:left="1985" w:hanging="583"/>
        <w:contextualSpacing w:val="0"/>
        <w:rPr>
          <w:rFonts w:eastAsia="Calibri"/>
          <w:color w:val="000000"/>
          <w:szCs w:val="24"/>
          <w:lang w:val="en-GB"/>
        </w:rPr>
      </w:pPr>
      <w:r w:rsidRPr="006A75E6">
        <w:rPr>
          <w:rFonts w:eastAsia="Calibri"/>
          <w:color w:val="000000"/>
          <w:szCs w:val="24"/>
          <w:lang w:val="en-GB"/>
        </w:rPr>
        <w:t>Mapping of each test to the respective requirements set out in the specifications in this document (requirements traceability)</w:t>
      </w:r>
    </w:p>
    <w:p w14:paraId="1F5D3079" w14:textId="77777777" w:rsidR="00963A31" w:rsidRPr="006A75E6" w:rsidRDefault="00963A31" w:rsidP="00536F7A">
      <w:pPr>
        <w:pStyle w:val="ListParagraph"/>
        <w:numPr>
          <w:ilvl w:val="0"/>
          <w:numId w:val="41"/>
        </w:numPr>
        <w:shd w:val="clear" w:color="auto" w:fill="FFFFFF"/>
        <w:suppressAutoHyphens w:val="0"/>
        <w:spacing w:after="120" w:line="276" w:lineRule="auto"/>
        <w:ind w:left="1985" w:hanging="583"/>
        <w:contextualSpacing w:val="0"/>
        <w:rPr>
          <w:rFonts w:eastAsia="Calibri"/>
          <w:color w:val="000000"/>
          <w:szCs w:val="24"/>
          <w:lang w:val="en-GB"/>
        </w:rPr>
      </w:pPr>
      <w:r w:rsidRPr="006A75E6">
        <w:rPr>
          <w:rFonts w:eastAsia="Calibri"/>
          <w:color w:val="000000"/>
          <w:szCs w:val="24"/>
          <w:lang w:val="en-GB"/>
        </w:rPr>
        <w:t>Definition of the acceptance criteria for each test</w:t>
      </w:r>
    </w:p>
    <w:p w14:paraId="5519425C" w14:textId="77777777" w:rsidR="00963A31" w:rsidRPr="006A75E6" w:rsidRDefault="00963A31" w:rsidP="00536F7A">
      <w:pPr>
        <w:pStyle w:val="ListParagraph"/>
        <w:numPr>
          <w:ilvl w:val="0"/>
          <w:numId w:val="41"/>
        </w:numPr>
        <w:shd w:val="clear" w:color="auto" w:fill="FFFFFF"/>
        <w:suppressAutoHyphens w:val="0"/>
        <w:spacing w:after="120" w:line="276" w:lineRule="auto"/>
        <w:ind w:left="1985" w:hanging="583"/>
        <w:contextualSpacing w:val="0"/>
        <w:rPr>
          <w:rFonts w:eastAsia="Calibri"/>
          <w:color w:val="000000"/>
          <w:szCs w:val="24"/>
          <w:lang w:val="en-GB"/>
        </w:rPr>
      </w:pPr>
      <w:r w:rsidRPr="006A75E6">
        <w:rPr>
          <w:rFonts w:eastAsia="Calibri"/>
          <w:color w:val="000000"/>
          <w:szCs w:val="24"/>
          <w:lang w:val="en-GB"/>
        </w:rPr>
        <w:t>Details on the performance of each test (e.g., actions performed and results)</w:t>
      </w:r>
    </w:p>
    <w:p w14:paraId="4513AA4C" w14:textId="77777777" w:rsidR="00963A31" w:rsidRPr="006A75E6" w:rsidRDefault="00963A31" w:rsidP="00536F7A">
      <w:pPr>
        <w:pStyle w:val="ListParagraph"/>
        <w:numPr>
          <w:ilvl w:val="0"/>
          <w:numId w:val="41"/>
        </w:numPr>
        <w:shd w:val="clear" w:color="auto" w:fill="FFFFFF"/>
        <w:suppressAutoHyphens w:val="0"/>
        <w:spacing w:after="120" w:line="276" w:lineRule="auto"/>
        <w:ind w:left="1985" w:hanging="583"/>
        <w:contextualSpacing w:val="0"/>
        <w:rPr>
          <w:rFonts w:eastAsia="Calibri"/>
          <w:color w:val="000000"/>
          <w:szCs w:val="24"/>
          <w:lang w:val="en-GB"/>
        </w:rPr>
      </w:pPr>
      <w:r w:rsidRPr="006A75E6">
        <w:rPr>
          <w:rFonts w:eastAsia="Calibri"/>
          <w:color w:val="000000"/>
          <w:szCs w:val="24"/>
          <w:lang w:val="en-GB"/>
        </w:rPr>
        <w:t>Mapping to other test, if applicable (e.g., if a re-test was performed following additional development)</w:t>
      </w:r>
    </w:p>
    <w:p w14:paraId="1E790E83" w14:textId="77777777" w:rsidR="00963A31" w:rsidRPr="006A75E6" w:rsidRDefault="00963A31" w:rsidP="00536F7A">
      <w:pPr>
        <w:pStyle w:val="ListParagraph"/>
        <w:numPr>
          <w:ilvl w:val="0"/>
          <w:numId w:val="41"/>
        </w:numPr>
        <w:shd w:val="clear" w:color="auto" w:fill="FFFFFF"/>
        <w:suppressAutoHyphens w:val="0"/>
        <w:spacing w:after="120" w:line="276" w:lineRule="auto"/>
        <w:ind w:left="1985" w:hanging="583"/>
        <w:contextualSpacing w:val="0"/>
        <w:rPr>
          <w:rFonts w:eastAsia="Calibri"/>
          <w:color w:val="000000"/>
          <w:szCs w:val="24"/>
          <w:lang w:val="en-GB"/>
        </w:rPr>
      </w:pPr>
      <w:r w:rsidRPr="006A75E6">
        <w:rPr>
          <w:rFonts w:eastAsia="Calibri"/>
          <w:color w:val="000000"/>
          <w:szCs w:val="24"/>
          <w:lang w:val="en-GB"/>
        </w:rPr>
        <w:t>Sign-off of individual who performed the test</w:t>
      </w:r>
    </w:p>
    <w:p w14:paraId="252E7675" w14:textId="77777777" w:rsidR="00963A31" w:rsidRPr="006A75E6" w:rsidRDefault="00963A31" w:rsidP="00963A31">
      <w:pPr>
        <w:ind w:left="1440" w:hanging="720"/>
        <w:rPr>
          <w:lang w:val="en-GB"/>
        </w:rPr>
      </w:pPr>
    </w:p>
    <w:p w14:paraId="02832932" w14:textId="77777777" w:rsidR="00963A31" w:rsidRPr="006A75E6" w:rsidRDefault="00963A31" w:rsidP="00536F7A">
      <w:pPr>
        <w:pStyle w:val="Head72"/>
        <w:numPr>
          <w:ilvl w:val="2"/>
          <w:numId w:val="40"/>
        </w:numPr>
        <w:ind w:left="1418"/>
        <w:jc w:val="both"/>
        <w:rPr>
          <w:rFonts w:ascii="Times New Roman" w:hAnsi="Times New Roman"/>
          <w:b w:val="0"/>
          <w:sz w:val="24"/>
          <w:lang w:val="en-GB"/>
        </w:rPr>
      </w:pPr>
      <w:bookmarkStart w:id="521" w:name="_Toc216705930"/>
      <w:bookmarkStart w:id="522" w:name="_Toc221526259"/>
      <w:r w:rsidRPr="006A75E6">
        <w:rPr>
          <w:rFonts w:ascii="Times New Roman" w:hAnsi="Times New Roman"/>
          <w:b w:val="0"/>
          <w:sz w:val="24"/>
          <w:lang w:val="en-GB"/>
        </w:rPr>
        <w:t>The Bidder will assist the Purchaser during the user acceptance testing and the testing will be performed before the go live. The Bidder will provide a report to the Purchaser once all tests have been successfully completed. The tests will be considered as having been successfully completed only upon explicit and written sign-off from the Purchaser. The user acceptance tests will be performed on an environment which has actual real-life data, so that meaningful analysis can be performed as part of testing activities.</w:t>
      </w:r>
      <w:bookmarkEnd w:id="521"/>
      <w:bookmarkEnd w:id="522"/>
    </w:p>
    <w:p w14:paraId="21ADBAE2" w14:textId="77777777" w:rsidR="009E2FA9" w:rsidRDefault="009E2FA9">
      <w:pPr>
        <w:pStyle w:val="Head72"/>
        <w:rPr>
          <w:sz w:val="24"/>
          <w:highlight w:val="yellow"/>
          <w:lang w:val="en-GB"/>
        </w:rPr>
      </w:pPr>
    </w:p>
    <w:p w14:paraId="6AD6A34C" w14:textId="77777777" w:rsidR="0052539E" w:rsidRPr="006A75E6" w:rsidRDefault="0052539E" w:rsidP="00E948F0">
      <w:pPr>
        <w:pStyle w:val="SectV-H1"/>
        <w:rPr>
          <w:lang w:val="en-GB"/>
        </w:rPr>
      </w:pPr>
      <w:bookmarkStart w:id="523" w:name="_Toc521498270"/>
      <w:bookmarkStart w:id="524" w:name="_Toc221526260"/>
      <w:bookmarkStart w:id="525" w:name="_Toc223358221"/>
      <w:bookmarkEnd w:id="503"/>
      <w:r w:rsidRPr="006A75E6">
        <w:rPr>
          <w:lang w:val="en-GB"/>
        </w:rPr>
        <w:t>E.  Implementation Schedule</w:t>
      </w:r>
      <w:bookmarkEnd w:id="523"/>
      <w:bookmarkEnd w:id="524"/>
      <w:bookmarkEnd w:id="525"/>
    </w:p>
    <w:p w14:paraId="47439903" w14:textId="77777777" w:rsidR="0052539E" w:rsidRPr="006A75E6" w:rsidRDefault="0052539E" w:rsidP="00E948F0">
      <w:pPr>
        <w:pStyle w:val="SectV-H1"/>
        <w:rPr>
          <w:lang w:val="en-GB"/>
        </w:rPr>
        <w:sectPr w:rsidR="0052539E" w:rsidRPr="006A75E6">
          <w:headerReference w:type="even" r:id="rId45"/>
          <w:headerReference w:type="default" r:id="rId46"/>
          <w:headerReference w:type="first" r:id="rId47"/>
          <w:footnotePr>
            <w:numRestart w:val="eachPage"/>
          </w:footnotePr>
          <w:endnotePr>
            <w:numRestart w:val="eachSect"/>
          </w:endnotePr>
          <w:type w:val="oddPage"/>
          <w:pgSz w:w="12240" w:h="15840" w:code="1"/>
          <w:pgMar w:top="1800" w:right="1440" w:bottom="1152" w:left="1800" w:header="720" w:footer="432" w:gutter="0"/>
          <w:cols w:space="720"/>
          <w:formProt w:val="0"/>
          <w:titlePg/>
        </w:sectPr>
      </w:pPr>
    </w:p>
    <w:p w14:paraId="0751F26B" w14:textId="77777777" w:rsidR="0052539E" w:rsidRPr="006A75E6" w:rsidRDefault="5585BF21" w:rsidP="008C2E0C">
      <w:pPr>
        <w:pStyle w:val="SecteH2"/>
        <w:rPr>
          <w:lang w:val="en-GB"/>
        </w:rPr>
      </w:pPr>
      <w:bookmarkStart w:id="526" w:name="_Toc433161260"/>
      <w:bookmarkStart w:id="527" w:name="_Toc521498271"/>
      <w:bookmarkStart w:id="528" w:name="_Toc221526261"/>
      <w:bookmarkStart w:id="529" w:name="_Toc223358222"/>
      <w:r w:rsidRPr="5585BF21">
        <w:rPr>
          <w:lang w:val="en-GB"/>
        </w:rPr>
        <w:lastRenderedPageBreak/>
        <w:t>Implementation Schedule Table</w:t>
      </w:r>
      <w:bookmarkEnd w:id="526"/>
      <w:bookmarkEnd w:id="527"/>
      <w:bookmarkEnd w:id="528"/>
      <w:bookmarkEnd w:id="529"/>
    </w:p>
    <w:p w14:paraId="0333DA65" w14:textId="77777777" w:rsidR="00C54DB7" w:rsidRDefault="00C54DB7" w:rsidP="00F50BBC">
      <w:pPr>
        <w:tabs>
          <w:tab w:val="left" w:pos="9900"/>
        </w:tabs>
        <w:jc w:val="center"/>
        <w:rPr>
          <w:i/>
          <w:lang w:val="en-GB"/>
        </w:rPr>
      </w:pPr>
      <w:r w:rsidRPr="006A75E6">
        <w:rPr>
          <w:lang w:val="en-GB"/>
        </w:rPr>
        <w:t xml:space="preserve">System, Subsystem, or lot number:  </w:t>
      </w:r>
      <w:r w:rsidRPr="006A75E6">
        <w:rPr>
          <w:i/>
          <w:lang w:val="en-GB"/>
        </w:rPr>
        <w:t xml:space="preserve">[ if a multi-lot procurement, insert:  </w:t>
      </w:r>
      <w:r w:rsidRPr="006A75E6">
        <w:rPr>
          <w:b/>
          <w:i/>
          <w:lang w:val="en-GB"/>
        </w:rPr>
        <w:t>lot number,</w:t>
      </w:r>
      <w:r w:rsidRPr="006A75E6">
        <w:rPr>
          <w:i/>
          <w:lang w:val="en-GB"/>
        </w:rPr>
        <w:t xml:space="preserve"> otherwise state </w:t>
      </w:r>
      <w:r w:rsidRPr="006A75E6">
        <w:rPr>
          <w:b/>
          <w:i/>
          <w:lang w:val="en-GB"/>
        </w:rPr>
        <w:t>“entire System procurement”</w:t>
      </w:r>
      <w:r w:rsidRPr="006A75E6">
        <w:rPr>
          <w:i/>
          <w:lang w:val="en-GB"/>
        </w:rPr>
        <w:t> ]</w:t>
      </w:r>
    </w:p>
    <w:p w14:paraId="5ED5CA7A" w14:textId="4024CA32" w:rsidR="00A428A5" w:rsidRPr="005A1455" w:rsidRDefault="5585BF21" w:rsidP="00B332EB">
      <w:pPr>
        <w:rPr>
          <w:b/>
          <w:color w:val="000000"/>
        </w:rPr>
      </w:pPr>
      <w:r w:rsidRPr="5585BF21">
        <w:rPr>
          <w:b/>
          <w:bCs/>
          <w:color w:val="000000" w:themeColor="text1"/>
        </w:rPr>
        <w:t>The Implementation Schedule last</w:t>
      </w:r>
      <w:r w:rsidRPr="00A559A3">
        <w:rPr>
          <w:b/>
          <w:bCs/>
          <w:color w:val="000000" w:themeColor="text1"/>
        </w:rPr>
        <w:t xml:space="preserve">s 42 calendar days, followed by a </w:t>
      </w:r>
      <w:r w:rsidR="009D0F58" w:rsidRPr="00A559A3">
        <w:rPr>
          <w:b/>
          <w:bCs/>
          <w:color w:val="000000" w:themeColor="text1"/>
        </w:rPr>
        <w:t>12</w:t>
      </w:r>
      <w:r w:rsidR="006A3ABE" w:rsidRPr="00A559A3">
        <w:rPr>
          <w:b/>
          <w:bCs/>
          <w:color w:val="000000" w:themeColor="text1"/>
        </w:rPr>
        <w:t>-</w:t>
      </w:r>
      <w:r w:rsidR="009D0F58" w:rsidRPr="00A559A3">
        <w:rPr>
          <w:b/>
          <w:bCs/>
          <w:color w:val="000000" w:themeColor="text1"/>
        </w:rPr>
        <w:t>month</w:t>
      </w:r>
      <w:r w:rsidRPr="5585BF21">
        <w:rPr>
          <w:b/>
          <w:bCs/>
          <w:color w:val="000000" w:themeColor="text1"/>
        </w:rPr>
        <w:t xml:space="preserve"> Warranty Period</w:t>
      </w:r>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126"/>
        <w:gridCol w:w="6521"/>
        <w:gridCol w:w="1984"/>
        <w:gridCol w:w="1842"/>
        <w:gridCol w:w="1843"/>
      </w:tblGrid>
      <w:tr w:rsidR="001F4770" w:rsidRPr="005B0498" w14:paraId="7AD2A8F8" w14:textId="77777777" w:rsidTr="5585BF21">
        <w:trPr>
          <w:cantSplit/>
          <w:tblHeader/>
        </w:trPr>
        <w:tc>
          <w:tcPr>
            <w:tcW w:w="1126" w:type="dxa"/>
            <w:vAlign w:val="center"/>
          </w:tcPr>
          <w:p w14:paraId="498F7DF0" w14:textId="77777777" w:rsidR="001F4770" w:rsidRPr="005B0498" w:rsidRDefault="001F4770" w:rsidP="00F50BBC">
            <w:pPr>
              <w:tabs>
                <w:tab w:val="left" w:pos="9900"/>
              </w:tabs>
              <w:spacing w:after="60"/>
              <w:jc w:val="center"/>
              <w:rPr>
                <w:b/>
                <w:bCs/>
                <w:sz w:val="22"/>
                <w:szCs w:val="22"/>
                <w:lang w:val="en-GB"/>
              </w:rPr>
            </w:pPr>
            <w:proofErr w:type="gramStart"/>
            <w:r w:rsidRPr="005B0498">
              <w:rPr>
                <w:b/>
                <w:bCs/>
                <w:sz w:val="22"/>
                <w:szCs w:val="22"/>
                <w:lang w:val="en-GB"/>
              </w:rPr>
              <w:t>Line Item</w:t>
            </w:r>
            <w:proofErr w:type="gramEnd"/>
            <w:r w:rsidRPr="005B0498">
              <w:rPr>
                <w:b/>
                <w:bCs/>
                <w:sz w:val="22"/>
                <w:szCs w:val="22"/>
                <w:lang w:val="en-GB"/>
              </w:rPr>
              <w:t xml:space="preserve"> No.</w:t>
            </w:r>
          </w:p>
        </w:tc>
        <w:tc>
          <w:tcPr>
            <w:tcW w:w="6521" w:type="dxa"/>
            <w:vAlign w:val="center"/>
          </w:tcPr>
          <w:p w14:paraId="20DF4113" w14:textId="77777777" w:rsidR="001F4770" w:rsidRPr="005B0498" w:rsidRDefault="001F4770" w:rsidP="00F50BBC">
            <w:pPr>
              <w:tabs>
                <w:tab w:val="left" w:pos="9900"/>
              </w:tabs>
              <w:spacing w:after="60"/>
              <w:jc w:val="center"/>
              <w:rPr>
                <w:b/>
                <w:bCs/>
                <w:sz w:val="22"/>
                <w:szCs w:val="22"/>
                <w:lang w:val="en-GB"/>
              </w:rPr>
            </w:pPr>
            <w:r w:rsidRPr="005B0498">
              <w:rPr>
                <w:b/>
                <w:bCs/>
                <w:sz w:val="22"/>
                <w:szCs w:val="22"/>
                <w:lang w:val="en-GB"/>
              </w:rPr>
              <w:t>Subsystem / Item</w:t>
            </w:r>
          </w:p>
        </w:tc>
        <w:tc>
          <w:tcPr>
            <w:tcW w:w="1984" w:type="dxa"/>
            <w:vAlign w:val="center"/>
          </w:tcPr>
          <w:p w14:paraId="2FD03B10" w14:textId="77777777" w:rsidR="001F4770" w:rsidRPr="005B0498" w:rsidRDefault="001F4770" w:rsidP="00F50BBC">
            <w:pPr>
              <w:tabs>
                <w:tab w:val="left" w:pos="9900"/>
              </w:tabs>
              <w:spacing w:after="60"/>
              <w:jc w:val="center"/>
              <w:rPr>
                <w:b/>
                <w:bCs/>
                <w:sz w:val="22"/>
                <w:szCs w:val="22"/>
                <w:lang w:val="en-GB"/>
              </w:rPr>
            </w:pPr>
            <w:r w:rsidRPr="005B0498">
              <w:rPr>
                <w:b/>
                <w:bCs/>
                <w:sz w:val="22"/>
                <w:szCs w:val="22"/>
                <w:lang w:val="en-GB"/>
              </w:rPr>
              <w:t>Delivery</w:t>
            </w:r>
          </w:p>
          <w:p w14:paraId="6276A163" w14:textId="77777777" w:rsidR="001F4770" w:rsidRPr="005B0498" w:rsidRDefault="001F4770" w:rsidP="00F50BBC">
            <w:pPr>
              <w:tabs>
                <w:tab w:val="left" w:pos="9900"/>
              </w:tabs>
              <w:spacing w:after="60"/>
              <w:jc w:val="center"/>
              <w:rPr>
                <w:b/>
                <w:bCs/>
                <w:sz w:val="22"/>
                <w:szCs w:val="22"/>
                <w:lang w:val="en-GB"/>
              </w:rPr>
            </w:pPr>
            <w:r w:rsidRPr="005B0498">
              <w:rPr>
                <w:b/>
                <w:bCs/>
                <w:sz w:val="22"/>
                <w:szCs w:val="22"/>
                <w:lang w:val="en-GB"/>
              </w:rPr>
              <w:t>(Bidder to specify in the Preliminary Project Plan)</w:t>
            </w:r>
          </w:p>
        </w:tc>
        <w:tc>
          <w:tcPr>
            <w:tcW w:w="1842" w:type="dxa"/>
            <w:vAlign w:val="center"/>
          </w:tcPr>
          <w:p w14:paraId="7C1A453A" w14:textId="27C172A0" w:rsidR="001F4770" w:rsidRPr="005B0498" w:rsidRDefault="5585BF21" w:rsidP="00F50BBC">
            <w:pPr>
              <w:pStyle w:val="diagramtxt"/>
              <w:tabs>
                <w:tab w:val="left" w:pos="9900"/>
              </w:tabs>
              <w:suppressAutoHyphens/>
              <w:spacing w:after="60"/>
              <w:rPr>
                <w:b/>
                <w:bCs/>
                <w:szCs w:val="22"/>
                <w:lang w:val="en-GB"/>
              </w:rPr>
            </w:pPr>
            <w:r w:rsidRPr="005B0498">
              <w:rPr>
                <w:b/>
                <w:bCs/>
                <w:lang w:val="en-GB"/>
              </w:rPr>
              <w:t>Completion (weeks from Effective Date)</w:t>
            </w:r>
          </w:p>
        </w:tc>
        <w:tc>
          <w:tcPr>
            <w:tcW w:w="1843" w:type="dxa"/>
            <w:vAlign w:val="center"/>
          </w:tcPr>
          <w:p w14:paraId="16DEC25A" w14:textId="77777777" w:rsidR="001F4770" w:rsidRPr="005B0498" w:rsidRDefault="5585BF21" w:rsidP="00F50BBC">
            <w:pPr>
              <w:tabs>
                <w:tab w:val="left" w:pos="9900"/>
              </w:tabs>
              <w:spacing w:after="60"/>
              <w:jc w:val="center"/>
              <w:rPr>
                <w:b/>
                <w:bCs/>
                <w:sz w:val="22"/>
                <w:szCs w:val="22"/>
                <w:lang w:val="en-GB"/>
              </w:rPr>
            </w:pPr>
            <w:r w:rsidRPr="005B0498">
              <w:rPr>
                <w:b/>
                <w:bCs/>
                <w:sz w:val="22"/>
                <w:szCs w:val="22"/>
                <w:lang w:val="en-GB"/>
              </w:rPr>
              <w:t>Acceptance (weeks from Effective Date)</w:t>
            </w:r>
          </w:p>
        </w:tc>
      </w:tr>
      <w:tr w:rsidR="001F4770" w:rsidRPr="005B0498" w14:paraId="2CCD22C1" w14:textId="77777777" w:rsidTr="00BC0B5A">
        <w:trPr>
          <w:cantSplit/>
          <w:trHeight w:val="575"/>
        </w:trPr>
        <w:tc>
          <w:tcPr>
            <w:tcW w:w="1126" w:type="dxa"/>
          </w:tcPr>
          <w:p w14:paraId="7EA92DB9" w14:textId="77777777" w:rsidR="001F4770" w:rsidRPr="005B0498" w:rsidRDefault="001F4770" w:rsidP="00F50BBC">
            <w:pPr>
              <w:tabs>
                <w:tab w:val="left" w:pos="9900"/>
              </w:tabs>
              <w:spacing w:before="100" w:after="100"/>
              <w:jc w:val="center"/>
              <w:rPr>
                <w:sz w:val="22"/>
                <w:szCs w:val="22"/>
                <w:lang w:val="en-GB"/>
              </w:rPr>
            </w:pPr>
            <w:r w:rsidRPr="005B0498">
              <w:rPr>
                <w:sz w:val="22"/>
                <w:szCs w:val="22"/>
                <w:lang w:val="en-GB"/>
              </w:rPr>
              <w:t>0</w:t>
            </w:r>
          </w:p>
        </w:tc>
        <w:tc>
          <w:tcPr>
            <w:tcW w:w="6521" w:type="dxa"/>
          </w:tcPr>
          <w:p w14:paraId="3B4C0752" w14:textId="055AA8D8" w:rsidR="001F4770" w:rsidRPr="005B0498" w:rsidRDefault="001F4770" w:rsidP="00F50BBC">
            <w:pPr>
              <w:tabs>
                <w:tab w:val="left" w:pos="9900"/>
              </w:tabs>
              <w:spacing w:before="100" w:after="100"/>
              <w:rPr>
                <w:sz w:val="22"/>
                <w:szCs w:val="22"/>
                <w:lang w:val="en-GB"/>
              </w:rPr>
            </w:pPr>
            <w:r w:rsidRPr="005B0498">
              <w:rPr>
                <w:sz w:val="22"/>
                <w:szCs w:val="22"/>
                <w:lang w:val="en-GB"/>
              </w:rPr>
              <w:t>Project Plan</w:t>
            </w:r>
            <w:r w:rsidR="00BB2B30" w:rsidRPr="005B0498">
              <w:rPr>
                <w:sz w:val="22"/>
                <w:szCs w:val="22"/>
                <w:lang w:val="en-GB"/>
              </w:rPr>
              <w:t>ning and Mobilisation</w:t>
            </w:r>
            <w:r w:rsidR="00BC0B5A" w:rsidRPr="005B0498">
              <w:rPr>
                <w:sz w:val="22"/>
                <w:szCs w:val="22"/>
                <w:lang w:val="en-GB"/>
              </w:rPr>
              <w:t xml:space="preserve"> </w:t>
            </w:r>
            <w:r w:rsidR="00BC0B5A" w:rsidRPr="005B0498">
              <w:rPr>
                <w:b/>
                <w:bCs/>
                <w:sz w:val="22"/>
                <w:szCs w:val="22"/>
                <w:lang w:val="en-GB"/>
              </w:rPr>
              <w:t>(Day 1 to Day 7)</w:t>
            </w:r>
          </w:p>
        </w:tc>
        <w:tc>
          <w:tcPr>
            <w:tcW w:w="1984" w:type="dxa"/>
          </w:tcPr>
          <w:p w14:paraId="6EC1AB07" w14:textId="77777777" w:rsidR="001F4770" w:rsidRPr="005B0498" w:rsidRDefault="001F4770" w:rsidP="00F50BBC">
            <w:pPr>
              <w:tabs>
                <w:tab w:val="left" w:pos="9900"/>
              </w:tabs>
              <w:spacing w:before="100" w:after="100"/>
              <w:jc w:val="center"/>
              <w:rPr>
                <w:sz w:val="22"/>
                <w:szCs w:val="22"/>
                <w:lang w:val="en-GB"/>
              </w:rPr>
            </w:pPr>
            <w:r w:rsidRPr="005B0498">
              <w:rPr>
                <w:sz w:val="22"/>
                <w:szCs w:val="22"/>
                <w:lang w:val="en-GB"/>
              </w:rPr>
              <w:t>Yes</w:t>
            </w:r>
          </w:p>
        </w:tc>
        <w:tc>
          <w:tcPr>
            <w:tcW w:w="1842" w:type="dxa"/>
          </w:tcPr>
          <w:p w14:paraId="16CB2E5F" w14:textId="1A9C241E" w:rsidR="009F5E1D" w:rsidRPr="005B0498" w:rsidRDefault="001F4770" w:rsidP="00BC0B5A">
            <w:pPr>
              <w:tabs>
                <w:tab w:val="left" w:pos="9900"/>
              </w:tabs>
              <w:spacing w:before="100" w:after="100"/>
              <w:jc w:val="center"/>
              <w:rPr>
                <w:sz w:val="22"/>
                <w:szCs w:val="22"/>
                <w:lang w:val="en-GB"/>
              </w:rPr>
            </w:pPr>
            <w:r w:rsidRPr="005B0498">
              <w:rPr>
                <w:sz w:val="22"/>
                <w:szCs w:val="22"/>
                <w:lang w:val="en-GB"/>
              </w:rPr>
              <w:t>W1</w:t>
            </w:r>
          </w:p>
        </w:tc>
        <w:tc>
          <w:tcPr>
            <w:tcW w:w="1843" w:type="dxa"/>
          </w:tcPr>
          <w:p w14:paraId="0BBEABAF" w14:textId="74A9367C" w:rsidR="009F5E1D" w:rsidRPr="005B0498" w:rsidRDefault="001F4770" w:rsidP="00BC0B5A">
            <w:pPr>
              <w:tabs>
                <w:tab w:val="left" w:pos="9900"/>
              </w:tabs>
              <w:spacing w:before="100" w:after="100"/>
              <w:jc w:val="center"/>
              <w:rPr>
                <w:sz w:val="22"/>
                <w:szCs w:val="22"/>
                <w:lang w:val="en-GB"/>
              </w:rPr>
            </w:pPr>
            <w:r w:rsidRPr="005B0498">
              <w:rPr>
                <w:sz w:val="22"/>
                <w:szCs w:val="22"/>
                <w:lang w:val="en-GB"/>
              </w:rPr>
              <w:t>W1</w:t>
            </w:r>
          </w:p>
        </w:tc>
      </w:tr>
      <w:tr w:rsidR="001F4770" w:rsidRPr="005B0498" w14:paraId="71F43450" w14:textId="77777777" w:rsidTr="5585BF21">
        <w:trPr>
          <w:cantSplit/>
        </w:trPr>
        <w:tc>
          <w:tcPr>
            <w:tcW w:w="1126" w:type="dxa"/>
          </w:tcPr>
          <w:p w14:paraId="54BB1935" w14:textId="77777777" w:rsidR="001F4770" w:rsidRPr="005B0498" w:rsidRDefault="001F4770" w:rsidP="00F50BBC">
            <w:pPr>
              <w:tabs>
                <w:tab w:val="left" w:pos="9900"/>
              </w:tabs>
              <w:spacing w:before="100" w:after="100"/>
              <w:jc w:val="center"/>
              <w:rPr>
                <w:sz w:val="22"/>
                <w:szCs w:val="22"/>
                <w:lang w:val="en-GB"/>
              </w:rPr>
            </w:pPr>
            <w:r w:rsidRPr="005B0498">
              <w:rPr>
                <w:sz w:val="22"/>
                <w:szCs w:val="22"/>
                <w:lang w:val="en-GB"/>
              </w:rPr>
              <w:t>1</w:t>
            </w:r>
          </w:p>
        </w:tc>
        <w:tc>
          <w:tcPr>
            <w:tcW w:w="6521" w:type="dxa"/>
          </w:tcPr>
          <w:p w14:paraId="28C2F0F4" w14:textId="0A25B30A" w:rsidR="001F4770" w:rsidRPr="005B0498" w:rsidRDefault="001F4770" w:rsidP="00F50BBC">
            <w:pPr>
              <w:tabs>
                <w:tab w:val="left" w:pos="9900"/>
              </w:tabs>
              <w:spacing w:before="100" w:after="100"/>
              <w:rPr>
                <w:sz w:val="22"/>
                <w:szCs w:val="22"/>
                <w:lang w:val="en-GB"/>
              </w:rPr>
            </w:pPr>
            <w:r w:rsidRPr="005B0498">
              <w:rPr>
                <w:sz w:val="22"/>
                <w:szCs w:val="22"/>
                <w:lang w:val="en-GB"/>
              </w:rPr>
              <w:t xml:space="preserve">Supply and activation of licenses (Modelling, Viewers, </w:t>
            </w:r>
            <w:r w:rsidR="004928C3" w:rsidRPr="005B0498">
              <w:rPr>
                <w:sz w:val="22"/>
                <w:szCs w:val="22"/>
                <w:lang w:val="en-GB"/>
              </w:rPr>
              <w:t>BIM 3D to 7D Software Solution(s)</w:t>
            </w:r>
            <w:r w:rsidRPr="005B0498">
              <w:rPr>
                <w:sz w:val="22"/>
                <w:szCs w:val="22"/>
                <w:lang w:val="en-GB"/>
              </w:rPr>
              <w:t>, CDE)</w:t>
            </w:r>
            <w:r w:rsidR="00BC0B5A" w:rsidRPr="005B0498">
              <w:rPr>
                <w:sz w:val="22"/>
                <w:szCs w:val="22"/>
                <w:lang w:val="en-GB"/>
              </w:rPr>
              <w:t xml:space="preserve"> </w:t>
            </w:r>
            <w:r w:rsidR="00BC0B5A" w:rsidRPr="005B0498">
              <w:rPr>
                <w:b/>
                <w:bCs/>
                <w:color w:val="000000" w:themeColor="text1"/>
                <w:sz w:val="22"/>
                <w:szCs w:val="22"/>
                <w:lang w:val="en-GB"/>
              </w:rPr>
              <w:t>(Day 1 to Day7)</w:t>
            </w:r>
          </w:p>
        </w:tc>
        <w:tc>
          <w:tcPr>
            <w:tcW w:w="1984" w:type="dxa"/>
          </w:tcPr>
          <w:p w14:paraId="59A28D4B" w14:textId="77777777" w:rsidR="001F4770" w:rsidRPr="005B0498" w:rsidRDefault="001F4770" w:rsidP="00F50BBC">
            <w:pPr>
              <w:tabs>
                <w:tab w:val="left" w:pos="9900"/>
              </w:tabs>
              <w:spacing w:before="100" w:after="100"/>
              <w:jc w:val="center"/>
              <w:rPr>
                <w:sz w:val="22"/>
                <w:szCs w:val="22"/>
                <w:lang w:val="en-GB"/>
              </w:rPr>
            </w:pPr>
            <w:r w:rsidRPr="005B0498">
              <w:rPr>
                <w:sz w:val="22"/>
                <w:szCs w:val="22"/>
                <w:lang w:val="en-GB"/>
              </w:rPr>
              <w:t>Yes</w:t>
            </w:r>
          </w:p>
        </w:tc>
        <w:tc>
          <w:tcPr>
            <w:tcW w:w="1842" w:type="dxa"/>
          </w:tcPr>
          <w:p w14:paraId="4BC48848" w14:textId="77777777" w:rsidR="001F4770" w:rsidRPr="005B0498" w:rsidRDefault="001F4770" w:rsidP="00F50BBC">
            <w:pPr>
              <w:tabs>
                <w:tab w:val="left" w:pos="9900"/>
              </w:tabs>
              <w:spacing w:before="100" w:after="100"/>
              <w:jc w:val="center"/>
              <w:rPr>
                <w:sz w:val="22"/>
                <w:szCs w:val="22"/>
                <w:lang w:val="en-GB"/>
              </w:rPr>
            </w:pPr>
            <w:r w:rsidRPr="005B0498">
              <w:rPr>
                <w:sz w:val="22"/>
                <w:szCs w:val="22"/>
                <w:lang w:val="en-GB"/>
              </w:rPr>
              <w:t>W1</w:t>
            </w:r>
          </w:p>
          <w:p w14:paraId="4C13491E" w14:textId="62460008" w:rsidR="006A75E0" w:rsidRPr="005B0498" w:rsidRDefault="006A75E0" w:rsidP="00F50BBC">
            <w:pPr>
              <w:tabs>
                <w:tab w:val="left" w:pos="9900"/>
              </w:tabs>
              <w:spacing w:before="100" w:after="100"/>
              <w:jc w:val="center"/>
              <w:rPr>
                <w:sz w:val="22"/>
                <w:szCs w:val="22"/>
                <w:lang w:val="en-GB"/>
              </w:rPr>
            </w:pPr>
          </w:p>
        </w:tc>
        <w:tc>
          <w:tcPr>
            <w:tcW w:w="1843" w:type="dxa"/>
          </w:tcPr>
          <w:p w14:paraId="037D97A4" w14:textId="77777777" w:rsidR="001F4770" w:rsidRPr="005B0498" w:rsidRDefault="001F4770" w:rsidP="00F50BBC">
            <w:pPr>
              <w:tabs>
                <w:tab w:val="left" w:pos="9900"/>
              </w:tabs>
              <w:spacing w:before="100" w:after="100"/>
              <w:jc w:val="center"/>
              <w:rPr>
                <w:sz w:val="22"/>
                <w:szCs w:val="22"/>
                <w:lang w:val="en-GB"/>
              </w:rPr>
            </w:pPr>
            <w:r w:rsidRPr="005B0498">
              <w:rPr>
                <w:sz w:val="22"/>
                <w:szCs w:val="22"/>
                <w:lang w:val="en-GB"/>
              </w:rPr>
              <w:t>W1</w:t>
            </w:r>
          </w:p>
          <w:p w14:paraId="1AE8D9B2" w14:textId="63522AEF" w:rsidR="00B43EF5" w:rsidRPr="005B0498" w:rsidRDefault="00B43EF5" w:rsidP="00F50BBC">
            <w:pPr>
              <w:tabs>
                <w:tab w:val="left" w:pos="9900"/>
              </w:tabs>
              <w:spacing w:before="100" w:after="100"/>
              <w:jc w:val="center"/>
              <w:rPr>
                <w:sz w:val="22"/>
                <w:szCs w:val="22"/>
                <w:lang w:val="en-GB"/>
              </w:rPr>
            </w:pPr>
          </w:p>
        </w:tc>
      </w:tr>
      <w:tr w:rsidR="001F4770" w:rsidRPr="005B0498" w14:paraId="404A0E6E" w14:textId="77777777" w:rsidTr="5585BF21">
        <w:trPr>
          <w:cantSplit/>
        </w:trPr>
        <w:tc>
          <w:tcPr>
            <w:tcW w:w="1126" w:type="dxa"/>
          </w:tcPr>
          <w:p w14:paraId="4087D92C" w14:textId="77777777" w:rsidR="001F4770" w:rsidRPr="005B0498" w:rsidRDefault="001F4770" w:rsidP="00F50BBC">
            <w:pPr>
              <w:tabs>
                <w:tab w:val="left" w:pos="9900"/>
              </w:tabs>
              <w:spacing w:before="100" w:after="100"/>
              <w:jc w:val="center"/>
              <w:rPr>
                <w:sz w:val="22"/>
                <w:szCs w:val="22"/>
                <w:lang w:val="en-GB"/>
              </w:rPr>
            </w:pPr>
            <w:r w:rsidRPr="005B0498">
              <w:rPr>
                <w:sz w:val="22"/>
                <w:szCs w:val="22"/>
                <w:lang w:val="en-GB"/>
              </w:rPr>
              <w:t>2</w:t>
            </w:r>
          </w:p>
        </w:tc>
        <w:tc>
          <w:tcPr>
            <w:tcW w:w="6521" w:type="dxa"/>
          </w:tcPr>
          <w:p w14:paraId="36A34D6B" w14:textId="60B01E15" w:rsidR="001F4770" w:rsidRPr="005B0498" w:rsidRDefault="001F4770" w:rsidP="00BC0B5A">
            <w:pPr>
              <w:tabs>
                <w:tab w:val="left" w:pos="9900"/>
              </w:tabs>
              <w:spacing w:before="100" w:after="100"/>
              <w:rPr>
                <w:sz w:val="22"/>
                <w:szCs w:val="22"/>
                <w:lang w:val="en-GB"/>
              </w:rPr>
            </w:pPr>
            <w:r w:rsidRPr="005B0498">
              <w:rPr>
                <w:sz w:val="22"/>
                <w:szCs w:val="22"/>
                <w:lang w:val="en-GB"/>
              </w:rPr>
              <w:t xml:space="preserve">Installation, configuration and testing of all software components </w:t>
            </w:r>
            <w:r w:rsidR="00887AFC" w:rsidRPr="005B0498">
              <w:rPr>
                <w:sz w:val="22"/>
                <w:szCs w:val="22"/>
                <w:lang w:val="en-GB"/>
              </w:rPr>
              <w:t xml:space="preserve">(Modelling, Viewers, </w:t>
            </w:r>
            <w:r w:rsidR="004928C3" w:rsidRPr="005B0498">
              <w:rPr>
                <w:sz w:val="22"/>
                <w:szCs w:val="22"/>
                <w:lang w:val="en-GB"/>
              </w:rPr>
              <w:t>BIM 3D to 7D Software Solution(s)</w:t>
            </w:r>
            <w:r w:rsidR="00887AFC" w:rsidRPr="005B0498">
              <w:rPr>
                <w:sz w:val="22"/>
                <w:szCs w:val="22"/>
                <w:lang w:val="en-GB"/>
              </w:rPr>
              <w:t>, CDE).</w:t>
            </w:r>
            <w:r w:rsidR="002A7D39" w:rsidRPr="005B0498">
              <w:rPr>
                <w:sz w:val="22"/>
                <w:szCs w:val="22"/>
                <w:lang w:val="en-GB"/>
              </w:rPr>
              <w:t xml:space="preserve"> </w:t>
            </w:r>
            <w:r w:rsidR="00BC0B5A" w:rsidRPr="005B0498">
              <w:rPr>
                <w:b/>
                <w:bCs/>
                <w:sz w:val="22"/>
                <w:szCs w:val="22"/>
                <w:lang w:val="en-GB"/>
              </w:rPr>
              <w:t xml:space="preserve">(Day </w:t>
            </w:r>
            <w:r w:rsidR="00CB61BD" w:rsidRPr="005B0498">
              <w:rPr>
                <w:b/>
                <w:bCs/>
                <w:sz w:val="22"/>
                <w:szCs w:val="22"/>
                <w:lang w:val="en-GB"/>
              </w:rPr>
              <w:t>5</w:t>
            </w:r>
            <w:r w:rsidR="00BC0B5A" w:rsidRPr="005B0498">
              <w:rPr>
                <w:b/>
                <w:bCs/>
                <w:sz w:val="22"/>
                <w:szCs w:val="22"/>
                <w:lang w:val="en-GB"/>
              </w:rPr>
              <w:t xml:space="preserve"> to Day 21)</w:t>
            </w:r>
          </w:p>
        </w:tc>
        <w:tc>
          <w:tcPr>
            <w:tcW w:w="1984" w:type="dxa"/>
          </w:tcPr>
          <w:p w14:paraId="31DDD2F2" w14:textId="77777777" w:rsidR="001F4770" w:rsidRPr="005B0498" w:rsidRDefault="001F4770" w:rsidP="00F50BBC">
            <w:pPr>
              <w:tabs>
                <w:tab w:val="left" w:pos="9900"/>
              </w:tabs>
              <w:spacing w:before="100" w:after="100"/>
              <w:jc w:val="center"/>
              <w:rPr>
                <w:sz w:val="22"/>
                <w:szCs w:val="22"/>
                <w:lang w:val="en-GB"/>
              </w:rPr>
            </w:pPr>
            <w:r w:rsidRPr="005B0498">
              <w:rPr>
                <w:sz w:val="22"/>
                <w:szCs w:val="22"/>
                <w:lang w:val="en-GB"/>
              </w:rPr>
              <w:t>Yes</w:t>
            </w:r>
          </w:p>
        </w:tc>
        <w:tc>
          <w:tcPr>
            <w:tcW w:w="1842" w:type="dxa"/>
          </w:tcPr>
          <w:p w14:paraId="1D3547BB" w14:textId="309113F5" w:rsidR="001F4770" w:rsidRPr="005B0498" w:rsidRDefault="001F4770" w:rsidP="00F50BBC">
            <w:pPr>
              <w:tabs>
                <w:tab w:val="left" w:pos="9900"/>
              </w:tabs>
              <w:spacing w:before="100" w:after="100"/>
              <w:jc w:val="center"/>
              <w:rPr>
                <w:sz w:val="22"/>
                <w:szCs w:val="22"/>
                <w:lang w:val="en-GB"/>
              </w:rPr>
            </w:pPr>
            <w:r w:rsidRPr="005B0498">
              <w:rPr>
                <w:sz w:val="22"/>
                <w:szCs w:val="22"/>
                <w:lang w:val="en-GB"/>
              </w:rPr>
              <w:t>W</w:t>
            </w:r>
            <w:r w:rsidR="00406727" w:rsidRPr="005B0498">
              <w:rPr>
                <w:sz w:val="22"/>
                <w:szCs w:val="22"/>
                <w:lang w:val="en-GB"/>
              </w:rPr>
              <w:t>3</w:t>
            </w:r>
          </w:p>
          <w:p w14:paraId="25F255EC" w14:textId="5CE5F9B7" w:rsidR="00B7182A" w:rsidRPr="005B0498" w:rsidRDefault="00B7182A" w:rsidP="00F50BBC">
            <w:pPr>
              <w:tabs>
                <w:tab w:val="left" w:pos="9900"/>
              </w:tabs>
              <w:spacing w:before="100" w:after="100"/>
              <w:jc w:val="center"/>
              <w:rPr>
                <w:sz w:val="22"/>
                <w:szCs w:val="22"/>
                <w:lang w:val="en-GB"/>
              </w:rPr>
            </w:pPr>
          </w:p>
        </w:tc>
        <w:tc>
          <w:tcPr>
            <w:tcW w:w="1843" w:type="dxa"/>
          </w:tcPr>
          <w:p w14:paraId="3B6B65FF" w14:textId="68BB5359" w:rsidR="001F4770" w:rsidRPr="005B0498" w:rsidRDefault="001F4770" w:rsidP="00F50BBC">
            <w:pPr>
              <w:tabs>
                <w:tab w:val="left" w:pos="9900"/>
              </w:tabs>
              <w:spacing w:before="100" w:after="100"/>
              <w:jc w:val="center"/>
              <w:rPr>
                <w:sz w:val="22"/>
                <w:szCs w:val="22"/>
                <w:lang w:val="en-GB"/>
              </w:rPr>
            </w:pPr>
            <w:r w:rsidRPr="005B0498">
              <w:rPr>
                <w:sz w:val="22"/>
                <w:szCs w:val="22"/>
                <w:lang w:val="en-GB"/>
              </w:rPr>
              <w:t>W</w:t>
            </w:r>
            <w:r w:rsidR="00BC0B5A" w:rsidRPr="005B0498">
              <w:rPr>
                <w:sz w:val="22"/>
                <w:szCs w:val="22"/>
                <w:lang w:val="en-GB"/>
              </w:rPr>
              <w:t>3</w:t>
            </w:r>
          </w:p>
          <w:p w14:paraId="5CD70790" w14:textId="7DA9BA44" w:rsidR="00B7182A" w:rsidRPr="005B0498" w:rsidRDefault="00B7182A" w:rsidP="00F50BBC">
            <w:pPr>
              <w:tabs>
                <w:tab w:val="left" w:pos="9900"/>
              </w:tabs>
              <w:spacing w:before="100" w:after="100"/>
              <w:jc w:val="center"/>
              <w:rPr>
                <w:sz w:val="22"/>
                <w:szCs w:val="22"/>
                <w:lang w:val="en-GB"/>
              </w:rPr>
            </w:pPr>
          </w:p>
        </w:tc>
      </w:tr>
      <w:tr w:rsidR="001F4770" w:rsidRPr="005B0498" w14:paraId="21108920" w14:textId="77777777" w:rsidTr="5585BF21">
        <w:trPr>
          <w:cantSplit/>
        </w:trPr>
        <w:tc>
          <w:tcPr>
            <w:tcW w:w="1126" w:type="dxa"/>
          </w:tcPr>
          <w:p w14:paraId="74187A1C" w14:textId="77777777" w:rsidR="001F4770" w:rsidRPr="005B0498" w:rsidRDefault="001F4770" w:rsidP="00F50BBC">
            <w:pPr>
              <w:tabs>
                <w:tab w:val="left" w:pos="9900"/>
              </w:tabs>
              <w:spacing w:before="100" w:after="100"/>
              <w:jc w:val="center"/>
              <w:rPr>
                <w:sz w:val="22"/>
                <w:szCs w:val="22"/>
                <w:lang w:val="en-GB"/>
              </w:rPr>
            </w:pPr>
            <w:r w:rsidRPr="005B0498">
              <w:rPr>
                <w:sz w:val="22"/>
                <w:szCs w:val="22"/>
                <w:lang w:val="en-GB"/>
              </w:rPr>
              <w:t>3</w:t>
            </w:r>
          </w:p>
        </w:tc>
        <w:tc>
          <w:tcPr>
            <w:tcW w:w="6521" w:type="dxa"/>
          </w:tcPr>
          <w:p w14:paraId="6A117071" w14:textId="5426C1D9" w:rsidR="001F4770" w:rsidRPr="005B0498" w:rsidRDefault="001F4770" w:rsidP="00F50BBC">
            <w:pPr>
              <w:tabs>
                <w:tab w:val="left" w:pos="9900"/>
              </w:tabs>
              <w:spacing w:before="100" w:after="100"/>
              <w:rPr>
                <w:sz w:val="22"/>
                <w:szCs w:val="22"/>
                <w:lang w:val="en-GB"/>
              </w:rPr>
            </w:pPr>
            <w:r w:rsidRPr="005B0498">
              <w:rPr>
                <w:sz w:val="22"/>
                <w:szCs w:val="22"/>
                <w:lang w:val="en-GB"/>
              </w:rPr>
              <w:t xml:space="preserve">Key User Training for Operational Acceptance (Awareness, Modelling, Viewing, </w:t>
            </w:r>
            <w:r w:rsidR="004928C3" w:rsidRPr="005B0498">
              <w:rPr>
                <w:sz w:val="22"/>
                <w:szCs w:val="22"/>
                <w:lang w:val="en-GB"/>
              </w:rPr>
              <w:t>BIM 3D to 7D Software Solution(s)</w:t>
            </w:r>
            <w:r w:rsidR="004B2EDD" w:rsidRPr="005B0498">
              <w:rPr>
                <w:sz w:val="22"/>
                <w:szCs w:val="22"/>
                <w:lang w:val="en-GB"/>
              </w:rPr>
              <w:t xml:space="preserve">, </w:t>
            </w:r>
            <w:r w:rsidRPr="005B0498">
              <w:rPr>
                <w:sz w:val="22"/>
                <w:szCs w:val="22"/>
                <w:lang w:val="en-GB"/>
              </w:rPr>
              <w:t>CDE).</w:t>
            </w:r>
            <w:r w:rsidR="002A7D39" w:rsidRPr="005B0498">
              <w:rPr>
                <w:sz w:val="22"/>
                <w:szCs w:val="22"/>
                <w:lang w:val="en-GB"/>
              </w:rPr>
              <w:t xml:space="preserve"> </w:t>
            </w:r>
            <w:r w:rsidR="00CB61BD" w:rsidRPr="005B0498">
              <w:rPr>
                <w:b/>
                <w:bCs/>
                <w:color w:val="000000" w:themeColor="text1"/>
                <w:sz w:val="22"/>
                <w:szCs w:val="22"/>
                <w:lang w:val="en-GB"/>
              </w:rPr>
              <w:t>(Day 15 to D28)</w:t>
            </w:r>
            <w:r w:rsidR="002A7D39" w:rsidRPr="005B0498">
              <w:rPr>
                <w:color w:val="000000" w:themeColor="text1"/>
                <w:sz w:val="22"/>
                <w:szCs w:val="22"/>
                <w:lang w:val="en-GB"/>
              </w:rPr>
              <w:t xml:space="preserve"> </w:t>
            </w:r>
          </w:p>
        </w:tc>
        <w:tc>
          <w:tcPr>
            <w:tcW w:w="1984" w:type="dxa"/>
          </w:tcPr>
          <w:p w14:paraId="3A138B06" w14:textId="77777777" w:rsidR="001F4770" w:rsidRPr="005B0498" w:rsidRDefault="001F4770" w:rsidP="00F50BBC">
            <w:pPr>
              <w:tabs>
                <w:tab w:val="left" w:pos="9900"/>
              </w:tabs>
              <w:spacing w:before="100" w:after="100"/>
              <w:jc w:val="center"/>
              <w:rPr>
                <w:sz w:val="22"/>
                <w:szCs w:val="22"/>
                <w:lang w:val="en-GB"/>
              </w:rPr>
            </w:pPr>
            <w:r w:rsidRPr="005B0498">
              <w:rPr>
                <w:sz w:val="22"/>
                <w:szCs w:val="22"/>
                <w:lang w:val="en-GB"/>
              </w:rPr>
              <w:t>Yes</w:t>
            </w:r>
          </w:p>
        </w:tc>
        <w:tc>
          <w:tcPr>
            <w:tcW w:w="1842" w:type="dxa"/>
          </w:tcPr>
          <w:p w14:paraId="1AC93535" w14:textId="3891C2B1" w:rsidR="004E3EE5" w:rsidRPr="005B0498" w:rsidRDefault="001F4770" w:rsidP="00406727">
            <w:pPr>
              <w:tabs>
                <w:tab w:val="left" w:pos="9900"/>
              </w:tabs>
              <w:spacing w:before="100" w:after="100"/>
              <w:jc w:val="center"/>
              <w:rPr>
                <w:sz w:val="22"/>
                <w:szCs w:val="22"/>
                <w:lang w:val="en-GB"/>
              </w:rPr>
            </w:pPr>
            <w:r w:rsidRPr="005B0498">
              <w:rPr>
                <w:sz w:val="22"/>
                <w:szCs w:val="22"/>
                <w:lang w:val="en-GB"/>
              </w:rPr>
              <w:t>W</w:t>
            </w:r>
            <w:r w:rsidR="0061685F" w:rsidRPr="005B0498">
              <w:rPr>
                <w:sz w:val="22"/>
                <w:szCs w:val="22"/>
                <w:lang w:val="en-GB"/>
              </w:rPr>
              <w:t>4</w:t>
            </w:r>
          </w:p>
        </w:tc>
        <w:tc>
          <w:tcPr>
            <w:tcW w:w="1843" w:type="dxa"/>
          </w:tcPr>
          <w:p w14:paraId="340AE56E" w14:textId="4AE6BF64" w:rsidR="004E3EE5" w:rsidRPr="005B0498" w:rsidRDefault="001F4770" w:rsidP="00406727">
            <w:pPr>
              <w:tabs>
                <w:tab w:val="left" w:pos="9900"/>
              </w:tabs>
              <w:spacing w:before="100" w:after="100"/>
              <w:jc w:val="center"/>
              <w:rPr>
                <w:sz w:val="22"/>
                <w:szCs w:val="22"/>
                <w:lang w:val="en-GB"/>
              </w:rPr>
            </w:pPr>
            <w:r w:rsidRPr="005B0498">
              <w:rPr>
                <w:sz w:val="22"/>
                <w:szCs w:val="22"/>
                <w:lang w:val="en-GB"/>
              </w:rPr>
              <w:t>W</w:t>
            </w:r>
            <w:r w:rsidR="0061685F" w:rsidRPr="005B0498">
              <w:rPr>
                <w:sz w:val="22"/>
                <w:szCs w:val="22"/>
                <w:lang w:val="en-GB"/>
              </w:rPr>
              <w:t>4</w:t>
            </w:r>
          </w:p>
        </w:tc>
      </w:tr>
      <w:tr w:rsidR="009939EF" w:rsidRPr="005B0498" w14:paraId="622D0354" w14:textId="77777777" w:rsidTr="5585BF21">
        <w:trPr>
          <w:cantSplit/>
        </w:trPr>
        <w:tc>
          <w:tcPr>
            <w:tcW w:w="1126" w:type="dxa"/>
          </w:tcPr>
          <w:p w14:paraId="52D9D337" w14:textId="77777777" w:rsidR="009939EF" w:rsidRPr="005B0498" w:rsidRDefault="009939EF" w:rsidP="00F50BBC">
            <w:pPr>
              <w:spacing w:before="100" w:after="100"/>
              <w:jc w:val="center"/>
              <w:rPr>
                <w:sz w:val="22"/>
                <w:szCs w:val="22"/>
                <w:lang w:val="en-GB"/>
              </w:rPr>
            </w:pPr>
            <w:r w:rsidRPr="005B0498">
              <w:rPr>
                <w:sz w:val="22"/>
                <w:szCs w:val="22"/>
                <w:lang w:val="en-GB"/>
              </w:rPr>
              <w:t>5</w:t>
            </w:r>
          </w:p>
        </w:tc>
        <w:tc>
          <w:tcPr>
            <w:tcW w:w="6521" w:type="dxa"/>
          </w:tcPr>
          <w:p w14:paraId="0988B4B5" w14:textId="20292DE0" w:rsidR="009939EF" w:rsidRPr="005B0498" w:rsidRDefault="009939EF" w:rsidP="00F50BBC">
            <w:pPr>
              <w:spacing w:before="100" w:after="100"/>
              <w:rPr>
                <w:sz w:val="22"/>
                <w:szCs w:val="22"/>
                <w:lang w:val="en-GB"/>
              </w:rPr>
            </w:pPr>
            <w:r w:rsidRPr="005B0498">
              <w:rPr>
                <w:sz w:val="22"/>
                <w:szCs w:val="22"/>
                <w:lang w:val="en-GB"/>
              </w:rPr>
              <w:t>Operational Acceptance of the System as an integrated whole (Modelling, Viewers, BIM 3D to 7D Software Solution(s), CDE).</w:t>
            </w:r>
            <w:r w:rsidR="00276450" w:rsidRPr="005B0498">
              <w:rPr>
                <w:sz w:val="22"/>
                <w:szCs w:val="22"/>
                <w:lang w:val="en-GB"/>
              </w:rPr>
              <w:t xml:space="preserve"> </w:t>
            </w:r>
            <w:r w:rsidR="00276450" w:rsidRPr="005B0498">
              <w:rPr>
                <w:b/>
                <w:bCs/>
                <w:color w:val="000000" w:themeColor="text1"/>
                <w:sz w:val="22"/>
                <w:szCs w:val="22"/>
                <w:lang w:val="en-GB"/>
              </w:rPr>
              <w:t>(Day 29 to Day 42)</w:t>
            </w:r>
          </w:p>
        </w:tc>
        <w:tc>
          <w:tcPr>
            <w:tcW w:w="1984" w:type="dxa"/>
          </w:tcPr>
          <w:p w14:paraId="5C89416B" w14:textId="77777777" w:rsidR="009939EF" w:rsidRPr="005B0498" w:rsidRDefault="009939EF" w:rsidP="00F50BBC">
            <w:pPr>
              <w:spacing w:before="100" w:after="100"/>
              <w:jc w:val="center"/>
              <w:rPr>
                <w:sz w:val="22"/>
                <w:szCs w:val="22"/>
                <w:lang w:val="en-GB"/>
              </w:rPr>
            </w:pPr>
            <w:r w:rsidRPr="005B0498">
              <w:rPr>
                <w:sz w:val="22"/>
                <w:szCs w:val="22"/>
                <w:lang w:val="en-GB"/>
              </w:rPr>
              <w:t>Yes</w:t>
            </w:r>
          </w:p>
        </w:tc>
        <w:tc>
          <w:tcPr>
            <w:tcW w:w="1842" w:type="dxa"/>
          </w:tcPr>
          <w:p w14:paraId="189F9285" w14:textId="4C973A62" w:rsidR="00265DA7" w:rsidRPr="005B0498" w:rsidRDefault="009939EF" w:rsidP="00276450">
            <w:pPr>
              <w:spacing w:before="100" w:after="100"/>
              <w:jc w:val="center"/>
              <w:rPr>
                <w:sz w:val="22"/>
                <w:szCs w:val="22"/>
                <w:lang w:val="en-GB"/>
              </w:rPr>
            </w:pPr>
            <w:r w:rsidRPr="005B0498">
              <w:rPr>
                <w:sz w:val="22"/>
                <w:szCs w:val="22"/>
                <w:lang w:val="en-GB"/>
              </w:rPr>
              <w:t>W</w:t>
            </w:r>
            <w:r w:rsidR="00276450" w:rsidRPr="005B0498">
              <w:rPr>
                <w:sz w:val="22"/>
                <w:szCs w:val="22"/>
                <w:lang w:val="en-GB"/>
              </w:rPr>
              <w:t>6</w:t>
            </w:r>
          </w:p>
        </w:tc>
        <w:tc>
          <w:tcPr>
            <w:tcW w:w="1843" w:type="dxa"/>
          </w:tcPr>
          <w:p w14:paraId="3CC4BA54" w14:textId="60A79658" w:rsidR="00265DA7" w:rsidRPr="005B0498" w:rsidRDefault="009939EF" w:rsidP="00276450">
            <w:pPr>
              <w:spacing w:before="100" w:after="100"/>
              <w:jc w:val="center"/>
              <w:rPr>
                <w:sz w:val="22"/>
                <w:szCs w:val="22"/>
                <w:lang w:val="en-GB"/>
              </w:rPr>
            </w:pPr>
            <w:r w:rsidRPr="005B0498">
              <w:rPr>
                <w:sz w:val="22"/>
                <w:szCs w:val="22"/>
                <w:lang w:val="en-GB"/>
              </w:rPr>
              <w:t>W</w:t>
            </w:r>
            <w:r w:rsidR="00276450" w:rsidRPr="005B0498">
              <w:rPr>
                <w:sz w:val="22"/>
                <w:szCs w:val="22"/>
                <w:lang w:val="en-GB"/>
              </w:rPr>
              <w:t>6</w:t>
            </w:r>
          </w:p>
        </w:tc>
      </w:tr>
      <w:tr w:rsidR="001F4770" w:rsidRPr="005B0498" w14:paraId="0E4187F1" w14:textId="77777777" w:rsidTr="5585BF21">
        <w:trPr>
          <w:cantSplit/>
        </w:trPr>
        <w:tc>
          <w:tcPr>
            <w:tcW w:w="1126" w:type="dxa"/>
          </w:tcPr>
          <w:p w14:paraId="12695423" w14:textId="77777777" w:rsidR="001F4770" w:rsidRPr="005B0498" w:rsidRDefault="001F4770" w:rsidP="00F50BBC">
            <w:pPr>
              <w:tabs>
                <w:tab w:val="left" w:pos="9900"/>
              </w:tabs>
              <w:spacing w:before="100" w:after="100"/>
              <w:jc w:val="center"/>
              <w:rPr>
                <w:sz w:val="22"/>
                <w:szCs w:val="22"/>
                <w:lang w:val="en-GB"/>
              </w:rPr>
            </w:pPr>
            <w:r w:rsidRPr="005B0498">
              <w:rPr>
                <w:sz w:val="22"/>
                <w:szCs w:val="22"/>
                <w:lang w:val="en-GB"/>
              </w:rPr>
              <w:t>4</w:t>
            </w:r>
          </w:p>
        </w:tc>
        <w:tc>
          <w:tcPr>
            <w:tcW w:w="6521" w:type="dxa"/>
          </w:tcPr>
          <w:p w14:paraId="6DCD8F70" w14:textId="653DCDAC" w:rsidR="001F4770" w:rsidRPr="005B0498" w:rsidRDefault="001F4770" w:rsidP="00F50BBC">
            <w:pPr>
              <w:tabs>
                <w:tab w:val="left" w:pos="9900"/>
              </w:tabs>
              <w:spacing w:before="100" w:after="100"/>
              <w:rPr>
                <w:sz w:val="22"/>
                <w:szCs w:val="22"/>
                <w:lang w:val="en-GB"/>
              </w:rPr>
            </w:pPr>
            <w:r w:rsidRPr="005B0498">
              <w:rPr>
                <w:sz w:val="22"/>
                <w:szCs w:val="22"/>
                <w:lang w:val="en-GB"/>
              </w:rPr>
              <w:t xml:space="preserve">Technical and administrator training </w:t>
            </w:r>
            <w:r w:rsidR="006B67FE" w:rsidRPr="005B0498">
              <w:rPr>
                <w:sz w:val="22"/>
                <w:szCs w:val="22"/>
                <w:lang w:val="en-GB"/>
              </w:rPr>
              <w:t xml:space="preserve">regarding troubleshooting, maintenance and updates </w:t>
            </w:r>
            <w:r w:rsidRPr="005B0498">
              <w:rPr>
                <w:sz w:val="22"/>
                <w:szCs w:val="22"/>
                <w:lang w:val="en-GB"/>
              </w:rPr>
              <w:t xml:space="preserve">(Awareness, Modelling, Viewing, </w:t>
            </w:r>
            <w:r w:rsidR="004928C3" w:rsidRPr="005B0498">
              <w:rPr>
                <w:sz w:val="22"/>
                <w:szCs w:val="22"/>
                <w:lang w:val="en-GB"/>
              </w:rPr>
              <w:t>BIM 3D to 7D Software Solution(s)</w:t>
            </w:r>
            <w:r w:rsidR="004B2EDD" w:rsidRPr="005B0498">
              <w:rPr>
                <w:sz w:val="22"/>
                <w:szCs w:val="22"/>
                <w:lang w:val="en-GB"/>
              </w:rPr>
              <w:t xml:space="preserve">, </w:t>
            </w:r>
            <w:r w:rsidRPr="005B0498">
              <w:rPr>
                <w:sz w:val="22"/>
                <w:szCs w:val="22"/>
                <w:lang w:val="en-GB"/>
              </w:rPr>
              <w:t>CDE).</w:t>
            </w:r>
            <w:r w:rsidR="002A7D39" w:rsidRPr="005B0498">
              <w:rPr>
                <w:sz w:val="22"/>
                <w:szCs w:val="22"/>
                <w:lang w:val="en-GB"/>
              </w:rPr>
              <w:t xml:space="preserve"> </w:t>
            </w:r>
            <w:r w:rsidR="00575832" w:rsidRPr="005B0498">
              <w:rPr>
                <w:b/>
                <w:bCs/>
                <w:color w:val="000000" w:themeColor="text1"/>
                <w:sz w:val="22"/>
                <w:szCs w:val="22"/>
                <w:lang w:val="en-GB"/>
              </w:rPr>
              <w:t>(Day 22 to Day 35)</w:t>
            </w:r>
          </w:p>
        </w:tc>
        <w:tc>
          <w:tcPr>
            <w:tcW w:w="1984" w:type="dxa"/>
          </w:tcPr>
          <w:p w14:paraId="0204BBE5" w14:textId="77777777" w:rsidR="001F4770" w:rsidRPr="005B0498" w:rsidRDefault="001F4770" w:rsidP="00F50BBC">
            <w:pPr>
              <w:tabs>
                <w:tab w:val="left" w:pos="9900"/>
              </w:tabs>
              <w:spacing w:before="100" w:after="100"/>
              <w:jc w:val="center"/>
              <w:rPr>
                <w:sz w:val="22"/>
                <w:szCs w:val="22"/>
                <w:lang w:val="en-GB"/>
              </w:rPr>
            </w:pPr>
            <w:r w:rsidRPr="005B0498">
              <w:rPr>
                <w:sz w:val="22"/>
                <w:szCs w:val="22"/>
                <w:lang w:val="en-GB"/>
              </w:rPr>
              <w:t>Yes</w:t>
            </w:r>
          </w:p>
        </w:tc>
        <w:tc>
          <w:tcPr>
            <w:tcW w:w="1842" w:type="dxa"/>
          </w:tcPr>
          <w:p w14:paraId="634F1820" w14:textId="1A71DE14" w:rsidR="001F4770" w:rsidRPr="005B0498" w:rsidRDefault="00575832" w:rsidP="00F50BBC">
            <w:pPr>
              <w:tabs>
                <w:tab w:val="left" w:pos="9900"/>
              </w:tabs>
              <w:spacing w:before="100" w:after="100"/>
              <w:jc w:val="center"/>
              <w:rPr>
                <w:sz w:val="22"/>
                <w:szCs w:val="22"/>
                <w:lang w:val="en-GB"/>
              </w:rPr>
            </w:pPr>
            <w:r w:rsidRPr="005B0498">
              <w:rPr>
                <w:sz w:val="22"/>
                <w:szCs w:val="22"/>
                <w:lang w:val="en-GB"/>
              </w:rPr>
              <w:t>W5</w:t>
            </w:r>
          </w:p>
          <w:p w14:paraId="0AA8EB94" w14:textId="368FC30C" w:rsidR="00265DA7" w:rsidRPr="005B0498" w:rsidRDefault="00265DA7" w:rsidP="00F50BBC">
            <w:pPr>
              <w:tabs>
                <w:tab w:val="left" w:pos="9900"/>
              </w:tabs>
              <w:spacing w:before="100" w:after="100"/>
              <w:jc w:val="center"/>
              <w:rPr>
                <w:sz w:val="22"/>
                <w:szCs w:val="22"/>
                <w:lang w:val="en-GB"/>
              </w:rPr>
            </w:pPr>
          </w:p>
        </w:tc>
        <w:tc>
          <w:tcPr>
            <w:tcW w:w="1843" w:type="dxa"/>
          </w:tcPr>
          <w:p w14:paraId="1284E2A7" w14:textId="751D48DD" w:rsidR="001F4770" w:rsidRPr="005B0498" w:rsidRDefault="001F4770" w:rsidP="00F50BBC">
            <w:pPr>
              <w:tabs>
                <w:tab w:val="left" w:pos="9900"/>
              </w:tabs>
              <w:spacing w:before="100" w:after="100"/>
              <w:jc w:val="center"/>
              <w:rPr>
                <w:sz w:val="22"/>
                <w:szCs w:val="22"/>
                <w:lang w:val="en-GB"/>
              </w:rPr>
            </w:pPr>
            <w:r w:rsidRPr="005B0498">
              <w:rPr>
                <w:sz w:val="22"/>
                <w:szCs w:val="22"/>
                <w:lang w:val="en-GB"/>
              </w:rPr>
              <w:t>W</w:t>
            </w:r>
            <w:r w:rsidR="00575832" w:rsidRPr="005B0498">
              <w:rPr>
                <w:sz w:val="22"/>
                <w:szCs w:val="22"/>
                <w:lang w:val="en-GB"/>
              </w:rPr>
              <w:t>5</w:t>
            </w:r>
          </w:p>
          <w:p w14:paraId="0D6246C4" w14:textId="443A775B" w:rsidR="007F3890" w:rsidRPr="005B0498" w:rsidRDefault="007F3890" w:rsidP="00575832">
            <w:pPr>
              <w:tabs>
                <w:tab w:val="left" w:pos="9900"/>
              </w:tabs>
              <w:spacing w:before="100" w:after="100"/>
              <w:rPr>
                <w:sz w:val="22"/>
                <w:szCs w:val="22"/>
                <w:lang w:val="en-GB"/>
              </w:rPr>
            </w:pPr>
          </w:p>
        </w:tc>
      </w:tr>
      <w:tr w:rsidR="001F4770" w:rsidRPr="006A75E6" w14:paraId="34D4C0F3" w14:textId="77777777" w:rsidTr="5585BF21">
        <w:trPr>
          <w:cantSplit/>
        </w:trPr>
        <w:tc>
          <w:tcPr>
            <w:tcW w:w="1126" w:type="dxa"/>
          </w:tcPr>
          <w:p w14:paraId="69DA073B" w14:textId="77777777" w:rsidR="001F4770" w:rsidRPr="005B0498" w:rsidRDefault="001F4770" w:rsidP="00F50BBC">
            <w:pPr>
              <w:spacing w:before="100" w:after="100"/>
              <w:jc w:val="center"/>
              <w:rPr>
                <w:sz w:val="22"/>
                <w:szCs w:val="22"/>
                <w:lang w:val="en-GB"/>
              </w:rPr>
            </w:pPr>
            <w:r w:rsidRPr="005B0498">
              <w:rPr>
                <w:sz w:val="22"/>
                <w:szCs w:val="22"/>
                <w:lang w:val="en-GB"/>
              </w:rPr>
              <w:t>6</w:t>
            </w:r>
          </w:p>
        </w:tc>
        <w:tc>
          <w:tcPr>
            <w:tcW w:w="6521" w:type="dxa"/>
          </w:tcPr>
          <w:p w14:paraId="6C546255" w14:textId="01653671" w:rsidR="001F4770" w:rsidRPr="005B0498" w:rsidRDefault="001F4770" w:rsidP="00F50BBC">
            <w:pPr>
              <w:spacing w:before="100" w:after="100"/>
              <w:rPr>
                <w:sz w:val="22"/>
                <w:szCs w:val="22"/>
                <w:lang w:val="en-GB"/>
              </w:rPr>
            </w:pPr>
            <w:r w:rsidRPr="005B0498">
              <w:rPr>
                <w:sz w:val="22"/>
                <w:szCs w:val="22"/>
                <w:lang w:val="en-GB"/>
              </w:rPr>
              <w:t xml:space="preserve">User training (Awareness, Modelling, Viewing, </w:t>
            </w:r>
            <w:r w:rsidR="004928C3" w:rsidRPr="005B0498">
              <w:rPr>
                <w:sz w:val="22"/>
                <w:szCs w:val="22"/>
                <w:lang w:val="en-GB"/>
              </w:rPr>
              <w:t>BIM 3D to 7D Software Solution(s)</w:t>
            </w:r>
            <w:r w:rsidR="004B2EDD" w:rsidRPr="005B0498">
              <w:rPr>
                <w:sz w:val="22"/>
                <w:szCs w:val="22"/>
                <w:lang w:val="en-GB"/>
              </w:rPr>
              <w:t xml:space="preserve">, </w:t>
            </w:r>
            <w:r w:rsidRPr="005B0498">
              <w:rPr>
                <w:sz w:val="22"/>
                <w:szCs w:val="22"/>
                <w:lang w:val="en-GB"/>
              </w:rPr>
              <w:t>CDE).</w:t>
            </w:r>
            <w:r w:rsidR="00575295" w:rsidRPr="005B0498">
              <w:rPr>
                <w:sz w:val="22"/>
                <w:szCs w:val="22"/>
                <w:lang w:val="en-GB"/>
              </w:rPr>
              <w:t xml:space="preserve"> </w:t>
            </w:r>
            <w:r w:rsidR="0074259A" w:rsidRPr="005B0498">
              <w:rPr>
                <w:b/>
                <w:bCs/>
                <w:sz w:val="22"/>
                <w:szCs w:val="22"/>
                <w:lang w:val="en-GB"/>
              </w:rPr>
              <w:t>(</w:t>
            </w:r>
            <w:r w:rsidR="00E9390F" w:rsidRPr="005B0498">
              <w:rPr>
                <w:b/>
                <w:bCs/>
                <w:sz w:val="22"/>
                <w:szCs w:val="22"/>
                <w:lang w:val="en-GB"/>
              </w:rPr>
              <w:t>Training o</w:t>
            </w:r>
            <w:r w:rsidR="00923E46" w:rsidRPr="005B0498">
              <w:rPr>
                <w:b/>
                <w:bCs/>
                <w:sz w:val="22"/>
                <w:szCs w:val="22"/>
                <w:lang w:val="en-GB"/>
              </w:rPr>
              <w:t>ver 52 weeks</w:t>
            </w:r>
            <w:r w:rsidR="00E9390F" w:rsidRPr="005B0498">
              <w:rPr>
                <w:b/>
                <w:bCs/>
                <w:sz w:val="22"/>
                <w:szCs w:val="22"/>
                <w:lang w:val="en-GB"/>
              </w:rPr>
              <w:t xml:space="preserve"> during the </w:t>
            </w:r>
            <w:r w:rsidR="009D0F58" w:rsidRPr="005B0498">
              <w:rPr>
                <w:b/>
                <w:bCs/>
                <w:sz w:val="22"/>
                <w:szCs w:val="22"/>
                <w:lang w:val="en-GB"/>
              </w:rPr>
              <w:t>12</w:t>
            </w:r>
            <w:r w:rsidR="006A3ABE" w:rsidRPr="005B0498">
              <w:rPr>
                <w:b/>
                <w:bCs/>
                <w:sz w:val="22"/>
                <w:szCs w:val="22"/>
                <w:lang w:val="en-GB"/>
              </w:rPr>
              <w:t>-</w:t>
            </w:r>
            <w:r w:rsidR="009D0F58" w:rsidRPr="005B0498">
              <w:rPr>
                <w:b/>
                <w:bCs/>
                <w:sz w:val="22"/>
                <w:szCs w:val="22"/>
                <w:lang w:val="en-GB"/>
              </w:rPr>
              <w:t>month</w:t>
            </w:r>
            <w:r w:rsidR="00E9390F" w:rsidRPr="005B0498">
              <w:rPr>
                <w:b/>
                <w:bCs/>
                <w:sz w:val="22"/>
                <w:szCs w:val="22"/>
                <w:lang w:val="en-GB"/>
              </w:rPr>
              <w:t xml:space="preserve"> Warranty Period</w:t>
            </w:r>
            <w:r w:rsidR="00923E46" w:rsidRPr="005B0498">
              <w:rPr>
                <w:b/>
                <w:bCs/>
                <w:sz w:val="22"/>
                <w:szCs w:val="22"/>
                <w:lang w:val="en-GB"/>
              </w:rPr>
              <w:t xml:space="preserve"> after OAT)</w:t>
            </w:r>
          </w:p>
        </w:tc>
        <w:tc>
          <w:tcPr>
            <w:tcW w:w="1984" w:type="dxa"/>
          </w:tcPr>
          <w:p w14:paraId="7C4D5967" w14:textId="77777777" w:rsidR="001F4770" w:rsidRPr="005B0498" w:rsidRDefault="001F4770" w:rsidP="00F50BBC">
            <w:pPr>
              <w:spacing w:before="100" w:after="100"/>
              <w:jc w:val="center"/>
              <w:rPr>
                <w:sz w:val="22"/>
                <w:szCs w:val="22"/>
                <w:lang w:val="en-GB"/>
              </w:rPr>
            </w:pPr>
            <w:r w:rsidRPr="005B0498">
              <w:rPr>
                <w:sz w:val="22"/>
                <w:szCs w:val="22"/>
                <w:lang w:val="en-GB"/>
              </w:rPr>
              <w:t>Yes</w:t>
            </w:r>
          </w:p>
        </w:tc>
        <w:tc>
          <w:tcPr>
            <w:tcW w:w="1842" w:type="dxa"/>
          </w:tcPr>
          <w:p w14:paraId="6A76EC88" w14:textId="60CD2C49" w:rsidR="00F54710" w:rsidRPr="005B0498" w:rsidRDefault="00F54710" w:rsidP="00F54710">
            <w:pPr>
              <w:tabs>
                <w:tab w:val="left" w:pos="9900"/>
              </w:tabs>
              <w:spacing w:before="100" w:after="100"/>
              <w:jc w:val="center"/>
              <w:rPr>
                <w:sz w:val="22"/>
                <w:szCs w:val="22"/>
                <w:lang w:val="en-GB"/>
              </w:rPr>
            </w:pPr>
            <w:r w:rsidRPr="005B0498">
              <w:rPr>
                <w:sz w:val="22"/>
                <w:szCs w:val="22"/>
                <w:lang w:val="en-GB"/>
              </w:rPr>
              <w:t>W52</w:t>
            </w:r>
          </w:p>
          <w:p w14:paraId="3E6BAE71" w14:textId="4A3899CB" w:rsidR="007F3890" w:rsidRPr="005B0498" w:rsidRDefault="007F3890" w:rsidP="00F50BBC">
            <w:pPr>
              <w:spacing w:before="100" w:after="100"/>
              <w:jc w:val="center"/>
              <w:rPr>
                <w:sz w:val="22"/>
                <w:szCs w:val="22"/>
                <w:lang w:val="en-GB"/>
              </w:rPr>
            </w:pPr>
          </w:p>
        </w:tc>
        <w:tc>
          <w:tcPr>
            <w:tcW w:w="1843" w:type="dxa"/>
          </w:tcPr>
          <w:p w14:paraId="0B4F01E4" w14:textId="77777777" w:rsidR="00F54710" w:rsidRPr="005B0498" w:rsidRDefault="00F54710" w:rsidP="00F54710">
            <w:pPr>
              <w:tabs>
                <w:tab w:val="left" w:pos="9900"/>
              </w:tabs>
              <w:spacing w:before="100" w:after="100"/>
              <w:jc w:val="center"/>
              <w:rPr>
                <w:sz w:val="22"/>
                <w:szCs w:val="22"/>
                <w:lang w:val="en-GB"/>
              </w:rPr>
            </w:pPr>
            <w:r w:rsidRPr="005B0498">
              <w:rPr>
                <w:sz w:val="22"/>
                <w:szCs w:val="22"/>
                <w:lang w:val="en-GB"/>
              </w:rPr>
              <w:t>W52</w:t>
            </w:r>
          </w:p>
          <w:p w14:paraId="440FFFCA" w14:textId="7870E752" w:rsidR="007F3890" w:rsidRPr="005B0498" w:rsidRDefault="007F3890" w:rsidP="0074259A">
            <w:pPr>
              <w:spacing w:before="100" w:after="100"/>
              <w:rPr>
                <w:sz w:val="22"/>
                <w:szCs w:val="22"/>
                <w:lang w:val="en-GB"/>
              </w:rPr>
            </w:pPr>
          </w:p>
        </w:tc>
      </w:tr>
    </w:tbl>
    <w:p w14:paraId="6FF492B7" w14:textId="77777777" w:rsidR="001F4770" w:rsidRPr="006A75E6" w:rsidRDefault="001F4770" w:rsidP="009976CB">
      <w:pPr>
        <w:tabs>
          <w:tab w:val="left" w:pos="9900"/>
        </w:tabs>
        <w:ind w:left="1260" w:hanging="1260"/>
        <w:rPr>
          <w:lang w:val="en-GB"/>
        </w:rPr>
      </w:pPr>
    </w:p>
    <w:p w14:paraId="31DF12CB" w14:textId="71193AE0" w:rsidR="005A5C04" w:rsidRPr="006A75E6" w:rsidRDefault="0052539E" w:rsidP="009976CB">
      <w:pPr>
        <w:tabs>
          <w:tab w:val="left" w:pos="9900"/>
        </w:tabs>
        <w:ind w:left="1260" w:hanging="1260"/>
        <w:rPr>
          <w:sz w:val="22"/>
          <w:szCs w:val="22"/>
          <w:lang w:val="en-GB"/>
        </w:rPr>
      </w:pPr>
      <w:r w:rsidRPr="0DF9DE60">
        <w:rPr>
          <w:b/>
          <w:sz w:val="22"/>
          <w:szCs w:val="22"/>
          <w:lang w:val="en-GB"/>
        </w:rPr>
        <w:lastRenderedPageBreak/>
        <w:t>Note:</w:t>
      </w:r>
      <w:r>
        <w:tab/>
      </w:r>
      <w:r w:rsidRPr="0DF9DE60">
        <w:rPr>
          <w:b/>
          <w:sz w:val="22"/>
          <w:szCs w:val="22"/>
          <w:lang w:val="en-GB"/>
        </w:rPr>
        <w:t>-</w:t>
      </w:r>
      <w:r w:rsidRPr="0DF9DE60">
        <w:rPr>
          <w:sz w:val="22"/>
          <w:szCs w:val="22"/>
          <w:lang w:val="en-GB"/>
        </w:rPr>
        <w:t xml:space="preserve"> </w:t>
      </w:r>
      <w:r w:rsidR="009976CB" w:rsidRPr="0DF9DE60">
        <w:rPr>
          <w:sz w:val="22"/>
          <w:szCs w:val="22"/>
          <w:lang w:val="en-GB"/>
        </w:rPr>
        <w:t>:</w:t>
      </w:r>
      <w:r w:rsidRPr="0DF9DE60">
        <w:rPr>
          <w:sz w:val="22"/>
          <w:szCs w:val="22"/>
          <w:lang w:val="en-GB"/>
        </w:rPr>
        <w:t xml:space="preserve">  indicates not applicable.  </w:t>
      </w:r>
    </w:p>
    <w:p w14:paraId="72F0C11F" w14:textId="451963A3" w:rsidR="0052539E" w:rsidRDefault="005A5C04" w:rsidP="009976CB">
      <w:pPr>
        <w:tabs>
          <w:tab w:val="left" w:pos="9900"/>
        </w:tabs>
        <w:ind w:left="1260" w:hanging="1260"/>
        <w:rPr>
          <w:sz w:val="22"/>
          <w:szCs w:val="22"/>
          <w:lang w:val="en-GB"/>
        </w:rPr>
      </w:pPr>
      <w:r w:rsidRPr="006A75E6">
        <w:rPr>
          <w:b/>
          <w:sz w:val="22"/>
          <w:lang w:val="en-GB"/>
        </w:rPr>
        <w:tab/>
      </w:r>
      <w:r w:rsidR="0052539E" w:rsidRPr="69EDFAC6">
        <w:rPr>
          <w:b/>
          <w:bCs/>
          <w:sz w:val="22"/>
          <w:szCs w:val="22"/>
          <w:lang w:val="en-GB"/>
        </w:rPr>
        <w:t>“</w:t>
      </w:r>
      <w:r w:rsidR="0052539E" w:rsidRPr="69EDFAC6">
        <w:rPr>
          <w:sz w:val="22"/>
          <w:szCs w:val="22"/>
          <w:lang w:val="en-GB"/>
        </w:rPr>
        <w:t xml:space="preserve">  </w:t>
      </w:r>
      <w:r w:rsidRPr="69EDFAC6">
        <w:rPr>
          <w:sz w:val="22"/>
          <w:szCs w:val="22"/>
          <w:lang w:val="en-GB"/>
        </w:rPr>
        <w:t xml:space="preserve">: </w:t>
      </w:r>
      <w:r w:rsidR="0052539E" w:rsidRPr="69EDFAC6">
        <w:rPr>
          <w:sz w:val="22"/>
          <w:szCs w:val="22"/>
          <w:lang w:val="en-GB"/>
        </w:rPr>
        <w:t xml:space="preserve">indicates repetition of table entry above. </w:t>
      </w:r>
    </w:p>
    <w:p w14:paraId="6E8C8809" w14:textId="77777777" w:rsidR="00F227B4" w:rsidRDefault="00F657F3" w:rsidP="00F657F3">
      <w:pPr>
        <w:tabs>
          <w:tab w:val="left" w:pos="9900"/>
        </w:tabs>
        <w:ind w:left="1260" w:hanging="1260"/>
        <w:rPr>
          <w:b/>
          <w:bCs/>
          <w:sz w:val="22"/>
          <w:lang w:val="en-GB"/>
        </w:rPr>
      </w:pPr>
      <w:r>
        <w:rPr>
          <w:b/>
          <w:bCs/>
          <w:sz w:val="22"/>
          <w:lang w:val="en-GB"/>
        </w:rPr>
        <w:tab/>
        <w:t xml:space="preserve"> </w:t>
      </w:r>
    </w:p>
    <w:p w14:paraId="6E64FB25" w14:textId="77777777" w:rsidR="00EF417C" w:rsidRPr="00D40BFD" w:rsidRDefault="00EF417C" w:rsidP="008775E1">
      <w:pPr>
        <w:tabs>
          <w:tab w:val="left" w:pos="9900"/>
        </w:tabs>
        <w:ind w:left="1260" w:hanging="1260"/>
        <w:rPr>
          <w:rFonts w:ascii="Times New Roman Bold" w:hAnsi="Times New Roman Bold"/>
          <w:szCs w:val="24"/>
          <w:lang w:val="en-GB"/>
        </w:rPr>
      </w:pPr>
      <w:r w:rsidRPr="00D40BFD">
        <w:rPr>
          <w:rFonts w:ascii="Times New Roman Bold" w:hAnsi="Times New Roman Bold"/>
          <w:szCs w:val="24"/>
          <w:lang w:val="en-GB"/>
        </w:rPr>
        <w:t>IMPORTANT NOTES:</w:t>
      </w:r>
    </w:p>
    <w:p w14:paraId="4319508F" w14:textId="77777777" w:rsidR="008775E1" w:rsidRPr="00D40BFD" w:rsidRDefault="008775E1" w:rsidP="008775E1">
      <w:pPr>
        <w:pStyle w:val="ListParagraph"/>
        <w:tabs>
          <w:tab w:val="left" w:pos="9900"/>
        </w:tabs>
        <w:rPr>
          <w:rFonts w:ascii="Times New Roman Bold" w:hAnsi="Times New Roman Bold"/>
          <w:szCs w:val="24"/>
          <w:lang w:val="en-GB"/>
        </w:rPr>
      </w:pPr>
    </w:p>
    <w:p w14:paraId="327277D3" w14:textId="5B0A4634" w:rsidR="00C32E53" w:rsidRPr="00D40BFD" w:rsidRDefault="00C84A38" w:rsidP="00BC4613">
      <w:pPr>
        <w:pStyle w:val="ListParagraph"/>
        <w:numPr>
          <w:ilvl w:val="0"/>
          <w:numId w:val="85"/>
        </w:numPr>
        <w:tabs>
          <w:tab w:val="left" w:pos="9900"/>
        </w:tabs>
        <w:ind w:left="567" w:hanging="567"/>
        <w:rPr>
          <w:b/>
          <w:bCs/>
          <w:sz w:val="22"/>
          <w:lang w:val="en-GB"/>
        </w:rPr>
      </w:pPr>
      <w:r w:rsidRPr="00D40BFD">
        <w:rPr>
          <w:rFonts w:ascii="Times New Roman Bold" w:hAnsi="Times New Roman Bold"/>
          <w:b/>
          <w:bCs/>
          <w:szCs w:val="24"/>
          <w:lang w:val="en-GB"/>
        </w:rPr>
        <w:t xml:space="preserve">Bidders </w:t>
      </w:r>
      <w:r w:rsidR="005B1BEC" w:rsidRPr="00D40BFD">
        <w:rPr>
          <w:rFonts w:ascii="Times New Roman Bold" w:hAnsi="Times New Roman Bold"/>
          <w:b/>
          <w:bCs/>
          <w:szCs w:val="24"/>
          <w:lang w:val="en-GB"/>
        </w:rPr>
        <w:t xml:space="preserve">may propose </w:t>
      </w:r>
      <w:r w:rsidR="00396D43" w:rsidRPr="00D40BFD">
        <w:rPr>
          <w:rFonts w:ascii="Times New Roman Bold" w:hAnsi="Times New Roman Bold"/>
          <w:b/>
          <w:bCs/>
          <w:szCs w:val="24"/>
          <w:lang w:val="en-GB"/>
        </w:rPr>
        <w:t xml:space="preserve">alternative BIM solutions to those specified in these bidding documents. </w:t>
      </w:r>
    </w:p>
    <w:p w14:paraId="0D35A603" w14:textId="77777777" w:rsidR="008C0B3D" w:rsidRPr="008C0B3D" w:rsidRDefault="008C0B3D" w:rsidP="00BC4613">
      <w:pPr>
        <w:tabs>
          <w:tab w:val="left" w:pos="9900"/>
        </w:tabs>
        <w:rPr>
          <w:b/>
          <w:bCs/>
          <w:sz w:val="22"/>
          <w:highlight w:val="cyan"/>
          <w:lang w:val="en-GB"/>
        </w:rPr>
      </w:pPr>
    </w:p>
    <w:p w14:paraId="44AA8A96" w14:textId="77777777" w:rsidR="00F62AD1" w:rsidRPr="00D40BFD" w:rsidRDefault="00F62AD1" w:rsidP="00BC4613">
      <w:pPr>
        <w:pStyle w:val="ListParagraph"/>
        <w:numPr>
          <w:ilvl w:val="0"/>
          <w:numId w:val="85"/>
        </w:numPr>
        <w:tabs>
          <w:tab w:val="left" w:pos="9900"/>
        </w:tabs>
        <w:ind w:left="567" w:hanging="567"/>
        <w:rPr>
          <w:rFonts w:ascii="Times New Roman Bold" w:hAnsi="Times New Roman Bold"/>
          <w:szCs w:val="24"/>
          <w:lang w:val="en-GB"/>
        </w:rPr>
      </w:pPr>
      <w:r w:rsidRPr="00D40BFD">
        <w:rPr>
          <w:rFonts w:ascii="Times New Roman Bold" w:hAnsi="Times New Roman Bold"/>
          <w:szCs w:val="24"/>
          <w:lang w:val="en-GB"/>
        </w:rPr>
        <w:t>The Implementation Schedule set out in this Section, including the forty-two (42) calendar-day period for Operational Acceptance, shall constitute the mandatory schedule for the Base Bid.</w:t>
      </w:r>
    </w:p>
    <w:p w14:paraId="5D9373DB" w14:textId="77777777" w:rsidR="00F62AD1" w:rsidRPr="00D40BFD" w:rsidRDefault="00F62AD1" w:rsidP="00BC4613">
      <w:pPr>
        <w:tabs>
          <w:tab w:val="left" w:pos="9900"/>
        </w:tabs>
        <w:ind w:left="567" w:hanging="567"/>
        <w:rPr>
          <w:rFonts w:ascii="Times New Roman Bold" w:hAnsi="Times New Roman Bold"/>
          <w:szCs w:val="24"/>
          <w:lang w:val="en-GB"/>
        </w:rPr>
      </w:pPr>
    </w:p>
    <w:p w14:paraId="7CD090D1" w14:textId="77777777" w:rsidR="00F62AD1" w:rsidRPr="00D40BFD" w:rsidRDefault="00F62AD1" w:rsidP="00BC4613">
      <w:pPr>
        <w:tabs>
          <w:tab w:val="left" w:pos="9900"/>
        </w:tabs>
        <w:ind w:left="567"/>
        <w:rPr>
          <w:rFonts w:ascii="Times New Roman Bold" w:hAnsi="Times New Roman Bold"/>
          <w:szCs w:val="24"/>
          <w:lang w:val="en-GB"/>
        </w:rPr>
      </w:pPr>
      <w:r w:rsidRPr="00D40BFD">
        <w:rPr>
          <w:rFonts w:ascii="Times New Roman Bold" w:hAnsi="Times New Roman Bold"/>
          <w:szCs w:val="24"/>
          <w:lang w:val="en-GB"/>
        </w:rPr>
        <w:t>A Bidder submitting an Alternative Bid in accordance with ITB 16.4 may propose an alternative implementation duration and sequencing.  In such case, the Bidder shall submit a complete Alternative Implementation Schedule showing mobilisation, supply/activation, installation, configuration, testing, training required for Operational Acceptance, UAT/OAT and all other relevant milestones.</w:t>
      </w:r>
    </w:p>
    <w:p w14:paraId="68509038" w14:textId="77777777" w:rsidR="00F62AD1" w:rsidRPr="00D40BFD" w:rsidRDefault="00F62AD1" w:rsidP="00BC4613">
      <w:pPr>
        <w:tabs>
          <w:tab w:val="left" w:pos="9900"/>
        </w:tabs>
        <w:ind w:left="567"/>
        <w:rPr>
          <w:rFonts w:ascii="Times New Roman Bold" w:hAnsi="Times New Roman Bold"/>
          <w:szCs w:val="24"/>
          <w:lang w:val="en-GB"/>
        </w:rPr>
      </w:pPr>
    </w:p>
    <w:p w14:paraId="75B99C91" w14:textId="77777777" w:rsidR="00F62AD1" w:rsidRPr="00D40BFD" w:rsidRDefault="00F62AD1" w:rsidP="00BC4613">
      <w:pPr>
        <w:tabs>
          <w:tab w:val="left" w:pos="9900"/>
        </w:tabs>
        <w:ind w:left="567"/>
        <w:rPr>
          <w:rFonts w:ascii="Times New Roman Bold" w:hAnsi="Times New Roman Bold"/>
          <w:szCs w:val="24"/>
          <w:lang w:val="en-GB"/>
        </w:rPr>
      </w:pPr>
      <w:r w:rsidRPr="00D40BFD">
        <w:rPr>
          <w:rFonts w:ascii="Times New Roman Bold" w:hAnsi="Times New Roman Bold"/>
          <w:szCs w:val="24"/>
          <w:lang w:val="en-GB"/>
        </w:rPr>
        <w:t>The forty-two (42) calendar-day period and the W1–W6 milestones specified in this Section shall not constitute mandatory time limits for an Alternative Bid.</w:t>
      </w:r>
    </w:p>
    <w:p w14:paraId="1859B9A2" w14:textId="77777777" w:rsidR="00326D13" w:rsidRPr="00F62AD1" w:rsidRDefault="00326D13" w:rsidP="00F62AD1">
      <w:pPr>
        <w:tabs>
          <w:tab w:val="left" w:pos="9900"/>
        </w:tabs>
        <w:ind w:left="720"/>
        <w:jc w:val="left"/>
        <w:rPr>
          <w:rFonts w:ascii="Times New Roman Bold" w:hAnsi="Times New Roman Bold"/>
          <w:szCs w:val="24"/>
          <w:highlight w:val="cyan"/>
          <w:lang w:val="en-GB"/>
        </w:rPr>
      </w:pPr>
    </w:p>
    <w:p w14:paraId="247499DC" w14:textId="77777777" w:rsidR="00C32E53" w:rsidRDefault="00C32E53">
      <w:pPr>
        <w:tabs>
          <w:tab w:val="left" w:pos="9900"/>
        </w:tabs>
        <w:ind w:left="1267" w:hanging="1267"/>
        <w:jc w:val="left"/>
        <w:rPr>
          <w:sz w:val="22"/>
          <w:highlight w:val="yellow"/>
          <w:lang w:val="en-GB"/>
        </w:rPr>
      </w:pPr>
    </w:p>
    <w:p w14:paraId="226D42FD" w14:textId="77777777" w:rsidR="00417736" w:rsidRDefault="00417736">
      <w:pPr>
        <w:tabs>
          <w:tab w:val="left" w:pos="9900"/>
        </w:tabs>
        <w:ind w:left="1267" w:hanging="1267"/>
        <w:jc w:val="left"/>
        <w:rPr>
          <w:sz w:val="22"/>
          <w:highlight w:val="yellow"/>
          <w:lang w:val="en-GB"/>
        </w:rPr>
      </w:pPr>
    </w:p>
    <w:p w14:paraId="734634FB" w14:textId="77777777" w:rsidR="00417736" w:rsidRDefault="00417736">
      <w:pPr>
        <w:tabs>
          <w:tab w:val="left" w:pos="9900"/>
        </w:tabs>
        <w:ind w:left="1267" w:hanging="1267"/>
        <w:jc w:val="left"/>
        <w:rPr>
          <w:sz w:val="22"/>
          <w:highlight w:val="yellow"/>
          <w:lang w:val="en-GB"/>
        </w:rPr>
      </w:pPr>
    </w:p>
    <w:p w14:paraId="22B42043" w14:textId="77777777" w:rsidR="00417736" w:rsidRDefault="00417736">
      <w:pPr>
        <w:tabs>
          <w:tab w:val="left" w:pos="9900"/>
        </w:tabs>
        <w:ind w:left="1267" w:hanging="1267"/>
        <w:jc w:val="left"/>
        <w:rPr>
          <w:sz w:val="22"/>
          <w:highlight w:val="yellow"/>
          <w:lang w:val="en-GB"/>
        </w:rPr>
      </w:pPr>
    </w:p>
    <w:p w14:paraId="70F0E569" w14:textId="77777777" w:rsidR="00417736" w:rsidRDefault="00417736">
      <w:pPr>
        <w:tabs>
          <w:tab w:val="left" w:pos="9900"/>
        </w:tabs>
        <w:ind w:left="1267" w:hanging="1267"/>
        <w:jc w:val="left"/>
        <w:rPr>
          <w:sz w:val="22"/>
          <w:highlight w:val="yellow"/>
          <w:lang w:val="en-GB"/>
        </w:rPr>
      </w:pPr>
    </w:p>
    <w:p w14:paraId="16712612" w14:textId="77777777" w:rsidR="00417736" w:rsidRDefault="00417736">
      <w:pPr>
        <w:tabs>
          <w:tab w:val="left" w:pos="9900"/>
        </w:tabs>
        <w:ind w:left="1267" w:hanging="1267"/>
        <w:jc w:val="left"/>
        <w:rPr>
          <w:sz w:val="22"/>
          <w:highlight w:val="yellow"/>
          <w:lang w:val="en-GB"/>
        </w:rPr>
      </w:pPr>
    </w:p>
    <w:p w14:paraId="3A10363D" w14:textId="77777777" w:rsidR="00417736" w:rsidRDefault="00417736">
      <w:pPr>
        <w:tabs>
          <w:tab w:val="left" w:pos="9900"/>
        </w:tabs>
        <w:ind w:left="1267" w:hanging="1267"/>
        <w:jc w:val="left"/>
        <w:rPr>
          <w:sz w:val="22"/>
          <w:highlight w:val="yellow"/>
          <w:lang w:val="en-GB"/>
        </w:rPr>
      </w:pPr>
    </w:p>
    <w:p w14:paraId="0DBE2488" w14:textId="77777777" w:rsidR="00417736" w:rsidRDefault="00417736">
      <w:pPr>
        <w:tabs>
          <w:tab w:val="left" w:pos="9900"/>
        </w:tabs>
        <w:ind w:left="1267" w:hanging="1267"/>
        <w:jc w:val="left"/>
        <w:rPr>
          <w:sz w:val="22"/>
          <w:highlight w:val="yellow"/>
          <w:lang w:val="en-GB"/>
        </w:rPr>
      </w:pPr>
    </w:p>
    <w:p w14:paraId="05CCF487" w14:textId="77777777" w:rsidR="00417736" w:rsidRPr="006A75E6" w:rsidRDefault="00417736">
      <w:pPr>
        <w:tabs>
          <w:tab w:val="left" w:pos="9900"/>
        </w:tabs>
        <w:ind w:left="1267" w:hanging="1267"/>
        <w:jc w:val="left"/>
        <w:rPr>
          <w:sz w:val="22"/>
          <w:highlight w:val="yellow"/>
          <w:lang w:val="en-GB"/>
        </w:rPr>
        <w:sectPr w:rsidR="00417736" w:rsidRPr="006A75E6">
          <w:headerReference w:type="even" r:id="rId48"/>
          <w:headerReference w:type="default" r:id="rId49"/>
          <w:footnotePr>
            <w:numRestart w:val="eachPage"/>
          </w:footnotePr>
          <w:endnotePr>
            <w:numRestart w:val="eachSect"/>
          </w:endnotePr>
          <w:pgSz w:w="15840" w:h="12240" w:orient="landscape" w:code="1"/>
          <w:pgMar w:top="1800" w:right="1354" w:bottom="1440" w:left="1152" w:header="720" w:footer="432" w:gutter="0"/>
          <w:cols w:space="720"/>
          <w:formProt w:val="0"/>
        </w:sectPr>
      </w:pPr>
    </w:p>
    <w:p w14:paraId="287E8299" w14:textId="545140E7" w:rsidR="0052539E" w:rsidRPr="008A0CF7" w:rsidRDefault="0052539E" w:rsidP="008C2E0C">
      <w:pPr>
        <w:pStyle w:val="Head72"/>
        <w:jc w:val="center"/>
        <w:rPr>
          <w:lang w:val="en-GB"/>
        </w:rPr>
      </w:pPr>
      <w:bookmarkStart w:id="530" w:name="_Toc433161262"/>
      <w:bookmarkStart w:id="531" w:name="_Toc521498273"/>
      <w:bookmarkStart w:id="532" w:name="_Toc221526262"/>
      <w:r w:rsidRPr="008A0CF7">
        <w:rPr>
          <w:lang w:val="en-GB"/>
        </w:rPr>
        <w:lastRenderedPageBreak/>
        <w:t xml:space="preserve">System Inventory Table (Recurrent Cost Items)  </w:t>
      </w:r>
      <w:r w:rsidRPr="008A0CF7">
        <w:rPr>
          <w:rStyle w:val="PreparersOption"/>
          <w:sz w:val="28"/>
          <w:lang w:val="en-GB"/>
        </w:rPr>
        <w:t xml:space="preserve">[ insert:  </w:t>
      </w:r>
      <w:r w:rsidRPr="008A0CF7">
        <w:rPr>
          <w:rStyle w:val="PreparersOption"/>
          <w:b/>
          <w:sz w:val="28"/>
          <w:lang w:val="en-GB"/>
        </w:rPr>
        <w:t>identifying number</w:t>
      </w:r>
      <w:r w:rsidRPr="008A0CF7">
        <w:rPr>
          <w:rStyle w:val="PreparersOption"/>
          <w:sz w:val="28"/>
          <w:lang w:val="en-GB"/>
        </w:rPr>
        <w:t> ]</w:t>
      </w:r>
      <w:bookmarkEnd w:id="530"/>
      <w:bookmarkEnd w:id="531"/>
      <w:bookmarkEnd w:id="532"/>
    </w:p>
    <w:p w14:paraId="045D5032" w14:textId="77777777" w:rsidR="0038371C" w:rsidRPr="008A0CF7" w:rsidRDefault="0038371C" w:rsidP="0038371C">
      <w:pPr>
        <w:tabs>
          <w:tab w:val="left" w:pos="9900"/>
        </w:tabs>
        <w:jc w:val="center"/>
        <w:rPr>
          <w:lang w:val="en-GB"/>
        </w:rPr>
      </w:pPr>
      <w:r w:rsidRPr="008A0CF7">
        <w:rPr>
          <w:lang w:val="en-GB"/>
        </w:rPr>
        <w:t xml:space="preserve">System, Subsystem, or lot number:  </w:t>
      </w:r>
      <w:r w:rsidRPr="008A0CF7">
        <w:rPr>
          <w:i/>
          <w:lang w:val="en-GB"/>
        </w:rPr>
        <w:t xml:space="preserve">[ if a multi-lot procurement, insert:  </w:t>
      </w:r>
      <w:r w:rsidRPr="008A0CF7">
        <w:rPr>
          <w:b/>
          <w:i/>
          <w:lang w:val="en-GB"/>
        </w:rPr>
        <w:t>lot number,</w:t>
      </w:r>
      <w:r w:rsidRPr="008A0CF7">
        <w:rPr>
          <w:i/>
          <w:lang w:val="en-GB"/>
        </w:rPr>
        <w:t xml:space="preserve"> otherwise state </w:t>
      </w:r>
      <w:r w:rsidRPr="008A0CF7">
        <w:rPr>
          <w:b/>
          <w:i/>
          <w:lang w:val="en-GB"/>
        </w:rPr>
        <w:t>“entire System procurement”</w:t>
      </w:r>
      <w:r w:rsidRPr="008A0CF7">
        <w:rPr>
          <w:i/>
          <w:lang w:val="en-GB"/>
        </w:rPr>
        <w:t> ]</w:t>
      </w:r>
    </w:p>
    <w:p w14:paraId="7CD40635" w14:textId="77777777" w:rsidR="00D01538" w:rsidRPr="008A0CF7" w:rsidRDefault="00D01538" w:rsidP="00D01538">
      <w:pPr>
        <w:jc w:val="center"/>
        <w:rPr>
          <w:lang w:val="en-GB"/>
        </w:rPr>
      </w:pPr>
      <w:r w:rsidRPr="008A0CF7">
        <w:rPr>
          <w:lang w:val="en-GB"/>
        </w:rPr>
        <w:t xml:space="preserve">Line item number:  </w:t>
      </w:r>
      <w:r w:rsidRPr="008A0CF7">
        <w:rPr>
          <w:rStyle w:val="Preparersnotenobold"/>
          <w:lang w:val="en-GB"/>
        </w:rPr>
        <w:t xml:space="preserve">[ specify:  </w:t>
      </w:r>
      <w:r w:rsidRPr="008A0CF7">
        <w:rPr>
          <w:rStyle w:val="Preparersnotenobold"/>
          <w:b/>
          <w:lang w:val="en-GB"/>
        </w:rPr>
        <w:t>relevant line item number from the Implementation Schedule (e.g., z.1)</w:t>
      </w:r>
      <w:r w:rsidRPr="008A0CF7">
        <w:rPr>
          <w:rStyle w:val="Preparersnotenobold"/>
          <w:lang w:val="en-GB"/>
        </w:rPr>
        <w:t> ]</w:t>
      </w:r>
    </w:p>
    <w:p w14:paraId="6CFF169D" w14:textId="77777777" w:rsidR="00D01538" w:rsidRPr="006A75E6" w:rsidRDefault="00D01538" w:rsidP="00D01538">
      <w:pPr>
        <w:spacing w:after="180"/>
        <w:jc w:val="center"/>
        <w:rPr>
          <w:rStyle w:val="Preparersnotenobold"/>
          <w:lang w:val="en-GB"/>
        </w:rPr>
      </w:pPr>
      <w:r w:rsidRPr="008A0CF7">
        <w:rPr>
          <w:rStyle w:val="Preparersnotenobold"/>
          <w:lang w:val="en-GB"/>
        </w:rPr>
        <w:t>[ as necessary for the supply and installation of the System, specify</w:t>
      </w:r>
      <w:r w:rsidRPr="008A0CF7">
        <w:rPr>
          <w:rStyle w:val="Preparersnotenobold"/>
          <w:b/>
          <w:lang w:val="en-GB"/>
        </w:rPr>
        <w:t xml:space="preserve">:  the detailed components and quantities in the System Inventory Table below for the line item specified above, modifying the sample components and sample table entries as needed.  </w:t>
      </w:r>
      <w:r w:rsidRPr="008A0CF7">
        <w:rPr>
          <w:rStyle w:val="Preparersnotenobold"/>
          <w:lang w:val="en-GB"/>
        </w:rPr>
        <w:t>Repeat the System Inventory Table as needed to cover each and every line item in the Implementation Schedule that requires elaboration. ]</w:t>
      </w:r>
    </w:p>
    <w:tbl>
      <w:tblPr>
        <w:tblW w:w="1303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268"/>
        <w:gridCol w:w="6858"/>
        <w:gridCol w:w="2521"/>
        <w:gridCol w:w="2155"/>
        <w:gridCol w:w="236"/>
      </w:tblGrid>
      <w:tr w:rsidR="00821E3C" w:rsidRPr="006A75E6" w14:paraId="3728EC60" w14:textId="77777777" w:rsidTr="00AB106A">
        <w:trPr>
          <w:gridAfter w:val="1"/>
          <w:wAfter w:w="236" w:type="dxa"/>
          <w:cantSplit/>
          <w:tblHeader/>
        </w:trPr>
        <w:tc>
          <w:tcPr>
            <w:tcW w:w="1268" w:type="dxa"/>
            <w:vAlign w:val="center"/>
          </w:tcPr>
          <w:p w14:paraId="11136C84" w14:textId="77777777" w:rsidR="00821E3C" w:rsidRPr="00AB631F" w:rsidRDefault="00821E3C" w:rsidP="00F50BBC">
            <w:pPr>
              <w:spacing w:before="100" w:after="100"/>
              <w:jc w:val="center"/>
              <w:rPr>
                <w:b/>
                <w:bCs/>
                <w:sz w:val="20"/>
                <w:lang w:val="en-GB"/>
              </w:rPr>
            </w:pPr>
            <w:r w:rsidRPr="00AB631F">
              <w:rPr>
                <w:b/>
                <w:bCs/>
                <w:sz w:val="20"/>
                <w:lang w:val="en-GB"/>
              </w:rPr>
              <w:t>Component No.</w:t>
            </w:r>
          </w:p>
        </w:tc>
        <w:tc>
          <w:tcPr>
            <w:tcW w:w="6858" w:type="dxa"/>
            <w:vAlign w:val="center"/>
          </w:tcPr>
          <w:p w14:paraId="3136B196" w14:textId="77777777" w:rsidR="00821E3C" w:rsidRPr="00AB631F" w:rsidRDefault="00821E3C" w:rsidP="00F50BBC">
            <w:pPr>
              <w:spacing w:before="100" w:after="100"/>
              <w:jc w:val="center"/>
              <w:rPr>
                <w:b/>
                <w:bCs/>
                <w:sz w:val="20"/>
                <w:lang w:val="en-GB"/>
              </w:rPr>
            </w:pPr>
            <w:r w:rsidRPr="00AB631F">
              <w:rPr>
                <w:b/>
                <w:bCs/>
                <w:sz w:val="20"/>
                <w:lang w:val="en-GB"/>
              </w:rPr>
              <w:t>Component</w:t>
            </w:r>
          </w:p>
        </w:tc>
        <w:tc>
          <w:tcPr>
            <w:tcW w:w="2521" w:type="dxa"/>
            <w:vAlign w:val="center"/>
          </w:tcPr>
          <w:p w14:paraId="1A4792B9" w14:textId="77777777" w:rsidR="00821E3C" w:rsidRPr="00AB631F" w:rsidRDefault="00821E3C" w:rsidP="00F50BBC">
            <w:pPr>
              <w:spacing w:before="100" w:after="100"/>
              <w:jc w:val="center"/>
              <w:rPr>
                <w:b/>
                <w:bCs/>
                <w:sz w:val="20"/>
                <w:lang w:val="en-GB"/>
              </w:rPr>
            </w:pPr>
            <w:r w:rsidRPr="00AB631F">
              <w:rPr>
                <w:b/>
                <w:bCs/>
                <w:sz w:val="20"/>
                <w:lang w:val="en-GB"/>
              </w:rPr>
              <w:t>Relevant Technical Specifications No.</w:t>
            </w:r>
          </w:p>
        </w:tc>
        <w:tc>
          <w:tcPr>
            <w:tcW w:w="2155" w:type="dxa"/>
            <w:vAlign w:val="center"/>
          </w:tcPr>
          <w:p w14:paraId="46D484C5" w14:textId="77777777" w:rsidR="00821E3C" w:rsidRPr="00AB631F" w:rsidRDefault="00821E3C" w:rsidP="00821E3C">
            <w:pPr>
              <w:spacing w:before="100" w:after="100"/>
              <w:jc w:val="center"/>
              <w:rPr>
                <w:b/>
                <w:bCs/>
                <w:sz w:val="20"/>
                <w:lang w:val="en-GB"/>
              </w:rPr>
            </w:pPr>
            <w:r w:rsidRPr="00AB631F">
              <w:rPr>
                <w:b/>
                <w:bCs/>
                <w:sz w:val="20"/>
                <w:lang w:val="en-GB"/>
              </w:rPr>
              <w:t>Y1</w:t>
            </w:r>
          </w:p>
        </w:tc>
      </w:tr>
      <w:tr w:rsidR="00821E3C" w:rsidRPr="006A75E6" w14:paraId="6712BE10" w14:textId="77777777" w:rsidTr="00AB106A">
        <w:trPr>
          <w:gridAfter w:val="1"/>
          <w:wAfter w:w="236" w:type="dxa"/>
          <w:cantSplit/>
        </w:trPr>
        <w:tc>
          <w:tcPr>
            <w:tcW w:w="1268" w:type="dxa"/>
            <w:vAlign w:val="center"/>
          </w:tcPr>
          <w:p w14:paraId="3800E84E" w14:textId="77777777" w:rsidR="00821E3C" w:rsidRPr="006A75E6" w:rsidRDefault="00821E3C" w:rsidP="00F50BBC">
            <w:pPr>
              <w:spacing w:before="100" w:after="100"/>
              <w:jc w:val="center"/>
              <w:rPr>
                <w:sz w:val="22"/>
                <w:szCs w:val="22"/>
                <w:lang w:val="en-GB"/>
              </w:rPr>
            </w:pPr>
            <w:r w:rsidRPr="006A75E6">
              <w:rPr>
                <w:sz w:val="22"/>
                <w:szCs w:val="22"/>
                <w:lang w:val="en-GB"/>
              </w:rPr>
              <w:t>2.</w:t>
            </w:r>
          </w:p>
        </w:tc>
        <w:tc>
          <w:tcPr>
            <w:tcW w:w="6858" w:type="dxa"/>
            <w:vAlign w:val="center"/>
          </w:tcPr>
          <w:p w14:paraId="15DCD27A" w14:textId="77777777" w:rsidR="00821E3C" w:rsidRPr="006A75E6" w:rsidRDefault="00821E3C" w:rsidP="00F50BBC">
            <w:pPr>
              <w:spacing w:before="100" w:after="100"/>
              <w:jc w:val="left"/>
              <w:rPr>
                <w:sz w:val="22"/>
                <w:szCs w:val="22"/>
                <w:lang w:val="en-GB"/>
              </w:rPr>
            </w:pPr>
            <w:r w:rsidRPr="006A75E6">
              <w:rPr>
                <w:sz w:val="22"/>
                <w:szCs w:val="22"/>
                <w:lang w:val="en-GB"/>
              </w:rPr>
              <w:t>Software Licenses and Updates:</w:t>
            </w:r>
          </w:p>
        </w:tc>
        <w:tc>
          <w:tcPr>
            <w:tcW w:w="2521" w:type="dxa"/>
            <w:vAlign w:val="center"/>
          </w:tcPr>
          <w:p w14:paraId="53835980" w14:textId="77777777" w:rsidR="00821E3C" w:rsidRPr="006A75E6" w:rsidRDefault="00821E3C" w:rsidP="00F50BBC">
            <w:pPr>
              <w:spacing w:before="100" w:after="100"/>
              <w:jc w:val="left"/>
              <w:rPr>
                <w:sz w:val="22"/>
                <w:szCs w:val="22"/>
                <w:lang w:val="en-GB"/>
              </w:rPr>
            </w:pPr>
          </w:p>
        </w:tc>
        <w:tc>
          <w:tcPr>
            <w:tcW w:w="2155" w:type="dxa"/>
            <w:vAlign w:val="center"/>
          </w:tcPr>
          <w:p w14:paraId="710D72C4" w14:textId="77777777" w:rsidR="00821E3C" w:rsidRPr="006A75E6" w:rsidRDefault="00821E3C" w:rsidP="00F50BBC">
            <w:pPr>
              <w:spacing w:before="100" w:after="100"/>
              <w:jc w:val="center"/>
              <w:rPr>
                <w:sz w:val="22"/>
                <w:szCs w:val="22"/>
                <w:lang w:val="en-GB"/>
              </w:rPr>
            </w:pPr>
          </w:p>
        </w:tc>
      </w:tr>
      <w:tr w:rsidR="00821E3C" w:rsidRPr="006A75E6" w14:paraId="13276866" w14:textId="77777777" w:rsidTr="00AB106A">
        <w:trPr>
          <w:gridAfter w:val="1"/>
          <w:wAfter w:w="236" w:type="dxa"/>
          <w:cantSplit/>
        </w:trPr>
        <w:tc>
          <w:tcPr>
            <w:tcW w:w="1268" w:type="dxa"/>
            <w:vAlign w:val="center"/>
          </w:tcPr>
          <w:p w14:paraId="55125CCE" w14:textId="77777777" w:rsidR="00821E3C" w:rsidRPr="006A75E6" w:rsidRDefault="00821E3C" w:rsidP="00F50BBC">
            <w:pPr>
              <w:spacing w:before="100" w:after="100"/>
              <w:jc w:val="center"/>
              <w:rPr>
                <w:sz w:val="22"/>
                <w:szCs w:val="22"/>
                <w:lang w:val="en-GB"/>
              </w:rPr>
            </w:pPr>
            <w:r w:rsidRPr="006A75E6">
              <w:rPr>
                <w:sz w:val="22"/>
                <w:szCs w:val="22"/>
                <w:lang w:val="en-GB"/>
              </w:rPr>
              <w:t>2.1</w:t>
            </w:r>
          </w:p>
        </w:tc>
        <w:tc>
          <w:tcPr>
            <w:tcW w:w="6858" w:type="dxa"/>
            <w:vAlign w:val="center"/>
          </w:tcPr>
          <w:p w14:paraId="3C7F2161" w14:textId="77777777" w:rsidR="00821E3C" w:rsidRPr="006A75E6" w:rsidRDefault="00821E3C" w:rsidP="00F50BBC">
            <w:pPr>
              <w:spacing w:before="100" w:after="100"/>
              <w:ind w:left="450"/>
              <w:jc w:val="left"/>
              <w:rPr>
                <w:sz w:val="22"/>
                <w:szCs w:val="22"/>
                <w:lang w:val="en-GB"/>
              </w:rPr>
            </w:pPr>
            <w:r w:rsidRPr="006A75E6">
              <w:rPr>
                <w:sz w:val="22"/>
                <w:szCs w:val="22"/>
                <w:lang w:val="en-GB"/>
              </w:rPr>
              <w:t>System and General-Purpose Software</w:t>
            </w:r>
          </w:p>
        </w:tc>
        <w:tc>
          <w:tcPr>
            <w:tcW w:w="2521" w:type="dxa"/>
            <w:vAlign w:val="center"/>
          </w:tcPr>
          <w:p w14:paraId="74305835" w14:textId="77777777" w:rsidR="00821E3C" w:rsidRPr="006A75E6" w:rsidRDefault="00821E3C" w:rsidP="00F50BBC">
            <w:pPr>
              <w:spacing w:before="100" w:after="100"/>
              <w:jc w:val="left"/>
              <w:rPr>
                <w:sz w:val="22"/>
                <w:szCs w:val="22"/>
                <w:lang w:val="en-GB"/>
              </w:rPr>
            </w:pPr>
          </w:p>
        </w:tc>
        <w:tc>
          <w:tcPr>
            <w:tcW w:w="2155" w:type="dxa"/>
            <w:vAlign w:val="center"/>
          </w:tcPr>
          <w:p w14:paraId="7DB4DE83" w14:textId="77777777" w:rsidR="00821E3C" w:rsidRPr="006A75E6" w:rsidRDefault="00821E3C" w:rsidP="00F50BBC">
            <w:pPr>
              <w:spacing w:before="100" w:after="100"/>
              <w:jc w:val="center"/>
              <w:rPr>
                <w:sz w:val="22"/>
                <w:szCs w:val="22"/>
                <w:lang w:val="en-GB"/>
              </w:rPr>
            </w:pPr>
            <w:r w:rsidRPr="006A75E6">
              <w:rPr>
                <w:sz w:val="22"/>
                <w:szCs w:val="22"/>
                <w:lang w:val="en-GB"/>
              </w:rPr>
              <w:t>Incl. in Warranty</w:t>
            </w:r>
          </w:p>
        </w:tc>
      </w:tr>
      <w:tr w:rsidR="00821E3C" w:rsidRPr="006A75E6" w14:paraId="2B9764BD" w14:textId="77777777" w:rsidTr="00AB106A">
        <w:trPr>
          <w:gridAfter w:val="1"/>
          <w:wAfter w:w="236" w:type="dxa"/>
          <w:cantSplit/>
        </w:trPr>
        <w:tc>
          <w:tcPr>
            <w:tcW w:w="1268" w:type="dxa"/>
            <w:vAlign w:val="center"/>
          </w:tcPr>
          <w:p w14:paraId="69DCD34A" w14:textId="77777777" w:rsidR="00821E3C" w:rsidRPr="006A75E6" w:rsidRDefault="00821E3C" w:rsidP="00455EAA">
            <w:pPr>
              <w:spacing w:before="100" w:after="100"/>
              <w:jc w:val="center"/>
              <w:rPr>
                <w:sz w:val="22"/>
                <w:szCs w:val="22"/>
                <w:lang w:val="en-GB"/>
              </w:rPr>
            </w:pPr>
            <w:r w:rsidRPr="006A75E6">
              <w:rPr>
                <w:sz w:val="22"/>
                <w:szCs w:val="22"/>
                <w:lang w:val="en-GB"/>
              </w:rPr>
              <w:t>2.2</w:t>
            </w:r>
          </w:p>
        </w:tc>
        <w:tc>
          <w:tcPr>
            <w:tcW w:w="6858" w:type="dxa"/>
            <w:vAlign w:val="center"/>
          </w:tcPr>
          <w:p w14:paraId="57A2AD9A" w14:textId="77777777" w:rsidR="00821E3C" w:rsidRPr="006A75E6" w:rsidRDefault="00821E3C" w:rsidP="00455EAA">
            <w:pPr>
              <w:spacing w:before="100" w:after="100"/>
              <w:ind w:left="450"/>
              <w:jc w:val="left"/>
              <w:rPr>
                <w:sz w:val="22"/>
                <w:szCs w:val="22"/>
                <w:lang w:val="en-GB"/>
              </w:rPr>
            </w:pPr>
            <w:r w:rsidRPr="006A75E6">
              <w:rPr>
                <w:sz w:val="22"/>
                <w:szCs w:val="22"/>
                <w:lang w:val="en-GB"/>
              </w:rPr>
              <w:t>Application, Standard, and Custom Software</w:t>
            </w:r>
          </w:p>
        </w:tc>
        <w:tc>
          <w:tcPr>
            <w:tcW w:w="2521" w:type="dxa"/>
            <w:vAlign w:val="center"/>
          </w:tcPr>
          <w:p w14:paraId="16EAC01E" w14:textId="77777777" w:rsidR="00821E3C" w:rsidRPr="006A75E6" w:rsidRDefault="00821E3C" w:rsidP="00455EAA">
            <w:pPr>
              <w:spacing w:before="100" w:after="100"/>
              <w:jc w:val="left"/>
              <w:rPr>
                <w:sz w:val="22"/>
                <w:szCs w:val="22"/>
                <w:lang w:val="en-GB"/>
              </w:rPr>
            </w:pPr>
          </w:p>
        </w:tc>
        <w:tc>
          <w:tcPr>
            <w:tcW w:w="2155" w:type="dxa"/>
            <w:vAlign w:val="center"/>
          </w:tcPr>
          <w:p w14:paraId="46D90A34" w14:textId="77777777" w:rsidR="00821E3C" w:rsidRPr="006A75E6" w:rsidRDefault="00821E3C" w:rsidP="00455EAA">
            <w:pPr>
              <w:spacing w:before="100" w:after="100"/>
              <w:jc w:val="center"/>
              <w:rPr>
                <w:sz w:val="22"/>
                <w:szCs w:val="22"/>
                <w:lang w:val="en-GB"/>
              </w:rPr>
            </w:pPr>
            <w:r w:rsidRPr="006A75E6">
              <w:rPr>
                <w:sz w:val="22"/>
                <w:szCs w:val="22"/>
                <w:lang w:val="en-GB"/>
              </w:rPr>
              <w:t>Incl. in Warranty</w:t>
            </w:r>
          </w:p>
        </w:tc>
      </w:tr>
      <w:tr w:rsidR="00821E3C" w:rsidRPr="006A75E6" w14:paraId="4516EFE1" w14:textId="77777777" w:rsidTr="00AB106A">
        <w:trPr>
          <w:gridAfter w:val="1"/>
          <w:wAfter w:w="236" w:type="dxa"/>
          <w:cantSplit/>
        </w:trPr>
        <w:tc>
          <w:tcPr>
            <w:tcW w:w="1268" w:type="dxa"/>
            <w:vAlign w:val="center"/>
          </w:tcPr>
          <w:p w14:paraId="6A007CD3" w14:textId="77777777" w:rsidR="00821E3C" w:rsidRPr="006A75E6" w:rsidRDefault="00821E3C" w:rsidP="00F50BBC">
            <w:pPr>
              <w:spacing w:before="100" w:after="100"/>
              <w:jc w:val="center"/>
              <w:rPr>
                <w:sz w:val="22"/>
                <w:szCs w:val="22"/>
                <w:lang w:val="en-GB"/>
              </w:rPr>
            </w:pPr>
          </w:p>
        </w:tc>
        <w:tc>
          <w:tcPr>
            <w:tcW w:w="6858" w:type="dxa"/>
            <w:vAlign w:val="center"/>
          </w:tcPr>
          <w:p w14:paraId="2FC1A683" w14:textId="77777777" w:rsidR="00821E3C" w:rsidRPr="006A75E6" w:rsidRDefault="00821E3C" w:rsidP="00F50BBC">
            <w:pPr>
              <w:spacing w:before="100" w:after="100"/>
              <w:ind w:left="720"/>
              <w:jc w:val="left"/>
              <w:rPr>
                <w:sz w:val="22"/>
                <w:szCs w:val="22"/>
                <w:lang w:val="en-GB"/>
              </w:rPr>
            </w:pPr>
            <w:r w:rsidRPr="006A75E6">
              <w:rPr>
                <w:sz w:val="22"/>
                <w:szCs w:val="22"/>
                <w:lang w:val="en-GB"/>
              </w:rPr>
              <w:t>…</w:t>
            </w:r>
          </w:p>
        </w:tc>
        <w:tc>
          <w:tcPr>
            <w:tcW w:w="2521" w:type="dxa"/>
            <w:vAlign w:val="center"/>
          </w:tcPr>
          <w:p w14:paraId="331DACBC" w14:textId="77777777" w:rsidR="00821E3C" w:rsidRPr="006A75E6" w:rsidRDefault="00821E3C" w:rsidP="00F50BBC">
            <w:pPr>
              <w:spacing w:before="100" w:after="100"/>
              <w:jc w:val="left"/>
              <w:rPr>
                <w:sz w:val="22"/>
                <w:szCs w:val="22"/>
                <w:lang w:val="en-GB"/>
              </w:rPr>
            </w:pPr>
          </w:p>
        </w:tc>
        <w:tc>
          <w:tcPr>
            <w:tcW w:w="2155" w:type="dxa"/>
            <w:vAlign w:val="center"/>
          </w:tcPr>
          <w:p w14:paraId="1478642B" w14:textId="77777777" w:rsidR="00821E3C" w:rsidRPr="006A75E6" w:rsidRDefault="00821E3C" w:rsidP="00F50BBC">
            <w:pPr>
              <w:spacing w:before="100" w:after="100"/>
              <w:jc w:val="center"/>
              <w:rPr>
                <w:sz w:val="22"/>
                <w:szCs w:val="22"/>
                <w:lang w:val="en-GB"/>
              </w:rPr>
            </w:pPr>
          </w:p>
        </w:tc>
      </w:tr>
      <w:tr w:rsidR="00821E3C" w:rsidRPr="006A75E6" w14:paraId="24F9795A" w14:textId="77777777" w:rsidTr="00AB106A">
        <w:trPr>
          <w:gridAfter w:val="1"/>
          <w:wAfter w:w="236" w:type="dxa"/>
          <w:cantSplit/>
        </w:trPr>
        <w:tc>
          <w:tcPr>
            <w:tcW w:w="1268" w:type="dxa"/>
            <w:vAlign w:val="center"/>
          </w:tcPr>
          <w:p w14:paraId="1BFD760A" w14:textId="77777777" w:rsidR="00821E3C" w:rsidRPr="006A75E6" w:rsidRDefault="00821E3C" w:rsidP="00F50BBC">
            <w:pPr>
              <w:spacing w:before="100" w:after="100"/>
              <w:jc w:val="center"/>
              <w:rPr>
                <w:sz w:val="22"/>
                <w:szCs w:val="22"/>
                <w:lang w:val="en-GB"/>
              </w:rPr>
            </w:pPr>
            <w:r w:rsidRPr="006A75E6">
              <w:rPr>
                <w:sz w:val="22"/>
                <w:szCs w:val="22"/>
                <w:lang w:val="en-GB"/>
              </w:rPr>
              <w:t>3.</w:t>
            </w:r>
          </w:p>
        </w:tc>
        <w:tc>
          <w:tcPr>
            <w:tcW w:w="6858" w:type="dxa"/>
            <w:vAlign w:val="center"/>
          </w:tcPr>
          <w:p w14:paraId="65A6154D" w14:textId="77777777" w:rsidR="00821E3C" w:rsidRPr="006A75E6" w:rsidRDefault="00821E3C" w:rsidP="00F50BBC">
            <w:pPr>
              <w:spacing w:before="100" w:after="100"/>
              <w:jc w:val="left"/>
              <w:rPr>
                <w:sz w:val="22"/>
                <w:szCs w:val="22"/>
                <w:lang w:val="en-GB"/>
              </w:rPr>
            </w:pPr>
            <w:r w:rsidRPr="006A75E6">
              <w:rPr>
                <w:sz w:val="22"/>
                <w:szCs w:val="22"/>
                <w:lang w:val="en-GB"/>
              </w:rPr>
              <w:t>Technical Services</w:t>
            </w:r>
          </w:p>
        </w:tc>
        <w:tc>
          <w:tcPr>
            <w:tcW w:w="2521" w:type="dxa"/>
            <w:vAlign w:val="center"/>
          </w:tcPr>
          <w:p w14:paraId="2F8C299A" w14:textId="77777777" w:rsidR="00821E3C" w:rsidRPr="006A75E6" w:rsidRDefault="00821E3C" w:rsidP="00F50BBC">
            <w:pPr>
              <w:spacing w:before="100" w:after="100"/>
              <w:jc w:val="left"/>
              <w:rPr>
                <w:sz w:val="22"/>
                <w:szCs w:val="22"/>
                <w:lang w:val="en-GB"/>
              </w:rPr>
            </w:pPr>
          </w:p>
        </w:tc>
        <w:tc>
          <w:tcPr>
            <w:tcW w:w="2155" w:type="dxa"/>
            <w:vAlign w:val="center"/>
          </w:tcPr>
          <w:p w14:paraId="2F24D1BD" w14:textId="77777777" w:rsidR="00821E3C" w:rsidRPr="006A75E6" w:rsidRDefault="00821E3C" w:rsidP="00F50BBC">
            <w:pPr>
              <w:spacing w:before="100" w:after="100"/>
              <w:jc w:val="center"/>
              <w:rPr>
                <w:sz w:val="22"/>
                <w:szCs w:val="22"/>
                <w:lang w:val="en-GB"/>
              </w:rPr>
            </w:pPr>
          </w:p>
        </w:tc>
      </w:tr>
      <w:tr w:rsidR="00821E3C" w:rsidRPr="006A75E6" w14:paraId="108BFB50" w14:textId="77777777" w:rsidTr="00AB106A">
        <w:trPr>
          <w:gridAfter w:val="1"/>
          <w:wAfter w:w="236" w:type="dxa"/>
          <w:cantSplit/>
        </w:trPr>
        <w:tc>
          <w:tcPr>
            <w:tcW w:w="1268" w:type="dxa"/>
            <w:vAlign w:val="center"/>
          </w:tcPr>
          <w:p w14:paraId="11B13270" w14:textId="77777777" w:rsidR="00821E3C" w:rsidRPr="006A75E6" w:rsidRDefault="00821E3C" w:rsidP="00F50BBC">
            <w:pPr>
              <w:spacing w:before="100" w:after="100"/>
              <w:jc w:val="center"/>
              <w:rPr>
                <w:sz w:val="22"/>
                <w:szCs w:val="22"/>
                <w:lang w:val="en-GB"/>
              </w:rPr>
            </w:pPr>
            <w:r w:rsidRPr="006A75E6">
              <w:rPr>
                <w:sz w:val="22"/>
                <w:szCs w:val="22"/>
                <w:lang w:val="en-GB"/>
              </w:rPr>
              <w:t>3.1</w:t>
            </w:r>
          </w:p>
        </w:tc>
        <w:tc>
          <w:tcPr>
            <w:tcW w:w="6858" w:type="dxa"/>
            <w:vAlign w:val="center"/>
          </w:tcPr>
          <w:p w14:paraId="55E8A3C4" w14:textId="77777777" w:rsidR="00821E3C" w:rsidRPr="006A75E6" w:rsidRDefault="00821E3C" w:rsidP="00F50BBC">
            <w:pPr>
              <w:spacing w:before="100" w:after="100"/>
              <w:ind w:left="450"/>
              <w:jc w:val="left"/>
              <w:rPr>
                <w:sz w:val="22"/>
                <w:szCs w:val="22"/>
                <w:lang w:val="en-GB"/>
              </w:rPr>
            </w:pPr>
            <w:r w:rsidRPr="006A75E6">
              <w:rPr>
                <w:sz w:val="22"/>
                <w:szCs w:val="22"/>
                <w:lang w:val="en-GB"/>
              </w:rPr>
              <w:t>Project Manager</w:t>
            </w:r>
          </w:p>
        </w:tc>
        <w:tc>
          <w:tcPr>
            <w:tcW w:w="2521" w:type="dxa"/>
            <w:vAlign w:val="center"/>
          </w:tcPr>
          <w:p w14:paraId="58DF6F11" w14:textId="77777777" w:rsidR="00821E3C" w:rsidRPr="006A75E6" w:rsidRDefault="00821E3C" w:rsidP="00F50BBC">
            <w:pPr>
              <w:spacing w:before="100" w:after="100"/>
              <w:jc w:val="left"/>
              <w:rPr>
                <w:sz w:val="22"/>
                <w:szCs w:val="22"/>
                <w:lang w:val="en-GB"/>
              </w:rPr>
            </w:pPr>
          </w:p>
        </w:tc>
        <w:tc>
          <w:tcPr>
            <w:tcW w:w="2155" w:type="dxa"/>
            <w:vAlign w:val="center"/>
          </w:tcPr>
          <w:p w14:paraId="0EB4C95A" w14:textId="1873304C" w:rsidR="00821E3C" w:rsidRPr="006A75E6" w:rsidRDefault="00821E3C" w:rsidP="00F50BBC">
            <w:pPr>
              <w:spacing w:before="100" w:after="100"/>
              <w:jc w:val="center"/>
              <w:rPr>
                <w:sz w:val="22"/>
                <w:szCs w:val="22"/>
                <w:lang w:val="en-GB"/>
              </w:rPr>
            </w:pPr>
          </w:p>
        </w:tc>
      </w:tr>
      <w:tr w:rsidR="00821E3C" w:rsidRPr="006A75E6" w14:paraId="545FBF0B" w14:textId="77777777" w:rsidTr="00AB106A">
        <w:trPr>
          <w:gridAfter w:val="1"/>
          <w:wAfter w:w="236" w:type="dxa"/>
          <w:cantSplit/>
        </w:trPr>
        <w:tc>
          <w:tcPr>
            <w:tcW w:w="1268" w:type="dxa"/>
            <w:vAlign w:val="center"/>
          </w:tcPr>
          <w:p w14:paraId="6534D7F8" w14:textId="77777777" w:rsidR="00821E3C" w:rsidRPr="006A75E6" w:rsidRDefault="00821E3C" w:rsidP="00F50BBC">
            <w:pPr>
              <w:spacing w:before="100" w:after="100"/>
              <w:jc w:val="center"/>
              <w:rPr>
                <w:sz w:val="22"/>
                <w:szCs w:val="22"/>
                <w:lang w:val="en-GB"/>
              </w:rPr>
            </w:pPr>
            <w:r w:rsidRPr="006A75E6">
              <w:rPr>
                <w:sz w:val="22"/>
                <w:szCs w:val="22"/>
                <w:lang w:val="en-GB"/>
              </w:rPr>
              <w:t>3.2</w:t>
            </w:r>
          </w:p>
        </w:tc>
        <w:tc>
          <w:tcPr>
            <w:tcW w:w="6858" w:type="dxa"/>
            <w:vAlign w:val="center"/>
          </w:tcPr>
          <w:p w14:paraId="374E2FDE" w14:textId="77777777" w:rsidR="00821E3C" w:rsidRPr="006A75E6" w:rsidRDefault="00821E3C" w:rsidP="00F50BBC">
            <w:pPr>
              <w:spacing w:before="100" w:after="100"/>
              <w:ind w:left="450"/>
              <w:jc w:val="left"/>
              <w:rPr>
                <w:sz w:val="22"/>
                <w:szCs w:val="22"/>
                <w:lang w:val="en-GB"/>
              </w:rPr>
            </w:pPr>
            <w:r w:rsidRPr="006A75E6">
              <w:rPr>
                <w:sz w:val="22"/>
                <w:szCs w:val="22"/>
                <w:lang w:val="en-GB"/>
              </w:rPr>
              <w:t>Training Specialist</w:t>
            </w:r>
          </w:p>
        </w:tc>
        <w:tc>
          <w:tcPr>
            <w:tcW w:w="2521" w:type="dxa"/>
            <w:vAlign w:val="center"/>
          </w:tcPr>
          <w:p w14:paraId="4D8F2B45" w14:textId="77777777" w:rsidR="00821E3C" w:rsidRPr="006A75E6" w:rsidRDefault="00821E3C" w:rsidP="00F50BBC">
            <w:pPr>
              <w:spacing w:before="100" w:after="100"/>
              <w:jc w:val="left"/>
              <w:rPr>
                <w:sz w:val="22"/>
                <w:szCs w:val="22"/>
                <w:lang w:val="en-GB"/>
              </w:rPr>
            </w:pPr>
          </w:p>
        </w:tc>
        <w:tc>
          <w:tcPr>
            <w:tcW w:w="2155" w:type="dxa"/>
            <w:vAlign w:val="center"/>
          </w:tcPr>
          <w:p w14:paraId="087BC4D2" w14:textId="42664331" w:rsidR="00821E3C" w:rsidRPr="006A75E6" w:rsidRDefault="00821E3C" w:rsidP="00F50BBC">
            <w:pPr>
              <w:spacing w:before="100" w:after="100"/>
              <w:jc w:val="center"/>
              <w:rPr>
                <w:sz w:val="22"/>
                <w:szCs w:val="22"/>
                <w:lang w:val="en-GB"/>
              </w:rPr>
            </w:pPr>
          </w:p>
        </w:tc>
      </w:tr>
      <w:tr w:rsidR="00821E3C" w:rsidRPr="006A75E6" w14:paraId="22515A59" w14:textId="77777777" w:rsidTr="00AB106A">
        <w:trPr>
          <w:cantSplit/>
        </w:trPr>
        <w:tc>
          <w:tcPr>
            <w:tcW w:w="1268" w:type="dxa"/>
            <w:vAlign w:val="center"/>
          </w:tcPr>
          <w:p w14:paraId="7830DAD1" w14:textId="77777777" w:rsidR="00821E3C" w:rsidRPr="006A75E6" w:rsidRDefault="00821E3C" w:rsidP="00F50BBC">
            <w:pPr>
              <w:spacing w:before="100" w:after="100"/>
              <w:jc w:val="center"/>
              <w:rPr>
                <w:sz w:val="22"/>
                <w:szCs w:val="22"/>
                <w:lang w:val="en-GB"/>
              </w:rPr>
            </w:pPr>
            <w:r w:rsidRPr="006A75E6">
              <w:rPr>
                <w:sz w:val="22"/>
                <w:szCs w:val="22"/>
                <w:lang w:val="en-GB"/>
              </w:rPr>
              <w:t>3.3</w:t>
            </w:r>
          </w:p>
        </w:tc>
        <w:tc>
          <w:tcPr>
            <w:tcW w:w="6858" w:type="dxa"/>
            <w:vAlign w:val="center"/>
          </w:tcPr>
          <w:p w14:paraId="054776B8" w14:textId="0D9FE67A" w:rsidR="00821E3C" w:rsidRPr="006A75E6" w:rsidRDefault="00821E3C" w:rsidP="00F50BBC">
            <w:pPr>
              <w:spacing w:before="100" w:after="100"/>
              <w:ind w:left="450"/>
              <w:jc w:val="left"/>
              <w:rPr>
                <w:sz w:val="22"/>
                <w:szCs w:val="22"/>
                <w:lang w:val="en-GB"/>
              </w:rPr>
            </w:pPr>
            <w:r w:rsidRPr="006A75E6">
              <w:rPr>
                <w:sz w:val="22"/>
                <w:szCs w:val="22"/>
                <w:lang w:val="en-GB"/>
              </w:rPr>
              <w:t>Others, etc.</w:t>
            </w:r>
          </w:p>
        </w:tc>
        <w:tc>
          <w:tcPr>
            <w:tcW w:w="2521" w:type="dxa"/>
            <w:vAlign w:val="center"/>
          </w:tcPr>
          <w:p w14:paraId="21A22ED0" w14:textId="77777777" w:rsidR="00821E3C" w:rsidRPr="006A75E6" w:rsidRDefault="00821E3C" w:rsidP="00F50BBC">
            <w:pPr>
              <w:spacing w:before="100" w:after="100"/>
              <w:jc w:val="left"/>
              <w:rPr>
                <w:sz w:val="22"/>
                <w:szCs w:val="22"/>
                <w:lang w:val="en-GB"/>
              </w:rPr>
            </w:pPr>
          </w:p>
        </w:tc>
        <w:tc>
          <w:tcPr>
            <w:tcW w:w="2155" w:type="dxa"/>
            <w:vAlign w:val="center"/>
          </w:tcPr>
          <w:p w14:paraId="65EA9D5A" w14:textId="6D8C80AD" w:rsidR="00821E3C" w:rsidRPr="006A75E6" w:rsidRDefault="00821E3C" w:rsidP="00F50BBC">
            <w:pPr>
              <w:spacing w:before="100" w:after="100"/>
              <w:jc w:val="center"/>
              <w:rPr>
                <w:sz w:val="22"/>
                <w:szCs w:val="22"/>
                <w:lang w:val="en-GB"/>
              </w:rPr>
            </w:pPr>
          </w:p>
        </w:tc>
        <w:tc>
          <w:tcPr>
            <w:tcW w:w="236" w:type="dxa"/>
          </w:tcPr>
          <w:p w14:paraId="7D05075D" w14:textId="77777777" w:rsidR="00821E3C" w:rsidRPr="006A75E6" w:rsidRDefault="00821E3C">
            <w:pPr>
              <w:suppressAutoHyphens w:val="0"/>
              <w:spacing w:after="0"/>
              <w:jc w:val="left"/>
            </w:pPr>
          </w:p>
        </w:tc>
      </w:tr>
      <w:tr w:rsidR="00821E3C" w:rsidRPr="006A75E6" w14:paraId="2EB03AF6" w14:textId="77777777" w:rsidTr="00AB106A">
        <w:trPr>
          <w:gridAfter w:val="1"/>
          <w:wAfter w:w="236" w:type="dxa"/>
          <w:cantSplit/>
        </w:trPr>
        <w:tc>
          <w:tcPr>
            <w:tcW w:w="1268" w:type="dxa"/>
            <w:vAlign w:val="center"/>
          </w:tcPr>
          <w:p w14:paraId="44F877B1" w14:textId="77777777" w:rsidR="00821E3C" w:rsidRPr="006A75E6" w:rsidRDefault="00821E3C" w:rsidP="00F50BBC">
            <w:pPr>
              <w:spacing w:before="100" w:after="100"/>
              <w:jc w:val="center"/>
              <w:rPr>
                <w:sz w:val="22"/>
                <w:szCs w:val="22"/>
                <w:lang w:val="en-GB"/>
              </w:rPr>
            </w:pPr>
          </w:p>
        </w:tc>
        <w:tc>
          <w:tcPr>
            <w:tcW w:w="6858" w:type="dxa"/>
            <w:vAlign w:val="center"/>
          </w:tcPr>
          <w:p w14:paraId="0B14935A" w14:textId="77777777" w:rsidR="00821E3C" w:rsidRPr="006A75E6" w:rsidRDefault="00821E3C" w:rsidP="00F50BBC">
            <w:pPr>
              <w:pStyle w:val="diagramtxt"/>
              <w:suppressAutoHyphens/>
              <w:spacing w:before="100" w:after="100"/>
              <w:jc w:val="left"/>
              <w:rPr>
                <w:szCs w:val="22"/>
                <w:lang w:val="en-GB"/>
              </w:rPr>
            </w:pPr>
            <w:r w:rsidRPr="006A75E6">
              <w:rPr>
                <w:szCs w:val="22"/>
                <w:lang w:val="en-GB"/>
              </w:rPr>
              <w:t xml:space="preserve">              …</w:t>
            </w:r>
          </w:p>
        </w:tc>
        <w:tc>
          <w:tcPr>
            <w:tcW w:w="2521" w:type="dxa"/>
            <w:vAlign w:val="center"/>
          </w:tcPr>
          <w:p w14:paraId="2F659334" w14:textId="77777777" w:rsidR="00821E3C" w:rsidRPr="006A75E6" w:rsidRDefault="00821E3C" w:rsidP="00F50BBC">
            <w:pPr>
              <w:spacing w:before="100" w:after="100"/>
              <w:jc w:val="left"/>
              <w:rPr>
                <w:sz w:val="22"/>
                <w:szCs w:val="22"/>
                <w:lang w:val="en-GB"/>
              </w:rPr>
            </w:pPr>
          </w:p>
        </w:tc>
        <w:tc>
          <w:tcPr>
            <w:tcW w:w="2155" w:type="dxa"/>
            <w:vAlign w:val="center"/>
          </w:tcPr>
          <w:p w14:paraId="66CCEB82" w14:textId="77777777" w:rsidR="00821E3C" w:rsidRPr="006A75E6" w:rsidRDefault="00821E3C" w:rsidP="00F50BBC">
            <w:pPr>
              <w:spacing w:before="100" w:after="100"/>
              <w:jc w:val="center"/>
              <w:rPr>
                <w:sz w:val="22"/>
                <w:szCs w:val="22"/>
                <w:lang w:val="en-GB"/>
              </w:rPr>
            </w:pPr>
          </w:p>
        </w:tc>
      </w:tr>
      <w:tr w:rsidR="00821E3C" w:rsidRPr="006A75E6" w14:paraId="28BC21D6" w14:textId="77777777" w:rsidTr="00AB106A">
        <w:trPr>
          <w:gridAfter w:val="1"/>
          <w:wAfter w:w="236" w:type="dxa"/>
          <w:cantSplit/>
        </w:trPr>
        <w:tc>
          <w:tcPr>
            <w:tcW w:w="1268" w:type="dxa"/>
            <w:vAlign w:val="center"/>
          </w:tcPr>
          <w:p w14:paraId="40D7ABAE" w14:textId="77777777" w:rsidR="00821E3C" w:rsidRPr="006A75E6" w:rsidRDefault="00821E3C" w:rsidP="00F50BBC">
            <w:pPr>
              <w:spacing w:before="100" w:after="100"/>
              <w:jc w:val="center"/>
              <w:rPr>
                <w:sz w:val="22"/>
                <w:szCs w:val="22"/>
                <w:lang w:val="en-GB"/>
              </w:rPr>
            </w:pPr>
          </w:p>
        </w:tc>
        <w:tc>
          <w:tcPr>
            <w:tcW w:w="6858" w:type="dxa"/>
            <w:vAlign w:val="center"/>
          </w:tcPr>
          <w:p w14:paraId="2CE21BDC" w14:textId="77777777" w:rsidR="00821E3C" w:rsidRPr="006A75E6" w:rsidRDefault="00821E3C" w:rsidP="00F50BBC">
            <w:pPr>
              <w:pStyle w:val="diagramtxt"/>
              <w:suppressAutoHyphens/>
              <w:spacing w:before="100" w:after="100"/>
              <w:jc w:val="left"/>
              <w:rPr>
                <w:szCs w:val="22"/>
                <w:lang w:val="en-GB"/>
              </w:rPr>
            </w:pPr>
          </w:p>
        </w:tc>
        <w:tc>
          <w:tcPr>
            <w:tcW w:w="2521" w:type="dxa"/>
            <w:vAlign w:val="center"/>
          </w:tcPr>
          <w:p w14:paraId="7953A51B" w14:textId="77777777" w:rsidR="00821E3C" w:rsidRPr="006A75E6" w:rsidRDefault="00821E3C" w:rsidP="00F50BBC">
            <w:pPr>
              <w:spacing w:before="100" w:after="100"/>
              <w:jc w:val="left"/>
              <w:rPr>
                <w:sz w:val="22"/>
                <w:szCs w:val="22"/>
                <w:lang w:val="en-GB"/>
              </w:rPr>
            </w:pPr>
          </w:p>
        </w:tc>
        <w:tc>
          <w:tcPr>
            <w:tcW w:w="2155" w:type="dxa"/>
            <w:vAlign w:val="center"/>
          </w:tcPr>
          <w:p w14:paraId="18F1E303" w14:textId="77777777" w:rsidR="00821E3C" w:rsidRPr="006A75E6" w:rsidRDefault="00821E3C" w:rsidP="00F50BBC">
            <w:pPr>
              <w:spacing w:before="100" w:after="100"/>
              <w:jc w:val="center"/>
              <w:rPr>
                <w:sz w:val="22"/>
                <w:szCs w:val="22"/>
                <w:lang w:val="en-GB"/>
              </w:rPr>
            </w:pPr>
          </w:p>
        </w:tc>
      </w:tr>
    </w:tbl>
    <w:p w14:paraId="1F75C6D6" w14:textId="77777777" w:rsidR="00D01538" w:rsidRPr="006A75E6" w:rsidRDefault="00D01538" w:rsidP="00D01538">
      <w:pPr>
        <w:ind w:left="1260" w:hanging="1260"/>
        <w:rPr>
          <w:b/>
          <w:sz w:val="22"/>
          <w:lang w:val="en-GB"/>
        </w:rPr>
      </w:pPr>
    </w:p>
    <w:p w14:paraId="3DF78E37" w14:textId="5B95592D" w:rsidR="0052539E" w:rsidRPr="00AB7661" w:rsidRDefault="00D01538" w:rsidP="00AB7661">
      <w:pPr>
        <w:ind w:left="1260" w:hanging="1260"/>
        <w:rPr>
          <w:sz w:val="22"/>
          <w:lang w:val="en-GB"/>
        </w:rPr>
      </w:pPr>
      <w:r w:rsidRPr="006A75E6">
        <w:rPr>
          <w:b/>
          <w:sz w:val="22"/>
          <w:lang w:val="en-GB"/>
        </w:rPr>
        <w:t>Note:</w:t>
      </w:r>
      <w:r w:rsidRPr="006A75E6">
        <w:rPr>
          <w:sz w:val="22"/>
          <w:lang w:val="en-GB"/>
        </w:rPr>
        <w:tab/>
        <w:t>- -  indicates not applicable</w:t>
      </w:r>
    </w:p>
    <w:p w14:paraId="5D17A49A" w14:textId="77777777" w:rsidR="0052539E" w:rsidRPr="006A75E6" w:rsidRDefault="0052539E">
      <w:pPr>
        <w:rPr>
          <w:sz w:val="22"/>
          <w:highlight w:val="yellow"/>
          <w:lang w:val="en-GB"/>
        </w:rPr>
        <w:sectPr w:rsidR="0052539E" w:rsidRPr="006A75E6" w:rsidSect="00AB7661">
          <w:headerReference w:type="even" r:id="rId50"/>
          <w:headerReference w:type="default" r:id="rId51"/>
          <w:headerReference w:type="first" r:id="rId52"/>
          <w:footnotePr>
            <w:numRestart w:val="eachPage"/>
          </w:footnotePr>
          <w:endnotePr>
            <w:numRestart w:val="eachSect"/>
          </w:endnotePr>
          <w:pgSz w:w="15840" w:h="12240" w:orient="landscape" w:code="42"/>
          <w:pgMar w:top="1814" w:right="1168" w:bottom="2047" w:left="1440" w:header="720" w:footer="431" w:gutter="0"/>
          <w:cols w:space="720"/>
          <w:formProt w:val="0"/>
        </w:sectPr>
      </w:pPr>
    </w:p>
    <w:p w14:paraId="6F1292DE" w14:textId="77777777" w:rsidR="0052539E" w:rsidRPr="006A75E6" w:rsidRDefault="0052539E" w:rsidP="00E948F0">
      <w:pPr>
        <w:pStyle w:val="SectV-H1"/>
        <w:rPr>
          <w:lang w:val="en-GB"/>
        </w:rPr>
      </w:pPr>
      <w:bookmarkStart w:id="533" w:name="_Toc521498276"/>
      <w:bookmarkStart w:id="534" w:name="_Toc221526263"/>
      <w:bookmarkStart w:id="535" w:name="_Toc223358223"/>
      <w:r w:rsidRPr="006A75E6">
        <w:rPr>
          <w:lang w:val="en-GB"/>
        </w:rPr>
        <w:lastRenderedPageBreak/>
        <w:t>F.  Required Format of Technical Bids</w:t>
      </w:r>
      <w:bookmarkEnd w:id="533"/>
      <w:bookmarkEnd w:id="534"/>
      <w:bookmarkEnd w:id="535"/>
    </w:p>
    <w:p w14:paraId="36993035" w14:textId="77777777" w:rsidR="0052539E" w:rsidRPr="006A75E6" w:rsidRDefault="0052539E" w:rsidP="00AB631F">
      <w:pPr>
        <w:pStyle w:val="SectfH2"/>
        <w:jc w:val="both"/>
      </w:pPr>
      <w:bookmarkStart w:id="536" w:name="_Toc521498277"/>
      <w:bookmarkStart w:id="537" w:name="_Toc221526264"/>
      <w:bookmarkStart w:id="538" w:name="_Toc223358224"/>
      <w:r w:rsidRPr="006A75E6">
        <w:t>5.1</w:t>
      </w:r>
      <w:r w:rsidRPr="006A75E6">
        <w:tab/>
        <w:t>Description of Information Technologies, Materials, Other Goods, and</w:t>
      </w:r>
      <w:r w:rsidR="00C60F6C" w:rsidRPr="006A75E6">
        <w:t xml:space="preserve"> </w:t>
      </w:r>
      <w:r w:rsidRPr="006A75E6">
        <w:t>Services</w:t>
      </w:r>
      <w:bookmarkEnd w:id="536"/>
      <w:bookmarkEnd w:id="537"/>
      <w:bookmarkEnd w:id="538"/>
    </w:p>
    <w:p w14:paraId="2DDB27EA" w14:textId="6FE3418E" w:rsidR="0052539E" w:rsidRPr="006A75E6" w:rsidRDefault="0052539E" w:rsidP="00AB631F">
      <w:pPr>
        <w:pStyle w:val="Head72"/>
        <w:ind w:left="1418"/>
        <w:jc w:val="both"/>
        <w:rPr>
          <w:rFonts w:ascii="Times New Roman" w:hAnsi="Times New Roman"/>
          <w:b w:val="0"/>
          <w:sz w:val="24"/>
          <w:lang w:val="en-GB"/>
        </w:rPr>
      </w:pPr>
      <w:bookmarkStart w:id="539" w:name="_Toc221526265"/>
      <w:r w:rsidRPr="006A75E6">
        <w:rPr>
          <w:rFonts w:ascii="Times New Roman" w:hAnsi="Times New Roman"/>
          <w:b w:val="0"/>
          <w:sz w:val="24"/>
          <w:lang w:val="en-GB"/>
        </w:rPr>
        <w:t>5.1.</w:t>
      </w:r>
      <w:r w:rsidR="007C4726" w:rsidRPr="006A75E6">
        <w:rPr>
          <w:rFonts w:ascii="Times New Roman" w:hAnsi="Times New Roman"/>
          <w:b w:val="0"/>
          <w:sz w:val="24"/>
          <w:lang w:val="en-GB"/>
        </w:rPr>
        <w:t>1</w:t>
      </w:r>
      <w:r w:rsidRPr="006A75E6">
        <w:rPr>
          <w:rFonts w:ascii="Times New Roman" w:hAnsi="Times New Roman"/>
          <w:b w:val="0"/>
          <w:sz w:val="24"/>
          <w:lang w:val="en-GB"/>
        </w:rPr>
        <w:tab/>
        <w:t>The Bidder must provide detailed descriptions of the essential technical, performance, or other relevant characteristics of all key Information Technologies, Materials, other Goods, and Services offered in the bid (e.g., version, release, and model numbers).  Without providing sufficient clear detail, Bidders run the risk of their bids being declared non-responsive.</w:t>
      </w:r>
      <w:bookmarkEnd w:id="539"/>
      <w:r w:rsidRPr="006A75E6">
        <w:rPr>
          <w:rFonts w:ascii="Times New Roman" w:hAnsi="Times New Roman"/>
          <w:b w:val="0"/>
          <w:sz w:val="24"/>
          <w:lang w:val="en-GB"/>
        </w:rPr>
        <w:t xml:space="preserve">  </w:t>
      </w:r>
    </w:p>
    <w:p w14:paraId="4B96FA7F" w14:textId="29ED89A7" w:rsidR="0052539E" w:rsidRPr="006A75E6" w:rsidRDefault="0052539E" w:rsidP="00AB631F">
      <w:pPr>
        <w:pStyle w:val="Head72"/>
        <w:ind w:left="1418"/>
        <w:jc w:val="both"/>
        <w:rPr>
          <w:rFonts w:ascii="Times New Roman" w:hAnsi="Times New Roman"/>
          <w:b w:val="0"/>
          <w:sz w:val="24"/>
          <w:lang w:val="en-GB"/>
        </w:rPr>
      </w:pPr>
      <w:bookmarkStart w:id="540" w:name="_Toc221526266"/>
      <w:r w:rsidRPr="006A75E6">
        <w:rPr>
          <w:rFonts w:ascii="Times New Roman" w:hAnsi="Times New Roman"/>
          <w:b w:val="0"/>
          <w:sz w:val="24"/>
          <w:lang w:val="en-GB"/>
        </w:rPr>
        <w:t>5.1.</w:t>
      </w:r>
      <w:r w:rsidR="007C4726" w:rsidRPr="006A75E6">
        <w:rPr>
          <w:rFonts w:ascii="Times New Roman" w:hAnsi="Times New Roman"/>
          <w:b w:val="0"/>
          <w:sz w:val="24"/>
          <w:lang w:val="en-GB"/>
        </w:rPr>
        <w:t>2</w:t>
      </w:r>
      <w:r w:rsidRPr="006A75E6">
        <w:rPr>
          <w:rFonts w:ascii="Times New Roman" w:hAnsi="Times New Roman"/>
          <w:b w:val="0"/>
          <w:sz w:val="24"/>
          <w:lang w:val="en-GB"/>
        </w:rPr>
        <w:tab/>
        <w:t>To assist in the bid evaluation, the detailed descriptions should be organized and cross referenced in the same manner as the Bidder’s item-by-item commentary on the Technical Requirements described in Section 5.2 below.  All information provided by cross reference must, at a minimum, include clear titles and page numbers.</w:t>
      </w:r>
      <w:bookmarkEnd w:id="540"/>
      <w:r w:rsidRPr="006A75E6">
        <w:rPr>
          <w:rFonts w:ascii="Times New Roman" w:hAnsi="Times New Roman"/>
          <w:b w:val="0"/>
          <w:sz w:val="24"/>
          <w:lang w:val="en-GB"/>
        </w:rPr>
        <w:t xml:space="preserve">  </w:t>
      </w:r>
    </w:p>
    <w:p w14:paraId="0A17EF2A" w14:textId="77777777" w:rsidR="0052539E" w:rsidRPr="006A75E6" w:rsidRDefault="0052539E" w:rsidP="00BF2607">
      <w:pPr>
        <w:pStyle w:val="SectfH2"/>
      </w:pPr>
      <w:bookmarkStart w:id="541" w:name="_Toc521498278"/>
      <w:bookmarkStart w:id="542" w:name="_Toc221526267"/>
      <w:bookmarkStart w:id="543" w:name="_Toc223358225"/>
      <w:r w:rsidRPr="006A75E6">
        <w:t>5.2</w:t>
      </w:r>
      <w:r w:rsidRPr="006A75E6">
        <w:tab/>
        <w:t>Item-by-Item Commentary on the Technical Requirements</w:t>
      </w:r>
      <w:bookmarkEnd w:id="541"/>
      <w:bookmarkEnd w:id="542"/>
      <w:bookmarkEnd w:id="543"/>
    </w:p>
    <w:p w14:paraId="533ED6D4" w14:textId="0D991A48" w:rsidR="0052539E" w:rsidRPr="006A75E6" w:rsidRDefault="0052539E">
      <w:pPr>
        <w:ind w:left="1440" w:hanging="720"/>
        <w:rPr>
          <w:lang w:val="en-GB"/>
        </w:rPr>
      </w:pPr>
      <w:r w:rsidRPr="006A75E6">
        <w:rPr>
          <w:lang w:val="en-GB"/>
        </w:rPr>
        <w:t>5.2.</w:t>
      </w:r>
      <w:r w:rsidR="00347A41" w:rsidRPr="006A75E6">
        <w:rPr>
          <w:lang w:val="en-GB"/>
        </w:rPr>
        <w:t>1</w:t>
      </w:r>
      <w:r w:rsidRPr="006A75E6">
        <w:rPr>
          <w:lang w:val="en-GB"/>
        </w:rPr>
        <w:tab/>
        <w:t>The Bidder must provide an item-by-item commentary on the Purchaser’s Technical Requirements, demonstrating the substantial responsiveness of the overall design of the System and the individual Information Technologies, Goods, and Services offered to those Requirements, see ITB Clause 16.2 (b)</w:t>
      </w:r>
      <w:r w:rsidR="00445035" w:rsidRPr="006A75E6">
        <w:rPr>
          <w:lang w:val="en-GB"/>
        </w:rPr>
        <w:t>.</w:t>
      </w:r>
    </w:p>
    <w:p w14:paraId="2CC4622D" w14:textId="0C88B5AC" w:rsidR="0052539E" w:rsidRPr="006A75E6" w:rsidRDefault="0052539E">
      <w:pPr>
        <w:ind w:left="1440" w:hanging="720"/>
        <w:rPr>
          <w:lang w:val="en-GB"/>
        </w:rPr>
      </w:pPr>
      <w:r w:rsidRPr="006A75E6">
        <w:rPr>
          <w:lang w:val="en-GB"/>
        </w:rPr>
        <w:t>5.2.</w:t>
      </w:r>
      <w:r w:rsidR="00347A41" w:rsidRPr="006A75E6">
        <w:rPr>
          <w:lang w:val="en-GB"/>
        </w:rPr>
        <w:t>2</w:t>
      </w:r>
      <w:r w:rsidRPr="006A75E6">
        <w:rPr>
          <w:lang w:val="en-GB"/>
        </w:rPr>
        <w:tab/>
        <w:t xml:space="preserve">In demonstrating the responsiveness of its bid, the Bidder is strongly urged to use the Technical Responsiveness Checklist provided in Section G of the Technical Requirements.  Failure to do so, increases significantly the risk that the Bidder’s Technical Bid will be declared technically non-responsive.  Among other things, the checklist should contain explicit cross references to the relevant pages in the Bidder’s Technical Bid. </w:t>
      </w:r>
    </w:p>
    <w:p w14:paraId="04F7260D" w14:textId="77777777" w:rsidR="0052539E" w:rsidRPr="006A75E6" w:rsidRDefault="0052539E" w:rsidP="00BF2607">
      <w:pPr>
        <w:pStyle w:val="SectfH2"/>
      </w:pPr>
      <w:bookmarkStart w:id="544" w:name="_Toc521498279"/>
      <w:bookmarkStart w:id="545" w:name="_Toc221524606"/>
      <w:bookmarkStart w:id="546" w:name="_Toc221526268"/>
      <w:bookmarkStart w:id="547" w:name="_Toc223358226"/>
      <w:r w:rsidRPr="006A75E6">
        <w:t>5.3</w:t>
      </w:r>
      <w:r w:rsidRPr="006A75E6">
        <w:tab/>
        <w:t>Preliminary Project Plan</w:t>
      </w:r>
      <w:bookmarkEnd w:id="544"/>
      <w:bookmarkEnd w:id="545"/>
      <w:bookmarkEnd w:id="546"/>
      <w:bookmarkEnd w:id="547"/>
    </w:p>
    <w:p w14:paraId="187B8210" w14:textId="40B69794" w:rsidR="0052539E" w:rsidRPr="006A75E6" w:rsidRDefault="0052539E">
      <w:pPr>
        <w:ind w:left="1440" w:hanging="720"/>
        <w:rPr>
          <w:lang w:val="en-GB"/>
        </w:rPr>
      </w:pPr>
      <w:r w:rsidRPr="006A75E6">
        <w:rPr>
          <w:lang w:val="en-GB"/>
        </w:rPr>
        <w:t>5.3.</w:t>
      </w:r>
      <w:r w:rsidR="00EB05C2" w:rsidRPr="006A75E6">
        <w:rPr>
          <w:lang w:val="en-GB"/>
        </w:rPr>
        <w:t>1</w:t>
      </w:r>
      <w:r w:rsidRPr="006A75E6">
        <w:rPr>
          <w:lang w:val="en-GB"/>
        </w:rPr>
        <w:tab/>
        <w:t>The Bidder must prepare a Preliminary Project Plan describing, among other things, the methods and human and material resources that the Bidder proposes to employ in the design, management, coordination, and execution of all its responsibilities, if awarded the Contract, as well as the estimated duration and completion date for each major activity. The Preliminary Project Plan must also address the topics and points of emphasis specified in</w:t>
      </w:r>
      <w:r w:rsidRPr="006A75E6">
        <w:rPr>
          <w:i/>
          <w:iCs/>
          <w:lang w:val="en-GB"/>
        </w:rPr>
        <w:t xml:space="preserve"> </w:t>
      </w:r>
      <w:r w:rsidRPr="006A75E6">
        <w:rPr>
          <w:rStyle w:val="Preparersnotenobold"/>
          <w:i w:val="0"/>
          <w:iCs/>
          <w:lang w:val="en-GB"/>
        </w:rPr>
        <w:t>SCC Clause 19 including any additional items stated in the Bid Data Sheet for ITB Clause 16.2 (c).</w:t>
      </w:r>
      <w:r w:rsidRPr="006A75E6">
        <w:rPr>
          <w:i/>
          <w:iCs/>
          <w:lang w:val="en-GB"/>
        </w:rPr>
        <w:t xml:space="preserve"> </w:t>
      </w:r>
      <w:r w:rsidRPr="006A75E6">
        <w:rPr>
          <w:lang w:val="en-GB"/>
        </w:rPr>
        <w:t xml:space="preserve">The Preliminary Project Plan should also state the Bidder’s assessment of the major responsibilities of the Purchaser and any other involved third parties in System supply and installation, as well as the Bidder’s proposed means for coordinating activities by each of the involved parties to avoid delays or interference.   </w:t>
      </w:r>
    </w:p>
    <w:p w14:paraId="4F8D4E1B" w14:textId="77777777" w:rsidR="0052539E" w:rsidRPr="006A75E6" w:rsidRDefault="0052539E" w:rsidP="00CA4769">
      <w:pPr>
        <w:pStyle w:val="SectfH2"/>
        <w:jc w:val="both"/>
      </w:pPr>
      <w:bookmarkStart w:id="548" w:name="_Toc521498280"/>
      <w:bookmarkStart w:id="549" w:name="_Toc221524607"/>
      <w:bookmarkStart w:id="550" w:name="_Toc221526269"/>
      <w:bookmarkStart w:id="551" w:name="_Toc223358227"/>
      <w:r w:rsidRPr="006A75E6">
        <w:t>5.4</w:t>
      </w:r>
      <w:r w:rsidRPr="006A75E6">
        <w:tab/>
        <w:t>Confirmation of Responsibility for Integration and Interoperability of Information Technologies</w:t>
      </w:r>
      <w:bookmarkEnd w:id="548"/>
      <w:bookmarkEnd w:id="549"/>
      <w:bookmarkEnd w:id="550"/>
      <w:bookmarkEnd w:id="551"/>
    </w:p>
    <w:p w14:paraId="7AFA5498" w14:textId="4D3B9958" w:rsidR="0052539E" w:rsidRPr="006A75E6" w:rsidRDefault="0052539E">
      <w:pPr>
        <w:ind w:left="1440" w:hanging="720"/>
        <w:rPr>
          <w:lang w:val="en-GB"/>
        </w:rPr>
      </w:pPr>
      <w:r w:rsidRPr="00CA4769">
        <w:rPr>
          <w:lang w:val="en-GB"/>
        </w:rPr>
        <w:t>5.4.</w:t>
      </w:r>
      <w:r w:rsidR="00050615" w:rsidRPr="00CA4769">
        <w:rPr>
          <w:lang w:val="en-GB"/>
        </w:rPr>
        <w:t>1</w:t>
      </w:r>
      <w:r w:rsidRPr="00CA4769">
        <w:rPr>
          <w:lang w:val="en-GB"/>
        </w:rPr>
        <w:tab/>
      </w:r>
      <w:r w:rsidR="00B020E8" w:rsidRPr="00CA4769">
        <w:t xml:space="preserve">Where a Bidder submits a bid for one or more lots/slices, the Bidder shall accept responsibility for the successful integration and interoperability of all </w:t>
      </w:r>
      <w:r w:rsidR="00B020E8" w:rsidRPr="00CA4769">
        <w:lastRenderedPageBreak/>
        <w:t xml:space="preserve">Information Technologies included within the lot(s)/slice(s) offered and shall ensure interoperability with the applicable CDE, </w:t>
      </w:r>
      <w:proofErr w:type="spellStart"/>
      <w:r w:rsidR="00B020E8" w:rsidRPr="00CA4769">
        <w:t>openBIM</w:t>
      </w:r>
      <w:proofErr w:type="spellEnd"/>
      <w:r w:rsidR="00B020E8" w:rsidRPr="00CA4769">
        <w:t>, IFC/BCF and other interfaces specified in the Bidding Documents. The Supplier shall cooperate with other Suppliers appointed by the Purchaser where required.</w:t>
      </w:r>
    </w:p>
    <w:p w14:paraId="1636049F" w14:textId="77777777" w:rsidR="007A434D" w:rsidRPr="006A75E6" w:rsidRDefault="007A434D" w:rsidP="007A434D">
      <w:pPr>
        <w:pStyle w:val="Head72"/>
        <w:spacing w:after="0"/>
        <w:rPr>
          <w:rFonts w:ascii="Times New Roman" w:hAnsi="Times New Roman"/>
          <w:b w:val="0"/>
          <w:sz w:val="24"/>
          <w:lang w:val="en-GB"/>
        </w:rPr>
      </w:pPr>
    </w:p>
    <w:p w14:paraId="315C1311" w14:textId="36751A4E" w:rsidR="007A434D" w:rsidRPr="006A75E6" w:rsidRDefault="007A434D" w:rsidP="00BF2607">
      <w:pPr>
        <w:pStyle w:val="SectfH2"/>
      </w:pPr>
      <w:bookmarkStart w:id="552" w:name="_Toc50030643"/>
      <w:bookmarkStart w:id="553" w:name="_Toc50030755"/>
      <w:bookmarkStart w:id="554" w:name="_Toc50030801"/>
      <w:bookmarkStart w:id="555" w:name="_Toc50030894"/>
      <w:bookmarkStart w:id="556" w:name="_Toc221524608"/>
      <w:bookmarkStart w:id="557" w:name="_Toc221526270"/>
      <w:bookmarkStart w:id="558" w:name="_Toc223358228"/>
      <w:r w:rsidRPr="006A75E6">
        <w:t>5.5</w:t>
      </w:r>
      <w:r w:rsidR="00FE6B89" w:rsidRPr="006A75E6">
        <w:tab/>
      </w:r>
      <w:r w:rsidRPr="006A75E6">
        <w:t>Bidder Technical Proposal Content</w:t>
      </w:r>
      <w:bookmarkEnd w:id="552"/>
      <w:bookmarkEnd w:id="553"/>
      <w:bookmarkEnd w:id="554"/>
      <w:bookmarkEnd w:id="555"/>
      <w:bookmarkEnd w:id="556"/>
      <w:bookmarkEnd w:id="557"/>
      <w:bookmarkEnd w:id="558"/>
    </w:p>
    <w:p w14:paraId="34543BB5" w14:textId="77777777" w:rsidR="007A434D" w:rsidRPr="006A75E6" w:rsidRDefault="007A434D" w:rsidP="00536F7A">
      <w:pPr>
        <w:pStyle w:val="Head72"/>
        <w:numPr>
          <w:ilvl w:val="2"/>
          <w:numId w:val="43"/>
        </w:numPr>
        <w:ind w:left="1418"/>
        <w:rPr>
          <w:rFonts w:ascii="Times New Roman" w:hAnsi="Times New Roman"/>
          <w:b w:val="0"/>
          <w:sz w:val="24"/>
          <w:lang w:val="en-GB"/>
        </w:rPr>
      </w:pPr>
      <w:bookmarkStart w:id="559" w:name="_Toc221524609"/>
      <w:bookmarkStart w:id="560" w:name="_Toc221526271"/>
      <w:r w:rsidRPr="006A75E6">
        <w:rPr>
          <w:rFonts w:ascii="Times New Roman" w:hAnsi="Times New Roman"/>
          <w:b w:val="0"/>
          <w:sz w:val="24"/>
          <w:lang w:val="en-GB"/>
        </w:rPr>
        <w:t>The Bidder shall structure the Technical Proposal as follows and document each section accordingly:</w:t>
      </w:r>
      <w:bookmarkEnd w:id="559"/>
      <w:bookmarkEnd w:id="560"/>
    </w:p>
    <w:p w14:paraId="1E836200" w14:textId="77777777" w:rsidR="007A434D" w:rsidRPr="006A75E6" w:rsidRDefault="007A434D" w:rsidP="007A434D">
      <w:pPr>
        <w:pStyle w:val="Head72"/>
        <w:spacing w:after="0"/>
        <w:rPr>
          <w:rFonts w:ascii="Times New Roman" w:hAnsi="Times New Roman"/>
          <w:b w:val="0"/>
          <w:sz w:val="24"/>
          <w:lang w:val="en-GB"/>
        </w:rPr>
      </w:pPr>
    </w:p>
    <w:p w14:paraId="31536C46" w14:textId="77777777" w:rsidR="007A434D" w:rsidRPr="006A75E6" w:rsidRDefault="007A434D" w:rsidP="00536F7A">
      <w:pPr>
        <w:numPr>
          <w:ilvl w:val="0"/>
          <w:numId w:val="42"/>
        </w:numPr>
        <w:tabs>
          <w:tab w:val="left" w:pos="2268"/>
        </w:tabs>
        <w:suppressAutoHyphens w:val="0"/>
        <w:spacing w:after="0" w:line="276" w:lineRule="auto"/>
        <w:ind w:left="1985" w:hanging="502"/>
        <w:rPr>
          <w:b/>
          <w:bCs/>
          <w:lang w:val="en-GB"/>
        </w:rPr>
      </w:pPr>
      <w:r w:rsidRPr="006A75E6">
        <w:rPr>
          <w:b/>
          <w:bCs/>
          <w:lang w:val="en-GB"/>
        </w:rPr>
        <w:t>Introduction</w:t>
      </w:r>
    </w:p>
    <w:p w14:paraId="686D7DD6" w14:textId="77777777" w:rsidR="007A434D" w:rsidRPr="006A75E6" w:rsidRDefault="007A434D" w:rsidP="00536F7A">
      <w:pPr>
        <w:numPr>
          <w:ilvl w:val="0"/>
          <w:numId w:val="42"/>
        </w:numPr>
        <w:tabs>
          <w:tab w:val="left" w:pos="2268"/>
        </w:tabs>
        <w:suppressAutoHyphens w:val="0"/>
        <w:spacing w:after="0" w:line="276" w:lineRule="auto"/>
        <w:ind w:left="1985" w:hanging="502"/>
        <w:rPr>
          <w:b/>
          <w:bCs/>
          <w:lang w:val="en-GB"/>
        </w:rPr>
      </w:pPr>
      <w:r w:rsidRPr="006A75E6">
        <w:rPr>
          <w:b/>
          <w:bCs/>
          <w:lang w:val="en-GB"/>
        </w:rPr>
        <w:t>Company Profile (including JV if applicable)</w:t>
      </w:r>
    </w:p>
    <w:p w14:paraId="4B8174BA" w14:textId="77777777" w:rsidR="007A434D" w:rsidRPr="006A75E6" w:rsidRDefault="007A434D" w:rsidP="00536F7A">
      <w:pPr>
        <w:numPr>
          <w:ilvl w:val="1"/>
          <w:numId w:val="42"/>
        </w:numPr>
        <w:suppressAutoHyphens w:val="0"/>
        <w:spacing w:after="0" w:line="276" w:lineRule="auto"/>
        <w:ind w:left="2552" w:hanging="567"/>
        <w:rPr>
          <w:lang w:val="en-GB"/>
        </w:rPr>
      </w:pPr>
      <w:r w:rsidRPr="006A75E6">
        <w:rPr>
          <w:lang w:val="en-GB"/>
        </w:rPr>
        <w:t>Presentation of Company</w:t>
      </w:r>
    </w:p>
    <w:p w14:paraId="4067D252" w14:textId="77777777" w:rsidR="007A434D" w:rsidRPr="006A75E6" w:rsidRDefault="007A434D" w:rsidP="00536F7A">
      <w:pPr>
        <w:numPr>
          <w:ilvl w:val="1"/>
          <w:numId w:val="42"/>
        </w:numPr>
        <w:suppressAutoHyphens w:val="0"/>
        <w:spacing w:after="0" w:line="276" w:lineRule="auto"/>
        <w:ind w:left="2552" w:hanging="567"/>
        <w:rPr>
          <w:lang w:val="en-GB"/>
        </w:rPr>
      </w:pPr>
      <w:r w:rsidRPr="006A75E6">
        <w:rPr>
          <w:lang w:val="en-GB"/>
        </w:rPr>
        <w:t>Credentials</w:t>
      </w:r>
    </w:p>
    <w:p w14:paraId="69FC69F4" w14:textId="77777777" w:rsidR="007A434D" w:rsidRPr="006A75E6" w:rsidRDefault="007A434D" w:rsidP="00536F7A">
      <w:pPr>
        <w:numPr>
          <w:ilvl w:val="1"/>
          <w:numId w:val="42"/>
        </w:numPr>
        <w:suppressAutoHyphens w:val="0"/>
        <w:spacing w:after="0" w:line="276" w:lineRule="auto"/>
        <w:ind w:left="2552" w:hanging="567"/>
        <w:rPr>
          <w:lang w:val="en-GB"/>
        </w:rPr>
      </w:pPr>
      <w:r w:rsidRPr="006A75E6">
        <w:rPr>
          <w:lang w:val="en-GB"/>
        </w:rPr>
        <w:t>Reference Sites</w:t>
      </w:r>
    </w:p>
    <w:p w14:paraId="1379B180" w14:textId="77777777" w:rsidR="007A434D" w:rsidRPr="006A75E6" w:rsidRDefault="007A434D" w:rsidP="00536F7A">
      <w:pPr>
        <w:numPr>
          <w:ilvl w:val="0"/>
          <w:numId w:val="42"/>
        </w:numPr>
        <w:tabs>
          <w:tab w:val="left" w:pos="2268"/>
        </w:tabs>
        <w:suppressAutoHyphens w:val="0"/>
        <w:spacing w:after="0" w:line="276" w:lineRule="auto"/>
        <w:ind w:left="1985" w:hanging="502"/>
        <w:rPr>
          <w:b/>
          <w:bCs/>
          <w:lang w:val="en-GB"/>
        </w:rPr>
      </w:pPr>
      <w:r w:rsidRPr="006A75E6">
        <w:rPr>
          <w:b/>
          <w:bCs/>
          <w:lang w:val="en-GB"/>
        </w:rPr>
        <w:t xml:space="preserve">Understanding of Requirements </w:t>
      </w:r>
    </w:p>
    <w:p w14:paraId="3E9B38A4" w14:textId="77777777" w:rsidR="007A434D" w:rsidRPr="006A75E6" w:rsidRDefault="007A434D" w:rsidP="00536F7A">
      <w:pPr>
        <w:numPr>
          <w:ilvl w:val="0"/>
          <w:numId w:val="42"/>
        </w:numPr>
        <w:tabs>
          <w:tab w:val="left" w:pos="2268"/>
        </w:tabs>
        <w:suppressAutoHyphens w:val="0"/>
        <w:spacing w:after="0" w:line="276" w:lineRule="auto"/>
        <w:ind w:left="1985" w:hanging="502"/>
        <w:rPr>
          <w:b/>
          <w:bCs/>
          <w:lang w:val="en-GB"/>
        </w:rPr>
      </w:pPr>
      <w:r w:rsidRPr="006A75E6">
        <w:rPr>
          <w:b/>
          <w:bCs/>
          <w:lang w:val="en-GB"/>
        </w:rPr>
        <w:t>Comments and Suggestions on Bid Document</w:t>
      </w:r>
    </w:p>
    <w:p w14:paraId="63D8CDCF" w14:textId="77777777" w:rsidR="007A434D" w:rsidRPr="006A75E6" w:rsidRDefault="007A434D" w:rsidP="00536F7A">
      <w:pPr>
        <w:numPr>
          <w:ilvl w:val="0"/>
          <w:numId w:val="42"/>
        </w:numPr>
        <w:tabs>
          <w:tab w:val="left" w:pos="2268"/>
        </w:tabs>
        <w:suppressAutoHyphens w:val="0"/>
        <w:spacing w:after="0" w:line="276" w:lineRule="auto"/>
        <w:ind w:left="1985" w:hanging="502"/>
        <w:rPr>
          <w:b/>
          <w:bCs/>
          <w:lang w:val="en-GB"/>
        </w:rPr>
      </w:pPr>
      <w:r w:rsidRPr="006A75E6">
        <w:rPr>
          <w:b/>
          <w:bCs/>
          <w:lang w:val="en-GB"/>
        </w:rPr>
        <w:t>Proposed Solution</w:t>
      </w:r>
    </w:p>
    <w:p w14:paraId="0F5C5D10" w14:textId="77777777" w:rsidR="007A434D" w:rsidRPr="006A75E6" w:rsidRDefault="007A434D" w:rsidP="00536F7A">
      <w:pPr>
        <w:numPr>
          <w:ilvl w:val="1"/>
          <w:numId w:val="42"/>
        </w:numPr>
        <w:suppressAutoHyphens w:val="0"/>
        <w:spacing w:after="0" w:line="276" w:lineRule="auto"/>
        <w:ind w:left="2977" w:hanging="643"/>
        <w:rPr>
          <w:lang w:val="en-GB"/>
        </w:rPr>
      </w:pPr>
      <w:r w:rsidRPr="006A75E6">
        <w:rPr>
          <w:lang w:val="en-GB"/>
        </w:rPr>
        <w:t>Overall Solution</w:t>
      </w:r>
    </w:p>
    <w:p w14:paraId="656AE0A3" w14:textId="77777777" w:rsidR="007A434D" w:rsidRPr="006A75E6" w:rsidRDefault="007A434D" w:rsidP="00536F7A">
      <w:pPr>
        <w:numPr>
          <w:ilvl w:val="1"/>
          <w:numId w:val="42"/>
        </w:numPr>
        <w:suppressAutoHyphens w:val="0"/>
        <w:spacing w:after="0" w:line="276" w:lineRule="auto"/>
        <w:ind w:left="2977" w:hanging="643"/>
        <w:rPr>
          <w:lang w:val="en-GB"/>
        </w:rPr>
      </w:pPr>
      <w:r w:rsidRPr="006A75E6">
        <w:rPr>
          <w:lang w:val="en-GB"/>
        </w:rPr>
        <w:t>Functional Map</w:t>
      </w:r>
    </w:p>
    <w:p w14:paraId="5038C566" w14:textId="77777777" w:rsidR="007A434D" w:rsidRPr="006A75E6" w:rsidRDefault="007A434D" w:rsidP="00536F7A">
      <w:pPr>
        <w:numPr>
          <w:ilvl w:val="1"/>
          <w:numId w:val="42"/>
        </w:numPr>
        <w:suppressAutoHyphens w:val="0"/>
        <w:spacing w:after="0" w:line="276" w:lineRule="auto"/>
        <w:ind w:left="2977" w:hanging="643"/>
        <w:rPr>
          <w:lang w:val="en-GB"/>
        </w:rPr>
      </w:pPr>
      <w:r w:rsidRPr="006A75E6">
        <w:rPr>
          <w:lang w:val="en-GB"/>
        </w:rPr>
        <w:t>Description of Hosting Services</w:t>
      </w:r>
    </w:p>
    <w:p w14:paraId="2CF9C162" w14:textId="77777777" w:rsidR="007A434D" w:rsidRPr="006A75E6" w:rsidRDefault="007A434D" w:rsidP="00536F7A">
      <w:pPr>
        <w:numPr>
          <w:ilvl w:val="1"/>
          <w:numId w:val="42"/>
        </w:numPr>
        <w:suppressAutoHyphens w:val="0"/>
        <w:spacing w:after="0" w:line="276" w:lineRule="auto"/>
        <w:ind w:left="2977" w:hanging="643"/>
        <w:rPr>
          <w:lang w:val="en-GB"/>
        </w:rPr>
      </w:pPr>
      <w:r w:rsidRPr="006A75E6">
        <w:rPr>
          <w:lang w:val="en-GB"/>
        </w:rPr>
        <w:t>Minimum Hardware requirements</w:t>
      </w:r>
    </w:p>
    <w:p w14:paraId="047C9297" w14:textId="77777777" w:rsidR="007A434D" w:rsidRPr="006A75E6" w:rsidRDefault="007A434D" w:rsidP="00536F7A">
      <w:pPr>
        <w:numPr>
          <w:ilvl w:val="1"/>
          <w:numId w:val="42"/>
        </w:numPr>
        <w:suppressAutoHyphens w:val="0"/>
        <w:spacing w:after="0" w:line="276" w:lineRule="auto"/>
        <w:ind w:left="2977" w:hanging="643"/>
        <w:rPr>
          <w:lang w:val="en-GB"/>
        </w:rPr>
      </w:pPr>
      <w:r w:rsidRPr="006A75E6">
        <w:rPr>
          <w:lang w:val="en-GB"/>
        </w:rPr>
        <w:t>Project Methodology</w:t>
      </w:r>
    </w:p>
    <w:p w14:paraId="3A1050FF" w14:textId="77777777" w:rsidR="007A434D" w:rsidRPr="006A75E6" w:rsidRDefault="007A434D" w:rsidP="00536F7A">
      <w:pPr>
        <w:numPr>
          <w:ilvl w:val="2"/>
          <w:numId w:val="42"/>
        </w:numPr>
        <w:suppressAutoHyphens w:val="0"/>
        <w:spacing w:after="0" w:line="276" w:lineRule="auto"/>
        <w:ind w:left="3686" w:hanging="709"/>
        <w:rPr>
          <w:lang w:val="en-GB"/>
        </w:rPr>
      </w:pPr>
      <w:r w:rsidRPr="006A75E6">
        <w:rPr>
          <w:lang w:val="en-GB"/>
        </w:rPr>
        <w:t>Overall Approach</w:t>
      </w:r>
    </w:p>
    <w:p w14:paraId="1F000B93" w14:textId="77777777" w:rsidR="007A434D" w:rsidRPr="006A75E6" w:rsidRDefault="007A434D" w:rsidP="00536F7A">
      <w:pPr>
        <w:numPr>
          <w:ilvl w:val="2"/>
          <w:numId w:val="42"/>
        </w:numPr>
        <w:suppressAutoHyphens w:val="0"/>
        <w:spacing w:after="0" w:line="276" w:lineRule="auto"/>
        <w:ind w:left="3686" w:hanging="709"/>
        <w:rPr>
          <w:lang w:val="en-GB"/>
        </w:rPr>
      </w:pPr>
      <w:r w:rsidRPr="006A75E6">
        <w:rPr>
          <w:lang w:val="en-GB"/>
        </w:rPr>
        <w:t>Project Implementation Methodology</w:t>
      </w:r>
    </w:p>
    <w:p w14:paraId="5FC8BE13" w14:textId="77777777" w:rsidR="007A434D" w:rsidRPr="006A75E6" w:rsidRDefault="007A434D" w:rsidP="00536F7A">
      <w:pPr>
        <w:numPr>
          <w:ilvl w:val="2"/>
          <w:numId w:val="42"/>
        </w:numPr>
        <w:suppressAutoHyphens w:val="0"/>
        <w:spacing w:after="0" w:line="276" w:lineRule="auto"/>
        <w:ind w:left="3686" w:hanging="709"/>
        <w:rPr>
          <w:lang w:val="en-GB"/>
        </w:rPr>
      </w:pPr>
      <w:r w:rsidRPr="006A75E6">
        <w:rPr>
          <w:lang w:val="en-GB"/>
        </w:rPr>
        <w:t>Project Management Approach</w:t>
      </w:r>
    </w:p>
    <w:p w14:paraId="3330B72B" w14:textId="77777777" w:rsidR="007A434D" w:rsidRPr="006A75E6" w:rsidRDefault="007A434D" w:rsidP="00536F7A">
      <w:pPr>
        <w:numPr>
          <w:ilvl w:val="2"/>
          <w:numId w:val="42"/>
        </w:numPr>
        <w:suppressAutoHyphens w:val="0"/>
        <w:spacing w:after="0" w:line="276" w:lineRule="auto"/>
        <w:ind w:left="3686" w:hanging="709"/>
        <w:rPr>
          <w:lang w:val="en-GB"/>
        </w:rPr>
      </w:pPr>
      <w:r w:rsidRPr="006A75E6">
        <w:rPr>
          <w:lang w:val="en-GB"/>
        </w:rPr>
        <w:t>Testing Approach</w:t>
      </w:r>
    </w:p>
    <w:p w14:paraId="6EEFC569" w14:textId="77777777" w:rsidR="007A434D" w:rsidRPr="006A75E6" w:rsidRDefault="007A434D" w:rsidP="00536F7A">
      <w:pPr>
        <w:numPr>
          <w:ilvl w:val="2"/>
          <w:numId w:val="42"/>
        </w:numPr>
        <w:suppressAutoHyphens w:val="0"/>
        <w:spacing w:after="0" w:line="276" w:lineRule="auto"/>
        <w:ind w:left="3686" w:hanging="709"/>
        <w:rPr>
          <w:lang w:val="en-GB"/>
        </w:rPr>
      </w:pPr>
      <w:r w:rsidRPr="006A75E6">
        <w:rPr>
          <w:lang w:val="en-GB"/>
        </w:rPr>
        <w:t>Training Approach</w:t>
      </w:r>
    </w:p>
    <w:p w14:paraId="7F753059" w14:textId="77777777" w:rsidR="007A434D" w:rsidRPr="006A75E6" w:rsidRDefault="007A434D" w:rsidP="00536F7A">
      <w:pPr>
        <w:numPr>
          <w:ilvl w:val="1"/>
          <w:numId w:val="42"/>
        </w:numPr>
        <w:suppressAutoHyphens w:val="0"/>
        <w:spacing w:after="0" w:line="276" w:lineRule="auto"/>
        <w:ind w:left="2977" w:hanging="643"/>
        <w:rPr>
          <w:lang w:val="en-GB"/>
        </w:rPr>
      </w:pPr>
      <w:r w:rsidRPr="006A75E6">
        <w:rPr>
          <w:lang w:val="en-GB"/>
        </w:rPr>
        <w:t>Project Organization</w:t>
      </w:r>
    </w:p>
    <w:p w14:paraId="4DCCB30D" w14:textId="77777777" w:rsidR="007A434D" w:rsidRPr="006A75E6" w:rsidRDefault="007A434D" w:rsidP="00536F7A">
      <w:pPr>
        <w:numPr>
          <w:ilvl w:val="2"/>
          <w:numId w:val="42"/>
        </w:numPr>
        <w:suppressAutoHyphens w:val="0"/>
        <w:spacing w:after="0" w:line="276" w:lineRule="auto"/>
        <w:ind w:left="3686" w:hanging="709"/>
        <w:rPr>
          <w:lang w:val="en-GB"/>
        </w:rPr>
      </w:pPr>
      <w:r w:rsidRPr="006A75E6">
        <w:rPr>
          <w:lang w:val="en-GB"/>
        </w:rPr>
        <w:t>Organization Structure</w:t>
      </w:r>
    </w:p>
    <w:p w14:paraId="40FDE924" w14:textId="77777777" w:rsidR="007A434D" w:rsidRPr="006A75E6" w:rsidRDefault="007A434D" w:rsidP="00536F7A">
      <w:pPr>
        <w:numPr>
          <w:ilvl w:val="2"/>
          <w:numId w:val="42"/>
        </w:numPr>
        <w:suppressAutoHyphens w:val="0"/>
        <w:spacing w:after="0" w:line="276" w:lineRule="auto"/>
        <w:ind w:left="3686" w:hanging="709"/>
        <w:rPr>
          <w:lang w:val="en-GB"/>
        </w:rPr>
      </w:pPr>
      <w:r w:rsidRPr="006A75E6">
        <w:rPr>
          <w:lang w:val="en-GB"/>
        </w:rPr>
        <w:t>Team composition</w:t>
      </w:r>
    </w:p>
    <w:p w14:paraId="67E5E7BD" w14:textId="77777777" w:rsidR="007A434D" w:rsidRPr="006A75E6" w:rsidRDefault="007A434D" w:rsidP="00536F7A">
      <w:pPr>
        <w:numPr>
          <w:ilvl w:val="2"/>
          <w:numId w:val="42"/>
        </w:numPr>
        <w:suppressAutoHyphens w:val="0"/>
        <w:spacing w:after="0" w:line="276" w:lineRule="auto"/>
        <w:ind w:left="3686" w:hanging="709"/>
        <w:rPr>
          <w:lang w:val="en-GB"/>
        </w:rPr>
      </w:pPr>
      <w:r w:rsidRPr="006A75E6">
        <w:rPr>
          <w:lang w:val="en-GB"/>
        </w:rPr>
        <w:t>Roles &amp; Responsibilities</w:t>
      </w:r>
    </w:p>
    <w:p w14:paraId="79F81972" w14:textId="77777777" w:rsidR="007A434D" w:rsidRPr="006A75E6" w:rsidRDefault="007A434D" w:rsidP="00536F7A">
      <w:pPr>
        <w:numPr>
          <w:ilvl w:val="2"/>
          <w:numId w:val="42"/>
        </w:numPr>
        <w:suppressAutoHyphens w:val="0"/>
        <w:spacing w:after="0" w:line="276" w:lineRule="auto"/>
        <w:ind w:left="3686" w:hanging="709"/>
        <w:rPr>
          <w:lang w:val="en-GB"/>
        </w:rPr>
      </w:pPr>
      <w:r w:rsidRPr="006A75E6">
        <w:rPr>
          <w:lang w:val="en-GB"/>
        </w:rPr>
        <w:t>CV of Proposed Staff</w:t>
      </w:r>
    </w:p>
    <w:p w14:paraId="3DF517CF" w14:textId="77777777" w:rsidR="007A434D" w:rsidRPr="006A75E6" w:rsidRDefault="007A434D" w:rsidP="00536F7A">
      <w:pPr>
        <w:numPr>
          <w:ilvl w:val="1"/>
          <w:numId w:val="42"/>
        </w:numPr>
        <w:suppressAutoHyphens w:val="0"/>
        <w:spacing w:after="0" w:line="276" w:lineRule="auto"/>
        <w:ind w:left="2977" w:hanging="643"/>
        <w:rPr>
          <w:lang w:val="en-GB"/>
        </w:rPr>
      </w:pPr>
      <w:r w:rsidRPr="006A75E6">
        <w:rPr>
          <w:lang w:val="en-GB"/>
        </w:rPr>
        <w:t>Detailed Project Plan</w:t>
      </w:r>
    </w:p>
    <w:p w14:paraId="7E9F4187" w14:textId="77777777" w:rsidR="007A434D" w:rsidRPr="006A75E6" w:rsidRDefault="007A434D" w:rsidP="00536F7A">
      <w:pPr>
        <w:numPr>
          <w:ilvl w:val="1"/>
          <w:numId w:val="42"/>
        </w:numPr>
        <w:suppressAutoHyphens w:val="0"/>
        <w:spacing w:after="0" w:line="276" w:lineRule="auto"/>
        <w:ind w:left="2977" w:hanging="643"/>
        <w:rPr>
          <w:lang w:val="en-GB"/>
        </w:rPr>
      </w:pPr>
      <w:r w:rsidRPr="006A75E6">
        <w:rPr>
          <w:lang w:val="en-GB"/>
        </w:rPr>
        <w:t>Warranty &amp; Post implementation support</w:t>
      </w:r>
    </w:p>
    <w:p w14:paraId="3EA1D65F" w14:textId="77777777" w:rsidR="007A434D" w:rsidRPr="006A75E6" w:rsidRDefault="007A434D" w:rsidP="00536F7A">
      <w:pPr>
        <w:numPr>
          <w:ilvl w:val="0"/>
          <w:numId w:val="42"/>
        </w:numPr>
        <w:tabs>
          <w:tab w:val="left" w:pos="2268"/>
        </w:tabs>
        <w:suppressAutoHyphens w:val="0"/>
        <w:spacing w:after="0" w:line="276" w:lineRule="auto"/>
        <w:ind w:left="1985" w:hanging="502"/>
        <w:rPr>
          <w:b/>
          <w:bCs/>
          <w:lang w:val="en-GB"/>
        </w:rPr>
      </w:pPr>
      <w:r w:rsidRPr="006A75E6">
        <w:rPr>
          <w:b/>
          <w:bCs/>
          <w:lang w:val="en-GB"/>
        </w:rPr>
        <w:t>Specific Bid Requirements</w:t>
      </w:r>
    </w:p>
    <w:p w14:paraId="61A9DDF1" w14:textId="77777777" w:rsidR="007A434D" w:rsidRPr="006A75E6" w:rsidRDefault="007A434D" w:rsidP="00536F7A">
      <w:pPr>
        <w:numPr>
          <w:ilvl w:val="1"/>
          <w:numId w:val="42"/>
        </w:numPr>
        <w:suppressAutoHyphens w:val="0"/>
        <w:spacing w:after="0" w:line="276" w:lineRule="auto"/>
        <w:ind w:left="2977" w:hanging="643"/>
        <w:rPr>
          <w:lang w:val="en-GB"/>
        </w:rPr>
      </w:pPr>
      <w:r w:rsidRPr="006A75E6">
        <w:rPr>
          <w:lang w:val="en-GB"/>
        </w:rPr>
        <w:t>All Bid Forms and all relevant documents</w:t>
      </w:r>
    </w:p>
    <w:p w14:paraId="4CB441D0" w14:textId="77777777" w:rsidR="007A434D" w:rsidRPr="006A75E6" w:rsidRDefault="007A434D" w:rsidP="00536F7A">
      <w:pPr>
        <w:numPr>
          <w:ilvl w:val="1"/>
          <w:numId w:val="42"/>
        </w:numPr>
        <w:suppressAutoHyphens w:val="0"/>
        <w:spacing w:after="0" w:line="276" w:lineRule="auto"/>
        <w:ind w:left="2977" w:hanging="643"/>
        <w:rPr>
          <w:lang w:val="en-GB"/>
        </w:rPr>
      </w:pPr>
      <w:r w:rsidRPr="006A75E6">
        <w:rPr>
          <w:lang w:val="en-GB"/>
        </w:rPr>
        <w:t>Functional Requirements Table</w:t>
      </w:r>
    </w:p>
    <w:p w14:paraId="3A4DAB8B" w14:textId="77777777" w:rsidR="007A434D" w:rsidRPr="006A75E6" w:rsidRDefault="007A434D" w:rsidP="00536F7A">
      <w:pPr>
        <w:numPr>
          <w:ilvl w:val="1"/>
          <w:numId w:val="42"/>
        </w:numPr>
        <w:suppressAutoHyphens w:val="0"/>
        <w:spacing w:after="0" w:line="276" w:lineRule="auto"/>
        <w:ind w:left="2977" w:hanging="643"/>
        <w:rPr>
          <w:lang w:val="en-GB"/>
        </w:rPr>
      </w:pPr>
      <w:r w:rsidRPr="006A75E6">
        <w:rPr>
          <w:lang w:val="en-GB"/>
        </w:rPr>
        <w:t>Any other requested and relevant information</w:t>
      </w:r>
    </w:p>
    <w:p w14:paraId="2D2F9A0F" w14:textId="77777777" w:rsidR="007A434D" w:rsidRDefault="007A434D">
      <w:pPr>
        <w:ind w:left="1440" w:hanging="720"/>
        <w:rPr>
          <w:lang w:val="en-GB"/>
        </w:rPr>
      </w:pPr>
    </w:p>
    <w:p w14:paraId="5202B99C" w14:textId="6755ABD0" w:rsidR="00FF61FC" w:rsidRPr="00FF61FC" w:rsidRDefault="00FF61FC" w:rsidP="00FF61FC">
      <w:pPr>
        <w:ind w:left="720" w:hanging="720"/>
        <w:rPr>
          <w:b/>
          <w:bCs/>
          <w:i/>
          <w:iCs/>
          <w:lang w:val="en-GB"/>
        </w:rPr>
      </w:pPr>
      <w:r w:rsidRPr="00CA4769">
        <w:rPr>
          <w:b/>
          <w:bCs/>
          <w:i/>
          <w:iCs/>
          <w:lang w:val="en-GB"/>
        </w:rPr>
        <w:t>Note: Section E1 to E4 above are applicable to Slice 1 and Slice 2 only.</w:t>
      </w:r>
    </w:p>
    <w:p w14:paraId="708C55E9" w14:textId="77777777" w:rsidR="0052539E" w:rsidRPr="006A75E6" w:rsidRDefault="0052539E" w:rsidP="00E948F0">
      <w:pPr>
        <w:pStyle w:val="SectV-H1"/>
        <w:rPr>
          <w:lang w:val="en-GB"/>
        </w:rPr>
      </w:pPr>
      <w:r w:rsidRPr="0F9808AC">
        <w:rPr>
          <w:sz w:val="22"/>
          <w:szCs w:val="22"/>
          <w:highlight w:val="yellow"/>
          <w:lang w:val="en-GB"/>
        </w:rPr>
        <w:br w:type="page"/>
      </w:r>
      <w:bookmarkStart w:id="561" w:name="_Toc521498281"/>
      <w:bookmarkStart w:id="562" w:name="_Toc221524610"/>
      <w:bookmarkStart w:id="563" w:name="_Toc221526272"/>
      <w:bookmarkStart w:id="564" w:name="_Toc223358229"/>
      <w:r w:rsidRPr="0F9808AC">
        <w:rPr>
          <w:lang w:val="en-GB"/>
        </w:rPr>
        <w:lastRenderedPageBreak/>
        <w:t>G.  Technical Responsiveness Checklist</w:t>
      </w:r>
      <w:bookmarkEnd w:id="561"/>
      <w:bookmarkEnd w:id="562"/>
      <w:bookmarkEnd w:id="563"/>
      <w:bookmarkEnd w:id="564"/>
    </w:p>
    <w:p w14:paraId="52C8ADE0" w14:textId="77777777" w:rsidR="0052539E" w:rsidRPr="006A75E6" w:rsidRDefault="0052539E">
      <w:pPr>
        <w:rPr>
          <w:sz w:val="22"/>
          <w:lang w:val="en-GB"/>
        </w:rPr>
      </w:pPr>
    </w:p>
    <w:p w14:paraId="395EE5F8" w14:textId="01F00262" w:rsidR="0052539E" w:rsidRPr="006A75E6" w:rsidRDefault="0052539E" w:rsidP="00932C9F">
      <w:pPr>
        <w:pStyle w:val="SectgH2"/>
        <w:rPr>
          <w:lang w:val="en-GB"/>
        </w:rPr>
      </w:pPr>
      <w:bookmarkStart w:id="565" w:name="_Toc521498282"/>
      <w:bookmarkStart w:id="566" w:name="_Toc221524611"/>
      <w:bookmarkStart w:id="567" w:name="_Toc221526273"/>
      <w:bookmarkStart w:id="568" w:name="_Toc223358230"/>
      <w:r w:rsidRPr="006A75E6">
        <w:rPr>
          <w:lang w:val="en-GB"/>
        </w:rPr>
        <w:t>Technical Responsiveness Checklist</w:t>
      </w:r>
      <w:bookmarkEnd w:id="565"/>
      <w:bookmarkEnd w:id="566"/>
      <w:bookmarkEnd w:id="567"/>
      <w:bookmarkEnd w:id="568"/>
    </w:p>
    <w:p w14:paraId="08A91ADD" w14:textId="77777777" w:rsidR="0052539E" w:rsidRPr="006A75E6" w:rsidRDefault="0052539E">
      <w:pPr>
        <w:rPr>
          <w:sz w:val="22"/>
          <w:lang w:val="en-GB"/>
        </w:rPr>
      </w:pPr>
    </w:p>
    <w:p w14:paraId="5A783380" w14:textId="509E6C76" w:rsidR="0052539E" w:rsidRPr="004E0986" w:rsidRDefault="0052539E">
      <w:pPr>
        <w:rPr>
          <w:lang w:val="en-GB"/>
        </w:rPr>
      </w:pPr>
      <w:r w:rsidRPr="004E0986">
        <w:rPr>
          <w:lang w:val="en-GB"/>
        </w:rPr>
        <w:t>Note to Bidders: The following Checklist is provided to help the Bidder organize and consistently present its Technical Bid.  For each of the following Technical Requirements, the Bidder must describe how its Technical Bid responds to each Requirement.  In addition, the Bidder must provide cross references to the relevant supporting information, if any, included in the bid.  The cross reference should identify the relevant document(s), page number(s), and paragraph(s).  The Technical Responsiveness Checklist does not supersede the rest of the Technical Requirements (or any other part of the Bidding Documents).  If a requirement is not mentioned in the Checklist, that does not relieve the Bidder from the responsibility of including supporting evidence of compliance with that other requirement in its Technical Bid.  One- or two-word responses (e.g. “Yes,” “No,” “Will comply,” etc.) are normally not sufficient to confirm technical responsiveness with Technical Requirements.</w:t>
      </w:r>
    </w:p>
    <w:p w14:paraId="46D7038F" w14:textId="77777777" w:rsidR="00F9746D" w:rsidRDefault="00F9746D" w:rsidP="00F9746D">
      <w:pPr>
        <w:rPr>
          <w:sz w:val="22"/>
          <w:lang w:val="en-GB"/>
        </w:rPr>
      </w:pPr>
    </w:p>
    <w:p w14:paraId="1CDE6D08" w14:textId="77777777" w:rsidR="001322C7" w:rsidRPr="00CA4769" w:rsidRDefault="00F9746D" w:rsidP="00536F7A">
      <w:pPr>
        <w:pStyle w:val="Head72"/>
        <w:numPr>
          <w:ilvl w:val="1"/>
          <w:numId w:val="58"/>
        </w:numPr>
        <w:ind w:left="567" w:hanging="567"/>
        <w:rPr>
          <w:rFonts w:ascii="Times New Roman" w:hAnsi="Times New Roman"/>
          <w:b w:val="0"/>
          <w:sz w:val="24"/>
          <w:lang w:val="en-GB"/>
        </w:rPr>
      </w:pPr>
      <w:bookmarkStart w:id="569" w:name="_Toc216705901"/>
      <w:bookmarkStart w:id="570" w:name="_Toc221524612"/>
      <w:bookmarkStart w:id="571" w:name="_Toc221526274"/>
      <w:r w:rsidRPr="00CA4769">
        <w:rPr>
          <w:rFonts w:ascii="Times New Roman" w:hAnsi="Times New Roman"/>
          <w:b w:val="0"/>
          <w:sz w:val="24"/>
          <w:lang w:val="en-GB"/>
        </w:rPr>
        <w:t>This section defines</w:t>
      </w:r>
      <w:r w:rsidR="001322C7" w:rsidRPr="00CA4769">
        <w:rPr>
          <w:rFonts w:ascii="Times New Roman" w:hAnsi="Times New Roman"/>
          <w:b w:val="0"/>
          <w:sz w:val="24"/>
          <w:lang w:val="en-GB"/>
        </w:rPr>
        <w:t>:</w:t>
      </w:r>
    </w:p>
    <w:p w14:paraId="41B06156" w14:textId="379D7FC1" w:rsidR="00F9746D" w:rsidRPr="004E0986" w:rsidRDefault="001322C7" w:rsidP="001322C7">
      <w:pPr>
        <w:pStyle w:val="Head72"/>
        <w:numPr>
          <w:ilvl w:val="2"/>
          <w:numId w:val="58"/>
        </w:numPr>
        <w:rPr>
          <w:rFonts w:ascii="Times New Roman" w:hAnsi="Times New Roman"/>
          <w:b w:val="0"/>
          <w:sz w:val="24"/>
          <w:lang w:val="en-GB"/>
        </w:rPr>
      </w:pPr>
      <w:r w:rsidRPr="00CA4769">
        <w:rPr>
          <w:rFonts w:ascii="Times New Roman" w:hAnsi="Times New Roman"/>
          <w:b w:val="0"/>
          <w:sz w:val="24"/>
          <w:lang w:val="en-GB"/>
        </w:rPr>
        <w:t xml:space="preserve">For Slice 1 and Slice 2: </w:t>
      </w:r>
      <w:r w:rsidR="00F9746D" w:rsidRPr="00CA4769">
        <w:rPr>
          <w:rFonts w:ascii="Times New Roman" w:hAnsi="Times New Roman"/>
          <w:b w:val="0"/>
          <w:sz w:val="24"/>
          <w:lang w:val="en-GB"/>
        </w:rPr>
        <w:t>the</w:t>
      </w:r>
      <w:r w:rsidR="00F9746D" w:rsidRPr="004E0986">
        <w:rPr>
          <w:rFonts w:ascii="Times New Roman" w:hAnsi="Times New Roman"/>
          <w:b w:val="0"/>
          <w:sz w:val="24"/>
          <w:lang w:val="en-GB"/>
        </w:rPr>
        <w:t xml:space="preserve"> functional requirements of the target BIM solution. They are categorised under the following sections:</w:t>
      </w:r>
      <w:bookmarkEnd w:id="569"/>
      <w:bookmarkEnd w:id="570"/>
      <w:bookmarkEnd w:id="571"/>
    </w:p>
    <w:p w14:paraId="2692F8A9" w14:textId="77777777" w:rsidR="00F9746D" w:rsidRPr="004E0986" w:rsidRDefault="00F9746D" w:rsidP="00DF3029">
      <w:pPr>
        <w:pStyle w:val="ListParagraph"/>
        <w:numPr>
          <w:ilvl w:val="0"/>
          <w:numId w:val="55"/>
        </w:numPr>
        <w:spacing w:after="120"/>
        <w:ind w:left="1276" w:hanging="502"/>
        <w:contextualSpacing w:val="0"/>
        <w:rPr>
          <w:rStyle w:val="Preparersnotenobold"/>
          <w:i w:val="0"/>
          <w:lang w:val="en-GB"/>
        </w:rPr>
      </w:pPr>
      <w:r w:rsidRPr="004E0986">
        <w:rPr>
          <w:rStyle w:val="Preparersnotenobold"/>
          <w:i w:val="0"/>
          <w:lang w:val="en-GB"/>
        </w:rPr>
        <w:t>General Requirements</w:t>
      </w:r>
    </w:p>
    <w:p w14:paraId="6F5A2BC1" w14:textId="77777777" w:rsidR="00F9746D" w:rsidRPr="004E0986" w:rsidRDefault="00F9746D" w:rsidP="00DF3029">
      <w:pPr>
        <w:pStyle w:val="ListParagraph"/>
        <w:numPr>
          <w:ilvl w:val="0"/>
          <w:numId w:val="55"/>
        </w:numPr>
        <w:spacing w:after="120"/>
        <w:ind w:left="1276" w:hanging="502"/>
        <w:contextualSpacing w:val="0"/>
        <w:rPr>
          <w:rStyle w:val="Preparersnotenobold"/>
          <w:i w:val="0"/>
          <w:lang w:val="en-GB"/>
        </w:rPr>
      </w:pPr>
      <w:r w:rsidRPr="004E0986">
        <w:rPr>
          <w:rStyle w:val="Preparersnotenobold"/>
          <w:i w:val="0"/>
          <w:lang w:val="en-GB"/>
        </w:rPr>
        <w:t>Modelling</w:t>
      </w:r>
    </w:p>
    <w:p w14:paraId="714D8C70" w14:textId="77777777" w:rsidR="00F9746D" w:rsidRPr="004E0986" w:rsidRDefault="00F9746D" w:rsidP="00DF3029">
      <w:pPr>
        <w:pStyle w:val="ListParagraph"/>
        <w:numPr>
          <w:ilvl w:val="0"/>
          <w:numId w:val="55"/>
        </w:numPr>
        <w:spacing w:after="120"/>
        <w:ind w:left="1276" w:hanging="502"/>
        <w:contextualSpacing w:val="0"/>
        <w:rPr>
          <w:rStyle w:val="Preparersnotenobold"/>
          <w:i w:val="0"/>
          <w:lang w:val="en-GB"/>
        </w:rPr>
      </w:pPr>
      <w:r w:rsidRPr="004E0986">
        <w:rPr>
          <w:rStyle w:val="Preparersnotenobold"/>
          <w:i w:val="0"/>
          <w:lang w:val="en-GB"/>
        </w:rPr>
        <w:t>Viewers</w:t>
      </w:r>
    </w:p>
    <w:p w14:paraId="30E5ABD1" w14:textId="11DA68FF" w:rsidR="007915B2" w:rsidRPr="004E0986" w:rsidRDefault="004928C3" w:rsidP="00DF3029">
      <w:pPr>
        <w:pStyle w:val="ListParagraph"/>
        <w:numPr>
          <w:ilvl w:val="0"/>
          <w:numId w:val="55"/>
        </w:numPr>
        <w:spacing w:after="120"/>
        <w:ind w:left="1276" w:hanging="502"/>
        <w:contextualSpacing w:val="0"/>
        <w:rPr>
          <w:rStyle w:val="Preparersnotenobold"/>
          <w:i w:val="0"/>
          <w:lang w:val="en-GB"/>
        </w:rPr>
      </w:pPr>
      <w:r w:rsidRPr="004E0986">
        <w:rPr>
          <w:rStyle w:val="Preparersnotenobold"/>
          <w:i w:val="0"/>
          <w:lang w:val="en-GB"/>
        </w:rPr>
        <w:t>BIM 3D to 7D Software Solution(s)</w:t>
      </w:r>
    </w:p>
    <w:p w14:paraId="0826B0A7" w14:textId="77777777" w:rsidR="00F9746D" w:rsidRPr="004E0986" w:rsidRDefault="00F9746D" w:rsidP="00DF3029">
      <w:pPr>
        <w:pStyle w:val="ListParagraph"/>
        <w:numPr>
          <w:ilvl w:val="0"/>
          <w:numId w:val="55"/>
        </w:numPr>
        <w:spacing w:after="120"/>
        <w:ind w:left="1276" w:hanging="502"/>
        <w:contextualSpacing w:val="0"/>
        <w:rPr>
          <w:rStyle w:val="Preparersnotenobold"/>
          <w:i w:val="0"/>
          <w:lang w:val="en-GB"/>
        </w:rPr>
      </w:pPr>
      <w:r w:rsidRPr="004E0986">
        <w:rPr>
          <w:rStyle w:val="Preparersnotenobold"/>
          <w:i w:val="0"/>
          <w:lang w:val="en-GB"/>
        </w:rPr>
        <w:t>Common Data Environment (CDE).</w:t>
      </w:r>
    </w:p>
    <w:p w14:paraId="569C4BA8" w14:textId="77777777" w:rsidR="00F9746D" w:rsidRPr="004E0986" w:rsidRDefault="00F9746D" w:rsidP="006A4D02">
      <w:pPr>
        <w:ind w:left="567"/>
        <w:rPr>
          <w:rStyle w:val="Preparersnotenobold"/>
          <w:i w:val="0"/>
          <w:lang w:val="en-GB"/>
        </w:rPr>
      </w:pPr>
      <w:r w:rsidRPr="004E0986">
        <w:rPr>
          <w:rStyle w:val="Preparersnotenobold"/>
          <w:i w:val="0"/>
          <w:lang w:val="en-GB"/>
        </w:rPr>
        <w:t>The Bidder must specify whether the proposed solution satisfies each requirement.</w:t>
      </w:r>
    </w:p>
    <w:p w14:paraId="7BB5B912" w14:textId="77777777" w:rsidR="00BF5D3D" w:rsidRDefault="00BF5D3D" w:rsidP="006A1F02">
      <w:pPr>
        <w:ind w:left="426"/>
        <w:rPr>
          <w:rStyle w:val="Preparersnotenobold"/>
          <w:i w:val="0"/>
          <w:lang w:val="en-GB"/>
        </w:rPr>
      </w:pPr>
    </w:p>
    <w:p w14:paraId="3A03A858" w14:textId="70BA25B5" w:rsidR="00DF3029" w:rsidRPr="00CA4769" w:rsidRDefault="00DF3029" w:rsidP="00DF3029">
      <w:pPr>
        <w:pStyle w:val="Head72"/>
        <w:numPr>
          <w:ilvl w:val="2"/>
          <w:numId w:val="58"/>
        </w:numPr>
        <w:rPr>
          <w:rFonts w:ascii="Times New Roman" w:hAnsi="Times New Roman"/>
          <w:b w:val="0"/>
          <w:sz w:val="24"/>
          <w:lang w:val="en-GB"/>
        </w:rPr>
      </w:pPr>
      <w:r w:rsidRPr="00CA4769">
        <w:rPr>
          <w:rFonts w:ascii="Times New Roman" w:hAnsi="Times New Roman"/>
          <w:b w:val="0"/>
          <w:sz w:val="24"/>
          <w:lang w:val="en-GB"/>
        </w:rPr>
        <w:t>For Slice 3: the requirements are categorised under the following sections:</w:t>
      </w:r>
    </w:p>
    <w:p w14:paraId="423D0FEB" w14:textId="77777777" w:rsidR="009C7E13" w:rsidRPr="00CA4769" w:rsidRDefault="009C7E13" w:rsidP="009C7E13">
      <w:pPr>
        <w:pStyle w:val="ListParagraph"/>
        <w:numPr>
          <w:ilvl w:val="0"/>
          <w:numId w:val="91"/>
        </w:numPr>
        <w:spacing w:after="120"/>
        <w:ind w:left="1276" w:hanging="502"/>
        <w:contextualSpacing w:val="0"/>
        <w:rPr>
          <w:rStyle w:val="Preparersnotenobold"/>
          <w:i w:val="0"/>
          <w:lang w:val="en-GB"/>
        </w:rPr>
      </w:pPr>
      <w:r w:rsidRPr="00CA4769">
        <w:rPr>
          <w:rStyle w:val="Preparersnotenobold"/>
          <w:i w:val="0"/>
          <w:lang w:val="en-GB"/>
        </w:rPr>
        <w:t xml:space="preserve">BIM Foundation, </w:t>
      </w:r>
      <w:proofErr w:type="spellStart"/>
      <w:r w:rsidRPr="00CA4769">
        <w:rPr>
          <w:rStyle w:val="Preparersnotenobold"/>
          <w:i w:val="0"/>
          <w:lang w:val="en-GB"/>
        </w:rPr>
        <w:t>openBIM</w:t>
      </w:r>
      <w:proofErr w:type="spellEnd"/>
      <w:r w:rsidRPr="00CA4769">
        <w:rPr>
          <w:rStyle w:val="Preparersnotenobold"/>
          <w:i w:val="0"/>
          <w:lang w:val="en-GB"/>
        </w:rPr>
        <w:t>/CDE and BIM Information Management Framework</w:t>
      </w:r>
    </w:p>
    <w:p w14:paraId="3B989153" w14:textId="77777777" w:rsidR="009C7E13" w:rsidRPr="00CA4769" w:rsidRDefault="009C7E13" w:rsidP="009C7E13">
      <w:pPr>
        <w:pStyle w:val="ListParagraph"/>
        <w:numPr>
          <w:ilvl w:val="0"/>
          <w:numId w:val="91"/>
        </w:numPr>
        <w:spacing w:after="120"/>
        <w:ind w:left="1276" w:hanging="502"/>
        <w:contextualSpacing w:val="0"/>
        <w:rPr>
          <w:rStyle w:val="Preparersnotenobold"/>
          <w:i w:val="0"/>
          <w:lang w:val="en-GB"/>
        </w:rPr>
      </w:pPr>
      <w:r w:rsidRPr="00CA4769">
        <w:rPr>
          <w:rStyle w:val="Preparersnotenobold"/>
          <w:i w:val="0"/>
          <w:lang w:val="en-GB"/>
        </w:rPr>
        <w:t>BEP Light, RACI, OIR/AIR/EIR guidance, CDE procedures, IFC/BCF, naming conventions and LOD/LOI</w:t>
      </w:r>
    </w:p>
    <w:p w14:paraId="670BE6A8" w14:textId="77777777" w:rsidR="009C7E13" w:rsidRPr="00CA4769" w:rsidRDefault="009C7E13" w:rsidP="009C7E13">
      <w:pPr>
        <w:pStyle w:val="ListParagraph"/>
        <w:numPr>
          <w:ilvl w:val="0"/>
          <w:numId w:val="91"/>
        </w:numPr>
        <w:spacing w:after="120"/>
        <w:ind w:left="1276" w:hanging="502"/>
        <w:contextualSpacing w:val="0"/>
        <w:rPr>
          <w:rStyle w:val="Preparersnotenobold"/>
          <w:i w:val="0"/>
          <w:lang w:val="en-GB"/>
        </w:rPr>
      </w:pPr>
      <w:r w:rsidRPr="00CA4769">
        <w:rPr>
          <w:rStyle w:val="Preparersnotenobold"/>
          <w:i w:val="0"/>
          <w:lang w:val="en-GB"/>
        </w:rPr>
        <w:t>BIM 3D, 4D and 5D training, protocols, workflows, templates and practical application</w:t>
      </w:r>
    </w:p>
    <w:p w14:paraId="4E9C9C23" w14:textId="77777777" w:rsidR="009C7E13" w:rsidRPr="00CA4769" w:rsidRDefault="009C7E13" w:rsidP="009C7E13">
      <w:pPr>
        <w:pStyle w:val="ListParagraph"/>
        <w:numPr>
          <w:ilvl w:val="0"/>
          <w:numId w:val="91"/>
        </w:numPr>
        <w:spacing w:after="120"/>
        <w:ind w:left="1276" w:hanging="502"/>
        <w:contextualSpacing w:val="0"/>
        <w:rPr>
          <w:rStyle w:val="Preparersnotenobold"/>
          <w:i w:val="0"/>
          <w:lang w:val="en-GB"/>
        </w:rPr>
      </w:pPr>
      <w:r w:rsidRPr="00CA4769">
        <w:rPr>
          <w:rStyle w:val="Preparersnotenobold"/>
          <w:i w:val="0"/>
          <w:lang w:val="en-GB"/>
        </w:rPr>
        <w:t>BIM 6D and 7D training, protocols, workflows, templates and practical application</w:t>
      </w:r>
    </w:p>
    <w:p w14:paraId="691ED423" w14:textId="77777777" w:rsidR="009C7E13" w:rsidRPr="00CA4769" w:rsidRDefault="009C7E13" w:rsidP="009C7E13">
      <w:pPr>
        <w:pStyle w:val="ListParagraph"/>
        <w:numPr>
          <w:ilvl w:val="0"/>
          <w:numId w:val="91"/>
        </w:numPr>
        <w:spacing w:after="120"/>
        <w:ind w:left="1276" w:hanging="502"/>
        <w:contextualSpacing w:val="0"/>
        <w:rPr>
          <w:rStyle w:val="Preparersnotenobold"/>
          <w:i w:val="0"/>
          <w:lang w:val="en-GB"/>
        </w:rPr>
      </w:pPr>
      <w:r w:rsidRPr="00CA4769">
        <w:rPr>
          <w:rStyle w:val="Preparersnotenobold"/>
          <w:i w:val="0"/>
          <w:lang w:val="en-GB"/>
        </w:rPr>
        <w:t>Applied pilot/capstone project and integrated application of BIM 3D–7D</w:t>
      </w:r>
    </w:p>
    <w:p w14:paraId="5EBD325B" w14:textId="77777777" w:rsidR="009C7E13" w:rsidRPr="00CA4769" w:rsidRDefault="009C7E13" w:rsidP="009C7E13">
      <w:pPr>
        <w:pStyle w:val="ListParagraph"/>
        <w:numPr>
          <w:ilvl w:val="0"/>
          <w:numId w:val="91"/>
        </w:numPr>
        <w:spacing w:after="120"/>
        <w:ind w:left="1276" w:hanging="502"/>
        <w:contextualSpacing w:val="0"/>
        <w:rPr>
          <w:rStyle w:val="Preparersnotenobold"/>
          <w:i w:val="0"/>
          <w:lang w:val="en-GB"/>
        </w:rPr>
      </w:pPr>
      <w:r w:rsidRPr="00CA4769">
        <w:rPr>
          <w:rStyle w:val="Preparersnotenobold"/>
          <w:i w:val="0"/>
          <w:lang w:val="en-GB"/>
        </w:rPr>
        <w:lastRenderedPageBreak/>
        <w:t>Continuous coaching, technical support, BIM QA/QC and model/data validation</w:t>
      </w:r>
    </w:p>
    <w:p w14:paraId="1B41BFA0" w14:textId="77777777" w:rsidR="009C7E13" w:rsidRPr="00CA4769" w:rsidRDefault="009C7E13" w:rsidP="009C7E13">
      <w:pPr>
        <w:pStyle w:val="ListParagraph"/>
        <w:numPr>
          <w:ilvl w:val="0"/>
          <w:numId w:val="91"/>
        </w:numPr>
        <w:spacing w:after="120"/>
        <w:ind w:left="1276" w:hanging="502"/>
        <w:contextualSpacing w:val="0"/>
        <w:rPr>
          <w:rStyle w:val="Preparersnotenobold"/>
          <w:i w:val="0"/>
          <w:lang w:val="en-GB"/>
        </w:rPr>
      </w:pPr>
      <w:r w:rsidRPr="00CA4769">
        <w:rPr>
          <w:rStyle w:val="Preparersnotenobold"/>
          <w:i w:val="0"/>
          <w:lang w:val="en-GB"/>
        </w:rPr>
        <w:t>Assessment/certification methodology, proposed certification body and associated arrangements</w:t>
      </w:r>
    </w:p>
    <w:p w14:paraId="0F9DEB9E" w14:textId="44612C8D" w:rsidR="00DF3029" w:rsidRPr="00CA4769" w:rsidRDefault="009C7E13" w:rsidP="009C7E13">
      <w:pPr>
        <w:pStyle w:val="ListParagraph"/>
        <w:numPr>
          <w:ilvl w:val="0"/>
          <w:numId w:val="91"/>
        </w:numPr>
        <w:spacing w:after="120"/>
        <w:ind w:left="1276" w:hanging="502"/>
        <w:contextualSpacing w:val="0"/>
        <w:rPr>
          <w:rStyle w:val="Preparersnotenobold"/>
          <w:i w:val="0"/>
          <w:lang w:val="en-GB"/>
        </w:rPr>
      </w:pPr>
      <w:r w:rsidRPr="00CA4769">
        <w:rPr>
          <w:rStyle w:val="Preparersnotenobold"/>
          <w:i w:val="0"/>
          <w:lang w:val="en-GB"/>
        </w:rPr>
        <w:t>BIM Light Kit / BIM Implementation Toolkit, knowledge transfer, final evaluation and close-out</w:t>
      </w:r>
    </w:p>
    <w:p w14:paraId="66340D95" w14:textId="77777777" w:rsidR="00DF3029" w:rsidRPr="004E0986" w:rsidRDefault="00DF3029" w:rsidP="006A1F02">
      <w:pPr>
        <w:ind w:left="426"/>
        <w:rPr>
          <w:rStyle w:val="Preparersnotenobold"/>
          <w:i w:val="0"/>
          <w:lang w:val="en-GB"/>
        </w:rPr>
      </w:pPr>
    </w:p>
    <w:p w14:paraId="71FDCDAD" w14:textId="133C2B63" w:rsidR="00EC4C7C" w:rsidRPr="004E0986" w:rsidRDefault="00EC4C7C" w:rsidP="00536F7A">
      <w:pPr>
        <w:pStyle w:val="Head72"/>
        <w:numPr>
          <w:ilvl w:val="1"/>
          <w:numId w:val="58"/>
        </w:numPr>
        <w:ind w:left="567" w:hanging="567"/>
        <w:jc w:val="both"/>
        <w:rPr>
          <w:rFonts w:ascii="Times New Roman" w:hAnsi="Times New Roman"/>
          <w:b w:val="0"/>
          <w:sz w:val="24"/>
          <w:lang w:val="en-GB"/>
        </w:rPr>
      </w:pPr>
      <w:r w:rsidRPr="004E0986">
        <w:rPr>
          <w:rFonts w:ascii="Times New Roman" w:hAnsi="Times New Roman"/>
          <w:b w:val="0"/>
          <w:sz w:val="24"/>
          <w:lang w:val="en-GB"/>
        </w:rPr>
        <w:t xml:space="preserve">Each requirement within an evaluation category is assigned a relative importance level in accordance with the Technical Requirements. During evaluation, </w:t>
      </w:r>
      <w:r w:rsidR="004E6CC2" w:rsidRPr="004E0986">
        <w:rPr>
          <w:rFonts w:ascii="Times New Roman" w:hAnsi="Times New Roman"/>
          <w:b w:val="0"/>
          <w:sz w:val="24"/>
          <w:lang w:val="en-GB"/>
        </w:rPr>
        <w:t>e</w:t>
      </w:r>
      <w:r w:rsidRPr="004E0986">
        <w:rPr>
          <w:rFonts w:ascii="Times New Roman" w:hAnsi="Times New Roman"/>
          <w:b w:val="0"/>
          <w:sz w:val="24"/>
          <w:lang w:val="en-GB"/>
        </w:rPr>
        <w:t>ach requirement will be scored based on the degree of compliance demonstrated in the bidder’s submission</w:t>
      </w:r>
      <w:r w:rsidR="00ED5EB0" w:rsidRPr="004E0986">
        <w:rPr>
          <w:rFonts w:ascii="Times New Roman" w:hAnsi="Times New Roman"/>
          <w:b w:val="0"/>
          <w:sz w:val="24"/>
          <w:lang w:val="en-GB"/>
        </w:rPr>
        <w:t xml:space="preserve"> and</w:t>
      </w:r>
      <w:r w:rsidR="006833A8" w:rsidRPr="004E0986">
        <w:rPr>
          <w:rFonts w:ascii="Times New Roman" w:hAnsi="Times New Roman"/>
          <w:b w:val="0"/>
          <w:sz w:val="24"/>
          <w:lang w:val="en-GB"/>
        </w:rPr>
        <w:t xml:space="preserve"> the points allocated to the requirement’s relative importance</w:t>
      </w:r>
      <w:r w:rsidRPr="004E0986">
        <w:rPr>
          <w:rFonts w:ascii="Times New Roman" w:hAnsi="Times New Roman"/>
          <w:b w:val="0"/>
          <w:sz w:val="24"/>
          <w:lang w:val="en-GB"/>
        </w:rPr>
        <w:t>.</w:t>
      </w:r>
    </w:p>
    <w:p w14:paraId="176C9609" w14:textId="1A259C78" w:rsidR="009A5D64" w:rsidRPr="004E0986" w:rsidRDefault="004E0986" w:rsidP="006A4D02">
      <w:pPr>
        <w:ind w:left="567"/>
        <w:rPr>
          <w:rStyle w:val="Preparersnotenobold"/>
          <w:i w:val="0"/>
          <w:lang w:val="en-GB"/>
        </w:rPr>
      </w:pPr>
      <w:r w:rsidRPr="004E0986">
        <w:rPr>
          <w:rStyle w:val="Preparersnotenobold"/>
          <w:i w:val="0"/>
          <w:lang w:val="en-GB"/>
        </w:rPr>
        <w:t>The definition of the relative importance levels is as follows:</w:t>
      </w:r>
    </w:p>
    <w:p w14:paraId="4487C0F1" w14:textId="77777777" w:rsidR="002C2272" w:rsidRPr="006A4D02" w:rsidRDefault="002C2272" w:rsidP="00536F7A">
      <w:pPr>
        <w:pStyle w:val="ListParagraph"/>
        <w:numPr>
          <w:ilvl w:val="0"/>
          <w:numId w:val="66"/>
        </w:numPr>
        <w:spacing w:after="120"/>
        <w:ind w:left="992" w:hanging="357"/>
        <w:contextualSpacing w:val="0"/>
        <w:rPr>
          <w:rStyle w:val="Preparersnotenobold"/>
          <w:i w:val="0"/>
          <w:lang w:val="en-GB"/>
        </w:rPr>
      </w:pPr>
      <w:r w:rsidRPr="00962177">
        <w:rPr>
          <w:rStyle w:val="Preparersnotenobold"/>
          <w:b/>
          <w:bCs/>
          <w:i w:val="0"/>
          <w:lang w:val="en-GB"/>
        </w:rPr>
        <w:t>Critical</w:t>
      </w:r>
      <w:r w:rsidRPr="006A4D02">
        <w:rPr>
          <w:rStyle w:val="Preparersnotenobold"/>
          <w:i w:val="0"/>
          <w:lang w:val="en-GB"/>
        </w:rPr>
        <w:t>: Requirements classified as Critical are fundamental to the achievement of the project objectives. These requirements represent core functional, technical, regulatory, or operational capabilities that are essential for successful implementation. Failure to demonstrate satisfactory compliance with a Critical requirement will significantly impact the overall evaluation score.</w:t>
      </w:r>
    </w:p>
    <w:p w14:paraId="2701BC30" w14:textId="77777777" w:rsidR="002C2272" w:rsidRPr="006A4D02" w:rsidRDefault="002C2272" w:rsidP="00536F7A">
      <w:pPr>
        <w:pStyle w:val="ListParagraph"/>
        <w:numPr>
          <w:ilvl w:val="0"/>
          <w:numId w:val="66"/>
        </w:numPr>
        <w:spacing w:after="120"/>
        <w:ind w:left="992" w:hanging="357"/>
        <w:contextualSpacing w:val="0"/>
        <w:rPr>
          <w:rStyle w:val="Preparersnotenobold"/>
          <w:i w:val="0"/>
          <w:lang w:val="en-GB"/>
        </w:rPr>
      </w:pPr>
      <w:r w:rsidRPr="00962177">
        <w:rPr>
          <w:rStyle w:val="Preparersnotenobold"/>
          <w:b/>
          <w:bCs/>
          <w:i w:val="0"/>
          <w:lang w:val="en-GB"/>
        </w:rPr>
        <w:t>High</w:t>
      </w:r>
      <w:r w:rsidRPr="006A4D02">
        <w:rPr>
          <w:rStyle w:val="Preparersnotenobold"/>
          <w:i w:val="0"/>
          <w:lang w:val="en-GB"/>
        </w:rPr>
        <w:t>: Requirements classified as High are of substantial importance and materially contribute to performance, efficiency, or overall project success. While not as fundamental as Critical requirements, strong compliance in these areas will significantly enhance the bidder’s score and competitive standing.</w:t>
      </w:r>
    </w:p>
    <w:p w14:paraId="089D40BA" w14:textId="77777777" w:rsidR="002C2272" w:rsidRPr="006A4D02" w:rsidRDefault="002C2272" w:rsidP="00536F7A">
      <w:pPr>
        <w:pStyle w:val="ListParagraph"/>
        <w:numPr>
          <w:ilvl w:val="0"/>
          <w:numId w:val="66"/>
        </w:numPr>
        <w:spacing w:after="120"/>
        <w:ind w:left="992" w:hanging="357"/>
        <w:contextualSpacing w:val="0"/>
        <w:rPr>
          <w:rStyle w:val="Preparersnotenobold"/>
          <w:i w:val="0"/>
          <w:lang w:val="en-GB"/>
        </w:rPr>
      </w:pPr>
      <w:r w:rsidRPr="00962177">
        <w:rPr>
          <w:rStyle w:val="Preparersnotenobold"/>
          <w:b/>
          <w:bCs/>
          <w:i w:val="0"/>
          <w:lang w:val="en-GB"/>
        </w:rPr>
        <w:t>Medium</w:t>
      </w:r>
      <w:r w:rsidRPr="006A4D02">
        <w:rPr>
          <w:rStyle w:val="Preparersnotenobold"/>
          <w:i w:val="0"/>
          <w:lang w:val="en-GB"/>
        </w:rPr>
        <w:t>: Requirements classified as Medium contribute to the quality, effectiveness, or robustness of the proposed solution but are not central to core project delivery. Compliance strengthens the proposal but is unlikely to compensate for deficiencies in higher-weighted requirements.</w:t>
      </w:r>
    </w:p>
    <w:p w14:paraId="13C8D765" w14:textId="77777777" w:rsidR="002C2272" w:rsidRPr="006A4D02" w:rsidRDefault="002C2272" w:rsidP="00536F7A">
      <w:pPr>
        <w:pStyle w:val="ListParagraph"/>
        <w:numPr>
          <w:ilvl w:val="0"/>
          <w:numId w:val="66"/>
        </w:numPr>
        <w:spacing w:after="120"/>
        <w:ind w:left="992" w:hanging="357"/>
        <w:contextualSpacing w:val="0"/>
        <w:rPr>
          <w:rStyle w:val="Preparersnotenobold"/>
          <w:i w:val="0"/>
          <w:lang w:val="en-GB"/>
        </w:rPr>
      </w:pPr>
      <w:r w:rsidRPr="00962177">
        <w:rPr>
          <w:rStyle w:val="Preparersnotenobold"/>
          <w:b/>
          <w:bCs/>
          <w:i w:val="0"/>
          <w:lang w:val="en-GB"/>
        </w:rPr>
        <w:t>Low</w:t>
      </w:r>
      <w:r w:rsidRPr="006A4D02">
        <w:rPr>
          <w:rStyle w:val="Preparersnotenobold"/>
          <w:i w:val="0"/>
          <w:lang w:val="en-GB"/>
        </w:rPr>
        <w:t>: Requirements classified as Low provide incremental or supplementary value. These typically relate to secondary features, enhancements, or non-essential capabilities. Non-compliance will have limited impact on the overall evaluation outcome.</w:t>
      </w:r>
    </w:p>
    <w:p w14:paraId="7DA89DE8" w14:textId="77777777" w:rsidR="00EC4C7C" w:rsidRPr="004E0986" w:rsidRDefault="00EC4C7C" w:rsidP="00EC4C7C">
      <w:pPr>
        <w:pStyle w:val="Head72"/>
        <w:jc w:val="both"/>
        <w:rPr>
          <w:rFonts w:ascii="Times New Roman" w:hAnsi="Times New Roman"/>
          <w:b w:val="0"/>
          <w:sz w:val="24"/>
          <w:highlight w:val="yellow"/>
          <w:lang w:val="en-GB"/>
        </w:rPr>
      </w:pPr>
    </w:p>
    <w:p w14:paraId="785112A7" w14:textId="77777777" w:rsidR="00F9746D" w:rsidRDefault="00F9746D" w:rsidP="00536F7A">
      <w:pPr>
        <w:pStyle w:val="Head72"/>
        <w:numPr>
          <w:ilvl w:val="1"/>
          <w:numId w:val="58"/>
        </w:numPr>
        <w:ind w:left="567" w:hanging="567"/>
        <w:rPr>
          <w:rFonts w:ascii="Times New Roman" w:hAnsi="Times New Roman"/>
          <w:b w:val="0"/>
          <w:sz w:val="24"/>
          <w:lang w:val="en-GB"/>
        </w:rPr>
      </w:pPr>
      <w:bookmarkStart w:id="572" w:name="_Toc216705903"/>
      <w:bookmarkStart w:id="573" w:name="_Toc221524614"/>
      <w:bookmarkStart w:id="574" w:name="_Toc221526276"/>
      <w:r w:rsidRPr="004E0986">
        <w:rPr>
          <w:rFonts w:ascii="Times New Roman" w:hAnsi="Times New Roman"/>
          <w:b w:val="0"/>
          <w:sz w:val="24"/>
          <w:lang w:val="en-GB"/>
        </w:rPr>
        <w:t>Bidders should review all the requirements and assess their availability in the proposed solution. For each requirement, Bidders should update the “Response Code” column using the codes defined below:</w:t>
      </w:r>
      <w:bookmarkEnd w:id="572"/>
      <w:bookmarkEnd w:id="573"/>
      <w:bookmarkEnd w:id="574"/>
    </w:p>
    <w:p w14:paraId="33ADA455" w14:textId="19072FDA" w:rsidR="00996529" w:rsidRPr="00CA4769" w:rsidRDefault="00996529" w:rsidP="00996529">
      <w:pPr>
        <w:pStyle w:val="Head72"/>
        <w:numPr>
          <w:ilvl w:val="2"/>
          <w:numId w:val="58"/>
        </w:numPr>
        <w:rPr>
          <w:rFonts w:ascii="Times New Roman" w:hAnsi="Times New Roman"/>
          <w:b w:val="0"/>
          <w:sz w:val="24"/>
          <w:lang w:val="en-GB"/>
        </w:rPr>
      </w:pPr>
      <w:r w:rsidRPr="00CA4769">
        <w:rPr>
          <w:rFonts w:ascii="Times New Roman" w:hAnsi="Times New Roman"/>
          <w:b w:val="0"/>
          <w:sz w:val="24"/>
          <w:lang w:val="en-GB"/>
        </w:rPr>
        <w:t xml:space="preserve">For Slice </w:t>
      </w:r>
      <w:r w:rsidR="00B127F1" w:rsidRPr="00CA4769">
        <w:rPr>
          <w:rFonts w:ascii="Times New Roman" w:hAnsi="Times New Roman"/>
          <w:b w:val="0"/>
          <w:sz w:val="24"/>
          <w:lang w:val="en-GB"/>
        </w:rPr>
        <w:t>1</w:t>
      </w:r>
      <w:r w:rsidRPr="00CA4769">
        <w:rPr>
          <w:rFonts w:ascii="Times New Roman" w:hAnsi="Times New Roman"/>
          <w:b w:val="0"/>
          <w:sz w:val="24"/>
          <w:lang w:val="en-GB"/>
        </w:rPr>
        <w:t xml:space="preserve"> and Slice</w:t>
      </w:r>
      <w:r w:rsidR="00B127F1" w:rsidRPr="00CA4769">
        <w:rPr>
          <w:rFonts w:ascii="Times New Roman" w:hAnsi="Times New Roman"/>
          <w:b w:val="0"/>
          <w:sz w:val="24"/>
          <w:lang w:val="en-GB"/>
        </w:rPr>
        <w:t xml:space="preserve"> 2</w:t>
      </w:r>
      <w:r w:rsidRPr="00CA4769">
        <w:rPr>
          <w:rFonts w:ascii="Times New Roman" w:hAnsi="Times New Roman"/>
          <w:b w:val="0"/>
          <w:sz w:val="24"/>
          <w:lang w:val="en-GB"/>
        </w:rPr>
        <w:t>:</w:t>
      </w:r>
    </w:p>
    <w:p w14:paraId="59457F1C" w14:textId="77777777" w:rsidR="00F9746D" w:rsidRPr="004E0986" w:rsidRDefault="00F9746D" w:rsidP="00536F7A">
      <w:pPr>
        <w:pStyle w:val="ListParagraph"/>
        <w:numPr>
          <w:ilvl w:val="0"/>
          <w:numId w:val="34"/>
        </w:numPr>
        <w:spacing w:after="120"/>
        <w:ind w:left="709" w:hanging="357"/>
        <w:contextualSpacing w:val="0"/>
        <w:rPr>
          <w:rStyle w:val="Preparersnotenobold"/>
          <w:i w:val="0"/>
          <w:lang w:val="en-GB"/>
        </w:rPr>
      </w:pPr>
      <w:r w:rsidRPr="004E0986">
        <w:rPr>
          <w:rStyle w:val="Preparersnotenobold"/>
          <w:i w:val="0"/>
          <w:lang w:val="en-GB"/>
        </w:rPr>
        <w:t>Standard: The feature/function is fully supported by the proposed solution without change or through simple configurations.</w:t>
      </w:r>
    </w:p>
    <w:p w14:paraId="5A2A4B7B" w14:textId="77777777" w:rsidR="00F9746D" w:rsidRPr="004E0986" w:rsidRDefault="00F9746D" w:rsidP="00536F7A">
      <w:pPr>
        <w:pStyle w:val="ListParagraph"/>
        <w:numPr>
          <w:ilvl w:val="0"/>
          <w:numId w:val="34"/>
        </w:numPr>
        <w:spacing w:after="120"/>
        <w:ind w:left="709" w:hanging="357"/>
        <w:contextualSpacing w:val="0"/>
        <w:rPr>
          <w:rStyle w:val="Preparersnotenobold"/>
          <w:i w:val="0"/>
          <w:lang w:val="en-GB"/>
        </w:rPr>
      </w:pPr>
      <w:r w:rsidRPr="004E0986">
        <w:rPr>
          <w:rStyle w:val="Preparersnotenobold"/>
          <w:i w:val="0"/>
          <w:lang w:val="en-GB"/>
        </w:rPr>
        <w:t>Partial Customisation: The feature/function is partially available in the proposed solution. To fully support the requirement, customization is required and will be performed within the quoted project.</w:t>
      </w:r>
    </w:p>
    <w:p w14:paraId="239EA69F" w14:textId="77777777" w:rsidR="00F9746D" w:rsidRPr="004E0986" w:rsidRDefault="00F9746D" w:rsidP="00536F7A">
      <w:pPr>
        <w:pStyle w:val="ListParagraph"/>
        <w:numPr>
          <w:ilvl w:val="0"/>
          <w:numId w:val="34"/>
        </w:numPr>
        <w:spacing w:after="120"/>
        <w:ind w:left="709" w:hanging="357"/>
        <w:contextualSpacing w:val="0"/>
        <w:rPr>
          <w:rStyle w:val="Preparersnotenobold"/>
          <w:i w:val="0"/>
          <w:lang w:val="en-GB"/>
        </w:rPr>
      </w:pPr>
      <w:r w:rsidRPr="004E0986">
        <w:rPr>
          <w:rStyle w:val="Preparersnotenobold"/>
          <w:i w:val="0"/>
          <w:lang w:val="en-GB"/>
        </w:rPr>
        <w:t>Custom Development: The feature/function is not available in the proposed solution. Customization is required and will be performed within the quoted project.</w:t>
      </w:r>
    </w:p>
    <w:p w14:paraId="186ADBAF" w14:textId="77777777" w:rsidR="00F9746D" w:rsidRPr="004E0986" w:rsidRDefault="00F9746D" w:rsidP="00536F7A">
      <w:pPr>
        <w:pStyle w:val="ListParagraph"/>
        <w:numPr>
          <w:ilvl w:val="0"/>
          <w:numId w:val="34"/>
        </w:numPr>
        <w:spacing w:after="120"/>
        <w:ind w:left="709" w:hanging="357"/>
        <w:contextualSpacing w:val="0"/>
        <w:rPr>
          <w:rStyle w:val="Preparersnotenobold"/>
          <w:i w:val="0"/>
          <w:lang w:val="en-GB"/>
        </w:rPr>
      </w:pPr>
      <w:r w:rsidRPr="004E0986">
        <w:rPr>
          <w:rStyle w:val="Preparersnotenobold"/>
          <w:i w:val="0"/>
          <w:lang w:val="en-GB"/>
        </w:rPr>
        <w:lastRenderedPageBreak/>
        <w:t>Partially Available: The feature/function will be partially available in the proposed solution. Unavailable functionalities will not be provided through customization or an alternative solution.</w:t>
      </w:r>
    </w:p>
    <w:p w14:paraId="567A8BB5" w14:textId="77777777" w:rsidR="00F9746D" w:rsidRPr="004E0986" w:rsidRDefault="00F9746D" w:rsidP="00536F7A">
      <w:pPr>
        <w:pStyle w:val="ListParagraph"/>
        <w:numPr>
          <w:ilvl w:val="0"/>
          <w:numId w:val="34"/>
        </w:numPr>
        <w:spacing w:after="120"/>
        <w:ind w:left="709" w:hanging="357"/>
        <w:contextualSpacing w:val="0"/>
        <w:rPr>
          <w:rStyle w:val="Preparersnotenobold"/>
          <w:i w:val="0"/>
          <w:lang w:val="en-GB"/>
        </w:rPr>
      </w:pPr>
      <w:r w:rsidRPr="004E0986">
        <w:rPr>
          <w:rStyle w:val="Preparersnotenobold"/>
          <w:i w:val="0"/>
          <w:lang w:val="en-GB"/>
        </w:rPr>
        <w:t>Alternative: The feature/function is not available in the proposed solution, but an alternative solution can be provided in the system through another functionality. The alternative solution is described in the “Bidder’s Comments” column.</w:t>
      </w:r>
    </w:p>
    <w:p w14:paraId="364E955E" w14:textId="77777777" w:rsidR="00F9746D" w:rsidRDefault="00F9746D" w:rsidP="00536F7A">
      <w:pPr>
        <w:pStyle w:val="ListParagraph"/>
        <w:numPr>
          <w:ilvl w:val="0"/>
          <w:numId w:val="34"/>
        </w:numPr>
        <w:spacing w:after="120"/>
        <w:ind w:left="709" w:hanging="357"/>
        <w:contextualSpacing w:val="0"/>
        <w:rPr>
          <w:rStyle w:val="Preparersnotenobold"/>
          <w:i w:val="0"/>
          <w:lang w:val="en-GB"/>
        </w:rPr>
      </w:pPr>
      <w:r w:rsidRPr="004E0986">
        <w:rPr>
          <w:rStyle w:val="Preparersnotenobold"/>
          <w:i w:val="0"/>
          <w:lang w:val="en-GB"/>
        </w:rPr>
        <w:t>Unavailable: The feature/function is not available in the proposed solution, and it will not be provided through customization or an alternative solution.</w:t>
      </w:r>
    </w:p>
    <w:p w14:paraId="76F978D3" w14:textId="3AE710ED" w:rsidR="00B127F1" w:rsidRPr="00CA4769" w:rsidRDefault="00B127F1" w:rsidP="00B127F1">
      <w:pPr>
        <w:pStyle w:val="Head72"/>
        <w:numPr>
          <w:ilvl w:val="2"/>
          <w:numId w:val="58"/>
        </w:numPr>
        <w:rPr>
          <w:rFonts w:ascii="Times New Roman" w:hAnsi="Times New Roman"/>
          <w:b w:val="0"/>
          <w:sz w:val="24"/>
          <w:lang w:val="en-GB"/>
        </w:rPr>
      </w:pPr>
      <w:r w:rsidRPr="00CA4769">
        <w:rPr>
          <w:rFonts w:ascii="Times New Roman" w:hAnsi="Times New Roman"/>
          <w:b w:val="0"/>
          <w:sz w:val="24"/>
          <w:lang w:val="en-GB"/>
        </w:rPr>
        <w:t>For Slice 3:</w:t>
      </w:r>
    </w:p>
    <w:p w14:paraId="1A79D830" w14:textId="400E726D" w:rsidR="00C96195" w:rsidRPr="00CA4769" w:rsidRDefault="00C96195" w:rsidP="00C96195">
      <w:pPr>
        <w:pStyle w:val="ListParagraph"/>
        <w:numPr>
          <w:ilvl w:val="0"/>
          <w:numId w:val="34"/>
        </w:numPr>
        <w:rPr>
          <w:rStyle w:val="Preparersnotenobold"/>
          <w:i w:val="0"/>
          <w:lang w:val="en-GB"/>
        </w:rPr>
      </w:pPr>
      <w:r w:rsidRPr="00CA4769">
        <w:rPr>
          <w:rStyle w:val="Preparersnotenobold"/>
          <w:i w:val="0"/>
          <w:lang w:val="en-GB"/>
        </w:rPr>
        <w:t>Exceeds Requirements: Requirement will be met and comprehensive response provided with clear added value, strong practical methodology and no material gaps.</w:t>
      </w:r>
    </w:p>
    <w:p w14:paraId="4F676B60" w14:textId="41F0F132" w:rsidR="00C96195" w:rsidRPr="00CA4769" w:rsidRDefault="00C96195" w:rsidP="00C96195">
      <w:pPr>
        <w:pStyle w:val="ListParagraph"/>
        <w:numPr>
          <w:ilvl w:val="0"/>
          <w:numId w:val="34"/>
        </w:numPr>
        <w:rPr>
          <w:rStyle w:val="Preparersnotenobold"/>
          <w:i w:val="0"/>
          <w:lang w:val="en-GB"/>
        </w:rPr>
      </w:pPr>
      <w:r w:rsidRPr="00CA4769">
        <w:rPr>
          <w:rStyle w:val="Preparersnotenobold"/>
          <w:i w:val="0"/>
          <w:lang w:val="en-GB"/>
        </w:rPr>
        <w:t>Fully Meets Requirements: Requirement will be met and adequately detailed, with no material gaps.</w:t>
      </w:r>
    </w:p>
    <w:p w14:paraId="4D8F15B8" w14:textId="54DCB391" w:rsidR="00C96195" w:rsidRPr="00CA4769" w:rsidRDefault="00C96195" w:rsidP="00C96195">
      <w:pPr>
        <w:pStyle w:val="ListParagraph"/>
        <w:numPr>
          <w:ilvl w:val="0"/>
          <w:numId w:val="34"/>
        </w:numPr>
        <w:rPr>
          <w:rStyle w:val="Preparersnotenobold"/>
          <w:i w:val="0"/>
          <w:lang w:val="en-GB"/>
        </w:rPr>
      </w:pPr>
      <w:r w:rsidRPr="00CA4769">
        <w:rPr>
          <w:rStyle w:val="Preparersnotenobold"/>
          <w:i w:val="0"/>
          <w:lang w:val="en-GB"/>
        </w:rPr>
        <w:t>Meets Minimum Requirements: Requirement will be partially met or limited details provided or with identifiable weaknesses that are not material.</w:t>
      </w:r>
    </w:p>
    <w:p w14:paraId="4F3A4AE2" w14:textId="36AD73E6" w:rsidR="00C96195" w:rsidRPr="00CA4769" w:rsidRDefault="00C96195" w:rsidP="00C96195">
      <w:pPr>
        <w:pStyle w:val="ListParagraph"/>
        <w:numPr>
          <w:ilvl w:val="0"/>
          <w:numId w:val="34"/>
        </w:numPr>
        <w:spacing w:after="120"/>
        <w:contextualSpacing w:val="0"/>
        <w:rPr>
          <w:rStyle w:val="Preparersnotenobold"/>
          <w:i w:val="0"/>
          <w:lang w:val="en-GB"/>
        </w:rPr>
      </w:pPr>
      <w:r w:rsidRPr="00CA4769">
        <w:rPr>
          <w:rStyle w:val="Preparersnotenobold"/>
          <w:i w:val="0"/>
          <w:lang w:val="en-GB"/>
        </w:rPr>
        <w:t>Does Not Meet Requirements: Materially deficient, inconsistent with the requirement, or insufficient description provided.</w:t>
      </w:r>
    </w:p>
    <w:p w14:paraId="0E1D6762" w14:textId="77777777" w:rsidR="008D248D" w:rsidRPr="00CA4769" w:rsidRDefault="008D248D" w:rsidP="008D248D">
      <w:pPr>
        <w:ind w:left="352"/>
        <w:rPr>
          <w:szCs w:val="24"/>
          <w:lang w:val="en-GB"/>
        </w:rPr>
      </w:pPr>
    </w:p>
    <w:p w14:paraId="322782EB" w14:textId="08FA8718" w:rsidR="008D248D" w:rsidRPr="008D248D" w:rsidRDefault="008D248D" w:rsidP="008D248D">
      <w:pPr>
        <w:ind w:left="352"/>
        <w:rPr>
          <w:lang w:val="en-GB"/>
        </w:rPr>
      </w:pPr>
      <w:r w:rsidRPr="00CA4769">
        <w:rPr>
          <w:szCs w:val="24"/>
        </w:rPr>
        <w:t>The Response Codes will be used for evaluation in accordance with the compliance factors and Relative Importance Points set out in Part H – Technical Evaluation Criteria. Bidders shall therefore ensure that the Response Code selected for each requirement is supported by clear explanations and documentary evidence in the Bid.</w:t>
      </w:r>
    </w:p>
    <w:p w14:paraId="7A9DA8CD" w14:textId="77777777" w:rsidR="004E0986" w:rsidRPr="004E0986" w:rsidRDefault="004E0986" w:rsidP="004E0986">
      <w:pPr>
        <w:rPr>
          <w:rStyle w:val="Preparersnotenobold"/>
          <w:i w:val="0"/>
          <w:lang w:val="en-GB"/>
        </w:rPr>
      </w:pPr>
    </w:p>
    <w:p w14:paraId="7FC4FF3A" w14:textId="77777777" w:rsidR="00F9746D" w:rsidRPr="004E0986" w:rsidRDefault="00F9746D" w:rsidP="00536F7A">
      <w:pPr>
        <w:pStyle w:val="Head72"/>
        <w:numPr>
          <w:ilvl w:val="1"/>
          <w:numId w:val="58"/>
        </w:numPr>
        <w:ind w:left="567" w:hanging="567"/>
        <w:jc w:val="both"/>
        <w:rPr>
          <w:rFonts w:ascii="Times New Roman" w:hAnsi="Times New Roman"/>
          <w:b w:val="0"/>
          <w:sz w:val="24"/>
          <w:lang w:val="en-GB"/>
        </w:rPr>
      </w:pPr>
      <w:bookmarkStart w:id="575" w:name="_Toc216705904"/>
      <w:bookmarkStart w:id="576" w:name="_Toc221524615"/>
      <w:bookmarkStart w:id="577" w:name="_Toc221526277"/>
      <w:r w:rsidRPr="004E0986">
        <w:rPr>
          <w:rFonts w:ascii="Times New Roman" w:hAnsi="Times New Roman"/>
          <w:b w:val="0"/>
          <w:sz w:val="24"/>
          <w:lang w:val="en-GB"/>
        </w:rPr>
        <w:t>The Bidder should also specify which parts of each requirement are met, unmet or require customization, and explain these details clearly to help the Purchaser evaluate them.</w:t>
      </w:r>
      <w:bookmarkEnd w:id="575"/>
      <w:bookmarkEnd w:id="576"/>
      <w:bookmarkEnd w:id="577"/>
    </w:p>
    <w:p w14:paraId="45A923B2" w14:textId="77777777" w:rsidR="001A6DE6" w:rsidRDefault="001A6DE6" w:rsidP="001A6DE6">
      <w:pPr>
        <w:pStyle w:val="Head72"/>
        <w:ind w:left="567" w:firstLine="0"/>
        <w:rPr>
          <w:rFonts w:ascii="Times New Roman" w:hAnsi="Times New Roman"/>
          <w:b w:val="0"/>
          <w:sz w:val="24"/>
          <w:lang w:val="en-GB"/>
        </w:rPr>
      </w:pPr>
      <w:bookmarkStart w:id="578" w:name="_Toc216705905"/>
      <w:bookmarkStart w:id="579" w:name="_Toc221524616"/>
      <w:bookmarkStart w:id="580" w:name="_Toc221526278"/>
    </w:p>
    <w:p w14:paraId="43804A3B" w14:textId="38E9D19B" w:rsidR="00F9746D" w:rsidRPr="004E0986" w:rsidRDefault="00092679" w:rsidP="00536F7A">
      <w:pPr>
        <w:pStyle w:val="Head72"/>
        <w:numPr>
          <w:ilvl w:val="1"/>
          <w:numId w:val="58"/>
        </w:numPr>
        <w:ind w:left="567" w:hanging="567"/>
        <w:rPr>
          <w:rFonts w:ascii="Times New Roman" w:hAnsi="Times New Roman"/>
          <w:b w:val="0"/>
          <w:sz w:val="24"/>
          <w:lang w:val="en-GB"/>
        </w:rPr>
      </w:pPr>
      <w:r w:rsidRPr="00CA4769">
        <w:rPr>
          <w:rFonts w:ascii="Times New Roman" w:hAnsi="Times New Roman"/>
          <w:b w:val="0"/>
          <w:sz w:val="24"/>
          <w:lang w:val="en-GB"/>
        </w:rPr>
        <w:t>For Slice</w:t>
      </w:r>
      <w:r w:rsidR="001258EA" w:rsidRPr="00CA4769">
        <w:rPr>
          <w:rFonts w:ascii="Times New Roman" w:hAnsi="Times New Roman"/>
          <w:b w:val="0"/>
          <w:sz w:val="24"/>
          <w:lang w:val="en-GB"/>
        </w:rPr>
        <w:t xml:space="preserve"> 1 and/or</w:t>
      </w:r>
      <w:r w:rsidR="00FD542D" w:rsidRPr="00CA4769">
        <w:rPr>
          <w:rFonts w:ascii="Times New Roman" w:hAnsi="Times New Roman"/>
          <w:b w:val="0"/>
          <w:sz w:val="24"/>
          <w:lang w:val="en-GB"/>
        </w:rPr>
        <w:t xml:space="preserve"> Slice</w:t>
      </w:r>
      <w:r w:rsidR="001258EA" w:rsidRPr="00CA4769">
        <w:rPr>
          <w:rFonts w:ascii="Times New Roman" w:hAnsi="Times New Roman"/>
          <w:b w:val="0"/>
          <w:sz w:val="24"/>
          <w:lang w:val="en-GB"/>
        </w:rPr>
        <w:t xml:space="preserve"> 2, t</w:t>
      </w:r>
      <w:r w:rsidR="00F9746D" w:rsidRPr="00CA4769">
        <w:rPr>
          <w:rFonts w:ascii="Times New Roman" w:hAnsi="Times New Roman"/>
          <w:b w:val="0"/>
          <w:sz w:val="24"/>
          <w:lang w:val="en-GB"/>
        </w:rPr>
        <w:t>he requir</w:t>
      </w:r>
      <w:r w:rsidR="00F9746D" w:rsidRPr="004E0986">
        <w:rPr>
          <w:rFonts w:ascii="Times New Roman" w:hAnsi="Times New Roman"/>
          <w:b w:val="0"/>
          <w:sz w:val="24"/>
          <w:lang w:val="en-GB"/>
        </w:rPr>
        <w:t>ements of the target BIM solution are as follows.</w:t>
      </w:r>
      <w:bookmarkEnd w:id="578"/>
      <w:bookmarkEnd w:id="579"/>
      <w:bookmarkEnd w:id="580"/>
    </w:p>
    <w:p w14:paraId="192FD85C" w14:textId="77777777" w:rsidR="00F9746D" w:rsidRPr="006A75E6" w:rsidRDefault="00F9746D" w:rsidP="00536F7A">
      <w:pPr>
        <w:pStyle w:val="Head72"/>
        <w:numPr>
          <w:ilvl w:val="3"/>
          <w:numId w:val="56"/>
        </w:numPr>
        <w:ind w:left="709" w:hanging="709"/>
        <w:rPr>
          <w:rFonts w:ascii="Times New Roman" w:hAnsi="Times New Roman"/>
          <w:sz w:val="24"/>
          <w:u w:val="single"/>
          <w:lang w:val="en-GB"/>
        </w:rPr>
      </w:pPr>
      <w:bookmarkStart w:id="581" w:name="_Toc215747893"/>
      <w:bookmarkStart w:id="582" w:name="_Toc216705906"/>
      <w:bookmarkStart w:id="583" w:name="_Toc221524617"/>
      <w:bookmarkStart w:id="584" w:name="_Toc221526279"/>
      <w:r w:rsidRPr="006A75E6">
        <w:rPr>
          <w:rFonts w:ascii="Times New Roman" w:hAnsi="Times New Roman"/>
          <w:sz w:val="24"/>
          <w:u w:val="single"/>
          <w:lang w:val="en-GB"/>
        </w:rPr>
        <w:t>General Requirements</w:t>
      </w:r>
      <w:bookmarkEnd w:id="581"/>
      <w:bookmarkEnd w:id="582"/>
      <w:bookmarkEnd w:id="583"/>
      <w:bookmarkEnd w:id="584"/>
    </w:p>
    <w:p w14:paraId="4C666574" w14:textId="77777777" w:rsidR="00E55533" w:rsidRPr="006A75E6" w:rsidRDefault="00E55533" w:rsidP="00E55533">
      <w:pPr>
        <w:spacing w:before="240" w:after="240"/>
        <w:ind w:left="709"/>
        <w:rPr>
          <w:rStyle w:val="Preparersnotenobold"/>
          <w:b/>
          <w:bCs/>
          <w:iCs/>
          <w:lang w:val="en-GB"/>
        </w:rPr>
      </w:pPr>
      <w:r w:rsidRPr="006A75E6">
        <w:rPr>
          <w:rStyle w:val="Preparersnotenobold"/>
          <w:b/>
          <w:bCs/>
          <w:iCs/>
          <w:lang w:val="en-GB"/>
        </w:rPr>
        <w:t>General Requirements of BIM solution to be implemented:</w:t>
      </w:r>
    </w:p>
    <w:tbl>
      <w:tblPr>
        <w:tblW w:w="8344" w:type="dxa"/>
        <w:tblInd w:w="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Look w:val="04A0" w:firstRow="1" w:lastRow="0" w:firstColumn="1" w:lastColumn="0" w:noHBand="0" w:noVBand="1"/>
      </w:tblPr>
      <w:tblGrid>
        <w:gridCol w:w="864"/>
        <w:gridCol w:w="3685"/>
        <w:gridCol w:w="1270"/>
        <w:gridCol w:w="1051"/>
        <w:gridCol w:w="1474"/>
      </w:tblGrid>
      <w:tr w:rsidR="00E55533" w:rsidRPr="006A75E6" w14:paraId="4897644E" w14:textId="77777777" w:rsidTr="00F50BBC">
        <w:trPr>
          <w:trHeight w:val="20"/>
          <w:tblHeader/>
        </w:trPr>
        <w:tc>
          <w:tcPr>
            <w:tcW w:w="864" w:type="dxa"/>
            <w:shd w:val="clear" w:color="auto" w:fill="C1E4F5" w:themeFill="accent1" w:themeFillTint="33"/>
            <w:vAlign w:val="center"/>
            <w:hideMark/>
          </w:tcPr>
          <w:p w14:paraId="0F4EF6A6" w14:textId="77777777" w:rsidR="00E55533" w:rsidRPr="006A75E6" w:rsidRDefault="00E55533" w:rsidP="00F50BBC">
            <w:pPr>
              <w:spacing w:after="0"/>
              <w:jc w:val="center"/>
              <w:rPr>
                <w:b/>
                <w:bCs/>
                <w:sz w:val="22"/>
                <w:szCs w:val="22"/>
                <w:lang w:val="en-GB"/>
              </w:rPr>
            </w:pPr>
            <w:r w:rsidRPr="006A75E6">
              <w:rPr>
                <w:b/>
                <w:bCs/>
                <w:sz w:val="22"/>
                <w:szCs w:val="22"/>
                <w:lang w:val="en-GB"/>
              </w:rPr>
              <w:t>Item No.</w:t>
            </w:r>
          </w:p>
        </w:tc>
        <w:tc>
          <w:tcPr>
            <w:tcW w:w="3685" w:type="dxa"/>
            <w:shd w:val="clear" w:color="auto" w:fill="C1E4F5" w:themeFill="accent1" w:themeFillTint="33"/>
            <w:vAlign w:val="center"/>
            <w:hideMark/>
          </w:tcPr>
          <w:p w14:paraId="6358FA2C" w14:textId="77777777" w:rsidR="00E55533" w:rsidRPr="006A75E6" w:rsidRDefault="00E55533" w:rsidP="00F50BBC">
            <w:pPr>
              <w:spacing w:after="0"/>
              <w:jc w:val="center"/>
              <w:rPr>
                <w:b/>
                <w:bCs/>
                <w:sz w:val="22"/>
                <w:szCs w:val="22"/>
                <w:lang w:val="en-GB"/>
              </w:rPr>
            </w:pPr>
            <w:r w:rsidRPr="006A75E6">
              <w:rPr>
                <w:b/>
                <w:bCs/>
                <w:sz w:val="22"/>
                <w:szCs w:val="22"/>
                <w:lang w:val="en-GB"/>
              </w:rPr>
              <w:t>Detailed Requirement</w:t>
            </w:r>
          </w:p>
        </w:tc>
        <w:tc>
          <w:tcPr>
            <w:tcW w:w="1270" w:type="dxa"/>
            <w:shd w:val="clear" w:color="auto" w:fill="C1E4F5" w:themeFill="accent1" w:themeFillTint="33"/>
            <w:vAlign w:val="center"/>
            <w:hideMark/>
          </w:tcPr>
          <w:p w14:paraId="678248D7" w14:textId="77777777" w:rsidR="00E55533" w:rsidRPr="006A75E6" w:rsidRDefault="00E55533" w:rsidP="00F50BBC">
            <w:pPr>
              <w:spacing w:after="0"/>
              <w:jc w:val="center"/>
              <w:rPr>
                <w:b/>
                <w:bCs/>
                <w:sz w:val="22"/>
                <w:szCs w:val="22"/>
                <w:lang w:val="en-GB"/>
              </w:rPr>
            </w:pPr>
            <w:r w:rsidRPr="006A75E6">
              <w:rPr>
                <w:b/>
                <w:bCs/>
                <w:sz w:val="22"/>
                <w:szCs w:val="22"/>
                <w:lang w:val="en-GB"/>
              </w:rPr>
              <w:t>Importance</w:t>
            </w:r>
          </w:p>
        </w:tc>
        <w:tc>
          <w:tcPr>
            <w:tcW w:w="1051" w:type="dxa"/>
            <w:shd w:val="clear" w:color="auto" w:fill="C1E4F5" w:themeFill="accent1" w:themeFillTint="33"/>
            <w:vAlign w:val="center"/>
          </w:tcPr>
          <w:p w14:paraId="0C315EAA" w14:textId="77777777" w:rsidR="00E55533" w:rsidRPr="006A75E6" w:rsidRDefault="00E55533" w:rsidP="00F50BBC">
            <w:pPr>
              <w:spacing w:after="0"/>
              <w:jc w:val="center"/>
              <w:rPr>
                <w:b/>
                <w:bCs/>
                <w:sz w:val="22"/>
                <w:szCs w:val="22"/>
                <w:lang w:val="en-GB"/>
              </w:rPr>
            </w:pPr>
            <w:r w:rsidRPr="006A75E6">
              <w:rPr>
                <w:b/>
                <w:bCs/>
                <w:sz w:val="22"/>
                <w:szCs w:val="22"/>
                <w:lang w:val="en-GB"/>
              </w:rPr>
              <w:t>Response Code</w:t>
            </w:r>
          </w:p>
        </w:tc>
        <w:tc>
          <w:tcPr>
            <w:tcW w:w="1474" w:type="dxa"/>
            <w:shd w:val="clear" w:color="auto" w:fill="C1E4F5" w:themeFill="accent1" w:themeFillTint="33"/>
            <w:vAlign w:val="center"/>
          </w:tcPr>
          <w:p w14:paraId="5D094B37" w14:textId="77777777" w:rsidR="00E55533" w:rsidRPr="006A75E6" w:rsidRDefault="00E55533" w:rsidP="00F50BBC">
            <w:pPr>
              <w:spacing w:after="0"/>
              <w:jc w:val="center"/>
              <w:rPr>
                <w:b/>
                <w:bCs/>
                <w:sz w:val="22"/>
                <w:szCs w:val="22"/>
                <w:lang w:val="en-GB"/>
              </w:rPr>
            </w:pPr>
            <w:r w:rsidRPr="006A75E6">
              <w:rPr>
                <w:b/>
                <w:bCs/>
                <w:sz w:val="22"/>
                <w:szCs w:val="22"/>
                <w:lang w:val="en-GB"/>
              </w:rPr>
              <w:t>Bidder’s Comments</w:t>
            </w:r>
          </w:p>
        </w:tc>
      </w:tr>
      <w:tr w:rsidR="00E55533" w:rsidRPr="006A75E6" w14:paraId="2868F8A7" w14:textId="77777777" w:rsidTr="00F50BBC">
        <w:trPr>
          <w:trHeight w:val="20"/>
        </w:trPr>
        <w:tc>
          <w:tcPr>
            <w:tcW w:w="864" w:type="dxa"/>
            <w:shd w:val="clear" w:color="auto" w:fill="E8E8E8" w:themeFill="background2"/>
            <w:vAlign w:val="center"/>
            <w:hideMark/>
          </w:tcPr>
          <w:p w14:paraId="72EFF0AE" w14:textId="77777777" w:rsidR="00E55533" w:rsidRPr="006A75E6" w:rsidRDefault="00E55533" w:rsidP="00F50BBC">
            <w:pPr>
              <w:spacing w:after="0"/>
              <w:jc w:val="center"/>
              <w:rPr>
                <w:b/>
                <w:bCs/>
                <w:sz w:val="22"/>
                <w:szCs w:val="22"/>
                <w:lang w:val="en-GB"/>
              </w:rPr>
            </w:pPr>
          </w:p>
        </w:tc>
        <w:tc>
          <w:tcPr>
            <w:tcW w:w="3685" w:type="dxa"/>
            <w:shd w:val="clear" w:color="auto" w:fill="E8E8E8" w:themeFill="background2"/>
            <w:vAlign w:val="center"/>
            <w:hideMark/>
          </w:tcPr>
          <w:p w14:paraId="79F13613" w14:textId="77777777" w:rsidR="00E55533" w:rsidRPr="006A75E6" w:rsidRDefault="00E55533" w:rsidP="00F50BBC">
            <w:pPr>
              <w:spacing w:after="0"/>
              <w:jc w:val="left"/>
              <w:rPr>
                <w:b/>
                <w:bCs/>
                <w:sz w:val="22"/>
                <w:szCs w:val="22"/>
                <w:lang w:val="en-GB"/>
              </w:rPr>
            </w:pPr>
            <w:r w:rsidRPr="006A75E6">
              <w:rPr>
                <w:b/>
                <w:bCs/>
                <w:sz w:val="22"/>
                <w:szCs w:val="22"/>
                <w:lang w:val="en-GB"/>
              </w:rPr>
              <w:t>Ergonomics &amp; Navigation</w:t>
            </w:r>
          </w:p>
        </w:tc>
        <w:tc>
          <w:tcPr>
            <w:tcW w:w="1270" w:type="dxa"/>
            <w:shd w:val="clear" w:color="auto" w:fill="E8E8E8" w:themeFill="background2"/>
            <w:vAlign w:val="center"/>
            <w:hideMark/>
          </w:tcPr>
          <w:p w14:paraId="35B46247" w14:textId="77777777" w:rsidR="00E55533" w:rsidRPr="006A75E6" w:rsidRDefault="00E55533" w:rsidP="00F50BBC">
            <w:pPr>
              <w:spacing w:after="0"/>
              <w:jc w:val="center"/>
              <w:rPr>
                <w:b/>
                <w:bCs/>
                <w:sz w:val="22"/>
                <w:szCs w:val="22"/>
                <w:lang w:val="en-GB"/>
              </w:rPr>
            </w:pPr>
          </w:p>
        </w:tc>
        <w:tc>
          <w:tcPr>
            <w:tcW w:w="1051" w:type="dxa"/>
            <w:shd w:val="clear" w:color="auto" w:fill="E8E8E8" w:themeFill="background2"/>
            <w:vAlign w:val="center"/>
          </w:tcPr>
          <w:p w14:paraId="642AFC82" w14:textId="77777777" w:rsidR="00E55533" w:rsidRPr="006A75E6" w:rsidRDefault="00E55533" w:rsidP="00F50BBC">
            <w:pPr>
              <w:spacing w:after="0"/>
              <w:jc w:val="left"/>
              <w:rPr>
                <w:sz w:val="22"/>
                <w:szCs w:val="22"/>
                <w:lang w:val="en-GB"/>
              </w:rPr>
            </w:pPr>
          </w:p>
        </w:tc>
        <w:tc>
          <w:tcPr>
            <w:tcW w:w="1474" w:type="dxa"/>
            <w:shd w:val="clear" w:color="auto" w:fill="E8E8E8" w:themeFill="background2"/>
            <w:vAlign w:val="center"/>
          </w:tcPr>
          <w:p w14:paraId="6025E256" w14:textId="77777777" w:rsidR="00E55533" w:rsidRPr="006A75E6" w:rsidRDefault="00E55533" w:rsidP="00F50BBC">
            <w:pPr>
              <w:spacing w:after="0"/>
              <w:jc w:val="left"/>
              <w:rPr>
                <w:sz w:val="22"/>
                <w:szCs w:val="22"/>
                <w:lang w:val="en-GB"/>
              </w:rPr>
            </w:pPr>
          </w:p>
        </w:tc>
      </w:tr>
      <w:tr w:rsidR="00E55533" w:rsidRPr="006A75E6" w14:paraId="2B0A5E7F" w14:textId="77777777" w:rsidTr="00F50BBC">
        <w:trPr>
          <w:trHeight w:val="20"/>
        </w:trPr>
        <w:tc>
          <w:tcPr>
            <w:tcW w:w="864" w:type="dxa"/>
            <w:vAlign w:val="center"/>
            <w:hideMark/>
          </w:tcPr>
          <w:p w14:paraId="5E17D85C" w14:textId="77777777" w:rsidR="00E55533" w:rsidRPr="006A75E6" w:rsidRDefault="00E55533" w:rsidP="00F50BBC">
            <w:pPr>
              <w:spacing w:after="0"/>
              <w:jc w:val="center"/>
              <w:rPr>
                <w:sz w:val="22"/>
                <w:szCs w:val="22"/>
                <w:lang w:val="en-GB"/>
              </w:rPr>
            </w:pPr>
            <w:r w:rsidRPr="006A75E6">
              <w:rPr>
                <w:sz w:val="22"/>
                <w:szCs w:val="22"/>
                <w:lang w:val="en-GB"/>
              </w:rPr>
              <w:t>GR-1</w:t>
            </w:r>
          </w:p>
        </w:tc>
        <w:tc>
          <w:tcPr>
            <w:tcW w:w="3685" w:type="dxa"/>
            <w:vAlign w:val="center"/>
            <w:hideMark/>
          </w:tcPr>
          <w:p w14:paraId="53D43C61" w14:textId="77777777" w:rsidR="00E55533" w:rsidRPr="006A75E6" w:rsidRDefault="00E55533" w:rsidP="00F50BBC">
            <w:pPr>
              <w:spacing w:after="0"/>
              <w:jc w:val="left"/>
              <w:rPr>
                <w:sz w:val="22"/>
                <w:szCs w:val="22"/>
                <w:lang w:val="en-GB"/>
              </w:rPr>
            </w:pPr>
            <w:r w:rsidRPr="006A75E6">
              <w:rPr>
                <w:sz w:val="22"/>
                <w:szCs w:val="22"/>
                <w:lang w:val="en-GB"/>
              </w:rPr>
              <w:t>Intuitive and user-friendly interface</w:t>
            </w:r>
          </w:p>
        </w:tc>
        <w:tc>
          <w:tcPr>
            <w:tcW w:w="1270" w:type="dxa"/>
            <w:vAlign w:val="center"/>
            <w:hideMark/>
          </w:tcPr>
          <w:p w14:paraId="101D31DA" w14:textId="77777777" w:rsidR="00E55533" w:rsidRPr="006A75E6" w:rsidRDefault="00E55533" w:rsidP="00F50BBC">
            <w:pPr>
              <w:spacing w:after="0"/>
              <w:jc w:val="center"/>
              <w:rPr>
                <w:b/>
                <w:bCs/>
                <w:sz w:val="22"/>
                <w:szCs w:val="22"/>
                <w:lang w:val="en-GB"/>
              </w:rPr>
            </w:pPr>
            <w:r w:rsidRPr="006A75E6">
              <w:rPr>
                <w:b/>
                <w:bCs/>
                <w:sz w:val="22"/>
                <w:szCs w:val="22"/>
                <w:lang w:val="en-GB"/>
              </w:rPr>
              <w:t>Critical</w:t>
            </w:r>
          </w:p>
        </w:tc>
        <w:tc>
          <w:tcPr>
            <w:tcW w:w="1051" w:type="dxa"/>
            <w:vAlign w:val="center"/>
          </w:tcPr>
          <w:p w14:paraId="4B0E3F27" w14:textId="77777777" w:rsidR="00E55533" w:rsidRPr="006A75E6" w:rsidRDefault="00E55533" w:rsidP="00F50BBC">
            <w:pPr>
              <w:spacing w:after="0"/>
              <w:jc w:val="left"/>
              <w:rPr>
                <w:sz w:val="22"/>
                <w:szCs w:val="22"/>
                <w:lang w:val="en-GB"/>
              </w:rPr>
            </w:pPr>
          </w:p>
        </w:tc>
        <w:tc>
          <w:tcPr>
            <w:tcW w:w="1474" w:type="dxa"/>
            <w:vAlign w:val="center"/>
          </w:tcPr>
          <w:p w14:paraId="7C999587" w14:textId="77777777" w:rsidR="00E55533" w:rsidRPr="006A75E6" w:rsidRDefault="00E55533" w:rsidP="00F50BBC">
            <w:pPr>
              <w:spacing w:after="0"/>
              <w:jc w:val="left"/>
              <w:rPr>
                <w:sz w:val="22"/>
                <w:szCs w:val="22"/>
                <w:lang w:val="en-GB"/>
              </w:rPr>
            </w:pPr>
          </w:p>
        </w:tc>
      </w:tr>
      <w:tr w:rsidR="00E55533" w:rsidRPr="006A75E6" w14:paraId="205901F1" w14:textId="77777777" w:rsidTr="00F50BBC">
        <w:trPr>
          <w:trHeight w:val="20"/>
        </w:trPr>
        <w:tc>
          <w:tcPr>
            <w:tcW w:w="864" w:type="dxa"/>
            <w:vAlign w:val="center"/>
            <w:hideMark/>
          </w:tcPr>
          <w:p w14:paraId="47D7EAC1" w14:textId="77777777" w:rsidR="00E55533" w:rsidRPr="006A75E6" w:rsidRDefault="00E55533" w:rsidP="00F50BBC">
            <w:pPr>
              <w:spacing w:after="0"/>
              <w:jc w:val="center"/>
              <w:rPr>
                <w:sz w:val="22"/>
                <w:szCs w:val="22"/>
                <w:lang w:val="en-GB"/>
              </w:rPr>
            </w:pPr>
            <w:r w:rsidRPr="006A75E6">
              <w:rPr>
                <w:sz w:val="22"/>
                <w:szCs w:val="22"/>
                <w:lang w:val="en-GB"/>
              </w:rPr>
              <w:t>GR-2</w:t>
            </w:r>
          </w:p>
        </w:tc>
        <w:tc>
          <w:tcPr>
            <w:tcW w:w="3685" w:type="dxa"/>
            <w:vAlign w:val="center"/>
            <w:hideMark/>
          </w:tcPr>
          <w:p w14:paraId="4155C5EE" w14:textId="77777777" w:rsidR="00E55533" w:rsidRPr="006A75E6" w:rsidRDefault="00E55533" w:rsidP="00F50BBC">
            <w:pPr>
              <w:spacing w:after="0"/>
              <w:jc w:val="left"/>
              <w:rPr>
                <w:sz w:val="22"/>
                <w:szCs w:val="22"/>
                <w:lang w:val="en-GB"/>
              </w:rPr>
            </w:pPr>
            <w:r w:rsidRPr="006A75E6">
              <w:rPr>
                <w:sz w:val="22"/>
                <w:szCs w:val="22"/>
                <w:lang w:val="en-GB"/>
              </w:rPr>
              <w:t>Smooth navigation between models, drawings, and documents</w:t>
            </w:r>
          </w:p>
        </w:tc>
        <w:tc>
          <w:tcPr>
            <w:tcW w:w="1270" w:type="dxa"/>
            <w:vAlign w:val="center"/>
            <w:hideMark/>
          </w:tcPr>
          <w:p w14:paraId="129710CF" w14:textId="77777777" w:rsidR="00E55533" w:rsidRPr="006A75E6" w:rsidRDefault="00E55533" w:rsidP="00F50BBC">
            <w:pPr>
              <w:spacing w:after="0"/>
              <w:jc w:val="center"/>
              <w:rPr>
                <w:b/>
                <w:bCs/>
                <w:sz w:val="22"/>
                <w:szCs w:val="22"/>
                <w:lang w:val="en-GB"/>
              </w:rPr>
            </w:pPr>
            <w:r w:rsidRPr="006A75E6">
              <w:rPr>
                <w:b/>
                <w:bCs/>
                <w:sz w:val="22"/>
                <w:szCs w:val="22"/>
                <w:lang w:val="en-GB"/>
              </w:rPr>
              <w:t>Critical</w:t>
            </w:r>
          </w:p>
        </w:tc>
        <w:tc>
          <w:tcPr>
            <w:tcW w:w="1051" w:type="dxa"/>
            <w:vAlign w:val="center"/>
          </w:tcPr>
          <w:p w14:paraId="486C8467" w14:textId="77777777" w:rsidR="00E55533" w:rsidRPr="006A75E6" w:rsidRDefault="00E55533" w:rsidP="00F50BBC">
            <w:pPr>
              <w:spacing w:after="0"/>
              <w:jc w:val="left"/>
              <w:rPr>
                <w:sz w:val="22"/>
                <w:szCs w:val="22"/>
                <w:lang w:val="en-GB"/>
              </w:rPr>
            </w:pPr>
          </w:p>
        </w:tc>
        <w:tc>
          <w:tcPr>
            <w:tcW w:w="1474" w:type="dxa"/>
            <w:vAlign w:val="center"/>
          </w:tcPr>
          <w:p w14:paraId="06204DE5" w14:textId="77777777" w:rsidR="00E55533" w:rsidRPr="006A75E6" w:rsidRDefault="00E55533" w:rsidP="00F50BBC">
            <w:pPr>
              <w:spacing w:after="0"/>
              <w:jc w:val="left"/>
              <w:rPr>
                <w:sz w:val="22"/>
                <w:szCs w:val="22"/>
                <w:lang w:val="en-GB"/>
              </w:rPr>
            </w:pPr>
          </w:p>
        </w:tc>
      </w:tr>
      <w:tr w:rsidR="00E55533" w:rsidRPr="006A75E6" w14:paraId="181486C0" w14:textId="77777777" w:rsidTr="00F50BBC">
        <w:trPr>
          <w:trHeight w:val="20"/>
        </w:trPr>
        <w:tc>
          <w:tcPr>
            <w:tcW w:w="864" w:type="dxa"/>
            <w:vAlign w:val="center"/>
            <w:hideMark/>
          </w:tcPr>
          <w:p w14:paraId="11AC336D" w14:textId="77777777" w:rsidR="00E55533" w:rsidRPr="006A75E6" w:rsidRDefault="00E55533" w:rsidP="00F50BBC">
            <w:pPr>
              <w:spacing w:after="0"/>
              <w:jc w:val="center"/>
              <w:rPr>
                <w:sz w:val="22"/>
                <w:szCs w:val="22"/>
                <w:lang w:val="en-GB"/>
              </w:rPr>
            </w:pPr>
            <w:r w:rsidRPr="006A75E6">
              <w:rPr>
                <w:sz w:val="22"/>
                <w:szCs w:val="22"/>
                <w:lang w:val="en-GB"/>
              </w:rPr>
              <w:t>GR-3</w:t>
            </w:r>
          </w:p>
        </w:tc>
        <w:tc>
          <w:tcPr>
            <w:tcW w:w="3685" w:type="dxa"/>
            <w:vAlign w:val="center"/>
            <w:hideMark/>
          </w:tcPr>
          <w:p w14:paraId="163D8AE8" w14:textId="77777777" w:rsidR="00E55533" w:rsidRPr="006A75E6" w:rsidRDefault="00E55533" w:rsidP="00F50BBC">
            <w:pPr>
              <w:spacing w:after="0"/>
              <w:jc w:val="left"/>
              <w:rPr>
                <w:sz w:val="22"/>
                <w:szCs w:val="22"/>
                <w:lang w:val="en-GB"/>
              </w:rPr>
            </w:pPr>
            <w:r w:rsidRPr="006A75E6">
              <w:rPr>
                <w:sz w:val="22"/>
                <w:szCs w:val="22"/>
                <w:lang w:val="en-GB"/>
              </w:rPr>
              <w:t>Multi-criteria search (objects, properties, documents, metadata)</w:t>
            </w:r>
          </w:p>
        </w:tc>
        <w:tc>
          <w:tcPr>
            <w:tcW w:w="1270" w:type="dxa"/>
            <w:vAlign w:val="center"/>
            <w:hideMark/>
          </w:tcPr>
          <w:p w14:paraId="5206A37F"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63BB2856" w14:textId="77777777" w:rsidR="00E55533" w:rsidRPr="006A75E6" w:rsidRDefault="00E55533" w:rsidP="00F50BBC">
            <w:pPr>
              <w:spacing w:after="0"/>
              <w:jc w:val="left"/>
              <w:rPr>
                <w:sz w:val="22"/>
                <w:szCs w:val="22"/>
                <w:lang w:val="en-GB"/>
              </w:rPr>
            </w:pPr>
          </w:p>
        </w:tc>
        <w:tc>
          <w:tcPr>
            <w:tcW w:w="1474" w:type="dxa"/>
            <w:vAlign w:val="center"/>
          </w:tcPr>
          <w:p w14:paraId="1E0745FC" w14:textId="77777777" w:rsidR="00E55533" w:rsidRPr="006A75E6" w:rsidRDefault="00E55533" w:rsidP="00F50BBC">
            <w:pPr>
              <w:spacing w:after="0"/>
              <w:jc w:val="left"/>
              <w:rPr>
                <w:sz w:val="22"/>
                <w:szCs w:val="22"/>
                <w:lang w:val="en-GB"/>
              </w:rPr>
            </w:pPr>
          </w:p>
        </w:tc>
      </w:tr>
      <w:tr w:rsidR="00E55533" w:rsidRPr="006A75E6" w14:paraId="7B166E34" w14:textId="77777777" w:rsidTr="00F50BBC">
        <w:trPr>
          <w:trHeight w:val="20"/>
        </w:trPr>
        <w:tc>
          <w:tcPr>
            <w:tcW w:w="864" w:type="dxa"/>
            <w:vAlign w:val="center"/>
            <w:hideMark/>
          </w:tcPr>
          <w:p w14:paraId="6682420C" w14:textId="77777777" w:rsidR="00E55533" w:rsidRPr="006A75E6" w:rsidRDefault="00E55533" w:rsidP="00F50BBC">
            <w:pPr>
              <w:spacing w:after="0"/>
              <w:jc w:val="center"/>
              <w:rPr>
                <w:sz w:val="22"/>
                <w:szCs w:val="22"/>
                <w:lang w:val="en-GB"/>
              </w:rPr>
            </w:pPr>
            <w:r w:rsidRPr="006A75E6">
              <w:rPr>
                <w:sz w:val="22"/>
                <w:szCs w:val="22"/>
                <w:lang w:val="en-GB"/>
              </w:rPr>
              <w:t>GR-4</w:t>
            </w:r>
          </w:p>
        </w:tc>
        <w:tc>
          <w:tcPr>
            <w:tcW w:w="3685" w:type="dxa"/>
            <w:vAlign w:val="center"/>
            <w:hideMark/>
          </w:tcPr>
          <w:p w14:paraId="2E2CBF72" w14:textId="77777777" w:rsidR="00E55533" w:rsidRPr="006A75E6" w:rsidRDefault="00E55533" w:rsidP="00F50BBC">
            <w:pPr>
              <w:spacing w:after="0"/>
              <w:jc w:val="left"/>
              <w:rPr>
                <w:sz w:val="22"/>
                <w:szCs w:val="22"/>
                <w:lang w:val="en-GB"/>
              </w:rPr>
            </w:pPr>
            <w:r w:rsidRPr="006A75E6">
              <w:rPr>
                <w:sz w:val="22"/>
                <w:szCs w:val="22"/>
                <w:lang w:val="en-GB"/>
              </w:rPr>
              <w:t>Filtering and sorting of search results</w:t>
            </w:r>
          </w:p>
        </w:tc>
        <w:tc>
          <w:tcPr>
            <w:tcW w:w="1270" w:type="dxa"/>
            <w:vAlign w:val="center"/>
            <w:hideMark/>
          </w:tcPr>
          <w:p w14:paraId="05B94046"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2EE37853" w14:textId="77777777" w:rsidR="00E55533" w:rsidRPr="006A75E6" w:rsidRDefault="00E55533" w:rsidP="00F50BBC">
            <w:pPr>
              <w:spacing w:after="0"/>
              <w:jc w:val="left"/>
              <w:rPr>
                <w:sz w:val="22"/>
                <w:szCs w:val="22"/>
                <w:lang w:val="en-GB"/>
              </w:rPr>
            </w:pPr>
          </w:p>
        </w:tc>
        <w:tc>
          <w:tcPr>
            <w:tcW w:w="1474" w:type="dxa"/>
            <w:vAlign w:val="center"/>
          </w:tcPr>
          <w:p w14:paraId="678BD926" w14:textId="77777777" w:rsidR="00E55533" w:rsidRPr="006A75E6" w:rsidRDefault="00E55533" w:rsidP="00F50BBC">
            <w:pPr>
              <w:spacing w:after="0"/>
              <w:jc w:val="left"/>
              <w:rPr>
                <w:sz w:val="22"/>
                <w:szCs w:val="22"/>
                <w:lang w:val="en-GB"/>
              </w:rPr>
            </w:pPr>
          </w:p>
        </w:tc>
      </w:tr>
      <w:tr w:rsidR="00E55533" w:rsidRPr="006A75E6" w14:paraId="1D911B8F" w14:textId="77777777" w:rsidTr="00F50BBC">
        <w:trPr>
          <w:trHeight w:val="20"/>
        </w:trPr>
        <w:tc>
          <w:tcPr>
            <w:tcW w:w="864" w:type="dxa"/>
            <w:vAlign w:val="center"/>
            <w:hideMark/>
          </w:tcPr>
          <w:p w14:paraId="268EB435" w14:textId="77777777" w:rsidR="00E55533" w:rsidRPr="006A75E6" w:rsidRDefault="00E55533" w:rsidP="00F50BBC">
            <w:pPr>
              <w:spacing w:after="0"/>
              <w:jc w:val="center"/>
              <w:rPr>
                <w:sz w:val="22"/>
                <w:szCs w:val="22"/>
                <w:lang w:val="en-GB"/>
              </w:rPr>
            </w:pPr>
            <w:r w:rsidRPr="006A75E6">
              <w:rPr>
                <w:sz w:val="22"/>
                <w:szCs w:val="22"/>
                <w:lang w:val="en-GB"/>
              </w:rPr>
              <w:lastRenderedPageBreak/>
              <w:t>GR-5</w:t>
            </w:r>
          </w:p>
        </w:tc>
        <w:tc>
          <w:tcPr>
            <w:tcW w:w="3685" w:type="dxa"/>
            <w:vAlign w:val="center"/>
            <w:hideMark/>
          </w:tcPr>
          <w:p w14:paraId="4BA41DB6" w14:textId="77777777" w:rsidR="00E55533" w:rsidRPr="006A75E6" w:rsidRDefault="00E55533" w:rsidP="00F50BBC">
            <w:pPr>
              <w:spacing w:after="0"/>
              <w:jc w:val="left"/>
              <w:rPr>
                <w:sz w:val="22"/>
                <w:szCs w:val="22"/>
                <w:lang w:val="en-GB"/>
              </w:rPr>
            </w:pPr>
            <w:r w:rsidRPr="006A75E6">
              <w:rPr>
                <w:sz w:val="22"/>
                <w:szCs w:val="22"/>
                <w:lang w:val="en-GB"/>
              </w:rPr>
              <w:t>User-specific customization of display and views</w:t>
            </w:r>
          </w:p>
        </w:tc>
        <w:tc>
          <w:tcPr>
            <w:tcW w:w="1270" w:type="dxa"/>
            <w:vAlign w:val="center"/>
            <w:hideMark/>
          </w:tcPr>
          <w:p w14:paraId="72149B64" w14:textId="77777777" w:rsidR="00E55533" w:rsidRPr="006A75E6" w:rsidRDefault="00E55533" w:rsidP="00F50BBC">
            <w:pPr>
              <w:spacing w:after="0"/>
              <w:jc w:val="center"/>
              <w:rPr>
                <w:b/>
                <w:bCs/>
                <w:sz w:val="22"/>
                <w:szCs w:val="22"/>
                <w:lang w:val="en-GB"/>
              </w:rPr>
            </w:pPr>
            <w:r w:rsidRPr="006A75E6">
              <w:rPr>
                <w:b/>
                <w:bCs/>
                <w:sz w:val="22"/>
                <w:szCs w:val="22"/>
                <w:lang w:val="en-GB"/>
              </w:rPr>
              <w:t>Medium</w:t>
            </w:r>
          </w:p>
        </w:tc>
        <w:tc>
          <w:tcPr>
            <w:tcW w:w="1051" w:type="dxa"/>
            <w:vAlign w:val="center"/>
          </w:tcPr>
          <w:p w14:paraId="1B9A4816" w14:textId="77777777" w:rsidR="00E55533" w:rsidRPr="006A75E6" w:rsidRDefault="00E55533" w:rsidP="00F50BBC">
            <w:pPr>
              <w:spacing w:after="0"/>
              <w:jc w:val="left"/>
              <w:rPr>
                <w:sz w:val="22"/>
                <w:szCs w:val="22"/>
                <w:lang w:val="en-GB"/>
              </w:rPr>
            </w:pPr>
          </w:p>
        </w:tc>
        <w:tc>
          <w:tcPr>
            <w:tcW w:w="1474" w:type="dxa"/>
            <w:vAlign w:val="center"/>
          </w:tcPr>
          <w:p w14:paraId="08CC381B" w14:textId="77777777" w:rsidR="00E55533" w:rsidRPr="006A75E6" w:rsidRDefault="00E55533" w:rsidP="00F50BBC">
            <w:pPr>
              <w:spacing w:after="0"/>
              <w:jc w:val="left"/>
              <w:rPr>
                <w:sz w:val="22"/>
                <w:szCs w:val="22"/>
                <w:lang w:val="en-GB"/>
              </w:rPr>
            </w:pPr>
          </w:p>
        </w:tc>
      </w:tr>
      <w:tr w:rsidR="00E55533" w:rsidRPr="006A75E6" w14:paraId="1E75672E" w14:textId="77777777" w:rsidTr="00F50BBC">
        <w:trPr>
          <w:trHeight w:val="20"/>
        </w:trPr>
        <w:tc>
          <w:tcPr>
            <w:tcW w:w="864" w:type="dxa"/>
            <w:vAlign w:val="center"/>
            <w:hideMark/>
          </w:tcPr>
          <w:p w14:paraId="62DAF5D1" w14:textId="77777777" w:rsidR="00E55533" w:rsidRPr="006A75E6" w:rsidRDefault="00E55533" w:rsidP="00F50BBC">
            <w:pPr>
              <w:spacing w:after="0"/>
              <w:jc w:val="center"/>
              <w:rPr>
                <w:sz w:val="22"/>
                <w:szCs w:val="22"/>
                <w:lang w:val="en-GB"/>
              </w:rPr>
            </w:pPr>
            <w:r w:rsidRPr="006A75E6">
              <w:rPr>
                <w:sz w:val="22"/>
                <w:szCs w:val="22"/>
                <w:lang w:val="en-GB"/>
              </w:rPr>
              <w:t>GR-6</w:t>
            </w:r>
          </w:p>
        </w:tc>
        <w:tc>
          <w:tcPr>
            <w:tcW w:w="3685" w:type="dxa"/>
            <w:vAlign w:val="center"/>
            <w:hideMark/>
          </w:tcPr>
          <w:p w14:paraId="05154DF6" w14:textId="77777777" w:rsidR="00E55533" w:rsidRPr="006A75E6" w:rsidRDefault="00E55533" w:rsidP="00F50BBC">
            <w:pPr>
              <w:spacing w:after="0"/>
              <w:jc w:val="left"/>
              <w:rPr>
                <w:sz w:val="22"/>
                <w:szCs w:val="22"/>
                <w:lang w:val="en-GB"/>
              </w:rPr>
            </w:pPr>
            <w:r w:rsidRPr="006A75E6">
              <w:rPr>
                <w:sz w:val="22"/>
                <w:szCs w:val="22"/>
                <w:lang w:val="en-GB"/>
              </w:rPr>
              <w:t>Multilingual interface support (at minimum English)</w:t>
            </w:r>
          </w:p>
        </w:tc>
        <w:tc>
          <w:tcPr>
            <w:tcW w:w="1270" w:type="dxa"/>
            <w:vAlign w:val="center"/>
            <w:hideMark/>
          </w:tcPr>
          <w:p w14:paraId="1D5C9396"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0396A455" w14:textId="77777777" w:rsidR="00E55533" w:rsidRPr="006A75E6" w:rsidRDefault="00E55533" w:rsidP="00F50BBC">
            <w:pPr>
              <w:spacing w:after="0"/>
              <w:jc w:val="left"/>
              <w:rPr>
                <w:sz w:val="22"/>
                <w:szCs w:val="22"/>
                <w:lang w:val="en-GB"/>
              </w:rPr>
            </w:pPr>
          </w:p>
        </w:tc>
        <w:tc>
          <w:tcPr>
            <w:tcW w:w="1474" w:type="dxa"/>
            <w:vAlign w:val="center"/>
          </w:tcPr>
          <w:p w14:paraId="452B0541" w14:textId="77777777" w:rsidR="00E55533" w:rsidRPr="006A75E6" w:rsidRDefault="00E55533" w:rsidP="00F50BBC">
            <w:pPr>
              <w:spacing w:after="0"/>
              <w:jc w:val="left"/>
              <w:rPr>
                <w:sz w:val="22"/>
                <w:szCs w:val="22"/>
                <w:lang w:val="en-GB"/>
              </w:rPr>
            </w:pPr>
          </w:p>
        </w:tc>
      </w:tr>
      <w:tr w:rsidR="00E55533" w:rsidRPr="006A75E6" w14:paraId="121178C4" w14:textId="77777777" w:rsidTr="00F50BBC">
        <w:trPr>
          <w:trHeight w:val="20"/>
        </w:trPr>
        <w:tc>
          <w:tcPr>
            <w:tcW w:w="864" w:type="dxa"/>
            <w:vAlign w:val="center"/>
            <w:hideMark/>
          </w:tcPr>
          <w:p w14:paraId="19041E04" w14:textId="77777777" w:rsidR="00E55533" w:rsidRPr="006A75E6" w:rsidRDefault="00E55533" w:rsidP="00F50BBC">
            <w:pPr>
              <w:spacing w:after="0"/>
              <w:jc w:val="center"/>
              <w:rPr>
                <w:sz w:val="22"/>
                <w:szCs w:val="22"/>
                <w:lang w:val="en-GB"/>
              </w:rPr>
            </w:pPr>
            <w:r w:rsidRPr="006A75E6">
              <w:rPr>
                <w:sz w:val="22"/>
                <w:szCs w:val="22"/>
                <w:lang w:val="en-GB"/>
              </w:rPr>
              <w:t>GR-7</w:t>
            </w:r>
          </w:p>
        </w:tc>
        <w:tc>
          <w:tcPr>
            <w:tcW w:w="3685" w:type="dxa"/>
            <w:vAlign w:val="center"/>
            <w:hideMark/>
          </w:tcPr>
          <w:p w14:paraId="4E002BCF" w14:textId="77777777" w:rsidR="00E55533" w:rsidRPr="006A75E6" w:rsidRDefault="00E55533" w:rsidP="00F50BBC">
            <w:pPr>
              <w:spacing w:after="0"/>
              <w:jc w:val="left"/>
              <w:rPr>
                <w:sz w:val="22"/>
                <w:szCs w:val="22"/>
                <w:lang w:val="en-GB"/>
              </w:rPr>
            </w:pPr>
            <w:r w:rsidRPr="006A75E6">
              <w:rPr>
                <w:sz w:val="22"/>
                <w:szCs w:val="22"/>
                <w:lang w:val="en-GB"/>
              </w:rPr>
              <w:t>Accessibility via web browser and mobile applications</w:t>
            </w:r>
          </w:p>
        </w:tc>
        <w:tc>
          <w:tcPr>
            <w:tcW w:w="1270" w:type="dxa"/>
            <w:vAlign w:val="center"/>
            <w:hideMark/>
          </w:tcPr>
          <w:p w14:paraId="779D926A" w14:textId="77777777" w:rsidR="00E55533" w:rsidRPr="006A75E6" w:rsidRDefault="00E55533" w:rsidP="00F50BBC">
            <w:pPr>
              <w:spacing w:after="0"/>
              <w:jc w:val="center"/>
              <w:rPr>
                <w:b/>
                <w:bCs/>
                <w:sz w:val="22"/>
                <w:szCs w:val="22"/>
                <w:lang w:val="en-GB"/>
              </w:rPr>
            </w:pPr>
            <w:r w:rsidRPr="006A75E6">
              <w:rPr>
                <w:b/>
                <w:bCs/>
                <w:sz w:val="22"/>
                <w:szCs w:val="22"/>
                <w:lang w:val="en-GB"/>
              </w:rPr>
              <w:t>Medium</w:t>
            </w:r>
          </w:p>
        </w:tc>
        <w:tc>
          <w:tcPr>
            <w:tcW w:w="1051" w:type="dxa"/>
            <w:vAlign w:val="center"/>
          </w:tcPr>
          <w:p w14:paraId="7306F420" w14:textId="77777777" w:rsidR="00E55533" w:rsidRPr="006A75E6" w:rsidRDefault="00E55533" w:rsidP="00F50BBC">
            <w:pPr>
              <w:spacing w:after="0"/>
              <w:jc w:val="left"/>
              <w:rPr>
                <w:sz w:val="22"/>
                <w:szCs w:val="22"/>
                <w:lang w:val="en-GB"/>
              </w:rPr>
            </w:pPr>
          </w:p>
        </w:tc>
        <w:tc>
          <w:tcPr>
            <w:tcW w:w="1474" w:type="dxa"/>
            <w:vAlign w:val="center"/>
          </w:tcPr>
          <w:p w14:paraId="6CD06722" w14:textId="77777777" w:rsidR="00E55533" w:rsidRPr="006A75E6" w:rsidRDefault="00E55533" w:rsidP="00F50BBC">
            <w:pPr>
              <w:spacing w:after="0"/>
              <w:jc w:val="left"/>
              <w:rPr>
                <w:sz w:val="22"/>
                <w:szCs w:val="22"/>
                <w:lang w:val="en-GB"/>
              </w:rPr>
            </w:pPr>
          </w:p>
        </w:tc>
      </w:tr>
      <w:tr w:rsidR="00E55533" w:rsidRPr="006A75E6" w14:paraId="37EC6DC7" w14:textId="77777777" w:rsidTr="00F50BBC">
        <w:trPr>
          <w:trHeight w:val="20"/>
        </w:trPr>
        <w:tc>
          <w:tcPr>
            <w:tcW w:w="864" w:type="dxa"/>
            <w:shd w:val="clear" w:color="auto" w:fill="E8E8E8" w:themeFill="background2"/>
            <w:vAlign w:val="center"/>
            <w:hideMark/>
          </w:tcPr>
          <w:p w14:paraId="4352C2F5" w14:textId="77777777" w:rsidR="00E55533" w:rsidRPr="006A75E6" w:rsidRDefault="00E55533" w:rsidP="00F50BBC">
            <w:pPr>
              <w:spacing w:after="0"/>
              <w:jc w:val="center"/>
              <w:rPr>
                <w:b/>
                <w:bCs/>
                <w:sz w:val="22"/>
                <w:szCs w:val="22"/>
                <w:lang w:val="en-GB"/>
              </w:rPr>
            </w:pPr>
          </w:p>
        </w:tc>
        <w:tc>
          <w:tcPr>
            <w:tcW w:w="3685" w:type="dxa"/>
            <w:shd w:val="clear" w:color="auto" w:fill="E8E8E8" w:themeFill="background2"/>
            <w:vAlign w:val="center"/>
            <w:hideMark/>
          </w:tcPr>
          <w:p w14:paraId="590DFCFB" w14:textId="77777777" w:rsidR="00E55533" w:rsidRPr="006A75E6" w:rsidRDefault="00E55533" w:rsidP="00F50BBC">
            <w:pPr>
              <w:spacing w:after="0"/>
              <w:jc w:val="left"/>
              <w:rPr>
                <w:b/>
                <w:bCs/>
                <w:sz w:val="22"/>
                <w:szCs w:val="22"/>
                <w:lang w:val="en-GB"/>
              </w:rPr>
            </w:pPr>
            <w:r w:rsidRPr="006A75E6">
              <w:rPr>
                <w:b/>
                <w:bCs/>
                <w:sz w:val="22"/>
                <w:szCs w:val="22"/>
                <w:lang w:val="en-GB"/>
              </w:rPr>
              <w:t>Configurability &amp; Standards</w:t>
            </w:r>
          </w:p>
        </w:tc>
        <w:tc>
          <w:tcPr>
            <w:tcW w:w="1270" w:type="dxa"/>
            <w:shd w:val="clear" w:color="auto" w:fill="E8E8E8" w:themeFill="background2"/>
            <w:vAlign w:val="center"/>
            <w:hideMark/>
          </w:tcPr>
          <w:p w14:paraId="08AF0A12" w14:textId="77777777" w:rsidR="00E55533" w:rsidRPr="006A75E6" w:rsidRDefault="00E55533" w:rsidP="00F50BBC">
            <w:pPr>
              <w:spacing w:after="0"/>
              <w:jc w:val="center"/>
              <w:rPr>
                <w:b/>
                <w:bCs/>
                <w:sz w:val="22"/>
                <w:szCs w:val="22"/>
                <w:lang w:val="en-GB"/>
              </w:rPr>
            </w:pPr>
          </w:p>
        </w:tc>
        <w:tc>
          <w:tcPr>
            <w:tcW w:w="1051" w:type="dxa"/>
            <w:shd w:val="clear" w:color="auto" w:fill="E8E8E8" w:themeFill="background2"/>
            <w:vAlign w:val="center"/>
          </w:tcPr>
          <w:p w14:paraId="3E2202B2" w14:textId="77777777" w:rsidR="00E55533" w:rsidRPr="006A75E6" w:rsidRDefault="00E55533" w:rsidP="00F50BBC">
            <w:pPr>
              <w:spacing w:after="0"/>
              <w:jc w:val="left"/>
              <w:rPr>
                <w:sz w:val="22"/>
                <w:szCs w:val="22"/>
                <w:lang w:val="en-GB"/>
              </w:rPr>
            </w:pPr>
          </w:p>
        </w:tc>
        <w:tc>
          <w:tcPr>
            <w:tcW w:w="1474" w:type="dxa"/>
            <w:shd w:val="clear" w:color="auto" w:fill="E8E8E8" w:themeFill="background2"/>
            <w:vAlign w:val="center"/>
          </w:tcPr>
          <w:p w14:paraId="39CE3C4F" w14:textId="77777777" w:rsidR="00E55533" w:rsidRPr="006A75E6" w:rsidRDefault="00E55533" w:rsidP="00F50BBC">
            <w:pPr>
              <w:spacing w:after="0"/>
              <w:jc w:val="left"/>
              <w:rPr>
                <w:sz w:val="22"/>
                <w:szCs w:val="22"/>
                <w:lang w:val="en-GB"/>
              </w:rPr>
            </w:pPr>
          </w:p>
        </w:tc>
      </w:tr>
      <w:tr w:rsidR="00E55533" w:rsidRPr="006A75E6" w14:paraId="3BD5734B" w14:textId="77777777" w:rsidTr="00F50BBC">
        <w:trPr>
          <w:trHeight w:val="20"/>
        </w:trPr>
        <w:tc>
          <w:tcPr>
            <w:tcW w:w="864" w:type="dxa"/>
            <w:vAlign w:val="center"/>
            <w:hideMark/>
          </w:tcPr>
          <w:p w14:paraId="043C4549" w14:textId="77777777" w:rsidR="00E55533" w:rsidRPr="006A75E6" w:rsidRDefault="00E55533" w:rsidP="00F50BBC">
            <w:pPr>
              <w:spacing w:after="0"/>
              <w:jc w:val="center"/>
              <w:rPr>
                <w:sz w:val="22"/>
                <w:szCs w:val="22"/>
                <w:lang w:val="en-GB"/>
              </w:rPr>
            </w:pPr>
            <w:r w:rsidRPr="006A75E6">
              <w:rPr>
                <w:sz w:val="22"/>
                <w:szCs w:val="22"/>
                <w:lang w:val="en-GB"/>
              </w:rPr>
              <w:t>GR-8</w:t>
            </w:r>
          </w:p>
        </w:tc>
        <w:tc>
          <w:tcPr>
            <w:tcW w:w="3685" w:type="dxa"/>
            <w:vAlign w:val="center"/>
            <w:hideMark/>
          </w:tcPr>
          <w:p w14:paraId="173ABAC4" w14:textId="77777777" w:rsidR="00E55533" w:rsidRPr="006A75E6" w:rsidRDefault="00E55533" w:rsidP="00F50BBC">
            <w:pPr>
              <w:spacing w:after="0"/>
              <w:jc w:val="left"/>
              <w:rPr>
                <w:sz w:val="22"/>
                <w:szCs w:val="22"/>
                <w:lang w:val="en-GB"/>
              </w:rPr>
            </w:pPr>
            <w:r w:rsidRPr="006A75E6">
              <w:rPr>
                <w:sz w:val="22"/>
                <w:szCs w:val="22"/>
                <w:lang w:val="en-GB"/>
              </w:rPr>
              <w:t>Ability to use project templates</w:t>
            </w:r>
          </w:p>
        </w:tc>
        <w:tc>
          <w:tcPr>
            <w:tcW w:w="1270" w:type="dxa"/>
            <w:vAlign w:val="center"/>
            <w:hideMark/>
          </w:tcPr>
          <w:p w14:paraId="431BC25A" w14:textId="77777777" w:rsidR="00E55533" w:rsidRPr="006A75E6" w:rsidRDefault="00E55533" w:rsidP="00F50BBC">
            <w:pPr>
              <w:spacing w:after="0"/>
              <w:jc w:val="center"/>
              <w:rPr>
                <w:b/>
                <w:bCs/>
                <w:sz w:val="22"/>
                <w:szCs w:val="22"/>
                <w:lang w:val="en-GB"/>
              </w:rPr>
            </w:pPr>
            <w:r w:rsidRPr="006A75E6">
              <w:rPr>
                <w:b/>
                <w:bCs/>
                <w:sz w:val="22"/>
                <w:szCs w:val="22"/>
                <w:lang w:val="en-GB"/>
              </w:rPr>
              <w:t>Critical</w:t>
            </w:r>
          </w:p>
        </w:tc>
        <w:tc>
          <w:tcPr>
            <w:tcW w:w="1051" w:type="dxa"/>
            <w:vAlign w:val="center"/>
          </w:tcPr>
          <w:p w14:paraId="1AFBC5AC" w14:textId="77777777" w:rsidR="00E55533" w:rsidRPr="006A75E6" w:rsidRDefault="00E55533" w:rsidP="00F50BBC">
            <w:pPr>
              <w:spacing w:after="0"/>
              <w:jc w:val="left"/>
              <w:rPr>
                <w:sz w:val="22"/>
                <w:szCs w:val="22"/>
                <w:lang w:val="en-GB"/>
              </w:rPr>
            </w:pPr>
          </w:p>
        </w:tc>
        <w:tc>
          <w:tcPr>
            <w:tcW w:w="1474" w:type="dxa"/>
            <w:vAlign w:val="center"/>
          </w:tcPr>
          <w:p w14:paraId="47DB1C32" w14:textId="77777777" w:rsidR="00E55533" w:rsidRPr="006A75E6" w:rsidRDefault="00E55533" w:rsidP="00F50BBC">
            <w:pPr>
              <w:spacing w:after="0"/>
              <w:jc w:val="left"/>
              <w:rPr>
                <w:sz w:val="22"/>
                <w:szCs w:val="22"/>
                <w:lang w:val="en-GB"/>
              </w:rPr>
            </w:pPr>
          </w:p>
        </w:tc>
      </w:tr>
      <w:tr w:rsidR="00E55533" w:rsidRPr="006A75E6" w14:paraId="285F59E7" w14:textId="77777777" w:rsidTr="00F50BBC">
        <w:trPr>
          <w:trHeight w:val="20"/>
        </w:trPr>
        <w:tc>
          <w:tcPr>
            <w:tcW w:w="864" w:type="dxa"/>
            <w:vAlign w:val="center"/>
            <w:hideMark/>
          </w:tcPr>
          <w:p w14:paraId="06B4E8E1" w14:textId="77777777" w:rsidR="00E55533" w:rsidRPr="006A75E6" w:rsidRDefault="00E55533" w:rsidP="00F50BBC">
            <w:pPr>
              <w:spacing w:after="0"/>
              <w:jc w:val="center"/>
              <w:rPr>
                <w:sz w:val="22"/>
                <w:szCs w:val="22"/>
                <w:lang w:val="en-GB"/>
              </w:rPr>
            </w:pPr>
            <w:r w:rsidRPr="006A75E6">
              <w:rPr>
                <w:sz w:val="22"/>
                <w:szCs w:val="22"/>
                <w:lang w:val="en-GB"/>
              </w:rPr>
              <w:t>GR-9</w:t>
            </w:r>
          </w:p>
        </w:tc>
        <w:tc>
          <w:tcPr>
            <w:tcW w:w="3685" w:type="dxa"/>
            <w:vAlign w:val="center"/>
            <w:hideMark/>
          </w:tcPr>
          <w:p w14:paraId="6556B10A" w14:textId="77777777" w:rsidR="00E55533" w:rsidRPr="006A75E6" w:rsidRDefault="00E55533" w:rsidP="00F50BBC">
            <w:pPr>
              <w:spacing w:after="0"/>
              <w:jc w:val="left"/>
              <w:rPr>
                <w:sz w:val="22"/>
                <w:szCs w:val="22"/>
                <w:lang w:val="en-GB"/>
              </w:rPr>
            </w:pPr>
            <w:r w:rsidRPr="006A75E6">
              <w:rPr>
                <w:sz w:val="22"/>
                <w:szCs w:val="22"/>
                <w:lang w:val="en-GB"/>
              </w:rPr>
              <w:t>Management of shared and project parameters</w:t>
            </w:r>
          </w:p>
        </w:tc>
        <w:tc>
          <w:tcPr>
            <w:tcW w:w="1270" w:type="dxa"/>
            <w:vAlign w:val="center"/>
            <w:hideMark/>
          </w:tcPr>
          <w:p w14:paraId="49D2BA67" w14:textId="77777777" w:rsidR="00E55533" w:rsidRPr="006A75E6" w:rsidRDefault="00E55533" w:rsidP="00F50BBC">
            <w:pPr>
              <w:spacing w:after="0"/>
              <w:jc w:val="center"/>
              <w:rPr>
                <w:b/>
                <w:bCs/>
                <w:sz w:val="22"/>
                <w:szCs w:val="22"/>
                <w:lang w:val="en-GB"/>
              </w:rPr>
            </w:pPr>
            <w:r w:rsidRPr="006A75E6">
              <w:rPr>
                <w:b/>
                <w:bCs/>
                <w:sz w:val="22"/>
                <w:szCs w:val="22"/>
                <w:lang w:val="en-GB"/>
              </w:rPr>
              <w:t>Critical</w:t>
            </w:r>
          </w:p>
        </w:tc>
        <w:tc>
          <w:tcPr>
            <w:tcW w:w="1051" w:type="dxa"/>
            <w:vAlign w:val="center"/>
          </w:tcPr>
          <w:p w14:paraId="3445DF3B" w14:textId="77777777" w:rsidR="00E55533" w:rsidRPr="006A75E6" w:rsidRDefault="00E55533" w:rsidP="00F50BBC">
            <w:pPr>
              <w:spacing w:after="0"/>
              <w:jc w:val="left"/>
              <w:rPr>
                <w:sz w:val="22"/>
                <w:szCs w:val="22"/>
                <w:lang w:val="en-GB"/>
              </w:rPr>
            </w:pPr>
          </w:p>
        </w:tc>
        <w:tc>
          <w:tcPr>
            <w:tcW w:w="1474" w:type="dxa"/>
            <w:vAlign w:val="center"/>
          </w:tcPr>
          <w:p w14:paraId="77919DCB" w14:textId="77777777" w:rsidR="00E55533" w:rsidRPr="006A75E6" w:rsidRDefault="00E55533" w:rsidP="00F50BBC">
            <w:pPr>
              <w:spacing w:after="0"/>
              <w:jc w:val="left"/>
              <w:rPr>
                <w:sz w:val="22"/>
                <w:szCs w:val="22"/>
                <w:lang w:val="en-GB"/>
              </w:rPr>
            </w:pPr>
          </w:p>
        </w:tc>
      </w:tr>
      <w:tr w:rsidR="00E55533" w:rsidRPr="006A75E6" w14:paraId="1B454E96" w14:textId="77777777" w:rsidTr="00F50BBC">
        <w:trPr>
          <w:trHeight w:val="20"/>
        </w:trPr>
        <w:tc>
          <w:tcPr>
            <w:tcW w:w="864" w:type="dxa"/>
            <w:vAlign w:val="center"/>
            <w:hideMark/>
          </w:tcPr>
          <w:p w14:paraId="6D08AEC9" w14:textId="77777777" w:rsidR="00E55533" w:rsidRPr="006A75E6" w:rsidRDefault="00E55533" w:rsidP="00F50BBC">
            <w:pPr>
              <w:spacing w:after="0"/>
              <w:jc w:val="center"/>
              <w:rPr>
                <w:sz w:val="22"/>
                <w:szCs w:val="22"/>
                <w:lang w:val="en-GB"/>
              </w:rPr>
            </w:pPr>
            <w:r w:rsidRPr="006A75E6">
              <w:rPr>
                <w:sz w:val="22"/>
                <w:szCs w:val="22"/>
                <w:lang w:val="en-GB"/>
              </w:rPr>
              <w:t>GR-10</w:t>
            </w:r>
          </w:p>
        </w:tc>
        <w:tc>
          <w:tcPr>
            <w:tcW w:w="3685" w:type="dxa"/>
            <w:vAlign w:val="center"/>
            <w:hideMark/>
          </w:tcPr>
          <w:p w14:paraId="012633E2" w14:textId="77777777" w:rsidR="00E55533" w:rsidRPr="006A75E6" w:rsidRDefault="00E55533" w:rsidP="00F50BBC">
            <w:pPr>
              <w:spacing w:after="0"/>
              <w:jc w:val="left"/>
              <w:rPr>
                <w:sz w:val="22"/>
                <w:szCs w:val="22"/>
                <w:lang w:val="en-GB"/>
              </w:rPr>
            </w:pPr>
            <w:r w:rsidRPr="006A75E6">
              <w:rPr>
                <w:sz w:val="22"/>
                <w:szCs w:val="22"/>
                <w:lang w:val="en-GB"/>
              </w:rPr>
              <w:t>Configurable and project-adaptable schedules</w:t>
            </w:r>
          </w:p>
        </w:tc>
        <w:tc>
          <w:tcPr>
            <w:tcW w:w="1270" w:type="dxa"/>
            <w:vAlign w:val="center"/>
            <w:hideMark/>
          </w:tcPr>
          <w:p w14:paraId="31A11714"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0BFF3A07" w14:textId="77777777" w:rsidR="00E55533" w:rsidRPr="006A75E6" w:rsidRDefault="00E55533" w:rsidP="00F50BBC">
            <w:pPr>
              <w:spacing w:after="0"/>
              <w:jc w:val="left"/>
              <w:rPr>
                <w:sz w:val="22"/>
                <w:szCs w:val="22"/>
                <w:lang w:val="en-GB"/>
              </w:rPr>
            </w:pPr>
          </w:p>
        </w:tc>
        <w:tc>
          <w:tcPr>
            <w:tcW w:w="1474" w:type="dxa"/>
            <w:vAlign w:val="center"/>
          </w:tcPr>
          <w:p w14:paraId="5961E2C4" w14:textId="77777777" w:rsidR="00E55533" w:rsidRPr="006A75E6" w:rsidRDefault="00E55533" w:rsidP="00F50BBC">
            <w:pPr>
              <w:spacing w:after="0"/>
              <w:jc w:val="left"/>
              <w:rPr>
                <w:sz w:val="22"/>
                <w:szCs w:val="22"/>
                <w:lang w:val="en-GB"/>
              </w:rPr>
            </w:pPr>
          </w:p>
        </w:tc>
      </w:tr>
      <w:tr w:rsidR="00E55533" w:rsidRPr="006A75E6" w14:paraId="2ECF1D9C" w14:textId="77777777" w:rsidTr="00F50BBC">
        <w:trPr>
          <w:trHeight w:val="20"/>
        </w:trPr>
        <w:tc>
          <w:tcPr>
            <w:tcW w:w="864" w:type="dxa"/>
            <w:vAlign w:val="center"/>
            <w:hideMark/>
          </w:tcPr>
          <w:p w14:paraId="4CE49653" w14:textId="77777777" w:rsidR="00E55533" w:rsidRPr="006A75E6" w:rsidRDefault="00E55533" w:rsidP="00F50BBC">
            <w:pPr>
              <w:spacing w:after="0"/>
              <w:jc w:val="center"/>
              <w:rPr>
                <w:sz w:val="22"/>
                <w:szCs w:val="22"/>
                <w:lang w:val="en-GB"/>
              </w:rPr>
            </w:pPr>
            <w:r w:rsidRPr="006A75E6">
              <w:rPr>
                <w:sz w:val="22"/>
                <w:szCs w:val="22"/>
                <w:lang w:val="en-GB"/>
              </w:rPr>
              <w:t>GR-11</w:t>
            </w:r>
          </w:p>
        </w:tc>
        <w:tc>
          <w:tcPr>
            <w:tcW w:w="3685" w:type="dxa"/>
            <w:vAlign w:val="center"/>
            <w:hideMark/>
          </w:tcPr>
          <w:p w14:paraId="7867D314" w14:textId="77777777" w:rsidR="00E55533" w:rsidRPr="006A75E6" w:rsidRDefault="00E55533" w:rsidP="00F50BBC">
            <w:pPr>
              <w:spacing w:after="0"/>
              <w:jc w:val="left"/>
              <w:rPr>
                <w:sz w:val="22"/>
                <w:szCs w:val="22"/>
                <w:lang w:val="en-GB"/>
              </w:rPr>
            </w:pPr>
            <w:r w:rsidRPr="006A75E6">
              <w:rPr>
                <w:sz w:val="22"/>
                <w:szCs w:val="22"/>
                <w:lang w:val="en-GB"/>
              </w:rPr>
              <w:t>Integration of naming conventions within the tool</w:t>
            </w:r>
          </w:p>
        </w:tc>
        <w:tc>
          <w:tcPr>
            <w:tcW w:w="1270" w:type="dxa"/>
            <w:vAlign w:val="center"/>
            <w:hideMark/>
          </w:tcPr>
          <w:p w14:paraId="421999CE"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6B2E5145" w14:textId="77777777" w:rsidR="00E55533" w:rsidRPr="006A75E6" w:rsidRDefault="00E55533" w:rsidP="00F50BBC">
            <w:pPr>
              <w:spacing w:after="0"/>
              <w:jc w:val="left"/>
              <w:rPr>
                <w:sz w:val="22"/>
                <w:szCs w:val="22"/>
                <w:lang w:val="en-GB"/>
              </w:rPr>
            </w:pPr>
          </w:p>
        </w:tc>
        <w:tc>
          <w:tcPr>
            <w:tcW w:w="1474" w:type="dxa"/>
            <w:vAlign w:val="center"/>
          </w:tcPr>
          <w:p w14:paraId="6AF0B14F" w14:textId="77777777" w:rsidR="00E55533" w:rsidRPr="006A75E6" w:rsidRDefault="00E55533" w:rsidP="00F50BBC">
            <w:pPr>
              <w:spacing w:after="0"/>
              <w:jc w:val="left"/>
              <w:rPr>
                <w:sz w:val="22"/>
                <w:szCs w:val="22"/>
                <w:lang w:val="en-GB"/>
              </w:rPr>
            </w:pPr>
          </w:p>
        </w:tc>
      </w:tr>
      <w:tr w:rsidR="00E55533" w:rsidRPr="006A75E6" w14:paraId="2BD36FBD" w14:textId="77777777" w:rsidTr="00F50BBC">
        <w:trPr>
          <w:trHeight w:val="20"/>
        </w:trPr>
        <w:tc>
          <w:tcPr>
            <w:tcW w:w="864" w:type="dxa"/>
            <w:vAlign w:val="center"/>
            <w:hideMark/>
          </w:tcPr>
          <w:p w14:paraId="5AAFB187" w14:textId="77777777" w:rsidR="00E55533" w:rsidRPr="006A75E6" w:rsidRDefault="00E55533" w:rsidP="00F50BBC">
            <w:pPr>
              <w:spacing w:after="0"/>
              <w:jc w:val="center"/>
              <w:rPr>
                <w:sz w:val="22"/>
                <w:szCs w:val="22"/>
                <w:lang w:val="en-GB"/>
              </w:rPr>
            </w:pPr>
            <w:r w:rsidRPr="006A75E6">
              <w:rPr>
                <w:sz w:val="22"/>
                <w:szCs w:val="22"/>
                <w:lang w:val="en-GB"/>
              </w:rPr>
              <w:t>GR-12</w:t>
            </w:r>
          </w:p>
        </w:tc>
        <w:tc>
          <w:tcPr>
            <w:tcW w:w="3685" w:type="dxa"/>
            <w:vAlign w:val="center"/>
            <w:hideMark/>
          </w:tcPr>
          <w:p w14:paraId="213A694D" w14:textId="77777777" w:rsidR="00E55533" w:rsidRPr="006A75E6" w:rsidRDefault="00E55533" w:rsidP="00F50BBC">
            <w:pPr>
              <w:spacing w:after="0"/>
              <w:jc w:val="left"/>
              <w:rPr>
                <w:sz w:val="22"/>
                <w:szCs w:val="22"/>
                <w:lang w:val="en-GB"/>
              </w:rPr>
            </w:pPr>
            <w:r w:rsidRPr="006A75E6">
              <w:rPr>
                <w:sz w:val="22"/>
                <w:szCs w:val="22"/>
                <w:lang w:val="en-GB"/>
              </w:rPr>
              <w:t>Support for project phases and statuses aligned with ISO 19650</w:t>
            </w:r>
          </w:p>
        </w:tc>
        <w:tc>
          <w:tcPr>
            <w:tcW w:w="1270" w:type="dxa"/>
            <w:vAlign w:val="center"/>
            <w:hideMark/>
          </w:tcPr>
          <w:p w14:paraId="58E67FF8" w14:textId="77777777" w:rsidR="00E55533" w:rsidRPr="006A75E6" w:rsidRDefault="00E55533" w:rsidP="00F50BBC">
            <w:pPr>
              <w:spacing w:after="0"/>
              <w:jc w:val="center"/>
              <w:rPr>
                <w:b/>
                <w:bCs/>
                <w:sz w:val="22"/>
                <w:szCs w:val="22"/>
                <w:lang w:val="en-GB"/>
              </w:rPr>
            </w:pPr>
            <w:r w:rsidRPr="006A75E6">
              <w:rPr>
                <w:b/>
                <w:bCs/>
                <w:sz w:val="22"/>
                <w:szCs w:val="22"/>
                <w:lang w:val="en-GB"/>
              </w:rPr>
              <w:t>Critical</w:t>
            </w:r>
          </w:p>
        </w:tc>
        <w:tc>
          <w:tcPr>
            <w:tcW w:w="1051" w:type="dxa"/>
            <w:vAlign w:val="center"/>
          </w:tcPr>
          <w:p w14:paraId="1DC8347F" w14:textId="77777777" w:rsidR="00E55533" w:rsidRPr="006A75E6" w:rsidRDefault="00E55533" w:rsidP="00F50BBC">
            <w:pPr>
              <w:spacing w:after="0"/>
              <w:jc w:val="left"/>
              <w:rPr>
                <w:sz w:val="22"/>
                <w:szCs w:val="22"/>
                <w:lang w:val="en-GB"/>
              </w:rPr>
            </w:pPr>
          </w:p>
        </w:tc>
        <w:tc>
          <w:tcPr>
            <w:tcW w:w="1474" w:type="dxa"/>
            <w:vAlign w:val="center"/>
          </w:tcPr>
          <w:p w14:paraId="2492B917" w14:textId="77777777" w:rsidR="00E55533" w:rsidRPr="006A75E6" w:rsidRDefault="00E55533" w:rsidP="00F50BBC">
            <w:pPr>
              <w:spacing w:after="0"/>
              <w:jc w:val="left"/>
              <w:rPr>
                <w:sz w:val="22"/>
                <w:szCs w:val="22"/>
                <w:lang w:val="en-GB"/>
              </w:rPr>
            </w:pPr>
          </w:p>
        </w:tc>
      </w:tr>
      <w:tr w:rsidR="00E55533" w:rsidRPr="006A75E6" w14:paraId="3D8A6224" w14:textId="77777777" w:rsidTr="00F50BBC">
        <w:trPr>
          <w:trHeight w:val="20"/>
        </w:trPr>
        <w:tc>
          <w:tcPr>
            <w:tcW w:w="864" w:type="dxa"/>
            <w:vAlign w:val="center"/>
            <w:hideMark/>
          </w:tcPr>
          <w:p w14:paraId="69726AF7" w14:textId="77777777" w:rsidR="00E55533" w:rsidRPr="006A75E6" w:rsidRDefault="00E55533" w:rsidP="00F50BBC">
            <w:pPr>
              <w:spacing w:after="0"/>
              <w:jc w:val="center"/>
              <w:rPr>
                <w:sz w:val="22"/>
                <w:szCs w:val="22"/>
                <w:lang w:val="en-GB"/>
              </w:rPr>
            </w:pPr>
            <w:r w:rsidRPr="006A75E6">
              <w:rPr>
                <w:sz w:val="22"/>
                <w:szCs w:val="22"/>
                <w:lang w:val="en-GB"/>
              </w:rPr>
              <w:t>GR-13</w:t>
            </w:r>
          </w:p>
        </w:tc>
        <w:tc>
          <w:tcPr>
            <w:tcW w:w="3685" w:type="dxa"/>
            <w:vAlign w:val="center"/>
            <w:hideMark/>
          </w:tcPr>
          <w:p w14:paraId="657E869B" w14:textId="77777777" w:rsidR="00E55533" w:rsidRPr="006A75E6" w:rsidRDefault="00E55533" w:rsidP="00F50BBC">
            <w:pPr>
              <w:spacing w:after="0"/>
              <w:jc w:val="left"/>
              <w:rPr>
                <w:sz w:val="22"/>
                <w:szCs w:val="22"/>
                <w:lang w:val="en-GB"/>
              </w:rPr>
            </w:pPr>
            <w:r w:rsidRPr="006A75E6">
              <w:rPr>
                <w:sz w:val="22"/>
                <w:szCs w:val="22"/>
                <w:lang w:val="en-GB"/>
              </w:rPr>
              <w:t>Ability to manage Levels of Detail (LOD)</w:t>
            </w:r>
          </w:p>
        </w:tc>
        <w:tc>
          <w:tcPr>
            <w:tcW w:w="1270" w:type="dxa"/>
            <w:vAlign w:val="center"/>
            <w:hideMark/>
          </w:tcPr>
          <w:p w14:paraId="41FED255"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67D7E18A" w14:textId="77777777" w:rsidR="00E55533" w:rsidRPr="006A75E6" w:rsidRDefault="00E55533" w:rsidP="00F50BBC">
            <w:pPr>
              <w:spacing w:after="0"/>
              <w:jc w:val="left"/>
              <w:rPr>
                <w:sz w:val="22"/>
                <w:szCs w:val="22"/>
                <w:lang w:val="en-GB"/>
              </w:rPr>
            </w:pPr>
          </w:p>
        </w:tc>
        <w:tc>
          <w:tcPr>
            <w:tcW w:w="1474" w:type="dxa"/>
            <w:vAlign w:val="center"/>
          </w:tcPr>
          <w:p w14:paraId="5FF46317" w14:textId="77777777" w:rsidR="00E55533" w:rsidRPr="006A75E6" w:rsidRDefault="00E55533" w:rsidP="00F50BBC">
            <w:pPr>
              <w:spacing w:after="0"/>
              <w:jc w:val="left"/>
              <w:rPr>
                <w:sz w:val="22"/>
                <w:szCs w:val="22"/>
                <w:lang w:val="en-GB"/>
              </w:rPr>
            </w:pPr>
          </w:p>
        </w:tc>
      </w:tr>
      <w:tr w:rsidR="00E55533" w:rsidRPr="006A75E6" w14:paraId="3E758131" w14:textId="77777777" w:rsidTr="00F50BBC">
        <w:trPr>
          <w:trHeight w:val="20"/>
        </w:trPr>
        <w:tc>
          <w:tcPr>
            <w:tcW w:w="864" w:type="dxa"/>
            <w:vAlign w:val="center"/>
            <w:hideMark/>
          </w:tcPr>
          <w:p w14:paraId="00E3D16E" w14:textId="77777777" w:rsidR="00E55533" w:rsidRPr="006A75E6" w:rsidRDefault="00E55533" w:rsidP="00F50BBC">
            <w:pPr>
              <w:spacing w:after="0"/>
              <w:jc w:val="center"/>
              <w:rPr>
                <w:sz w:val="22"/>
                <w:szCs w:val="22"/>
                <w:lang w:val="en-GB"/>
              </w:rPr>
            </w:pPr>
            <w:r w:rsidRPr="006A75E6">
              <w:rPr>
                <w:sz w:val="22"/>
                <w:szCs w:val="22"/>
                <w:lang w:val="en-GB"/>
              </w:rPr>
              <w:t>GR-14</w:t>
            </w:r>
          </w:p>
        </w:tc>
        <w:tc>
          <w:tcPr>
            <w:tcW w:w="3685" w:type="dxa"/>
            <w:vAlign w:val="center"/>
            <w:hideMark/>
          </w:tcPr>
          <w:p w14:paraId="3EE60DFA" w14:textId="77777777" w:rsidR="00E55533" w:rsidRPr="006A75E6" w:rsidRDefault="00E55533" w:rsidP="00F50BBC">
            <w:pPr>
              <w:spacing w:after="0"/>
              <w:jc w:val="left"/>
              <w:rPr>
                <w:sz w:val="22"/>
                <w:szCs w:val="22"/>
                <w:lang w:val="en-GB"/>
              </w:rPr>
            </w:pPr>
            <w:r w:rsidRPr="006A75E6">
              <w:rPr>
                <w:sz w:val="22"/>
                <w:szCs w:val="22"/>
                <w:lang w:val="en-GB"/>
              </w:rPr>
              <w:t>Standardization of object properties</w:t>
            </w:r>
          </w:p>
        </w:tc>
        <w:tc>
          <w:tcPr>
            <w:tcW w:w="1270" w:type="dxa"/>
            <w:vAlign w:val="center"/>
            <w:hideMark/>
          </w:tcPr>
          <w:p w14:paraId="1AB2FF53"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5FF9C760" w14:textId="77777777" w:rsidR="00E55533" w:rsidRPr="006A75E6" w:rsidRDefault="00E55533" w:rsidP="00F50BBC">
            <w:pPr>
              <w:spacing w:after="0"/>
              <w:jc w:val="left"/>
              <w:rPr>
                <w:sz w:val="22"/>
                <w:szCs w:val="22"/>
                <w:lang w:val="en-GB"/>
              </w:rPr>
            </w:pPr>
          </w:p>
        </w:tc>
        <w:tc>
          <w:tcPr>
            <w:tcW w:w="1474" w:type="dxa"/>
            <w:vAlign w:val="center"/>
          </w:tcPr>
          <w:p w14:paraId="0C629EDF" w14:textId="77777777" w:rsidR="00E55533" w:rsidRPr="006A75E6" w:rsidRDefault="00E55533" w:rsidP="00F50BBC">
            <w:pPr>
              <w:spacing w:after="0"/>
              <w:jc w:val="left"/>
              <w:rPr>
                <w:sz w:val="22"/>
                <w:szCs w:val="22"/>
                <w:lang w:val="en-GB"/>
              </w:rPr>
            </w:pPr>
          </w:p>
        </w:tc>
      </w:tr>
      <w:tr w:rsidR="00E55533" w:rsidRPr="006A75E6" w14:paraId="0A5281A9" w14:textId="77777777" w:rsidTr="00F50BBC">
        <w:trPr>
          <w:trHeight w:val="20"/>
        </w:trPr>
        <w:tc>
          <w:tcPr>
            <w:tcW w:w="864" w:type="dxa"/>
            <w:shd w:val="clear" w:color="auto" w:fill="E8E8E8" w:themeFill="background2"/>
            <w:vAlign w:val="center"/>
            <w:hideMark/>
          </w:tcPr>
          <w:p w14:paraId="3CEA06C6" w14:textId="77777777" w:rsidR="00E55533" w:rsidRPr="006A75E6" w:rsidRDefault="00E55533" w:rsidP="00F50BBC">
            <w:pPr>
              <w:spacing w:after="0"/>
              <w:jc w:val="center"/>
              <w:rPr>
                <w:b/>
                <w:bCs/>
                <w:sz w:val="22"/>
                <w:szCs w:val="22"/>
                <w:lang w:val="en-GB"/>
              </w:rPr>
            </w:pPr>
          </w:p>
        </w:tc>
        <w:tc>
          <w:tcPr>
            <w:tcW w:w="3685" w:type="dxa"/>
            <w:shd w:val="clear" w:color="auto" w:fill="E8E8E8" w:themeFill="background2"/>
            <w:vAlign w:val="center"/>
            <w:hideMark/>
          </w:tcPr>
          <w:p w14:paraId="7912A8D3" w14:textId="77777777" w:rsidR="00E55533" w:rsidRPr="006A75E6" w:rsidRDefault="00E55533" w:rsidP="00F50BBC">
            <w:pPr>
              <w:spacing w:after="0"/>
              <w:jc w:val="left"/>
              <w:rPr>
                <w:b/>
                <w:bCs/>
                <w:sz w:val="22"/>
                <w:szCs w:val="22"/>
                <w:lang w:val="en-GB"/>
              </w:rPr>
            </w:pPr>
            <w:r w:rsidRPr="006A75E6">
              <w:rPr>
                <w:b/>
                <w:bCs/>
                <w:sz w:val="22"/>
                <w:szCs w:val="22"/>
                <w:lang w:val="en-GB"/>
              </w:rPr>
              <w:t>Collaboration &amp; Communication</w:t>
            </w:r>
          </w:p>
        </w:tc>
        <w:tc>
          <w:tcPr>
            <w:tcW w:w="1270" w:type="dxa"/>
            <w:shd w:val="clear" w:color="auto" w:fill="E8E8E8" w:themeFill="background2"/>
            <w:vAlign w:val="center"/>
            <w:hideMark/>
          </w:tcPr>
          <w:p w14:paraId="5BE3B11E" w14:textId="77777777" w:rsidR="00E55533" w:rsidRPr="006A75E6" w:rsidRDefault="00E55533" w:rsidP="00F50BBC">
            <w:pPr>
              <w:spacing w:after="0"/>
              <w:jc w:val="center"/>
              <w:rPr>
                <w:b/>
                <w:bCs/>
                <w:sz w:val="22"/>
                <w:szCs w:val="22"/>
                <w:lang w:val="en-GB"/>
              </w:rPr>
            </w:pPr>
          </w:p>
        </w:tc>
        <w:tc>
          <w:tcPr>
            <w:tcW w:w="1051" w:type="dxa"/>
            <w:shd w:val="clear" w:color="auto" w:fill="E8E8E8" w:themeFill="background2"/>
            <w:vAlign w:val="center"/>
          </w:tcPr>
          <w:p w14:paraId="490EBF83" w14:textId="77777777" w:rsidR="00E55533" w:rsidRPr="006A75E6" w:rsidRDefault="00E55533" w:rsidP="00F50BBC">
            <w:pPr>
              <w:spacing w:after="0"/>
              <w:jc w:val="left"/>
              <w:rPr>
                <w:sz w:val="22"/>
                <w:szCs w:val="22"/>
                <w:lang w:val="en-GB"/>
              </w:rPr>
            </w:pPr>
          </w:p>
        </w:tc>
        <w:tc>
          <w:tcPr>
            <w:tcW w:w="1474" w:type="dxa"/>
            <w:shd w:val="clear" w:color="auto" w:fill="E8E8E8" w:themeFill="background2"/>
            <w:vAlign w:val="center"/>
          </w:tcPr>
          <w:p w14:paraId="55D5E8D8" w14:textId="77777777" w:rsidR="00E55533" w:rsidRPr="006A75E6" w:rsidRDefault="00E55533" w:rsidP="00F50BBC">
            <w:pPr>
              <w:spacing w:after="0"/>
              <w:jc w:val="left"/>
              <w:rPr>
                <w:sz w:val="22"/>
                <w:szCs w:val="22"/>
                <w:lang w:val="en-GB"/>
              </w:rPr>
            </w:pPr>
          </w:p>
        </w:tc>
      </w:tr>
      <w:tr w:rsidR="00E55533" w:rsidRPr="006A75E6" w14:paraId="7AA242BD" w14:textId="77777777" w:rsidTr="00F50BBC">
        <w:trPr>
          <w:trHeight w:val="20"/>
        </w:trPr>
        <w:tc>
          <w:tcPr>
            <w:tcW w:w="864" w:type="dxa"/>
            <w:vAlign w:val="center"/>
            <w:hideMark/>
          </w:tcPr>
          <w:p w14:paraId="1A44E60C" w14:textId="77777777" w:rsidR="00E55533" w:rsidRPr="006A75E6" w:rsidRDefault="00E55533" w:rsidP="00F50BBC">
            <w:pPr>
              <w:spacing w:after="0"/>
              <w:jc w:val="center"/>
              <w:rPr>
                <w:sz w:val="22"/>
                <w:szCs w:val="22"/>
                <w:lang w:val="en-GB"/>
              </w:rPr>
            </w:pPr>
            <w:r w:rsidRPr="006A75E6">
              <w:rPr>
                <w:sz w:val="22"/>
                <w:szCs w:val="22"/>
                <w:lang w:val="en-GB"/>
              </w:rPr>
              <w:t>GR-15</w:t>
            </w:r>
          </w:p>
        </w:tc>
        <w:tc>
          <w:tcPr>
            <w:tcW w:w="3685" w:type="dxa"/>
            <w:vAlign w:val="center"/>
            <w:hideMark/>
          </w:tcPr>
          <w:p w14:paraId="603A0FEE" w14:textId="77777777" w:rsidR="00E55533" w:rsidRPr="006A75E6" w:rsidRDefault="00E55533" w:rsidP="00F50BBC">
            <w:pPr>
              <w:spacing w:after="0"/>
              <w:jc w:val="left"/>
              <w:rPr>
                <w:sz w:val="22"/>
                <w:szCs w:val="22"/>
                <w:lang w:val="en-GB"/>
              </w:rPr>
            </w:pPr>
            <w:r w:rsidRPr="006A75E6">
              <w:rPr>
                <w:sz w:val="22"/>
                <w:szCs w:val="22"/>
                <w:lang w:val="en-GB"/>
              </w:rPr>
              <w:t>Multi-user collaboration</w:t>
            </w:r>
          </w:p>
        </w:tc>
        <w:tc>
          <w:tcPr>
            <w:tcW w:w="1270" w:type="dxa"/>
            <w:vAlign w:val="center"/>
            <w:hideMark/>
          </w:tcPr>
          <w:p w14:paraId="2E8218CB" w14:textId="77777777" w:rsidR="00E55533" w:rsidRPr="006A75E6" w:rsidRDefault="00E55533" w:rsidP="00F50BBC">
            <w:pPr>
              <w:spacing w:after="0"/>
              <w:jc w:val="center"/>
              <w:rPr>
                <w:b/>
                <w:bCs/>
                <w:sz w:val="22"/>
                <w:szCs w:val="22"/>
                <w:lang w:val="en-GB"/>
              </w:rPr>
            </w:pPr>
            <w:r w:rsidRPr="006A75E6">
              <w:rPr>
                <w:b/>
                <w:bCs/>
                <w:sz w:val="22"/>
                <w:szCs w:val="22"/>
                <w:lang w:val="en-GB"/>
              </w:rPr>
              <w:t>Critical</w:t>
            </w:r>
          </w:p>
        </w:tc>
        <w:tc>
          <w:tcPr>
            <w:tcW w:w="1051" w:type="dxa"/>
            <w:vAlign w:val="center"/>
          </w:tcPr>
          <w:p w14:paraId="4FFDFCD6" w14:textId="77777777" w:rsidR="00E55533" w:rsidRPr="006A75E6" w:rsidRDefault="00E55533" w:rsidP="00F50BBC">
            <w:pPr>
              <w:spacing w:after="0"/>
              <w:jc w:val="left"/>
              <w:rPr>
                <w:sz w:val="22"/>
                <w:szCs w:val="22"/>
                <w:lang w:val="en-GB"/>
              </w:rPr>
            </w:pPr>
          </w:p>
        </w:tc>
        <w:tc>
          <w:tcPr>
            <w:tcW w:w="1474" w:type="dxa"/>
            <w:vAlign w:val="center"/>
          </w:tcPr>
          <w:p w14:paraId="5DD97675" w14:textId="77777777" w:rsidR="00E55533" w:rsidRPr="006A75E6" w:rsidRDefault="00E55533" w:rsidP="00F50BBC">
            <w:pPr>
              <w:spacing w:after="0"/>
              <w:jc w:val="left"/>
              <w:rPr>
                <w:sz w:val="22"/>
                <w:szCs w:val="22"/>
                <w:lang w:val="en-GB"/>
              </w:rPr>
            </w:pPr>
          </w:p>
        </w:tc>
      </w:tr>
      <w:tr w:rsidR="00E55533" w:rsidRPr="006A75E6" w14:paraId="5411584D" w14:textId="77777777" w:rsidTr="00F50BBC">
        <w:trPr>
          <w:trHeight w:val="20"/>
        </w:trPr>
        <w:tc>
          <w:tcPr>
            <w:tcW w:w="864" w:type="dxa"/>
            <w:vAlign w:val="center"/>
            <w:hideMark/>
          </w:tcPr>
          <w:p w14:paraId="3DE73D81" w14:textId="77777777" w:rsidR="00E55533" w:rsidRPr="006A75E6" w:rsidRDefault="00E55533" w:rsidP="00F50BBC">
            <w:pPr>
              <w:spacing w:after="0"/>
              <w:jc w:val="center"/>
              <w:rPr>
                <w:sz w:val="22"/>
                <w:szCs w:val="22"/>
                <w:lang w:val="en-GB"/>
              </w:rPr>
            </w:pPr>
            <w:r w:rsidRPr="006A75E6">
              <w:rPr>
                <w:sz w:val="22"/>
                <w:szCs w:val="22"/>
                <w:lang w:val="en-GB"/>
              </w:rPr>
              <w:t>GR-16</w:t>
            </w:r>
          </w:p>
        </w:tc>
        <w:tc>
          <w:tcPr>
            <w:tcW w:w="3685" w:type="dxa"/>
            <w:vAlign w:val="center"/>
            <w:hideMark/>
          </w:tcPr>
          <w:p w14:paraId="6B2F469E" w14:textId="77777777" w:rsidR="00E55533" w:rsidRPr="006A75E6" w:rsidRDefault="00E55533" w:rsidP="00F50BBC">
            <w:pPr>
              <w:spacing w:after="0"/>
              <w:jc w:val="left"/>
              <w:rPr>
                <w:sz w:val="22"/>
                <w:szCs w:val="22"/>
                <w:lang w:val="en-GB"/>
              </w:rPr>
            </w:pPr>
            <w:r w:rsidRPr="006A75E6">
              <w:rPr>
                <w:sz w:val="22"/>
                <w:szCs w:val="22"/>
                <w:lang w:val="en-GB"/>
              </w:rPr>
              <w:t>Role and permission management aligned with ISO 19650</w:t>
            </w:r>
          </w:p>
        </w:tc>
        <w:tc>
          <w:tcPr>
            <w:tcW w:w="1270" w:type="dxa"/>
            <w:vAlign w:val="center"/>
            <w:hideMark/>
          </w:tcPr>
          <w:p w14:paraId="0FB5038D" w14:textId="77777777" w:rsidR="00E55533" w:rsidRPr="006A75E6" w:rsidRDefault="00E55533" w:rsidP="00F50BBC">
            <w:pPr>
              <w:spacing w:after="0"/>
              <w:jc w:val="center"/>
              <w:rPr>
                <w:b/>
                <w:bCs/>
                <w:sz w:val="22"/>
                <w:szCs w:val="22"/>
                <w:lang w:val="en-GB"/>
              </w:rPr>
            </w:pPr>
            <w:r w:rsidRPr="006A75E6">
              <w:rPr>
                <w:b/>
                <w:bCs/>
                <w:sz w:val="22"/>
                <w:szCs w:val="22"/>
                <w:lang w:val="en-GB"/>
              </w:rPr>
              <w:t>Critical</w:t>
            </w:r>
          </w:p>
        </w:tc>
        <w:tc>
          <w:tcPr>
            <w:tcW w:w="1051" w:type="dxa"/>
            <w:vAlign w:val="center"/>
          </w:tcPr>
          <w:p w14:paraId="2E55FE48" w14:textId="77777777" w:rsidR="00E55533" w:rsidRPr="006A75E6" w:rsidRDefault="00E55533" w:rsidP="00F50BBC">
            <w:pPr>
              <w:spacing w:after="0"/>
              <w:jc w:val="left"/>
              <w:rPr>
                <w:sz w:val="22"/>
                <w:szCs w:val="22"/>
                <w:lang w:val="en-GB"/>
              </w:rPr>
            </w:pPr>
          </w:p>
        </w:tc>
        <w:tc>
          <w:tcPr>
            <w:tcW w:w="1474" w:type="dxa"/>
            <w:vAlign w:val="center"/>
          </w:tcPr>
          <w:p w14:paraId="3408E3A1" w14:textId="77777777" w:rsidR="00E55533" w:rsidRPr="006A75E6" w:rsidRDefault="00E55533" w:rsidP="00F50BBC">
            <w:pPr>
              <w:spacing w:after="0"/>
              <w:jc w:val="left"/>
              <w:rPr>
                <w:sz w:val="22"/>
                <w:szCs w:val="22"/>
                <w:lang w:val="en-GB"/>
              </w:rPr>
            </w:pPr>
          </w:p>
        </w:tc>
      </w:tr>
      <w:tr w:rsidR="00E55533" w:rsidRPr="006A75E6" w14:paraId="492CA5DC" w14:textId="77777777" w:rsidTr="00F50BBC">
        <w:trPr>
          <w:trHeight w:val="20"/>
        </w:trPr>
        <w:tc>
          <w:tcPr>
            <w:tcW w:w="864" w:type="dxa"/>
            <w:vAlign w:val="center"/>
            <w:hideMark/>
          </w:tcPr>
          <w:p w14:paraId="38756062" w14:textId="77777777" w:rsidR="00E55533" w:rsidRPr="006A75E6" w:rsidRDefault="00E55533" w:rsidP="00F50BBC">
            <w:pPr>
              <w:spacing w:after="0"/>
              <w:jc w:val="center"/>
              <w:rPr>
                <w:sz w:val="22"/>
                <w:szCs w:val="22"/>
                <w:lang w:val="en-GB"/>
              </w:rPr>
            </w:pPr>
            <w:r w:rsidRPr="006A75E6">
              <w:rPr>
                <w:sz w:val="22"/>
                <w:szCs w:val="22"/>
                <w:lang w:val="en-GB"/>
              </w:rPr>
              <w:t>GR-17</w:t>
            </w:r>
          </w:p>
        </w:tc>
        <w:tc>
          <w:tcPr>
            <w:tcW w:w="3685" w:type="dxa"/>
            <w:vAlign w:val="center"/>
            <w:hideMark/>
          </w:tcPr>
          <w:p w14:paraId="09FF6459" w14:textId="77777777" w:rsidR="00E55533" w:rsidRPr="006A75E6" w:rsidRDefault="00E55533" w:rsidP="00F50BBC">
            <w:pPr>
              <w:spacing w:after="0"/>
              <w:jc w:val="left"/>
              <w:rPr>
                <w:sz w:val="22"/>
                <w:szCs w:val="22"/>
                <w:lang w:val="en-GB"/>
              </w:rPr>
            </w:pPr>
            <w:r w:rsidRPr="006A75E6">
              <w:rPr>
                <w:sz w:val="22"/>
                <w:szCs w:val="22"/>
                <w:lang w:val="en-GB"/>
              </w:rPr>
              <w:t>Organization of users by group/profile (depending on solution type)</w:t>
            </w:r>
          </w:p>
        </w:tc>
        <w:tc>
          <w:tcPr>
            <w:tcW w:w="1270" w:type="dxa"/>
            <w:vAlign w:val="center"/>
            <w:hideMark/>
          </w:tcPr>
          <w:p w14:paraId="25B96E85" w14:textId="77777777" w:rsidR="00E55533" w:rsidRPr="006A75E6" w:rsidRDefault="00E55533" w:rsidP="00F50BBC">
            <w:pPr>
              <w:spacing w:after="0"/>
              <w:jc w:val="center"/>
              <w:rPr>
                <w:b/>
                <w:bCs/>
                <w:sz w:val="22"/>
                <w:szCs w:val="22"/>
                <w:lang w:val="en-GB"/>
              </w:rPr>
            </w:pPr>
            <w:r w:rsidRPr="006A75E6">
              <w:rPr>
                <w:b/>
                <w:bCs/>
                <w:sz w:val="22"/>
                <w:szCs w:val="22"/>
                <w:lang w:val="en-GB"/>
              </w:rPr>
              <w:t>Medium</w:t>
            </w:r>
          </w:p>
        </w:tc>
        <w:tc>
          <w:tcPr>
            <w:tcW w:w="1051" w:type="dxa"/>
            <w:vAlign w:val="center"/>
          </w:tcPr>
          <w:p w14:paraId="55D1A308" w14:textId="77777777" w:rsidR="00E55533" w:rsidRPr="006A75E6" w:rsidRDefault="00E55533" w:rsidP="00F50BBC">
            <w:pPr>
              <w:spacing w:after="0"/>
              <w:jc w:val="left"/>
              <w:rPr>
                <w:sz w:val="22"/>
                <w:szCs w:val="22"/>
                <w:lang w:val="en-GB"/>
              </w:rPr>
            </w:pPr>
          </w:p>
        </w:tc>
        <w:tc>
          <w:tcPr>
            <w:tcW w:w="1474" w:type="dxa"/>
            <w:vAlign w:val="center"/>
          </w:tcPr>
          <w:p w14:paraId="66684504" w14:textId="77777777" w:rsidR="00E55533" w:rsidRPr="006A75E6" w:rsidRDefault="00E55533" w:rsidP="00F50BBC">
            <w:pPr>
              <w:spacing w:after="0"/>
              <w:jc w:val="left"/>
              <w:rPr>
                <w:sz w:val="22"/>
                <w:szCs w:val="22"/>
                <w:lang w:val="en-GB"/>
              </w:rPr>
            </w:pPr>
          </w:p>
        </w:tc>
      </w:tr>
      <w:tr w:rsidR="00E55533" w:rsidRPr="006A75E6" w14:paraId="5FF028C4" w14:textId="77777777" w:rsidTr="00F50BBC">
        <w:trPr>
          <w:trHeight w:val="20"/>
        </w:trPr>
        <w:tc>
          <w:tcPr>
            <w:tcW w:w="864" w:type="dxa"/>
            <w:vAlign w:val="center"/>
            <w:hideMark/>
          </w:tcPr>
          <w:p w14:paraId="50E3C8FB" w14:textId="77777777" w:rsidR="00E55533" w:rsidRPr="006A75E6" w:rsidRDefault="00E55533" w:rsidP="00F50BBC">
            <w:pPr>
              <w:spacing w:after="0"/>
              <w:jc w:val="center"/>
              <w:rPr>
                <w:sz w:val="22"/>
                <w:szCs w:val="22"/>
                <w:lang w:val="en-GB"/>
              </w:rPr>
            </w:pPr>
            <w:r w:rsidRPr="006A75E6">
              <w:rPr>
                <w:sz w:val="22"/>
                <w:szCs w:val="22"/>
                <w:lang w:val="en-GB"/>
              </w:rPr>
              <w:t>GR-18</w:t>
            </w:r>
          </w:p>
        </w:tc>
        <w:tc>
          <w:tcPr>
            <w:tcW w:w="3685" w:type="dxa"/>
            <w:vAlign w:val="center"/>
            <w:hideMark/>
          </w:tcPr>
          <w:p w14:paraId="4DA219C7" w14:textId="77777777" w:rsidR="00E55533" w:rsidRPr="006A75E6" w:rsidRDefault="00E55533" w:rsidP="00F50BBC">
            <w:pPr>
              <w:spacing w:after="0"/>
              <w:jc w:val="left"/>
              <w:rPr>
                <w:sz w:val="22"/>
                <w:szCs w:val="22"/>
                <w:lang w:val="en-GB"/>
              </w:rPr>
            </w:pPr>
            <w:r w:rsidRPr="006A75E6">
              <w:rPr>
                <w:sz w:val="22"/>
                <w:szCs w:val="22"/>
                <w:lang w:val="en-GB"/>
              </w:rPr>
              <w:t>Automatic notifications of status changes</w:t>
            </w:r>
          </w:p>
        </w:tc>
        <w:tc>
          <w:tcPr>
            <w:tcW w:w="1270" w:type="dxa"/>
            <w:vAlign w:val="center"/>
            <w:hideMark/>
          </w:tcPr>
          <w:p w14:paraId="5EC3C3E7"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173F623E" w14:textId="77777777" w:rsidR="00E55533" w:rsidRPr="006A75E6" w:rsidRDefault="00E55533" w:rsidP="00F50BBC">
            <w:pPr>
              <w:spacing w:after="0"/>
              <w:jc w:val="left"/>
              <w:rPr>
                <w:sz w:val="22"/>
                <w:szCs w:val="22"/>
                <w:lang w:val="en-GB"/>
              </w:rPr>
            </w:pPr>
          </w:p>
        </w:tc>
        <w:tc>
          <w:tcPr>
            <w:tcW w:w="1474" w:type="dxa"/>
            <w:vAlign w:val="center"/>
          </w:tcPr>
          <w:p w14:paraId="75A89885" w14:textId="77777777" w:rsidR="00E55533" w:rsidRPr="006A75E6" w:rsidRDefault="00E55533" w:rsidP="00F50BBC">
            <w:pPr>
              <w:spacing w:after="0"/>
              <w:jc w:val="left"/>
              <w:rPr>
                <w:sz w:val="22"/>
                <w:szCs w:val="22"/>
                <w:lang w:val="en-GB"/>
              </w:rPr>
            </w:pPr>
          </w:p>
        </w:tc>
      </w:tr>
      <w:tr w:rsidR="00E55533" w:rsidRPr="006A75E6" w14:paraId="5D80A2C6" w14:textId="77777777" w:rsidTr="00F50BBC">
        <w:trPr>
          <w:trHeight w:val="20"/>
        </w:trPr>
        <w:tc>
          <w:tcPr>
            <w:tcW w:w="864" w:type="dxa"/>
            <w:vAlign w:val="center"/>
            <w:hideMark/>
          </w:tcPr>
          <w:p w14:paraId="1B58CA30" w14:textId="77777777" w:rsidR="00E55533" w:rsidRPr="006A75E6" w:rsidRDefault="00E55533" w:rsidP="00F50BBC">
            <w:pPr>
              <w:spacing w:after="0"/>
              <w:jc w:val="center"/>
              <w:rPr>
                <w:sz w:val="22"/>
                <w:szCs w:val="22"/>
                <w:lang w:val="en-GB"/>
              </w:rPr>
            </w:pPr>
            <w:r w:rsidRPr="006A75E6">
              <w:rPr>
                <w:sz w:val="22"/>
                <w:szCs w:val="22"/>
                <w:lang w:val="en-GB"/>
              </w:rPr>
              <w:t>GR-19</w:t>
            </w:r>
          </w:p>
        </w:tc>
        <w:tc>
          <w:tcPr>
            <w:tcW w:w="3685" w:type="dxa"/>
            <w:vAlign w:val="center"/>
            <w:hideMark/>
          </w:tcPr>
          <w:p w14:paraId="385144E4" w14:textId="77777777" w:rsidR="00E55533" w:rsidRPr="006A75E6" w:rsidRDefault="00E55533" w:rsidP="00F50BBC">
            <w:pPr>
              <w:spacing w:after="0"/>
              <w:jc w:val="left"/>
              <w:rPr>
                <w:sz w:val="22"/>
                <w:szCs w:val="22"/>
                <w:lang w:val="en-GB"/>
              </w:rPr>
            </w:pPr>
            <w:r w:rsidRPr="006A75E6">
              <w:rPr>
                <w:sz w:val="22"/>
                <w:szCs w:val="22"/>
                <w:lang w:val="en-GB"/>
              </w:rPr>
              <w:t>Customizable alerts (validation, update, deletion)</w:t>
            </w:r>
          </w:p>
        </w:tc>
        <w:tc>
          <w:tcPr>
            <w:tcW w:w="1270" w:type="dxa"/>
            <w:vAlign w:val="center"/>
            <w:hideMark/>
          </w:tcPr>
          <w:p w14:paraId="20CCB42C" w14:textId="77777777" w:rsidR="00E55533" w:rsidRPr="006A75E6" w:rsidRDefault="00E55533" w:rsidP="00F50BBC">
            <w:pPr>
              <w:spacing w:after="0"/>
              <w:jc w:val="center"/>
              <w:rPr>
                <w:b/>
                <w:bCs/>
                <w:sz w:val="22"/>
                <w:szCs w:val="22"/>
                <w:lang w:val="en-GB"/>
              </w:rPr>
            </w:pPr>
            <w:r w:rsidRPr="006A75E6">
              <w:rPr>
                <w:b/>
                <w:bCs/>
                <w:sz w:val="22"/>
                <w:szCs w:val="22"/>
                <w:lang w:val="en-GB"/>
              </w:rPr>
              <w:t>Medium</w:t>
            </w:r>
          </w:p>
        </w:tc>
        <w:tc>
          <w:tcPr>
            <w:tcW w:w="1051" w:type="dxa"/>
            <w:vAlign w:val="center"/>
          </w:tcPr>
          <w:p w14:paraId="6828D18D" w14:textId="77777777" w:rsidR="00E55533" w:rsidRPr="006A75E6" w:rsidRDefault="00E55533" w:rsidP="00F50BBC">
            <w:pPr>
              <w:spacing w:after="0"/>
              <w:jc w:val="left"/>
              <w:rPr>
                <w:sz w:val="22"/>
                <w:szCs w:val="22"/>
                <w:lang w:val="en-GB"/>
              </w:rPr>
            </w:pPr>
          </w:p>
        </w:tc>
        <w:tc>
          <w:tcPr>
            <w:tcW w:w="1474" w:type="dxa"/>
            <w:vAlign w:val="center"/>
          </w:tcPr>
          <w:p w14:paraId="00FBF8B3" w14:textId="77777777" w:rsidR="00E55533" w:rsidRPr="006A75E6" w:rsidRDefault="00E55533" w:rsidP="00F50BBC">
            <w:pPr>
              <w:spacing w:after="0"/>
              <w:jc w:val="left"/>
              <w:rPr>
                <w:sz w:val="22"/>
                <w:szCs w:val="22"/>
                <w:lang w:val="en-GB"/>
              </w:rPr>
            </w:pPr>
          </w:p>
        </w:tc>
      </w:tr>
      <w:tr w:rsidR="00E55533" w:rsidRPr="006A75E6" w14:paraId="50EFD31A" w14:textId="77777777" w:rsidTr="00F50BBC">
        <w:trPr>
          <w:trHeight w:val="20"/>
        </w:trPr>
        <w:tc>
          <w:tcPr>
            <w:tcW w:w="864" w:type="dxa"/>
            <w:vAlign w:val="center"/>
            <w:hideMark/>
          </w:tcPr>
          <w:p w14:paraId="2AF1652B" w14:textId="77777777" w:rsidR="00E55533" w:rsidRPr="006A75E6" w:rsidRDefault="00E55533" w:rsidP="00F50BBC">
            <w:pPr>
              <w:spacing w:after="0"/>
              <w:jc w:val="center"/>
              <w:rPr>
                <w:sz w:val="22"/>
                <w:szCs w:val="22"/>
                <w:lang w:val="en-GB"/>
              </w:rPr>
            </w:pPr>
            <w:r w:rsidRPr="006A75E6">
              <w:rPr>
                <w:sz w:val="22"/>
                <w:szCs w:val="22"/>
                <w:lang w:val="en-GB"/>
              </w:rPr>
              <w:t>GR-20</w:t>
            </w:r>
          </w:p>
        </w:tc>
        <w:tc>
          <w:tcPr>
            <w:tcW w:w="3685" w:type="dxa"/>
            <w:vAlign w:val="center"/>
            <w:hideMark/>
          </w:tcPr>
          <w:p w14:paraId="09C2DC65" w14:textId="77777777" w:rsidR="00E55533" w:rsidRPr="006A75E6" w:rsidRDefault="00E55533" w:rsidP="00F50BBC">
            <w:pPr>
              <w:spacing w:after="0"/>
              <w:jc w:val="left"/>
              <w:rPr>
                <w:sz w:val="22"/>
                <w:szCs w:val="22"/>
                <w:lang w:val="en-GB"/>
              </w:rPr>
            </w:pPr>
            <w:r w:rsidRPr="006A75E6">
              <w:rPr>
                <w:sz w:val="22"/>
                <w:szCs w:val="22"/>
                <w:lang w:val="en-GB"/>
              </w:rPr>
              <w:t>Full history of user actions (audit trail)</w:t>
            </w:r>
          </w:p>
        </w:tc>
        <w:tc>
          <w:tcPr>
            <w:tcW w:w="1270" w:type="dxa"/>
            <w:vAlign w:val="center"/>
            <w:hideMark/>
          </w:tcPr>
          <w:p w14:paraId="138DC3E5"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40A0DA52" w14:textId="77777777" w:rsidR="00E55533" w:rsidRPr="006A75E6" w:rsidRDefault="00E55533" w:rsidP="00F50BBC">
            <w:pPr>
              <w:spacing w:after="0"/>
              <w:jc w:val="left"/>
              <w:rPr>
                <w:sz w:val="22"/>
                <w:szCs w:val="22"/>
                <w:lang w:val="en-GB"/>
              </w:rPr>
            </w:pPr>
          </w:p>
        </w:tc>
        <w:tc>
          <w:tcPr>
            <w:tcW w:w="1474" w:type="dxa"/>
            <w:vAlign w:val="center"/>
          </w:tcPr>
          <w:p w14:paraId="75E4431E" w14:textId="77777777" w:rsidR="00E55533" w:rsidRPr="006A75E6" w:rsidRDefault="00E55533" w:rsidP="00F50BBC">
            <w:pPr>
              <w:spacing w:after="0"/>
              <w:jc w:val="left"/>
              <w:rPr>
                <w:sz w:val="22"/>
                <w:szCs w:val="22"/>
                <w:lang w:val="en-GB"/>
              </w:rPr>
            </w:pPr>
          </w:p>
        </w:tc>
      </w:tr>
      <w:tr w:rsidR="00E55533" w:rsidRPr="006A75E6" w14:paraId="6024B767" w14:textId="77777777" w:rsidTr="00F50BBC">
        <w:trPr>
          <w:trHeight w:val="20"/>
        </w:trPr>
        <w:tc>
          <w:tcPr>
            <w:tcW w:w="864" w:type="dxa"/>
            <w:vAlign w:val="center"/>
            <w:hideMark/>
          </w:tcPr>
          <w:p w14:paraId="1B827A5E" w14:textId="77777777" w:rsidR="00E55533" w:rsidRPr="006A75E6" w:rsidRDefault="00E55533" w:rsidP="00F50BBC">
            <w:pPr>
              <w:spacing w:after="0"/>
              <w:jc w:val="center"/>
              <w:rPr>
                <w:sz w:val="22"/>
                <w:szCs w:val="22"/>
                <w:lang w:val="en-GB"/>
              </w:rPr>
            </w:pPr>
            <w:r w:rsidRPr="006A75E6">
              <w:rPr>
                <w:sz w:val="22"/>
                <w:szCs w:val="22"/>
                <w:lang w:val="en-GB"/>
              </w:rPr>
              <w:t>GR-21</w:t>
            </w:r>
          </w:p>
        </w:tc>
        <w:tc>
          <w:tcPr>
            <w:tcW w:w="3685" w:type="dxa"/>
            <w:vAlign w:val="center"/>
            <w:hideMark/>
          </w:tcPr>
          <w:p w14:paraId="779D2D87" w14:textId="77777777" w:rsidR="00E55533" w:rsidRPr="006A75E6" w:rsidRDefault="00E55533" w:rsidP="00F50BBC">
            <w:pPr>
              <w:spacing w:after="0"/>
              <w:jc w:val="left"/>
              <w:rPr>
                <w:sz w:val="22"/>
                <w:szCs w:val="22"/>
                <w:lang w:val="en-GB"/>
              </w:rPr>
            </w:pPr>
            <w:r w:rsidRPr="006A75E6">
              <w:rPr>
                <w:sz w:val="22"/>
                <w:szCs w:val="22"/>
                <w:lang w:val="en-GB"/>
              </w:rPr>
              <w:t>Annotation tools for models and documents</w:t>
            </w:r>
          </w:p>
        </w:tc>
        <w:tc>
          <w:tcPr>
            <w:tcW w:w="1270" w:type="dxa"/>
            <w:vAlign w:val="center"/>
            <w:hideMark/>
          </w:tcPr>
          <w:p w14:paraId="63E89BE3"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6DB13971" w14:textId="77777777" w:rsidR="00E55533" w:rsidRPr="006A75E6" w:rsidRDefault="00E55533" w:rsidP="00F50BBC">
            <w:pPr>
              <w:spacing w:after="0"/>
              <w:jc w:val="left"/>
              <w:rPr>
                <w:sz w:val="22"/>
                <w:szCs w:val="22"/>
                <w:lang w:val="en-GB"/>
              </w:rPr>
            </w:pPr>
          </w:p>
        </w:tc>
        <w:tc>
          <w:tcPr>
            <w:tcW w:w="1474" w:type="dxa"/>
            <w:vAlign w:val="center"/>
          </w:tcPr>
          <w:p w14:paraId="42F5860F" w14:textId="77777777" w:rsidR="00E55533" w:rsidRPr="006A75E6" w:rsidRDefault="00E55533" w:rsidP="00F50BBC">
            <w:pPr>
              <w:spacing w:after="0"/>
              <w:jc w:val="left"/>
              <w:rPr>
                <w:sz w:val="22"/>
                <w:szCs w:val="22"/>
                <w:lang w:val="en-GB"/>
              </w:rPr>
            </w:pPr>
          </w:p>
        </w:tc>
      </w:tr>
      <w:tr w:rsidR="00E55533" w:rsidRPr="006A75E6" w14:paraId="08E5CE02" w14:textId="77777777" w:rsidTr="00F50BBC">
        <w:trPr>
          <w:trHeight w:val="20"/>
        </w:trPr>
        <w:tc>
          <w:tcPr>
            <w:tcW w:w="864" w:type="dxa"/>
            <w:vAlign w:val="center"/>
            <w:hideMark/>
          </w:tcPr>
          <w:p w14:paraId="7B9CCEF8" w14:textId="77777777" w:rsidR="00E55533" w:rsidRPr="006A75E6" w:rsidRDefault="00E55533" w:rsidP="00F50BBC">
            <w:pPr>
              <w:spacing w:after="0"/>
              <w:jc w:val="center"/>
              <w:rPr>
                <w:sz w:val="22"/>
                <w:szCs w:val="22"/>
                <w:lang w:val="en-GB"/>
              </w:rPr>
            </w:pPr>
            <w:r w:rsidRPr="006A75E6">
              <w:rPr>
                <w:sz w:val="22"/>
                <w:szCs w:val="22"/>
                <w:lang w:val="en-GB"/>
              </w:rPr>
              <w:t>GR-22</w:t>
            </w:r>
          </w:p>
        </w:tc>
        <w:tc>
          <w:tcPr>
            <w:tcW w:w="3685" w:type="dxa"/>
            <w:vAlign w:val="center"/>
            <w:hideMark/>
          </w:tcPr>
          <w:p w14:paraId="49BCF728" w14:textId="77777777" w:rsidR="00E55533" w:rsidRPr="006A75E6" w:rsidRDefault="00E55533" w:rsidP="00F50BBC">
            <w:pPr>
              <w:spacing w:after="0"/>
              <w:jc w:val="left"/>
              <w:rPr>
                <w:sz w:val="22"/>
                <w:szCs w:val="22"/>
                <w:lang w:val="en-GB"/>
              </w:rPr>
            </w:pPr>
            <w:r w:rsidRPr="006A75E6">
              <w:rPr>
                <w:sz w:val="22"/>
                <w:szCs w:val="22"/>
                <w:lang w:val="en-GB"/>
              </w:rPr>
              <w:t>Collaborative comments linked to objects or documents</w:t>
            </w:r>
          </w:p>
        </w:tc>
        <w:tc>
          <w:tcPr>
            <w:tcW w:w="1270" w:type="dxa"/>
            <w:vAlign w:val="center"/>
            <w:hideMark/>
          </w:tcPr>
          <w:p w14:paraId="71628522"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6B9A4DC1" w14:textId="77777777" w:rsidR="00E55533" w:rsidRPr="006A75E6" w:rsidRDefault="00E55533" w:rsidP="00F50BBC">
            <w:pPr>
              <w:spacing w:after="0"/>
              <w:jc w:val="left"/>
              <w:rPr>
                <w:sz w:val="22"/>
                <w:szCs w:val="22"/>
                <w:lang w:val="en-GB"/>
              </w:rPr>
            </w:pPr>
          </w:p>
        </w:tc>
        <w:tc>
          <w:tcPr>
            <w:tcW w:w="1474" w:type="dxa"/>
            <w:vAlign w:val="center"/>
          </w:tcPr>
          <w:p w14:paraId="19A5CE3E" w14:textId="77777777" w:rsidR="00E55533" w:rsidRPr="006A75E6" w:rsidRDefault="00E55533" w:rsidP="00F50BBC">
            <w:pPr>
              <w:spacing w:after="0"/>
              <w:jc w:val="left"/>
              <w:rPr>
                <w:sz w:val="22"/>
                <w:szCs w:val="22"/>
                <w:lang w:val="en-GB"/>
              </w:rPr>
            </w:pPr>
          </w:p>
        </w:tc>
      </w:tr>
      <w:tr w:rsidR="00E55533" w:rsidRPr="006A75E6" w14:paraId="77550017" w14:textId="77777777" w:rsidTr="00F50BBC">
        <w:trPr>
          <w:trHeight w:val="20"/>
        </w:trPr>
        <w:tc>
          <w:tcPr>
            <w:tcW w:w="864" w:type="dxa"/>
            <w:vAlign w:val="center"/>
            <w:hideMark/>
          </w:tcPr>
          <w:p w14:paraId="731CE004" w14:textId="77777777" w:rsidR="00E55533" w:rsidRPr="006A75E6" w:rsidRDefault="00E55533" w:rsidP="00F50BBC">
            <w:pPr>
              <w:spacing w:after="0"/>
              <w:jc w:val="center"/>
              <w:rPr>
                <w:sz w:val="22"/>
                <w:szCs w:val="22"/>
                <w:lang w:val="en-GB"/>
              </w:rPr>
            </w:pPr>
            <w:r w:rsidRPr="006A75E6">
              <w:rPr>
                <w:sz w:val="22"/>
                <w:szCs w:val="22"/>
                <w:lang w:val="en-GB"/>
              </w:rPr>
              <w:t>GR-23</w:t>
            </w:r>
          </w:p>
        </w:tc>
        <w:tc>
          <w:tcPr>
            <w:tcW w:w="3685" w:type="dxa"/>
            <w:vAlign w:val="center"/>
            <w:hideMark/>
          </w:tcPr>
          <w:p w14:paraId="35CAE99F" w14:textId="77777777" w:rsidR="00E55533" w:rsidRPr="006A75E6" w:rsidRDefault="00E55533" w:rsidP="00F50BBC">
            <w:pPr>
              <w:spacing w:after="0"/>
              <w:jc w:val="left"/>
              <w:rPr>
                <w:sz w:val="22"/>
                <w:szCs w:val="22"/>
                <w:lang w:val="en-GB"/>
              </w:rPr>
            </w:pPr>
            <w:r w:rsidRPr="006A75E6">
              <w:rPr>
                <w:sz w:val="22"/>
                <w:szCs w:val="22"/>
                <w:lang w:val="en-GB"/>
              </w:rPr>
              <w:t>Integrated communication tools (annotations, comments, discussions depending on solution type)</w:t>
            </w:r>
          </w:p>
        </w:tc>
        <w:tc>
          <w:tcPr>
            <w:tcW w:w="1270" w:type="dxa"/>
            <w:vAlign w:val="center"/>
            <w:hideMark/>
          </w:tcPr>
          <w:p w14:paraId="44714F74" w14:textId="77777777" w:rsidR="00E55533" w:rsidRPr="006A75E6" w:rsidRDefault="00E55533" w:rsidP="00F50BBC">
            <w:pPr>
              <w:spacing w:after="0"/>
              <w:jc w:val="center"/>
              <w:rPr>
                <w:b/>
                <w:bCs/>
                <w:sz w:val="22"/>
                <w:szCs w:val="22"/>
                <w:lang w:val="en-GB"/>
              </w:rPr>
            </w:pPr>
            <w:r w:rsidRPr="006A75E6">
              <w:rPr>
                <w:b/>
                <w:bCs/>
                <w:sz w:val="22"/>
                <w:szCs w:val="22"/>
                <w:lang w:val="en-GB"/>
              </w:rPr>
              <w:t>Medium</w:t>
            </w:r>
          </w:p>
        </w:tc>
        <w:tc>
          <w:tcPr>
            <w:tcW w:w="1051" w:type="dxa"/>
            <w:vAlign w:val="center"/>
          </w:tcPr>
          <w:p w14:paraId="4A01F50C" w14:textId="77777777" w:rsidR="00E55533" w:rsidRPr="006A75E6" w:rsidRDefault="00E55533" w:rsidP="00F50BBC">
            <w:pPr>
              <w:spacing w:after="0"/>
              <w:jc w:val="left"/>
              <w:rPr>
                <w:sz w:val="22"/>
                <w:szCs w:val="22"/>
                <w:lang w:val="en-GB"/>
              </w:rPr>
            </w:pPr>
          </w:p>
        </w:tc>
        <w:tc>
          <w:tcPr>
            <w:tcW w:w="1474" w:type="dxa"/>
            <w:vAlign w:val="center"/>
          </w:tcPr>
          <w:p w14:paraId="4822BA61" w14:textId="77777777" w:rsidR="00E55533" w:rsidRPr="006A75E6" w:rsidRDefault="00E55533" w:rsidP="00F50BBC">
            <w:pPr>
              <w:spacing w:after="0"/>
              <w:jc w:val="left"/>
              <w:rPr>
                <w:sz w:val="22"/>
                <w:szCs w:val="22"/>
                <w:lang w:val="en-GB"/>
              </w:rPr>
            </w:pPr>
          </w:p>
        </w:tc>
      </w:tr>
      <w:tr w:rsidR="00E55533" w:rsidRPr="006A75E6" w14:paraId="512E6546" w14:textId="77777777" w:rsidTr="00F50BBC">
        <w:trPr>
          <w:trHeight w:val="20"/>
        </w:trPr>
        <w:tc>
          <w:tcPr>
            <w:tcW w:w="864" w:type="dxa"/>
            <w:shd w:val="clear" w:color="auto" w:fill="E8E8E8" w:themeFill="background2"/>
            <w:vAlign w:val="center"/>
            <w:hideMark/>
          </w:tcPr>
          <w:p w14:paraId="12F15EEE" w14:textId="77777777" w:rsidR="00E55533" w:rsidRPr="006A75E6" w:rsidRDefault="00E55533" w:rsidP="00F50BBC">
            <w:pPr>
              <w:spacing w:after="0"/>
              <w:jc w:val="center"/>
              <w:rPr>
                <w:b/>
                <w:bCs/>
                <w:sz w:val="22"/>
                <w:szCs w:val="22"/>
                <w:lang w:val="en-GB"/>
              </w:rPr>
            </w:pPr>
          </w:p>
        </w:tc>
        <w:tc>
          <w:tcPr>
            <w:tcW w:w="3685" w:type="dxa"/>
            <w:shd w:val="clear" w:color="auto" w:fill="E8E8E8" w:themeFill="background2"/>
            <w:vAlign w:val="center"/>
            <w:hideMark/>
          </w:tcPr>
          <w:p w14:paraId="50D38B94" w14:textId="77777777" w:rsidR="00E55533" w:rsidRPr="006A75E6" w:rsidRDefault="00E55533" w:rsidP="00F50BBC">
            <w:pPr>
              <w:spacing w:after="0"/>
              <w:jc w:val="left"/>
              <w:rPr>
                <w:b/>
                <w:bCs/>
                <w:sz w:val="22"/>
                <w:szCs w:val="22"/>
                <w:lang w:val="en-GB"/>
              </w:rPr>
            </w:pPr>
            <w:r w:rsidRPr="006A75E6">
              <w:rPr>
                <w:b/>
                <w:bCs/>
                <w:sz w:val="22"/>
                <w:szCs w:val="22"/>
                <w:lang w:val="en-GB"/>
              </w:rPr>
              <w:t>Document Management</w:t>
            </w:r>
          </w:p>
        </w:tc>
        <w:tc>
          <w:tcPr>
            <w:tcW w:w="1270" w:type="dxa"/>
            <w:shd w:val="clear" w:color="auto" w:fill="E8E8E8" w:themeFill="background2"/>
            <w:vAlign w:val="center"/>
            <w:hideMark/>
          </w:tcPr>
          <w:p w14:paraId="5E9E92AB" w14:textId="77777777" w:rsidR="00E55533" w:rsidRPr="006A75E6" w:rsidRDefault="00E55533" w:rsidP="00F50BBC">
            <w:pPr>
              <w:spacing w:after="0"/>
              <w:jc w:val="center"/>
              <w:rPr>
                <w:b/>
                <w:bCs/>
                <w:sz w:val="22"/>
                <w:szCs w:val="22"/>
                <w:lang w:val="en-GB"/>
              </w:rPr>
            </w:pPr>
          </w:p>
        </w:tc>
        <w:tc>
          <w:tcPr>
            <w:tcW w:w="1051" w:type="dxa"/>
            <w:shd w:val="clear" w:color="auto" w:fill="E8E8E8" w:themeFill="background2"/>
            <w:vAlign w:val="center"/>
          </w:tcPr>
          <w:p w14:paraId="046D852A" w14:textId="77777777" w:rsidR="00E55533" w:rsidRPr="006A75E6" w:rsidRDefault="00E55533" w:rsidP="00F50BBC">
            <w:pPr>
              <w:spacing w:after="0"/>
              <w:jc w:val="left"/>
              <w:rPr>
                <w:sz w:val="22"/>
                <w:szCs w:val="22"/>
                <w:lang w:val="en-GB"/>
              </w:rPr>
            </w:pPr>
          </w:p>
        </w:tc>
        <w:tc>
          <w:tcPr>
            <w:tcW w:w="1474" w:type="dxa"/>
            <w:shd w:val="clear" w:color="auto" w:fill="E8E8E8" w:themeFill="background2"/>
            <w:vAlign w:val="center"/>
          </w:tcPr>
          <w:p w14:paraId="789A43F7" w14:textId="77777777" w:rsidR="00E55533" w:rsidRPr="006A75E6" w:rsidRDefault="00E55533" w:rsidP="00F50BBC">
            <w:pPr>
              <w:spacing w:after="0"/>
              <w:jc w:val="left"/>
              <w:rPr>
                <w:sz w:val="22"/>
                <w:szCs w:val="22"/>
                <w:lang w:val="en-GB"/>
              </w:rPr>
            </w:pPr>
          </w:p>
        </w:tc>
      </w:tr>
      <w:tr w:rsidR="00E55533" w:rsidRPr="006A75E6" w14:paraId="1702B18D" w14:textId="77777777" w:rsidTr="00F50BBC">
        <w:trPr>
          <w:trHeight w:val="20"/>
        </w:trPr>
        <w:tc>
          <w:tcPr>
            <w:tcW w:w="864" w:type="dxa"/>
            <w:vAlign w:val="center"/>
            <w:hideMark/>
          </w:tcPr>
          <w:p w14:paraId="7BF002B8" w14:textId="77777777" w:rsidR="00E55533" w:rsidRPr="006A75E6" w:rsidRDefault="00E55533" w:rsidP="00F50BBC">
            <w:pPr>
              <w:spacing w:after="0"/>
              <w:jc w:val="center"/>
              <w:rPr>
                <w:sz w:val="22"/>
                <w:szCs w:val="22"/>
                <w:lang w:val="en-GB"/>
              </w:rPr>
            </w:pPr>
            <w:r w:rsidRPr="006A75E6">
              <w:rPr>
                <w:sz w:val="22"/>
                <w:szCs w:val="22"/>
                <w:lang w:val="en-GB"/>
              </w:rPr>
              <w:t>GR-24</w:t>
            </w:r>
          </w:p>
        </w:tc>
        <w:tc>
          <w:tcPr>
            <w:tcW w:w="3685" w:type="dxa"/>
            <w:vAlign w:val="center"/>
            <w:hideMark/>
          </w:tcPr>
          <w:p w14:paraId="41A55A4F" w14:textId="77777777" w:rsidR="00E55533" w:rsidRPr="006A75E6" w:rsidRDefault="00E55533" w:rsidP="00F50BBC">
            <w:pPr>
              <w:spacing w:after="0"/>
              <w:jc w:val="left"/>
              <w:rPr>
                <w:sz w:val="22"/>
                <w:szCs w:val="22"/>
                <w:lang w:val="en-GB"/>
              </w:rPr>
            </w:pPr>
            <w:r w:rsidRPr="006A75E6">
              <w:rPr>
                <w:sz w:val="22"/>
                <w:szCs w:val="22"/>
                <w:lang w:val="en-GB"/>
              </w:rPr>
              <w:t>Centralized storage of project documents</w:t>
            </w:r>
          </w:p>
        </w:tc>
        <w:tc>
          <w:tcPr>
            <w:tcW w:w="1270" w:type="dxa"/>
            <w:vAlign w:val="center"/>
            <w:hideMark/>
          </w:tcPr>
          <w:p w14:paraId="7F866023" w14:textId="77777777" w:rsidR="00E55533" w:rsidRPr="006A75E6" w:rsidRDefault="00E55533" w:rsidP="00F50BBC">
            <w:pPr>
              <w:spacing w:after="0"/>
              <w:jc w:val="center"/>
              <w:rPr>
                <w:b/>
                <w:bCs/>
                <w:sz w:val="22"/>
                <w:szCs w:val="22"/>
                <w:lang w:val="en-GB"/>
              </w:rPr>
            </w:pPr>
            <w:r w:rsidRPr="006A75E6">
              <w:rPr>
                <w:b/>
                <w:bCs/>
                <w:sz w:val="22"/>
                <w:szCs w:val="22"/>
                <w:lang w:val="en-GB"/>
              </w:rPr>
              <w:t>Critical</w:t>
            </w:r>
          </w:p>
        </w:tc>
        <w:tc>
          <w:tcPr>
            <w:tcW w:w="1051" w:type="dxa"/>
            <w:vAlign w:val="center"/>
          </w:tcPr>
          <w:p w14:paraId="61231DF1" w14:textId="77777777" w:rsidR="00E55533" w:rsidRPr="006A75E6" w:rsidRDefault="00E55533" w:rsidP="00F50BBC">
            <w:pPr>
              <w:spacing w:after="0"/>
              <w:jc w:val="left"/>
              <w:rPr>
                <w:sz w:val="22"/>
                <w:szCs w:val="22"/>
                <w:lang w:val="en-GB"/>
              </w:rPr>
            </w:pPr>
          </w:p>
        </w:tc>
        <w:tc>
          <w:tcPr>
            <w:tcW w:w="1474" w:type="dxa"/>
            <w:vAlign w:val="center"/>
          </w:tcPr>
          <w:p w14:paraId="1B4090E0" w14:textId="77777777" w:rsidR="00E55533" w:rsidRPr="006A75E6" w:rsidRDefault="00E55533" w:rsidP="00F50BBC">
            <w:pPr>
              <w:spacing w:after="0"/>
              <w:jc w:val="left"/>
              <w:rPr>
                <w:sz w:val="22"/>
                <w:szCs w:val="22"/>
                <w:lang w:val="en-GB"/>
              </w:rPr>
            </w:pPr>
          </w:p>
        </w:tc>
      </w:tr>
      <w:tr w:rsidR="00E55533" w:rsidRPr="006A75E6" w14:paraId="35522CB1" w14:textId="77777777" w:rsidTr="00F50BBC">
        <w:trPr>
          <w:trHeight w:val="20"/>
        </w:trPr>
        <w:tc>
          <w:tcPr>
            <w:tcW w:w="864" w:type="dxa"/>
            <w:vAlign w:val="center"/>
            <w:hideMark/>
          </w:tcPr>
          <w:p w14:paraId="5D622F55" w14:textId="77777777" w:rsidR="00E55533" w:rsidRPr="006A75E6" w:rsidRDefault="00E55533" w:rsidP="00F50BBC">
            <w:pPr>
              <w:spacing w:after="0"/>
              <w:jc w:val="center"/>
              <w:rPr>
                <w:sz w:val="22"/>
                <w:szCs w:val="22"/>
                <w:lang w:val="en-GB"/>
              </w:rPr>
            </w:pPr>
            <w:r w:rsidRPr="006A75E6">
              <w:rPr>
                <w:sz w:val="22"/>
                <w:szCs w:val="22"/>
                <w:lang w:val="en-GB"/>
              </w:rPr>
              <w:t>GR-25</w:t>
            </w:r>
          </w:p>
        </w:tc>
        <w:tc>
          <w:tcPr>
            <w:tcW w:w="3685" w:type="dxa"/>
            <w:vAlign w:val="center"/>
            <w:hideMark/>
          </w:tcPr>
          <w:p w14:paraId="1ABECA2A" w14:textId="77777777" w:rsidR="00E55533" w:rsidRPr="006A75E6" w:rsidRDefault="00E55533" w:rsidP="00F50BBC">
            <w:pPr>
              <w:spacing w:after="0"/>
              <w:jc w:val="left"/>
              <w:rPr>
                <w:sz w:val="22"/>
                <w:szCs w:val="22"/>
                <w:lang w:val="en-GB"/>
              </w:rPr>
            </w:pPr>
            <w:r w:rsidRPr="006A75E6">
              <w:rPr>
                <w:sz w:val="22"/>
                <w:szCs w:val="22"/>
                <w:lang w:val="en-GB"/>
              </w:rPr>
              <w:t>Ability to attach external documents to model objects</w:t>
            </w:r>
          </w:p>
        </w:tc>
        <w:tc>
          <w:tcPr>
            <w:tcW w:w="1270" w:type="dxa"/>
            <w:vAlign w:val="center"/>
            <w:hideMark/>
          </w:tcPr>
          <w:p w14:paraId="245E7185"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5635C100" w14:textId="77777777" w:rsidR="00E55533" w:rsidRPr="006A75E6" w:rsidRDefault="00E55533" w:rsidP="00F50BBC">
            <w:pPr>
              <w:spacing w:after="0"/>
              <w:jc w:val="left"/>
              <w:rPr>
                <w:sz w:val="22"/>
                <w:szCs w:val="22"/>
                <w:lang w:val="en-GB"/>
              </w:rPr>
            </w:pPr>
          </w:p>
        </w:tc>
        <w:tc>
          <w:tcPr>
            <w:tcW w:w="1474" w:type="dxa"/>
            <w:vAlign w:val="center"/>
          </w:tcPr>
          <w:p w14:paraId="6739F3FD" w14:textId="77777777" w:rsidR="00E55533" w:rsidRPr="006A75E6" w:rsidRDefault="00E55533" w:rsidP="00F50BBC">
            <w:pPr>
              <w:spacing w:after="0"/>
              <w:jc w:val="left"/>
              <w:rPr>
                <w:sz w:val="22"/>
                <w:szCs w:val="22"/>
                <w:lang w:val="en-GB"/>
              </w:rPr>
            </w:pPr>
          </w:p>
        </w:tc>
      </w:tr>
      <w:tr w:rsidR="00E55533" w:rsidRPr="006A75E6" w14:paraId="6B0A1AF6" w14:textId="77777777" w:rsidTr="00F50BBC">
        <w:trPr>
          <w:trHeight w:val="20"/>
        </w:trPr>
        <w:tc>
          <w:tcPr>
            <w:tcW w:w="864" w:type="dxa"/>
            <w:vAlign w:val="center"/>
            <w:hideMark/>
          </w:tcPr>
          <w:p w14:paraId="2C895ED7" w14:textId="77777777" w:rsidR="00E55533" w:rsidRPr="006A75E6" w:rsidRDefault="00E55533" w:rsidP="00F50BBC">
            <w:pPr>
              <w:spacing w:after="0"/>
              <w:jc w:val="center"/>
              <w:rPr>
                <w:sz w:val="22"/>
                <w:szCs w:val="22"/>
                <w:lang w:val="en-GB"/>
              </w:rPr>
            </w:pPr>
            <w:r w:rsidRPr="006A75E6">
              <w:rPr>
                <w:sz w:val="22"/>
                <w:szCs w:val="22"/>
                <w:lang w:val="en-GB"/>
              </w:rPr>
              <w:lastRenderedPageBreak/>
              <w:t>GR-26</w:t>
            </w:r>
          </w:p>
        </w:tc>
        <w:tc>
          <w:tcPr>
            <w:tcW w:w="3685" w:type="dxa"/>
            <w:vAlign w:val="center"/>
            <w:hideMark/>
          </w:tcPr>
          <w:p w14:paraId="2D081E19" w14:textId="77777777" w:rsidR="00E55533" w:rsidRPr="006A75E6" w:rsidRDefault="00E55533" w:rsidP="00F50BBC">
            <w:pPr>
              <w:spacing w:after="0"/>
              <w:jc w:val="left"/>
              <w:rPr>
                <w:sz w:val="22"/>
                <w:szCs w:val="22"/>
                <w:lang w:val="en-GB"/>
              </w:rPr>
            </w:pPr>
            <w:r w:rsidRPr="006A75E6">
              <w:rPr>
                <w:sz w:val="22"/>
                <w:szCs w:val="22"/>
                <w:lang w:val="en-GB"/>
              </w:rPr>
              <w:t>Structured organization of information (by project, discipline, phase, or ISO 19650 status)</w:t>
            </w:r>
          </w:p>
        </w:tc>
        <w:tc>
          <w:tcPr>
            <w:tcW w:w="1270" w:type="dxa"/>
            <w:vAlign w:val="center"/>
            <w:hideMark/>
          </w:tcPr>
          <w:p w14:paraId="2B775D34"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1D3F6F9B" w14:textId="77777777" w:rsidR="00E55533" w:rsidRPr="006A75E6" w:rsidRDefault="00E55533" w:rsidP="00F50BBC">
            <w:pPr>
              <w:spacing w:after="0"/>
              <w:jc w:val="left"/>
              <w:rPr>
                <w:sz w:val="22"/>
                <w:szCs w:val="22"/>
                <w:lang w:val="en-GB"/>
              </w:rPr>
            </w:pPr>
          </w:p>
        </w:tc>
        <w:tc>
          <w:tcPr>
            <w:tcW w:w="1474" w:type="dxa"/>
            <w:vAlign w:val="center"/>
          </w:tcPr>
          <w:p w14:paraId="25A94D60" w14:textId="77777777" w:rsidR="00E55533" w:rsidRPr="006A75E6" w:rsidRDefault="00E55533" w:rsidP="00F50BBC">
            <w:pPr>
              <w:spacing w:after="0"/>
              <w:jc w:val="left"/>
              <w:rPr>
                <w:sz w:val="22"/>
                <w:szCs w:val="22"/>
                <w:lang w:val="en-GB"/>
              </w:rPr>
            </w:pPr>
          </w:p>
        </w:tc>
      </w:tr>
      <w:tr w:rsidR="00E55533" w:rsidRPr="006A75E6" w14:paraId="0D87278D" w14:textId="77777777" w:rsidTr="00F50BBC">
        <w:trPr>
          <w:trHeight w:val="20"/>
        </w:trPr>
        <w:tc>
          <w:tcPr>
            <w:tcW w:w="864" w:type="dxa"/>
            <w:vAlign w:val="center"/>
            <w:hideMark/>
          </w:tcPr>
          <w:p w14:paraId="7DB94D51" w14:textId="77777777" w:rsidR="00E55533" w:rsidRPr="006A75E6" w:rsidRDefault="00E55533" w:rsidP="00F50BBC">
            <w:pPr>
              <w:spacing w:after="0"/>
              <w:jc w:val="center"/>
              <w:rPr>
                <w:sz w:val="22"/>
                <w:szCs w:val="22"/>
                <w:lang w:val="en-GB"/>
              </w:rPr>
            </w:pPr>
            <w:r w:rsidRPr="006A75E6">
              <w:rPr>
                <w:sz w:val="22"/>
                <w:szCs w:val="22"/>
                <w:lang w:val="en-GB"/>
              </w:rPr>
              <w:t>GR-27</w:t>
            </w:r>
          </w:p>
        </w:tc>
        <w:tc>
          <w:tcPr>
            <w:tcW w:w="3685" w:type="dxa"/>
            <w:vAlign w:val="center"/>
            <w:hideMark/>
          </w:tcPr>
          <w:p w14:paraId="48D829AA" w14:textId="77777777" w:rsidR="00E55533" w:rsidRPr="006A75E6" w:rsidRDefault="00E55533" w:rsidP="00F50BBC">
            <w:pPr>
              <w:spacing w:after="0"/>
              <w:jc w:val="left"/>
              <w:rPr>
                <w:sz w:val="22"/>
                <w:szCs w:val="22"/>
                <w:lang w:val="en-GB"/>
              </w:rPr>
            </w:pPr>
            <w:r w:rsidRPr="006A75E6">
              <w:rPr>
                <w:sz w:val="22"/>
                <w:szCs w:val="22"/>
                <w:lang w:val="en-GB"/>
              </w:rPr>
              <w:t>Automatic versioning of models</w:t>
            </w:r>
          </w:p>
        </w:tc>
        <w:tc>
          <w:tcPr>
            <w:tcW w:w="1270" w:type="dxa"/>
            <w:vAlign w:val="center"/>
            <w:hideMark/>
          </w:tcPr>
          <w:p w14:paraId="27C347BC" w14:textId="77777777" w:rsidR="00E55533" w:rsidRPr="006A75E6" w:rsidRDefault="00E55533" w:rsidP="00F50BBC">
            <w:pPr>
              <w:spacing w:after="0"/>
              <w:jc w:val="center"/>
              <w:rPr>
                <w:b/>
                <w:bCs/>
                <w:sz w:val="22"/>
                <w:szCs w:val="22"/>
                <w:lang w:val="en-GB"/>
              </w:rPr>
            </w:pPr>
            <w:r w:rsidRPr="006A75E6">
              <w:rPr>
                <w:b/>
                <w:bCs/>
                <w:sz w:val="22"/>
                <w:szCs w:val="22"/>
                <w:lang w:val="en-GB"/>
              </w:rPr>
              <w:t>Critical</w:t>
            </w:r>
          </w:p>
        </w:tc>
        <w:tc>
          <w:tcPr>
            <w:tcW w:w="1051" w:type="dxa"/>
            <w:vAlign w:val="center"/>
          </w:tcPr>
          <w:p w14:paraId="09A3BD22" w14:textId="77777777" w:rsidR="00E55533" w:rsidRPr="006A75E6" w:rsidRDefault="00E55533" w:rsidP="00F50BBC">
            <w:pPr>
              <w:spacing w:after="0"/>
              <w:jc w:val="left"/>
              <w:rPr>
                <w:sz w:val="22"/>
                <w:szCs w:val="22"/>
                <w:lang w:val="en-GB"/>
              </w:rPr>
            </w:pPr>
          </w:p>
        </w:tc>
        <w:tc>
          <w:tcPr>
            <w:tcW w:w="1474" w:type="dxa"/>
            <w:vAlign w:val="center"/>
          </w:tcPr>
          <w:p w14:paraId="699B7FEA" w14:textId="77777777" w:rsidR="00E55533" w:rsidRPr="006A75E6" w:rsidRDefault="00E55533" w:rsidP="00F50BBC">
            <w:pPr>
              <w:spacing w:after="0"/>
              <w:jc w:val="left"/>
              <w:rPr>
                <w:sz w:val="22"/>
                <w:szCs w:val="22"/>
                <w:lang w:val="en-GB"/>
              </w:rPr>
            </w:pPr>
          </w:p>
        </w:tc>
      </w:tr>
      <w:tr w:rsidR="00E55533" w:rsidRPr="006A75E6" w14:paraId="2E14914F" w14:textId="77777777" w:rsidTr="00F50BBC">
        <w:trPr>
          <w:trHeight w:val="20"/>
        </w:trPr>
        <w:tc>
          <w:tcPr>
            <w:tcW w:w="864" w:type="dxa"/>
            <w:vAlign w:val="center"/>
            <w:hideMark/>
          </w:tcPr>
          <w:p w14:paraId="15050326" w14:textId="77777777" w:rsidR="00E55533" w:rsidRPr="006A75E6" w:rsidRDefault="00E55533" w:rsidP="00F50BBC">
            <w:pPr>
              <w:spacing w:after="0"/>
              <w:jc w:val="center"/>
              <w:rPr>
                <w:sz w:val="22"/>
                <w:szCs w:val="22"/>
                <w:lang w:val="en-GB"/>
              </w:rPr>
            </w:pPr>
            <w:r w:rsidRPr="006A75E6">
              <w:rPr>
                <w:sz w:val="22"/>
                <w:szCs w:val="22"/>
                <w:lang w:val="en-GB"/>
              </w:rPr>
              <w:t>GR-28</w:t>
            </w:r>
          </w:p>
        </w:tc>
        <w:tc>
          <w:tcPr>
            <w:tcW w:w="3685" w:type="dxa"/>
            <w:vAlign w:val="center"/>
            <w:hideMark/>
          </w:tcPr>
          <w:p w14:paraId="7C5681BF" w14:textId="77777777" w:rsidR="00E55533" w:rsidRPr="006A75E6" w:rsidRDefault="00E55533" w:rsidP="00F50BBC">
            <w:pPr>
              <w:spacing w:after="0"/>
              <w:jc w:val="left"/>
              <w:rPr>
                <w:sz w:val="22"/>
                <w:szCs w:val="22"/>
                <w:lang w:val="en-GB"/>
              </w:rPr>
            </w:pPr>
            <w:r w:rsidRPr="006A75E6">
              <w:rPr>
                <w:sz w:val="22"/>
                <w:szCs w:val="22"/>
                <w:lang w:val="en-GB"/>
              </w:rPr>
              <w:t>Consultation of previous versions without data loss</w:t>
            </w:r>
          </w:p>
        </w:tc>
        <w:tc>
          <w:tcPr>
            <w:tcW w:w="1270" w:type="dxa"/>
            <w:vAlign w:val="center"/>
            <w:hideMark/>
          </w:tcPr>
          <w:p w14:paraId="1DBC7E64"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63497B7F" w14:textId="77777777" w:rsidR="00E55533" w:rsidRPr="006A75E6" w:rsidRDefault="00E55533" w:rsidP="00F50BBC">
            <w:pPr>
              <w:spacing w:after="0"/>
              <w:jc w:val="left"/>
              <w:rPr>
                <w:sz w:val="22"/>
                <w:szCs w:val="22"/>
                <w:lang w:val="en-GB"/>
              </w:rPr>
            </w:pPr>
          </w:p>
        </w:tc>
        <w:tc>
          <w:tcPr>
            <w:tcW w:w="1474" w:type="dxa"/>
            <w:vAlign w:val="center"/>
          </w:tcPr>
          <w:p w14:paraId="1513A7AF" w14:textId="77777777" w:rsidR="00E55533" w:rsidRPr="006A75E6" w:rsidRDefault="00E55533" w:rsidP="00F50BBC">
            <w:pPr>
              <w:spacing w:after="0"/>
              <w:jc w:val="left"/>
              <w:rPr>
                <w:sz w:val="22"/>
                <w:szCs w:val="22"/>
                <w:lang w:val="en-GB"/>
              </w:rPr>
            </w:pPr>
          </w:p>
        </w:tc>
      </w:tr>
      <w:tr w:rsidR="00E55533" w:rsidRPr="006A75E6" w14:paraId="7CD5E39C" w14:textId="77777777" w:rsidTr="00F50BBC">
        <w:trPr>
          <w:trHeight w:val="20"/>
        </w:trPr>
        <w:tc>
          <w:tcPr>
            <w:tcW w:w="864" w:type="dxa"/>
            <w:vAlign w:val="center"/>
            <w:hideMark/>
          </w:tcPr>
          <w:p w14:paraId="66174808" w14:textId="77777777" w:rsidR="00E55533" w:rsidRPr="006A75E6" w:rsidRDefault="00E55533" w:rsidP="00F50BBC">
            <w:pPr>
              <w:spacing w:after="0"/>
              <w:jc w:val="center"/>
              <w:rPr>
                <w:sz w:val="22"/>
                <w:szCs w:val="22"/>
                <w:lang w:val="en-GB"/>
              </w:rPr>
            </w:pPr>
            <w:r w:rsidRPr="006A75E6">
              <w:rPr>
                <w:sz w:val="22"/>
                <w:szCs w:val="22"/>
                <w:lang w:val="en-GB"/>
              </w:rPr>
              <w:t>GR-29</w:t>
            </w:r>
          </w:p>
        </w:tc>
        <w:tc>
          <w:tcPr>
            <w:tcW w:w="3685" w:type="dxa"/>
            <w:vAlign w:val="center"/>
            <w:hideMark/>
          </w:tcPr>
          <w:p w14:paraId="26334DEC" w14:textId="77777777" w:rsidR="00E55533" w:rsidRPr="006A75E6" w:rsidRDefault="00E55533" w:rsidP="00F50BBC">
            <w:pPr>
              <w:spacing w:after="0"/>
              <w:jc w:val="left"/>
              <w:rPr>
                <w:sz w:val="22"/>
                <w:szCs w:val="22"/>
                <w:lang w:val="en-GB"/>
              </w:rPr>
            </w:pPr>
            <w:r w:rsidRPr="006A75E6">
              <w:rPr>
                <w:sz w:val="22"/>
                <w:szCs w:val="22"/>
                <w:lang w:val="en-GB"/>
              </w:rPr>
              <w:t>Search and filtering of data managed by the software</w:t>
            </w:r>
          </w:p>
        </w:tc>
        <w:tc>
          <w:tcPr>
            <w:tcW w:w="1270" w:type="dxa"/>
            <w:vAlign w:val="center"/>
            <w:hideMark/>
          </w:tcPr>
          <w:p w14:paraId="1941299C"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73E5F519" w14:textId="77777777" w:rsidR="00E55533" w:rsidRPr="006A75E6" w:rsidRDefault="00E55533" w:rsidP="00F50BBC">
            <w:pPr>
              <w:spacing w:after="0"/>
              <w:jc w:val="left"/>
              <w:rPr>
                <w:sz w:val="22"/>
                <w:szCs w:val="22"/>
                <w:lang w:val="en-GB"/>
              </w:rPr>
            </w:pPr>
          </w:p>
        </w:tc>
        <w:tc>
          <w:tcPr>
            <w:tcW w:w="1474" w:type="dxa"/>
            <w:vAlign w:val="center"/>
          </w:tcPr>
          <w:p w14:paraId="57F8BF76" w14:textId="77777777" w:rsidR="00E55533" w:rsidRPr="006A75E6" w:rsidRDefault="00E55533" w:rsidP="00F50BBC">
            <w:pPr>
              <w:spacing w:after="0"/>
              <w:jc w:val="left"/>
              <w:rPr>
                <w:sz w:val="22"/>
                <w:szCs w:val="22"/>
                <w:lang w:val="en-GB"/>
              </w:rPr>
            </w:pPr>
          </w:p>
        </w:tc>
      </w:tr>
      <w:tr w:rsidR="00E55533" w:rsidRPr="006A75E6" w14:paraId="7DC3BAF9" w14:textId="77777777" w:rsidTr="00F50BBC">
        <w:trPr>
          <w:trHeight w:val="20"/>
        </w:trPr>
        <w:tc>
          <w:tcPr>
            <w:tcW w:w="864" w:type="dxa"/>
            <w:vAlign w:val="center"/>
            <w:hideMark/>
          </w:tcPr>
          <w:p w14:paraId="3489DE65" w14:textId="77777777" w:rsidR="00E55533" w:rsidRPr="006A75E6" w:rsidRDefault="00E55533" w:rsidP="00F50BBC">
            <w:pPr>
              <w:spacing w:after="0"/>
              <w:jc w:val="center"/>
              <w:rPr>
                <w:sz w:val="22"/>
                <w:szCs w:val="22"/>
                <w:lang w:val="en-GB"/>
              </w:rPr>
            </w:pPr>
            <w:r w:rsidRPr="006A75E6">
              <w:rPr>
                <w:sz w:val="22"/>
                <w:szCs w:val="22"/>
                <w:lang w:val="en-GB"/>
              </w:rPr>
              <w:t>GR-30</w:t>
            </w:r>
          </w:p>
        </w:tc>
        <w:tc>
          <w:tcPr>
            <w:tcW w:w="3685" w:type="dxa"/>
            <w:vAlign w:val="center"/>
            <w:hideMark/>
          </w:tcPr>
          <w:p w14:paraId="282592F2" w14:textId="77777777" w:rsidR="00E55533" w:rsidRPr="006A75E6" w:rsidRDefault="00E55533" w:rsidP="00F50BBC">
            <w:pPr>
              <w:spacing w:after="0"/>
              <w:jc w:val="left"/>
              <w:rPr>
                <w:sz w:val="22"/>
                <w:szCs w:val="22"/>
                <w:lang w:val="en-GB"/>
              </w:rPr>
            </w:pPr>
            <w:r w:rsidRPr="006A75E6">
              <w:rPr>
                <w:sz w:val="22"/>
                <w:szCs w:val="22"/>
                <w:lang w:val="en-GB"/>
              </w:rPr>
              <w:t>Management and search by associated metadata (objects, views, documents depending on solution type)</w:t>
            </w:r>
          </w:p>
        </w:tc>
        <w:tc>
          <w:tcPr>
            <w:tcW w:w="1270" w:type="dxa"/>
            <w:vAlign w:val="center"/>
            <w:hideMark/>
          </w:tcPr>
          <w:p w14:paraId="448327FA"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76A18865" w14:textId="77777777" w:rsidR="00E55533" w:rsidRPr="006A75E6" w:rsidRDefault="00E55533" w:rsidP="00F50BBC">
            <w:pPr>
              <w:spacing w:after="0"/>
              <w:jc w:val="left"/>
              <w:rPr>
                <w:sz w:val="22"/>
                <w:szCs w:val="22"/>
                <w:lang w:val="en-GB"/>
              </w:rPr>
            </w:pPr>
          </w:p>
        </w:tc>
        <w:tc>
          <w:tcPr>
            <w:tcW w:w="1474" w:type="dxa"/>
            <w:vAlign w:val="center"/>
          </w:tcPr>
          <w:p w14:paraId="2DFA7E15" w14:textId="77777777" w:rsidR="00E55533" w:rsidRPr="006A75E6" w:rsidRDefault="00E55533" w:rsidP="00F50BBC">
            <w:pPr>
              <w:spacing w:after="0"/>
              <w:jc w:val="left"/>
              <w:rPr>
                <w:sz w:val="22"/>
                <w:szCs w:val="22"/>
                <w:lang w:val="en-GB"/>
              </w:rPr>
            </w:pPr>
          </w:p>
        </w:tc>
      </w:tr>
      <w:tr w:rsidR="00E55533" w:rsidRPr="006A75E6" w14:paraId="13C7BCFA" w14:textId="77777777" w:rsidTr="00F50BBC">
        <w:trPr>
          <w:trHeight w:val="20"/>
        </w:trPr>
        <w:tc>
          <w:tcPr>
            <w:tcW w:w="864" w:type="dxa"/>
            <w:vAlign w:val="center"/>
            <w:hideMark/>
          </w:tcPr>
          <w:p w14:paraId="58E8F05F" w14:textId="77777777" w:rsidR="00E55533" w:rsidRPr="006A75E6" w:rsidRDefault="00E55533" w:rsidP="00F50BBC">
            <w:pPr>
              <w:spacing w:after="0"/>
              <w:jc w:val="center"/>
              <w:rPr>
                <w:sz w:val="22"/>
                <w:szCs w:val="22"/>
                <w:lang w:val="en-GB"/>
              </w:rPr>
            </w:pPr>
            <w:r w:rsidRPr="006A75E6">
              <w:rPr>
                <w:sz w:val="22"/>
                <w:szCs w:val="22"/>
                <w:lang w:val="en-GB"/>
              </w:rPr>
              <w:t>GR-31</w:t>
            </w:r>
          </w:p>
        </w:tc>
        <w:tc>
          <w:tcPr>
            <w:tcW w:w="3685" w:type="dxa"/>
            <w:vAlign w:val="center"/>
            <w:hideMark/>
          </w:tcPr>
          <w:p w14:paraId="7B5A478C" w14:textId="77777777" w:rsidR="00E55533" w:rsidRPr="006A75E6" w:rsidRDefault="00E55533" w:rsidP="00F50BBC">
            <w:pPr>
              <w:spacing w:after="0"/>
              <w:jc w:val="left"/>
              <w:rPr>
                <w:sz w:val="22"/>
                <w:szCs w:val="22"/>
                <w:lang w:val="en-GB"/>
              </w:rPr>
            </w:pPr>
            <w:r w:rsidRPr="006A75E6">
              <w:rPr>
                <w:sz w:val="22"/>
                <w:szCs w:val="22"/>
                <w:lang w:val="en-GB"/>
              </w:rPr>
              <w:t>Management of history and versions (depending on solution type)</w:t>
            </w:r>
          </w:p>
          <w:p w14:paraId="5177BA4C" w14:textId="77777777" w:rsidR="00E55533" w:rsidRPr="006A75E6" w:rsidRDefault="00E55533" w:rsidP="00F50BBC">
            <w:pPr>
              <w:spacing w:after="0"/>
              <w:jc w:val="left"/>
              <w:rPr>
                <w:sz w:val="22"/>
                <w:szCs w:val="22"/>
                <w:lang w:val="en-GB"/>
              </w:rPr>
            </w:pPr>
          </w:p>
        </w:tc>
        <w:tc>
          <w:tcPr>
            <w:tcW w:w="1270" w:type="dxa"/>
            <w:vAlign w:val="center"/>
            <w:hideMark/>
          </w:tcPr>
          <w:p w14:paraId="7932D9EF" w14:textId="77777777" w:rsidR="00E55533" w:rsidRPr="006A75E6" w:rsidRDefault="00E55533" w:rsidP="00F50BBC">
            <w:pPr>
              <w:spacing w:after="0"/>
              <w:jc w:val="center"/>
              <w:rPr>
                <w:b/>
                <w:bCs/>
                <w:sz w:val="22"/>
                <w:szCs w:val="22"/>
                <w:lang w:val="en-GB"/>
              </w:rPr>
            </w:pPr>
            <w:r w:rsidRPr="006A75E6">
              <w:rPr>
                <w:b/>
                <w:bCs/>
                <w:sz w:val="22"/>
                <w:szCs w:val="22"/>
                <w:lang w:val="en-GB"/>
              </w:rPr>
              <w:t>Medium</w:t>
            </w:r>
          </w:p>
        </w:tc>
        <w:tc>
          <w:tcPr>
            <w:tcW w:w="1051" w:type="dxa"/>
            <w:vAlign w:val="center"/>
          </w:tcPr>
          <w:p w14:paraId="2EDFAE58" w14:textId="77777777" w:rsidR="00E55533" w:rsidRPr="006A75E6" w:rsidRDefault="00E55533" w:rsidP="00F50BBC">
            <w:pPr>
              <w:spacing w:after="0"/>
              <w:jc w:val="left"/>
              <w:rPr>
                <w:sz w:val="22"/>
                <w:szCs w:val="22"/>
                <w:lang w:val="en-GB"/>
              </w:rPr>
            </w:pPr>
          </w:p>
        </w:tc>
        <w:tc>
          <w:tcPr>
            <w:tcW w:w="1474" w:type="dxa"/>
            <w:vAlign w:val="center"/>
          </w:tcPr>
          <w:p w14:paraId="56303E02" w14:textId="77777777" w:rsidR="00E55533" w:rsidRPr="006A75E6" w:rsidRDefault="00E55533" w:rsidP="00F50BBC">
            <w:pPr>
              <w:spacing w:after="0"/>
              <w:jc w:val="left"/>
              <w:rPr>
                <w:sz w:val="22"/>
                <w:szCs w:val="22"/>
                <w:lang w:val="en-GB"/>
              </w:rPr>
            </w:pPr>
          </w:p>
        </w:tc>
      </w:tr>
      <w:tr w:rsidR="00E55533" w:rsidRPr="006A75E6" w14:paraId="549E143B" w14:textId="77777777" w:rsidTr="00F50BBC">
        <w:trPr>
          <w:trHeight w:val="20"/>
        </w:trPr>
        <w:tc>
          <w:tcPr>
            <w:tcW w:w="864" w:type="dxa"/>
            <w:shd w:val="clear" w:color="auto" w:fill="E8E8E8" w:themeFill="background2"/>
            <w:vAlign w:val="center"/>
            <w:hideMark/>
          </w:tcPr>
          <w:p w14:paraId="70A98C06" w14:textId="77777777" w:rsidR="00E55533" w:rsidRPr="006A75E6" w:rsidRDefault="00E55533" w:rsidP="00F50BBC">
            <w:pPr>
              <w:spacing w:after="0"/>
              <w:jc w:val="center"/>
              <w:rPr>
                <w:b/>
                <w:bCs/>
                <w:sz w:val="22"/>
                <w:szCs w:val="22"/>
                <w:lang w:val="en-GB"/>
              </w:rPr>
            </w:pPr>
          </w:p>
        </w:tc>
        <w:tc>
          <w:tcPr>
            <w:tcW w:w="3685" w:type="dxa"/>
            <w:shd w:val="clear" w:color="auto" w:fill="E8E8E8" w:themeFill="background2"/>
            <w:vAlign w:val="center"/>
            <w:hideMark/>
          </w:tcPr>
          <w:p w14:paraId="336DADC7" w14:textId="77777777" w:rsidR="00E55533" w:rsidRPr="006A75E6" w:rsidRDefault="00E55533" w:rsidP="00F50BBC">
            <w:pPr>
              <w:spacing w:after="0"/>
              <w:jc w:val="left"/>
              <w:rPr>
                <w:b/>
                <w:bCs/>
                <w:sz w:val="22"/>
                <w:szCs w:val="22"/>
                <w:lang w:val="en-GB"/>
              </w:rPr>
            </w:pPr>
            <w:r w:rsidRPr="006A75E6">
              <w:rPr>
                <w:b/>
                <w:bCs/>
                <w:sz w:val="22"/>
                <w:szCs w:val="22"/>
                <w:lang w:val="en-GB"/>
              </w:rPr>
              <w:t>Security &amp; Access</w:t>
            </w:r>
          </w:p>
        </w:tc>
        <w:tc>
          <w:tcPr>
            <w:tcW w:w="1270" w:type="dxa"/>
            <w:shd w:val="clear" w:color="auto" w:fill="E8E8E8" w:themeFill="background2"/>
            <w:vAlign w:val="center"/>
            <w:hideMark/>
          </w:tcPr>
          <w:p w14:paraId="11B07ED7" w14:textId="77777777" w:rsidR="00E55533" w:rsidRPr="006A75E6" w:rsidRDefault="00E55533" w:rsidP="00F50BBC">
            <w:pPr>
              <w:spacing w:after="0"/>
              <w:jc w:val="center"/>
              <w:rPr>
                <w:b/>
                <w:bCs/>
                <w:sz w:val="22"/>
                <w:szCs w:val="22"/>
                <w:lang w:val="en-GB"/>
              </w:rPr>
            </w:pPr>
          </w:p>
        </w:tc>
        <w:tc>
          <w:tcPr>
            <w:tcW w:w="1051" w:type="dxa"/>
            <w:shd w:val="clear" w:color="auto" w:fill="E8E8E8" w:themeFill="background2"/>
            <w:vAlign w:val="center"/>
          </w:tcPr>
          <w:p w14:paraId="3AFEC5E3" w14:textId="77777777" w:rsidR="00E55533" w:rsidRPr="006A75E6" w:rsidRDefault="00E55533" w:rsidP="00F50BBC">
            <w:pPr>
              <w:spacing w:after="0"/>
              <w:jc w:val="left"/>
              <w:rPr>
                <w:sz w:val="22"/>
                <w:szCs w:val="22"/>
                <w:lang w:val="en-GB"/>
              </w:rPr>
            </w:pPr>
          </w:p>
        </w:tc>
        <w:tc>
          <w:tcPr>
            <w:tcW w:w="1474" w:type="dxa"/>
            <w:shd w:val="clear" w:color="auto" w:fill="E8E8E8" w:themeFill="background2"/>
            <w:vAlign w:val="center"/>
          </w:tcPr>
          <w:p w14:paraId="5AFA6FC1" w14:textId="77777777" w:rsidR="00E55533" w:rsidRPr="006A75E6" w:rsidRDefault="00E55533" w:rsidP="00F50BBC">
            <w:pPr>
              <w:spacing w:after="0"/>
              <w:jc w:val="left"/>
              <w:rPr>
                <w:sz w:val="22"/>
                <w:szCs w:val="22"/>
                <w:lang w:val="en-GB"/>
              </w:rPr>
            </w:pPr>
          </w:p>
        </w:tc>
      </w:tr>
      <w:tr w:rsidR="00E55533" w:rsidRPr="006A75E6" w14:paraId="00326E59" w14:textId="77777777" w:rsidTr="00F50BBC">
        <w:trPr>
          <w:trHeight w:val="20"/>
        </w:trPr>
        <w:tc>
          <w:tcPr>
            <w:tcW w:w="864" w:type="dxa"/>
            <w:vAlign w:val="center"/>
            <w:hideMark/>
          </w:tcPr>
          <w:p w14:paraId="4F7B0276" w14:textId="77777777" w:rsidR="00E55533" w:rsidRPr="006A75E6" w:rsidRDefault="00E55533" w:rsidP="00F50BBC">
            <w:pPr>
              <w:spacing w:after="0"/>
              <w:jc w:val="center"/>
              <w:rPr>
                <w:sz w:val="22"/>
                <w:szCs w:val="22"/>
                <w:lang w:val="en-GB"/>
              </w:rPr>
            </w:pPr>
            <w:r w:rsidRPr="006A75E6">
              <w:rPr>
                <w:sz w:val="22"/>
                <w:szCs w:val="22"/>
                <w:lang w:val="en-GB"/>
              </w:rPr>
              <w:t>GR-32</w:t>
            </w:r>
          </w:p>
        </w:tc>
        <w:tc>
          <w:tcPr>
            <w:tcW w:w="3685" w:type="dxa"/>
            <w:vAlign w:val="center"/>
            <w:hideMark/>
          </w:tcPr>
          <w:p w14:paraId="3D1A3957" w14:textId="77777777" w:rsidR="00E55533" w:rsidRPr="006A75E6" w:rsidRDefault="00E55533" w:rsidP="00F50BBC">
            <w:pPr>
              <w:spacing w:after="0"/>
              <w:jc w:val="left"/>
              <w:rPr>
                <w:sz w:val="22"/>
                <w:szCs w:val="22"/>
                <w:lang w:val="en-GB"/>
              </w:rPr>
            </w:pPr>
            <w:r w:rsidRPr="006A75E6">
              <w:rPr>
                <w:sz w:val="22"/>
                <w:szCs w:val="22"/>
                <w:lang w:val="en-GB"/>
              </w:rPr>
              <w:t>Secure user authentication</w:t>
            </w:r>
          </w:p>
        </w:tc>
        <w:tc>
          <w:tcPr>
            <w:tcW w:w="1270" w:type="dxa"/>
            <w:vAlign w:val="center"/>
            <w:hideMark/>
          </w:tcPr>
          <w:p w14:paraId="32169B98" w14:textId="77777777" w:rsidR="00E55533" w:rsidRPr="006A75E6" w:rsidRDefault="00E55533" w:rsidP="00F50BBC">
            <w:pPr>
              <w:spacing w:after="0"/>
              <w:jc w:val="center"/>
              <w:rPr>
                <w:b/>
                <w:bCs/>
                <w:sz w:val="22"/>
                <w:szCs w:val="22"/>
                <w:lang w:val="en-GB"/>
              </w:rPr>
            </w:pPr>
            <w:r w:rsidRPr="006A75E6">
              <w:rPr>
                <w:b/>
                <w:bCs/>
                <w:sz w:val="22"/>
                <w:szCs w:val="22"/>
                <w:lang w:val="en-GB"/>
              </w:rPr>
              <w:t>Critical</w:t>
            </w:r>
          </w:p>
        </w:tc>
        <w:tc>
          <w:tcPr>
            <w:tcW w:w="1051" w:type="dxa"/>
            <w:vAlign w:val="center"/>
          </w:tcPr>
          <w:p w14:paraId="285BD9A8" w14:textId="77777777" w:rsidR="00E55533" w:rsidRPr="006A75E6" w:rsidRDefault="00E55533" w:rsidP="00F50BBC">
            <w:pPr>
              <w:spacing w:after="0"/>
              <w:jc w:val="left"/>
              <w:rPr>
                <w:sz w:val="22"/>
                <w:szCs w:val="22"/>
                <w:lang w:val="en-GB"/>
              </w:rPr>
            </w:pPr>
          </w:p>
        </w:tc>
        <w:tc>
          <w:tcPr>
            <w:tcW w:w="1474" w:type="dxa"/>
            <w:vAlign w:val="center"/>
          </w:tcPr>
          <w:p w14:paraId="66B9C7CA" w14:textId="77777777" w:rsidR="00E55533" w:rsidRPr="006A75E6" w:rsidRDefault="00E55533" w:rsidP="00F50BBC">
            <w:pPr>
              <w:spacing w:after="0"/>
              <w:jc w:val="left"/>
              <w:rPr>
                <w:sz w:val="22"/>
                <w:szCs w:val="22"/>
                <w:lang w:val="en-GB"/>
              </w:rPr>
            </w:pPr>
          </w:p>
        </w:tc>
      </w:tr>
      <w:tr w:rsidR="00E55533" w:rsidRPr="006A75E6" w14:paraId="2D5C273D" w14:textId="77777777" w:rsidTr="00F50BBC">
        <w:trPr>
          <w:trHeight w:val="20"/>
        </w:trPr>
        <w:tc>
          <w:tcPr>
            <w:tcW w:w="864" w:type="dxa"/>
            <w:vAlign w:val="center"/>
            <w:hideMark/>
          </w:tcPr>
          <w:p w14:paraId="29BFF745" w14:textId="77777777" w:rsidR="00E55533" w:rsidRPr="006A75E6" w:rsidRDefault="00E55533" w:rsidP="00F50BBC">
            <w:pPr>
              <w:spacing w:after="0"/>
              <w:jc w:val="center"/>
              <w:rPr>
                <w:sz w:val="22"/>
                <w:szCs w:val="22"/>
                <w:lang w:val="en-GB"/>
              </w:rPr>
            </w:pPr>
            <w:r w:rsidRPr="006A75E6">
              <w:rPr>
                <w:sz w:val="22"/>
                <w:szCs w:val="22"/>
                <w:lang w:val="en-GB"/>
              </w:rPr>
              <w:t>GR-33</w:t>
            </w:r>
          </w:p>
        </w:tc>
        <w:tc>
          <w:tcPr>
            <w:tcW w:w="3685" w:type="dxa"/>
            <w:vAlign w:val="center"/>
            <w:hideMark/>
          </w:tcPr>
          <w:p w14:paraId="447DC89E" w14:textId="77777777" w:rsidR="00E55533" w:rsidRPr="006A75E6" w:rsidRDefault="00E55533" w:rsidP="00F50BBC">
            <w:pPr>
              <w:spacing w:after="0"/>
              <w:jc w:val="left"/>
              <w:rPr>
                <w:sz w:val="22"/>
                <w:szCs w:val="22"/>
                <w:lang w:val="en-GB"/>
              </w:rPr>
            </w:pPr>
            <w:r w:rsidRPr="006A75E6">
              <w:rPr>
                <w:sz w:val="22"/>
                <w:szCs w:val="22"/>
                <w:lang w:val="en-GB"/>
              </w:rPr>
              <w:t>Optional support for multi-factor authentication (MFA)</w:t>
            </w:r>
          </w:p>
        </w:tc>
        <w:tc>
          <w:tcPr>
            <w:tcW w:w="1270" w:type="dxa"/>
            <w:vAlign w:val="center"/>
            <w:hideMark/>
          </w:tcPr>
          <w:p w14:paraId="28862041" w14:textId="77777777" w:rsidR="00E55533" w:rsidRPr="006A75E6" w:rsidRDefault="00E55533" w:rsidP="00F50BBC">
            <w:pPr>
              <w:spacing w:after="0"/>
              <w:jc w:val="center"/>
              <w:rPr>
                <w:b/>
                <w:bCs/>
                <w:sz w:val="22"/>
                <w:szCs w:val="22"/>
                <w:lang w:val="en-GB"/>
              </w:rPr>
            </w:pPr>
            <w:r w:rsidRPr="006A75E6">
              <w:rPr>
                <w:b/>
                <w:bCs/>
                <w:sz w:val="22"/>
                <w:szCs w:val="22"/>
                <w:lang w:val="en-GB"/>
              </w:rPr>
              <w:t>Medium</w:t>
            </w:r>
          </w:p>
        </w:tc>
        <w:tc>
          <w:tcPr>
            <w:tcW w:w="1051" w:type="dxa"/>
            <w:vAlign w:val="center"/>
          </w:tcPr>
          <w:p w14:paraId="3C9022B3" w14:textId="77777777" w:rsidR="00E55533" w:rsidRPr="006A75E6" w:rsidRDefault="00E55533" w:rsidP="00F50BBC">
            <w:pPr>
              <w:spacing w:after="0"/>
              <w:jc w:val="left"/>
              <w:rPr>
                <w:sz w:val="22"/>
                <w:szCs w:val="22"/>
                <w:lang w:val="en-GB"/>
              </w:rPr>
            </w:pPr>
          </w:p>
        </w:tc>
        <w:tc>
          <w:tcPr>
            <w:tcW w:w="1474" w:type="dxa"/>
            <w:vAlign w:val="center"/>
          </w:tcPr>
          <w:p w14:paraId="008FF2A4" w14:textId="77777777" w:rsidR="00E55533" w:rsidRPr="006A75E6" w:rsidRDefault="00E55533" w:rsidP="00F50BBC">
            <w:pPr>
              <w:spacing w:after="0"/>
              <w:jc w:val="left"/>
              <w:rPr>
                <w:sz w:val="22"/>
                <w:szCs w:val="22"/>
                <w:lang w:val="en-GB"/>
              </w:rPr>
            </w:pPr>
          </w:p>
        </w:tc>
      </w:tr>
      <w:tr w:rsidR="00E55533" w:rsidRPr="006A75E6" w14:paraId="6221D991" w14:textId="77777777" w:rsidTr="00F50BBC">
        <w:trPr>
          <w:trHeight w:val="20"/>
        </w:trPr>
        <w:tc>
          <w:tcPr>
            <w:tcW w:w="864" w:type="dxa"/>
            <w:vAlign w:val="center"/>
            <w:hideMark/>
          </w:tcPr>
          <w:p w14:paraId="435A28B3" w14:textId="77777777" w:rsidR="00E55533" w:rsidRPr="006A75E6" w:rsidRDefault="00E55533" w:rsidP="00F50BBC">
            <w:pPr>
              <w:spacing w:after="0"/>
              <w:jc w:val="center"/>
              <w:rPr>
                <w:sz w:val="22"/>
                <w:szCs w:val="22"/>
                <w:lang w:val="en-GB"/>
              </w:rPr>
            </w:pPr>
            <w:r w:rsidRPr="006A75E6">
              <w:rPr>
                <w:sz w:val="22"/>
                <w:szCs w:val="22"/>
                <w:lang w:val="en-GB"/>
              </w:rPr>
              <w:t>GR-34</w:t>
            </w:r>
          </w:p>
        </w:tc>
        <w:tc>
          <w:tcPr>
            <w:tcW w:w="3685" w:type="dxa"/>
            <w:vAlign w:val="center"/>
            <w:hideMark/>
          </w:tcPr>
          <w:p w14:paraId="74D842B0" w14:textId="77777777" w:rsidR="00E55533" w:rsidRPr="006A75E6" w:rsidRDefault="00E55533" w:rsidP="00F50BBC">
            <w:pPr>
              <w:spacing w:after="0"/>
              <w:jc w:val="left"/>
              <w:rPr>
                <w:sz w:val="22"/>
                <w:szCs w:val="22"/>
                <w:lang w:val="en-GB"/>
              </w:rPr>
            </w:pPr>
            <w:r w:rsidRPr="006A75E6">
              <w:rPr>
                <w:sz w:val="22"/>
                <w:szCs w:val="22"/>
                <w:lang w:val="en-GB"/>
              </w:rPr>
              <w:t>Data encryption in transit and at rest</w:t>
            </w:r>
          </w:p>
        </w:tc>
        <w:tc>
          <w:tcPr>
            <w:tcW w:w="1270" w:type="dxa"/>
            <w:vAlign w:val="center"/>
            <w:hideMark/>
          </w:tcPr>
          <w:p w14:paraId="2783526D" w14:textId="77777777" w:rsidR="00E55533" w:rsidRPr="006A75E6" w:rsidRDefault="00E55533" w:rsidP="00F50BBC">
            <w:pPr>
              <w:spacing w:after="0"/>
              <w:jc w:val="center"/>
              <w:rPr>
                <w:b/>
                <w:bCs/>
                <w:sz w:val="22"/>
                <w:szCs w:val="22"/>
                <w:lang w:val="en-GB"/>
              </w:rPr>
            </w:pPr>
            <w:r w:rsidRPr="006A75E6">
              <w:rPr>
                <w:b/>
                <w:bCs/>
                <w:sz w:val="22"/>
                <w:szCs w:val="22"/>
                <w:lang w:val="en-GB"/>
              </w:rPr>
              <w:t>Critical</w:t>
            </w:r>
          </w:p>
        </w:tc>
        <w:tc>
          <w:tcPr>
            <w:tcW w:w="1051" w:type="dxa"/>
            <w:vAlign w:val="center"/>
          </w:tcPr>
          <w:p w14:paraId="73FDD611" w14:textId="77777777" w:rsidR="00E55533" w:rsidRPr="006A75E6" w:rsidRDefault="00E55533" w:rsidP="00F50BBC">
            <w:pPr>
              <w:spacing w:after="0"/>
              <w:jc w:val="left"/>
              <w:rPr>
                <w:sz w:val="22"/>
                <w:szCs w:val="22"/>
                <w:lang w:val="en-GB"/>
              </w:rPr>
            </w:pPr>
          </w:p>
        </w:tc>
        <w:tc>
          <w:tcPr>
            <w:tcW w:w="1474" w:type="dxa"/>
            <w:vAlign w:val="center"/>
          </w:tcPr>
          <w:p w14:paraId="6C0A4C66" w14:textId="77777777" w:rsidR="00E55533" w:rsidRPr="006A75E6" w:rsidRDefault="00E55533" w:rsidP="00F50BBC">
            <w:pPr>
              <w:spacing w:after="0"/>
              <w:jc w:val="left"/>
              <w:rPr>
                <w:sz w:val="22"/>
                <w:szCs w:val="22"/>
                <w:lang w:val="en-GB"/>
              </w:rPr>
            </w:pPr>
          </w:p>
        </w:tc>
      </w:tr>
      <w:tr w:rsidR="00E55533" w:rsidRPr="006A75E6" w14:paraId="46733680" w14:textId="77777777" w:rsidTr="00F50BBC">
        <w:trPr>
          <w:trHeight w:val="20"/>
        </w:trPr>
        <w:tc>
          <w:tcPr>
            <w:tcW w:w="864" w:type="dxa"/>
            <w:vAlign w:val="center"/>
            <w:hideMark/>
          </w:tcPr>
          <w:p w14:paraId="47A47AE6" w14:textId="77777777" w:rsidR="00E55533" w:rsidRPr="006A75E6" w:rsidRDefault="00E55533" w:rsidP="00F50BBC">
            <w:pPr>
              <w:spacing w:after="0"/>
              <w:jc w:val="center"/>
              <w:rPr>
                <w:sz w:val="22"/>
                <w:szCs w:val="22"/>
                <w:lang w:val="en-GB"/>
              </w:rPr>
            </w:pPr>
            <w:r w:rsidRPr="006A75E6">
              <w:rPr>
                <w:sz w:val="22"/>
                <w:szCs w:val="22"/>
                <w:lang w:val="en-GB"/>
              </w:rPr>
              <w:t>GR-35</w:t>
            </w:r>
          </w:p>
        </w:tc>
        <w:tc>
          <w:tcPr>
            <w:tcW w:w="3685" w:type="dxa"/>
            <w:vAlign w:val="center"/>
            <w:hideMark/>
          </w:tcPr>
          <w:p w14:paraId="0C0BA0A0" w14:textId="77777777" w:rsidR="00E55533" w:rsidRPr="006A75E6" w:rsidRDefault="00E55533" w:rsidP="00F50BBC">
            <w:pPr>
              <w:spacing w:after="0"/>
              <w:jc w:val="left"/>
              <w:rPr>
                <w:sz w:val="22"/>
                <w:szCs w:val="22"/>
                <w:lang w:val="en-GB"/>
              </w:rPr>
            </w:pPr>
            <w:r w:rsidRPr="006A75E6">
              <w:rPr>
                <w:sz w:val="22"/>
                <w:szCs w:val="22"/>
                <w:lang w:val="en-GB"/>
              </w:rPr>
              <w:t>Access management by project, discipline, and user role</w:t>
            </w:r>
          </w:p>
        </w:tc>
        <w:tc>
          <w:tcPr>
            <w:tcW w:w="1270" w:type="dxa"/>
            <w:vAlign w:val="center"/>
            <w:hideMark/>
          </w:tcPr>
          <w:p w14:paraId="351DD026" w14:textId="77777777" w:rsidR="00E55533" w:rsidRPr="006A75E6" w:rsidRDefault="00E55533" w:rsidP="00F50BBC">
            <w:pPr>
              <w:spacing w:after="0"/>
              <w:jc w:val="center"/>
              <w:rPr>
                <w:b/>
                <w:bCs/>
                <w:sz w:val="22"/>
                <w:szCs w:val="22"/>
                <w:lang w:val="en-GB"/>
              </w:rPr>
            </w:pPr>
            <w:r w:rsidRPr="006A75E6">
              <w:rPr>
                <w:b/>
                <w:bCs/>
                <w:sz w:val="22"/>
                <w:szCs w:val="22"/>
                <w:lang w:val="en-GB"/>
              </w:rPr>
              <w:t>Critical</w:t>
            </w:r>
          </w:p>
        </w:tc>
        <w:tc>
          <w:tcPr>
            <w:tcW w:w="1051" w:type="dxa"/>
            <w:vAlign w:val="center"/>
          </w:tcPr>
          <w:p w14:paraId="53C71A38" w14:textId="77777777" w:rsidR="00E55533" w:rsidRPr="006A75E6" w:rsidRDefault="00E55533" w:rsidP="00F50BBC">
            <w:pPr>
              <w:spacing w:after="0"/>
              <w:jc w:val="left"/>
              <w:rPr>
                <w:sz w:val="22"/>
                <w:szCs w:val="22"/>
                <w:lang w:val="en-GB"/>
              </w:rPr>
            </w:pPr>
          </w:p>
        </w:tc>
        <w:tc>
          <w:tcPr>
            <w:tcW w:w="1474" w:type="dxa"/>
            <w:vAlign w:val="center"/>
          </w:tcPr>
          <w:p w14:paraId="1845BD13" w14:textId="77777777" w:rsidR="00E55533" w:rsidRPr="006A75E6" w:rsidRDefault="00E55533" w:rsidP="00F50BBC">
            <w:pPr>
              <w:spacing w:after="0"/>
              <w:jc w:val="left"/>
              <w:rPr>
                <w:sz w:val="22"/>
                <w:szCs w:val="22"/>
                <w:lang w:val="en-GB"/>
              </w:rPr>
            </w:pPr>
          </w:p>
        </w:tc>
      </w:tr>
      <w:tr w:rsidR="00E55533" w:rsidRPr="006A75E6" w14:paraId="661410C6" w14:textId="77777777" w:rsidTr="00F50BBC">
        <w:trPr>
          <w:trHeight w:val="20"/>
        </w:trPr>
        <w:tc>
          <w:tcPr>
            <w:tcW w:w="864" w:type="dxa"/>
            <w:vAlign w:val="center"/>
            <w:hideMark/>
          </w:tcPr>
          <w:p w14:paraId="4CFEB9F8" w14:textId="77777777" w:rsidR="00E55533" w:rsidRPr="006A75E6" w:rsidRDefault="00E55533" w:rsidP="00F50BBC">
            <w:pPr>
              <w:spacing w:after="0"/>
              <w:jc w:val="center"/>
              <w:rPr>
                <w:sz w:val="22"/>
                <w:szCs w:val="22"/>
                <w:lang w:val="en-GB"/>
              </w:rPr>
            </w:pPr>
            <w:r w:rsidRPr="006A75E6">
              <w:rPr>
                <w:sz w:val="22"/>
                <w:szCs w:val="22"/>
                <w:lang w:val="en-GB"/>
              </w:rPr>
              <w:t>GR-36</w:t>
            </w:r>
          </w:p>
        </w:tc>
        <w:tc>
          <w:tcPr>
            <w:tcW w:w="3685" w:type="dxa"/>
            <w:vAlign w:val="center"/>
            <w:hideMark/>
          </w:tcPr>
          <w:p w14:paraId="63314764" w14:textId="77777777" w:rsidR="00E55533" w:rsidRPr="006A75E6" w:rsidRDefault="00E55533" w:rsidP="00F50BBC">
            <w:pPr>
              <w:spacing w:after="0"/>
              <w:jc w:val="left"/>
              <w:rPr>
                <w:sz w:val="22"/>
                <w:szCs w:val="22"/>
                <w:lang w:val="en-GB"/>
              </w:rPr>
            </w:pPr>
            <w:r w:rsidRPr="006A75E6">
              <w:rPr>
                <w:sz w:val="22"/>
                <w:szCs w:val="22"/>
                <w:lang w:val="en-GB"/>
              </w:rPr>
              <w:t>Ability to restrict access to specific files or folders</w:t>
            </w:r>
          </w:p>
        </w:tc>
        <w:tc>
          <w:tcPr>
            <w:tcW w:w="1270" w:type="dxa"/>
            <w:vAlign w:val="center"/>
            <w:hideMark/>
          </w:tcPr>
          <w:p w14:paraId="748CC189"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56E9886C" w14:textId="77777777" w:rsidR="00E55533" w:rsidRPr="006A75E6" w:rsidRDefault="00E55533" w:rsidP="00F50BBC">
            <w:pPr>
              <w:spacing w:after="0"/>
              <w:jc w:val="left"/>
              <w:rPr>
                <w:sz w:val="22"/>
                <w:szCs w:val="22"/>
                <w:lang w:val="en-GB"/>
              </w:rPr>
            </w:pPr>
          </w:p>
        </w:tc>
        <w:tc>
          <w:tcPr>
            <w:tcW w:w="1474" w:type="dxa"/>
            <w:vAlign w:val="center"/>
          </w:tcPr>
          <w:p w14:paraId="5823878D" w14:textId="77777777" w:rsidR="00E55533" w:rsidRPr="006A75E6" w:rsidRDefault="00E55533" w:rsidP="00F50BBC">
            <w:pPr>
              <w:spacing w:after="0"/>
              <w:jc w:val="left"/>
              <w:rPr>
                <w:sz w:val="22"/>
                <w:szCs w:val="22"/>
                <w:lang w:val="en-GB"/>
              </w:rPr>
            </w:pPr>
          </w:p>
        </w:tc>
      </w:tr>
      <w:tr w:rsidR="00E55533" w:rsidRPr="006A75E6" w14:paraId="0F9BF5E7" w14:textId="77777777" w:rsidTr="00F50BBC">
        <w:trPr>
          <w:trHeight w:val="20"/>
        </w:trPr>
        <w:tc>
          <w:tcPr>
            <w:tcW w:w="864" w:type="dxa"/>
            <w:vAlign w:val="center"/>
            <w:hideMark/>
          </w:tcPr>
          <w:p w14:paraId="2AD472FE" w14:textId="77777777" w:rsidR="00E55533" w:rsidRPr="006A75E6" w:rsidRDefault="00E55533" w:rsidP="00F50BBC">
            <w:pPr>
              <w:spacing w:after="0"/>
              <w:jc w:val="center"/>
              <w:rPr>
                <w:sz w:val="22"/>
                <w:szCs w:val="22"/>
                <w:lang w:val="en-GB"/>
              </w:rPr>
            </w:pPr>
            <w:r w:rsidRPr="006A75E6">
              <w:rPr>
                <w:sz w:val="22"/>
                <w:szCs w:val="22"/>
                <w:lang w:val="en-GB"/>
              </w:rPr>
              <w:t>GR-37</w:t>
            </w:r>
          </w:p>
        </w:tc>
        <w:tc>
          <w:tcPr>
            <w:tcW w:w="3685" w:type="dxa"/>
            <w:vAlign w:val="center"/>
            <w:hideMark/>
          </w:tcPr>
          <w:p w14:paraId="334C45CD" w14:textId="77777777" w:rsidR="00E55533" w:rsidRPr="006A75E6" w:rsidRDefault="00E55533" w:rsidP="00F50BBC">
            <w:pPr>
              <w:spacing w:after="0"/>
              <w:jc w:val="left"/>
              <w:rPr>
                <w:sz w:val="22"/>
                <w:szCs w:val="22"/>
                <w:lang w:val="en-GB"/>
              </w:rPr>
            </w:pPr>
            <w:r w:rsidRPr="006A75E6">
              <w:rPr>
                <w:sz w:val="22"/>
                <w:szCs w:val="22"/>
                <w:lang w:val="en-GB"/>
              </w:rPr>
              <w:t>Tracking and traceability of information access (depending on solution type)</w:t>
            </w:r>
          </w:p>
        </w:tc>
        <w:tc>
          <w:tcPr>
            <w:tcW w:w="1270" w:type="dxa"/>
            <w:vAlign w:val="center"/>
            <w:hideMark/>
          </w:tcPr>
          <w:p w14:paraId="101EA6E9"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02F5FF88" w14:textId="77777777" w:rsidR="00E55533" w:rsidRPr="006A75E6" w:rsidRDefault="00E55533" w:rsidP="00F50BBC">
            <w:pPr>
              <w:spacing w:after="0"/>
              <w:jc w:val="left"/>
              <w:rPr>
                <w:sz w:val="22"/>
                <w:szCs w:val="22"/>
                <w:lang w:val="en-GB"/>
              </w:rPr>
            </w:pPr>
          </w:p>
        </w:tc>
        <w:tc>
          <w:tcPr>
            <w:tcW w:w="1474" w:type="dxa"/>
            <w:vAlign w:val="center"/>
          </w:tcPr>
          <w:p w14:paraId="3258B170" w14:textId="77777777" w:rsidR="00E55533" w:rsidRPr="006A75E6" w:rsidRDefault="00E55533" w:rsidP="00F50BBC">
            <w:pPr>
              <w:spacing w:after="0"/>
              <w:jc w:val="left"/>
              <w:rPr>
                <w:sz w:val="22"/>
                <w:szCs w:val="22"/>
                <w:lang w:val="en-GB"/>
              </w:rPr>
            </w:pPr>
          </w:p>
        </w:tc>
      </w:tr>
      <w:tr w:rsidR="00E55533" w:rsidRPr="006A75E6" w14:paraId="1DA0760A" w14:textId="77777777" w:rsidTr="00F50BBC">
        <w:trPr>
          <w:trHeight w:val="20"/>
        </w:trPr>
        <w:tc>
          <w:tcPr>
            <w:tcW w:w="864" w:type="dxa"/>
            <w:vAlign w:val="center"/>
            <w:hideMark/>
          </w:tcPr>
          <w:p w14:paraId="6D354BB9" w14:textId="77777777" w:rsidR="00E55533" w:rsidRPr="006A75E6" w:rsidRDefault="00E55533" w:rsidP="00F50BBC">
            <w:pPr>
              <w:spacing w:after="0"/>
              <w:jc w:val="center"/>
              <w:rPr>
                <w:sz w:val="22"/>
                <w:szCs w:val="22"/>
                <w:lang w:val="en-GB"/>
              </w:rPr>
            </w:pPr>
            <w:r w:rsidRPr="006A75E6">
              <w:rPr>
                <w:sz w:val="22"/>
                <w:szCs w:val="22"/>
                <w:lang w:val="en-GB"/>
              </w:rPr>
              <w:t>GR-38</w:t>
            </w:r>
          </w:p>
        </w:tc>
        <w:tc>
          <w:tcPr>
            <w:tcW w:w="3685" w:type="dxa"/>
            <w:vAlign w:val="center"/>
            <w:hideMark/>
          </w:tcPr>
          <w:p w14:paraId="30A6E9E0" w14:textId="77777777" w:rsidR="00E55533" w:rsidRPr="006A75E6" w:rsidRDefault="00E55533" w:rsidP="00F50BBC">
            <w:pPr>
              <w:spacing w:after="0"/>
              <w:jc w:val="left"/>
              <w:rPr>
                <w:sz w:val="22"/>
                <w:szCs w:val="22"/>
                <w:lang w:val="en-GB"/>
              </w:rPr>
            </w:pPr>
            <w:r w:rsidRPr="006A75E6">
              <w:rPr>
                <w:sz w:val="22"/>
                <w:szCs w:val="22"/>
                <w:lang w:val="en-GB"/>
              </w:rPr>
              <w:t>Comprehensive user action logging</w:t>
            </w:r>
          </w:p>
        </w:tc>
        <w:tc>
          <w:tcPr>
            <w:tcW w:w="1270" w:type="dxa"/>
            <w:vAlign w:val="center"/>
            <w:hideMark/>
          </w:tcPr>
          <w:p w14:paraId="0E66FEFC"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2050BD66" w14:textId="77777777" w:rsidR="00E55533" w:rsidRPr="006A75E6" w:rsidRDefault="00E55533" w:rsidP="00F50BBC">
            <w:pPr>
              <w:spacing w:after="0"/>
              <w:jc w:val="left"/>
              <w:rPr>
                <w:sz w:val="22"/>
                <w:szCs w:val="22"/>
                <w:lang w:val="en-GB"/>
              </w:rPr>
            </w:pPr>
          </w:p>
        </w:tc>
        <w:tc>
          <w:tcPr>
            <w:tcW w:w="1474" w:type="dxa"/>
            <w:vAlign w:val="center"/>
          </w:tcPr>
          <w:p w14:paraId="547EC034" w14:textId="77777777" w:rsidR="00E55533" w:rsidRPr="006A75E6" w:rsidRDefault="00E55533" w:rsidP="00F50BBC">
            <w:pPr>
              <w:spacing w:after="0"/>
              <w:jc w:val="left"/>
              <w:rPr>
                <w:sz w:val="22"/>
                <w:szCs w:val="22"/>
                <w:lang w:val="en-GB"/>
              </w:rPr>
            </w:pPr>
          </w:p>
        </w:tc>
      </w:tr>
      <w:tr w:rsidR="00E55533" w:rsidRPr="006A75E6" w14:paraId="4B3AF1EE" w14:textId="77777777" w:rsidTr="00F50BBC">
        <w:trPr>
          <w:trHeight w:val="20"/>
        </w:trPr>
        <w:tc>
          <w:tcPr>
            <w:tcW w:w="864" w:type="dxa"/>
            <w:vAlign w:val="center"/>
            <w:hideMark/>
          </w:tcPr>
          <w:p w14:paraId="2FDD2DBC" w14:textId="77777777" w:rsidR="00E55533" w:rsidRPr="006A75E6" w:rsidRDefault="00E55533" w:rsidP="00F50BBC">
            <w:pPr>
              <w:spacing w:after="0"/>
              <w:jc w:val="center"/>
              <w:rPr>
                <w:sz w:val="22"/>
                <w:szCs w:val="22"/>
                <w:lang w:val="en-GB"/>
              </w:rPr>
            </w:pPr>
            <w:r w:rsidRPr="006A75E6">
              <w:rPr>
                <w:sz w:val="22"/>
                <w:szCs w:val="22"/>
                <w:lang w:val="en-GB"/>
              </w:rPr>
              <w:t>GR-39</w:t>
            </w:r>
          </w:p>
        </w:tc>
        <w:tc>
          <w:tcPr>
            <w:tcW w:w="3685" w:type="dxa"/>
            <w:vAlign w:val="center"/>
            <w:hideMark/>
          </w:tcPr>
          <w:p w14:paraId="53303F71" w14:textId="77777777" w:rsidR="00E55533" w:rsidRPr="006A75E6" w:rsidRDefault="00E55533" w:rsidP="00F50BBC">
            <w:pPr>
              <w:spacing w:after="0"/>
              <w:jc w:val="left"/>
              <w:rPr>
                <w:sz w:val="22"/>
                <w:szCs w:val="22"/>
                <w:lang w:val="en-GB"/>
              </w:rPr>
            </w:pPr>
            <w:r w:rsidRPr="006A75E6">
              <w:rPr>
                <w:sz w:val="22"/>
                <w:szCs w:val="22"/>
                <w:lang w:val="en-GB"/>
              </w:rPr>
              <w:t>Compliance with local regulations</w:t>
            </w:r>
          </w:p>
        </w:tc>
        <w:tc>
          <w:tcPr>
            <w:tcW w:w="1270" w:type="dxa"/>
            <w:vAlign w:val="center"/>
            <w:hideMark/>
          </w:tcPr>
          <w:p w14:paraId="7CFEAA17" w14:textId="77777777" w:rsidR="00E55533" w:rsidRPr="006A75E6" w:rsidRDefault="00E55533" w:rsidP="00F50BBC">
            <w:pPr>
              <w:spacing w:after="0"/>
              <w:jc w:val="center"/>
              <w:rPr>
                <w:b/>
                <w:bCs/>
                <w:sz w:val="22"/>
                <w:szCs w:val="22"/>
                <w:lang w:val="en-GB"/>
              </w:rPr>
            </w:pPr>
            <w:r w:rsidRPr="006A75E6">
              <w:rPr>
                <w:b/>
                <w:bCs/>
                <w:sz w:val="22"/>
                <w:szCs w:val="22"/>
                <w:lang w:val="en-GB"/>
              </w:rPr>
              <w:t>Critical</w:t>
            </w:r>
          </w:p>
        </w:tc>
        <w:tc>
          <w:tcPr>
            <w:tcW w:w="1051" w:type="dxa"/>
            <w:vAlign w:val="center"/>
          </w:tcPr>
          <w:p w14:paraId="50D01E9A" w14:textId="77777777" w:rsidR="00E55533" w:rsidRPr="006A75E6" w:rsidRDefault="00E55533" w:rsidP="00F50BBC">
            <w:pPr>
              <w:spacing w:after="0"/>
              <w:jc w:val="left"/>
              <w:rPr>
                <w:sz w:val="22"/>
                <w:szCs w:val="22"/>
                <w:lang w:val="en-GB"/>
              </w:rPr>
            </w:pPr>
          </w:p>
        </w:tc>
        <w:tc>
          <w:tcPr>
            <w:tcW w:w="1474" w:type="dxa"/>
            <w:vAlign w:val="center"/>
          </w:tcPr>
          <w:p w14:paraId="5B32E9A9" w14:textId="77777777" w:rsidR="00E55533" w:rsidRPr="006A75E6" w:rsidRDefault="00E55533" w:rsidP="00F50BBC">
            <w:pPr>
              <w:spacing w:after="0"/>
              <w:jc w:val="left"/>
              <w:rPr>
                <w:sz w:val="22"/>
                <w:szCs w:val="22"/>
                <w:lang w:val="en-GB"/>
              </w:rPr>
            </w:pPr>
          </w:p>
        </w:tc>
      </w:tr>
      <w:tr w:rsidR="00E55533" w:rsidRPr="006A75E6" w14:paraId="37D7D171" w14:textId="77777777" w:rsidTr="00F50BBC">
        <w:trPr>
          <w:trHeight w:val="20"/>
        </w:trPr>
        <w:tc>
          <w:tcPr>
            <w:tcW w:w="864" w:type="dxa"/>
            <w:shd w:val="clear" w:color="auto" w:fill="E8E8E8" w:themeFill="background2"/>
            <w:vAlign w:val="center"/>
            <w:hideMark/>
          </w:tcPr>
          <w:p w14:paraId="2F6002C4" w14:textId="77777777" w:rsidR="00E55533" w:rsidRPr="006A75E6" w:rsidRDefault="00E55533" w:rsidP="00F50BBC">
            <w:pPr>
              <w:spacing w:after="0"/>
              <w:jc w:val="center"/>
              <w:rPr>
                <w:b/>
                <w:bCs/>
                <w:sz w:val="22"/>
                <w:szCs w:val="22"/>
                <w:lang w:val="en-GB"/>
              </w:rPr>
            </w:pPr>
          </w:p>
        </w:tc>
        <w:tc>
          <w:tcPr>
            <w:tcW w:w="3685" w:type="dxa"/>
            <w:shd w:val="clear" w:color="auto" w:fill="E8E8E8" w:themeFill="background2"/>
            <w:vAlign w:val="center"/>
            <w:hideMark/>
          </w:tcPr>
          <w:p w14:paraId="1156E1BD" w14:textId="77777777" w:rsidR="00E55533" w:rsidRPr="006A75E6" w:rsidRDefault="00E55533" w:rsidP="00F50BBC">
            <w:pPr>
              <w:spacing w:after="0"/>
              <w:jc w:val="left"/>
              <w:rPr>
                <w:b/>
                <w:bCs/>
                <w:sz w:val="22"/>
                <w:szCs w:val="22"/>
                <w:lang w:val="en-GB"/>
              </w:rPr>
            </w:pPr>
            <w:r w:rsidRPr="006A75E6">
              <w:rPr>
                <w:b/>
                <w:bCs/>
                <w:sz w:val="22"/>
                <w:szCs w:val="22"/>
                <w:lang w:val="en-GB"/>
              </w:rPr>
              <w:t>Workflows &amp; Processes</w:t>
            </w:r>
          </w:p>
        </w:tc>
        <w:tc>
          <w:tcPr>
            <w:tcW w:w="1270" w:type="dxa"/>
            <w:shd w:val="clear" w:color="auto" w:fill="E8E8E8" w:themeFill="background2"/>
            <w:vAlign w:val="center"/>
            <w:hideMark/>
          </w:tcPr>
          <w:p w14:paraId="4D1EBC8B" w14:textId="77777777" w:rsidR="00E55533" w:rsidRPr="006A75E6" w:rsidRDefault="00E55533" w:rsidP="00F50BBC">
            <w:pPr>
              <w:spacing w:after="0"/>
              <w:jc w:val="center"/>
              <w:rPr>
                <w:b/>
                <w:bCs/>
                <w:sz w:val="22"/>
                <w:szCs w:val="22"/>
                <w:lang w:val="en-GB"/>
              </w:rPr>
            </w:pPr>
          </w:p>
        </w:tc>
        <w:tc>
          <w:tcPr>
            <w:tcW w:w="1051" w:type="dxa"/>
            <w:shd w:val="clear" w:color="auto" w:fill="E8E8E8" w:themeFill="background2"/>
            <w:vAlign w:val="center"/>
          </w:tcPr>
          <w:p w14:paraId="2F33F2C5" w14:textId="77777777" w:rsidR="00E55533" w:rsidRPr="006A75E6" w:rsidRDefault="00E55533" w:rsidP="00F50BBC">
            <w:pPr>
              <w:spacing w:after="0"/>
              <w:jc w:val="left"/>
              <w:rPr>
                <w:sz w:val="22"/>
                <w:szCs w:val="22"/>
                <w:lang w:val="en-GB"/>
              </w:rPr>
            </w:pPr>
          </w:p>
        </w:tc>
        <w:tc>
          <w:tcPr>
            <w:tcW w:w="1474" w:type="dxa"/>
            <w:shd w:val="clear" w:color="auto" w:fill="E8E8E8" w:themeFill="background2"/>
            <w:vAlign w:val="center"/>
          </w:tcPr>
          <w:p w14:paraId="76F533F9" w14:textId="77777777" w:rsidR="00E55533" w:rsidRPr="006A75E6" w:rsidRDefault="00E55533" w:rsidP="00F50BBC">
            <w:pPr>
              <w:spacing w:after="0"/>
              <w:jc w:val="left"/>
              <w:rPr>
                <w:sz w:val="22"/>
                <w:szCs w:val="22"/>
                <w:lang w:val="en-GB"/>
              </w:rPr>
            </w:pPr>
          </w:p>
        </w:tc>
      </w:tr>
      <w:tr w:rsidR="00E55533" w:rsidRPr="006A75E6" w14:paraId="4312253A" w14:textId="77777777" w:rsidTr="00F50BBC">
        <w:trPr>
          <w:trHeight w:val="20"/>
        </w:trPr>
        <w:tc>
          <w:tcPr>
            <w:tcW w:w="864" w:type="dxa"/>
            <w:vAlign w:val="center"/>
            <w:hideMark/>
          </w:tcPr>
          <w:p w14:paraId="6D8AAACC" w14:textId="77777777" w:rsidR="00E55533" w:rsidRPr="006A75E6" w:rsidRDefault="00E55533" w:rsidP="00F50BBC">
            <w:pPr>
              <w:spacing w:after="0"/>
              <w:jc w:val="center"/>
              <w:rPr>
                <w:sz w:val="22"/>
                <w:szCs w:val="22"/>
                <w:lang w:val="en-GB"/>
              </w:rPr>
            </w:pPr>
            <w:r w:rsidRPr="006A75E6">
              <w:rPr>
                <w:sz w:val="22"/>
                <w:szCs w:val="22"/>
                <w:lang w:val="en-GB"/>
              </w:rPr>
              <w:t>GR-40</w:t>
            </w:r>
          </w:p>
        </w:tc>
        <w:tc>
          <w:tcPr>
            <w:tcW w:w="3685" w:type="dxa"/>
            <w:vAlign w:val="center"/>
            <w:hideMark/>
          </w:tcPr>
          <w:p w14:paraId="7BC750A3" w14:textId="77777777" w:rsidR="00E55533" w:rsidRPr="006A75E6" w:rsidRDefault="00E55533" w:rsidP="00F50BBC">
            <w:pPr>
              <w:spacing w:after="0"/>
              <w:jc w:val="left"/>
              <w:rPr>
                <w:sz w:val="22"/>
                <w:szCs w:val="22"/>
                <w:lang w:val="en-GB"/>
              </w:rPr>
            </w:pPr>
            <w:r w:rsidRPr="006A75E6">
              <w:rPr>
                <w:sz w:val="22"/>
                <w:szCs w:val="22"/>
                <w:lang w:val="en-GB"/>
              </w:rPr>
              <w:t>Definition of validation workflows aligned with ISO 19650</w:t>
            </w:r>
          </w:p>
        </w:tc>
        <w:tc>
          <w:tcPr>
            <w:tcW w:w="1270" w:type="dxa"/>
            <w:vAlign w:val="center"/>
            <w:hideMark/>
          </w:tcPr>
          <w:p w14:paraId="286D7939" w14:textId="77777777" w:rsidR="00E55533" w:rsidRPr="006A75E6" w:rsidRDefault="00E55533" w:rsidP="00F50BBC">
            <w:pPr>
              <w:spacing w:after="0"/>
              <w:jc w:val="center"/>
              <w:rPr>
                <w:b/>
                <w:bCs/>
                <w:sz w:val="22"/>
                <w:szCs w:val="22"/>
                <w:lang w:val="en-GB"/>
              </w:rPr>
            </w:pPr>
            <w:r w:rsidRPr="006A75E6">
              <w:rPr>
                <w:b/>
                <w:bCs/>
                <w:sz w:val="22"/>
                <w:szCs w:val="22"/>
                <w:lang w:val="en-GB"/>
              </w:rPr>
              <w:t>Critical</w:t>
            </w:r>
          </w:p>
        </w:tc>
        <w:tc>
          <w:tcPr>
            <w:tcW w:w="1051" w:type="dxa"/>
            <w:vAlign w:val="center"/>
          </w:tcPr>
          <w:p w14:paraId="0AD04ADD" w14:textId="77777777" w:rsidR="00E55533" w:rsidRPr="006A75E6" w:rsidRDefault="00E55533" w:rsidP="00F50BBC">
            <w:pPr>
              <w:spacing w:after="0"/>
              <w:jc w:val="left"/>
              <w:rPr>
                <w:sz w:val="22"/>
                <w:szCs w:val="22"/>
                <w:lang w:val="en-GB"/>
              </w:rPr>
            </w:pPr>
          </w:p>
        </w:tc>
        <w:tc>
          <w:tcPr>
            <w:tcW w:w="1474" w:type="dxa"/>
            <w:vAlign w:val="center"/>
          </w:tcPr>
          <w:p w14:paraId="73D4BAE0" w14:textId="77777777" w:rsidR="00E55533" w:rsidRPr="006A75E6" w:rsidRDefault="00E55533" w:rsidP="00F50BBC">
            <w:pPr>
              <w:spacing w:after="0"/>
              <w:jc w:val="left"/>
              <w:rPr>
                <w:sz w:val="22"/>
                <w:szCs w:val="22"/>
                <w:lang w:val="en-GB"/>
              </w:rPr>
            </w:pPr>
          </w:p>
        </w:tc>
      </w:tr>
      <w:tr w:rsidR="00E55533" w:rsidRPr="006A75E6" w14:paraId="3D938801" w14:textId="77777777" w:rsidTr="00F50BBC">
        <w:trPr>
          <w:trHeight w:val="20"/>
        </w:trPr>
        <w:tc>
          <w:tcPr>
            <w:tcW w:w="864" w:type="dxa"/>
            <w:vAlign w:val="center"/>
            <w:hideMark/>
          </w:tcPr>
          <w:p w14:paraId="2A2AF3AB" w14:textId="77777777" w:rsidR="00E55533" w:rsidRPr="006A75E6" w:rsidRDefault="00E55533" w:rsidP="00F50BBC">
            <w:pPr>
              <w:spacing w:after="0"/>
              <w:jc w:val="center"/>
              <w:rPr>
                <w:sz w:val="22"/>
                <w:szCs w:val="22"/>
                <w:lang w:val="en-GB"/>
              </w:rPr>
            </w:pPr>
            <w:r w:rsidRPr="006A75E6">
              <w:rPr>
                <w:sz w:val="22"/>
                <w:szCs w:val="22"/>
                <w:lang w:val="en-GB"/>
              </w:rPr>
              <w:t>GR-41</w:t>
            </w:r>
          </w:p>
        </w:tc>
        <w:tc>
          <w:tcPr>
            <w:tcW w:w="3685" w:type="dxa"/>
            <w:vAlign w:val="center"/>
            <w:hideMark/>
          </w:tcPr>
          <w:p w14:paraId="4CD2B98B" w14:textId="77777777" w:rsidR="00E55533" w:rsidRPr="006A75E6" w:rsidRDefault="00E55533" w:rsidP="00F50BBC">
            <w:pPr>
              <w:spacing w:after="0"/>
              <w:jc w:val="left"/>
              <w:rPr>
                <w:sz w:val="22"/>
                <w:szCs w:val="22"/>
                <w:lang w:val="en-GB"/>
              </w:rPr>
            </w:pPr>
            <w:r w:rsidRPr="006A75E6">
              <w:rPr>
                <w:sz w:val="22"/>
                <w:szCs w:val="22"/>
                <w:lang w:val="en-GB"/>
              </w:rPr>
              <w:t>Management of standardized statuses: WIP – Work In Progress, Shared, Published, Archived (depending on solution type)</w:t>
            </w:r>
          </w:p>
        </w:tc>
        <w:tc>
          <w:tcPr>
            <w:tcW w:w="1270" w:type="dxa"/>
            <w:vAlign w:val="center"/>
            <w:hideMark/>
          </w:tcPr>
          <w:p w14:paraId="4B24DBD8" w14:textId="77777777" w:rsidR="00E55533" w:rsidRPr="006A75E6" w:rsidRDefault="00E55533" w:rsidP="00F50BBC">
            <w:pPr>
              <w:spacing w:after="0"/>
              <w:jc w:val="center"/>
              <w:rPr>
                <w:b/>
                <w:bCs/>
                <w:sz w:val="22"/>
                <w:szCs w:val="22"/>
                <w:lang w:val="en-GB"/>
              </w:rPr>
            </w:pPr>
            <w:r w:rsidRPr="006A75E6">
              <w:rPr>
                <w:b/>
                <w:bCs/>
                <w:sz w:val="22"/>
                <w:szCs w:val="22"/>
                <w:lang w:val="en-GB"/>
              </w:rPr>
              <w:t>Critical</w:t>
            </w:r>
          </w:p>
        </w:tc>
        <w:tc>
          <w:tcPr>
            <w:tcW w:w="1051" w:type="dxa"/>
            <w:vAlign w:val="center"/>
          </w:tcPr>
          <w:p w14:paraId="6012B8D8" w14:textId="77777777" w:rsidR="00E55533" w:rsidRPr="006A75E6" w:rsidRDefault="00E55533" w:rsidP="00F50BBC">
            <w:pPr>
              <w:spacing w:after="0"/>
              <w:jc w:val="left"/>
              <w:rPr>
                <w:sz w:val="22"/>
                <w:szCs w:val="22"/>
                <w:lang w:val="en-GB"/>
              </w:rPr>
            </w:pPr>
          </w:p>
        </w:tc>
        <w:tc>
          <w:tcPr>
            <w:tcW w:w="1474" w:type="dxa"/>
            <w:vAlign w:val="center"/>
          </w:tcPr>
          <w:p w14:paraId="494A2C55" w14:textId="77777777" w:rsidR="00E55533" w:rsidRPr="006A75E6" w:rsidRDefault="00E55533" w:rsidP="00F50BBC">
            <w:pPr>
              <w:spacing w:after="0"/>
              <w:jc w:val="left"/>
              <w:rPr>
                <w:sz w:val="22"/>
                <w:szCs w:val="22"/>
                <w:lang w:val="en-GB"/>
              </w:rPr>
            </w:pPr>
          </w:p>
        </w:tc>
      </w:tr>
      <w:tr w:rsidR="00E55533" w:rsidRPr="006A75E6" w14:paraId="2F728621" w14:textId="77777777" w:rsidTr="00F50BBC">
        <w:trPr>
          <w:trHeight w:val="20"/>
        </w:trPr>
        <w:tc>
          <w:tcPr>
            <w:tcW w:w="864" w:type="dxa"/>
            <w:vAlign w:val="center"/>
            <w:hideMark/>
          </w:tcPr>
          <w:p w14:paraId="5FD56102" w14:textId="77777777" w:rsidR="00E55533" w:rsidRPr="006A75E6" w:rsidRDefault="00E55533" w:rsidP="00F50BBC">
            <w:pPr>
              <w:spacing w:after="0"/>
              <w:jc w:val="center"/>
              <w:rPr>
                <w:sz w:val="22"/>
                <w:szCs w:val="22"/>
                <w:lang w:val="en-GB"/>
              </w:rPr>
            </w:pPr>
            <w:r w:rsidRPr="006A75E6">
              <w:rPr>
                <w:sz w:val="22"/>
                <w:szCs w:val="22"/>
                <w:lang w:val="en-GB"/>
              </w:rPr>
              <w:t>GR-42</w:t>
            </w:r>
          </w:p>
        </w:tc>
        <w:tc>
          <w:tcPr>
            <w:tcW w:w="3685" w:type="dxa"/>
            <w:vAlign w:val="center"/>
            <w:hideMark/>
          </w:tcPr>
          <w:p w14:paraId="17F770FB" w14:textId="77777777" w:rsidR="00E55533" w:rsidRPr="006A75E6" w:rsidRDefault="00E55533" w:rsidP="00F50BBC">
            <w:pPr>
              <w:spacing w:after="0"/>
              <w:jc w:val="left"/>
              <w:rPr>
                <w:sz w:val="22"/>
                <w:szCs w:val="22"/>
                <w:lang w:val="en-GB"/>
              </w:rPr>
            </w:pPr>
            <w:r w:rsidRPr="006A75E6">
              <w:rPr>
                <w:sz w:val="22"/>
                <w:szCs w:val="22"/>
                <w:lang w:val="en-GB"/>
              </w:rPr>
              <w:t>Workflow automation (depending on solution type)</w:t>
            </w:r>
          </w:p>
        </w:tc>
        <w:tc>
          <w:tcPr>
            <w:tcW w:w="1270" w:type="dxa"/>
            <w:vAlign w:val="center"/>
            <w:hideMark/>
          </w:tcPr>
          <w:p w14:paraId="0AB60C34"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04FED127" w14:textId="77777777" w:rsidR="00E55533" w:rsidRPr="006A75E6" w:rsidRDefault="00E55533" w:rsidP="00F50BBC">
            <w:pPr>
              <w:spacing w:after="0"/>
              <w:jc w:val="left"/>
              <w:rPr>
                <w:sz w:val="22"/>
                <w:szCs w:val="22"/>
                <w:lang w:val="en-GB"/>
              </w:rPr>
            </w:pPr>
          </w:p>
        </w:tc>
        <w:tc>
          <w:tcPr>
            <w:tcW w:w="1474" w:type="dxa"/>
            <w:vAlign w:val="center"/>
          </w:tcPr>
          <w:p w14:paraId="3EAA89BA" w14:textId="77777777" w:rsidR="00E55533" w:rsidRPr="006A75E6" w:rsidRDefault="00E55533" w:rsidP="00F50BBC">
            <w:pPr>
              <w:spacing w:after="0"/>
              <w:jc w:val="left"/>
              <w:rPr>
                <w:sz w:val="22"/>
                <w:szCs w:val="22"/>
                <w:lang w:val="en-GB"/>
              </w:rPr>
            </w:pPr>
          </w:p>
        </w:tc>
      </w:tr>
      <w:tr w:rsidR="00E55533" w:rsidRPr="006A75E6" w14:paraId="329D007C" w14:textId="77777777" w:rsidTr="00F50BBC">
        <w:trPr>
          <w:trHeight w:val="20"/>
        </w:trPr>
        <w:tc>
          <w:tcPr>
            <w:tcW w:w="864" w:type="dxa"/>
            <w:vAlign w:val="center"/>
            <w:hideMark/>
          </w:tcPr>
          <w:p w14:paraId="5790667F" w14:textId="77777777" w:rsidR="00E55533" w:rsidRPr="006A75E6" w:rsidRDefault="00E55533" w:rsidP="00F50BBC">
            <w:pPr>
              <w:spacing w:after="0"/>
              <w:jc w:val="center"/>
              <w:rPr>
                <w:sz w:val="22"/>
                <w:szCs w:val="22"/>
                <w:lang w:val="en-GB"/>
              </w:rPr>
            </w:pPr>
            <w:r w:rsidRPr="006A75E6">
              <w:rPr>
                <w:sz w:val="22"/>
                <w:szCs w:val="22"/>
                <w:lang w:val="en-GB"/>
              </w:rPr>
              <w:t>GR-43</w:t>
            </w:r>
          </w:p>
        </w:tc>
        <w:tc>
          <w:tcPr>
            <w:tcW w:w="3685" w:type="dxa"/>
            <w:vAlign w:val="center"/>
            <w:hideMark/>
          </w:tcPr>
          <w:p w14:paraId="59B8ED0D" w14:textId="77777777" w:rsidR="00E55533" w:rsidRPr="006A75E6" w:rsidRDefault="00E55533" w:rsidP="00F50BBC">
            <w:pPr>
              <w:spacing w:after="0"/>
              <w:jc w:val="left"/>
              <w:rPr>
                <w:sz w:val="22"/>
                <w:szCs w:val="22"/>
                <w:lang w:val="en-GB"/>
              </w:rPr>
            </w:pPr>
            <w:r w:rsidRPr="006A75E6">
              <w:rPr>
                <w:sz w:val="22"/>
                <w:szCs w:val="22"/>
                <w:lang w:val="en-GB"/>
              </w:rPr>
              <w:t>Notifications of status changes or validations</w:t>
            </w:r>
          </w:p>
        </w:tc>
        <w:tc>
          <w:tcPr>
            <w:tcW w:w="1270" w:type="dxa"/>
            <w:vAlign w:val="center"/>
            <w:hideMark/>
          </w:tcPr>
          <w:p w14:paraId="266B008A"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7200686D" w14:textId="77777777" w:rsidR="00E55533" w:rsidRPr="006A75E6" w:rsidRDefault="00E55533" w:rsidP="00F50BBC">
            <w:pPr>
              <w:spacing w:after="0"/>
              <w:jc w:val="left"/>
              <w:rPr>
                <w:sz w:val="22"/>
                <w:szCs w:val="22"/>
                <w:lang w:val="en-GB"/>
              </w:rPr>
            </w:pPr>
          </w:p>
        </w:tc>
        <w:tc>
          <w:tcPr>
            <w:tcW w:w="1474" w:type="dxa"/>
            <w:vAlign w:val="center"/>
          </w:tcPr>
          <w:p w14:paraId="14B30394" w14:textId="77777777" w:rsidR="00E55533" w:rsidRPr="006A75E6" w:rsidRDefault="00E55533" w:rsidP="00F50BBC">
            <w:pPr>
              <w:spacing w:after="0"/>
              <w:jc w:val="left"/>
              <w:rPr>
                <w:sz w:val="22"/>
                <w:szCs w:val="22"/>
                <w:lang w:val="en-GB"/>
              </w:rPr>
            </w:pPr>
          </w:p>
        </w:tc>
      </w:tr>
      <w:tr w:rsidR="00E55533" w:rsidRPr="006A75E6" w14:paraId="69FA374A" w14:textId="77777777" w:rsidTr="00F50BBC">
        <w:trPr>
          <w:trHeight w:val="20"/>
        </w:trPr>
        <w:tc>
          <w:tcPr>
            <w:tcW w:w="864" w:type="dxa"/>
            <w:vAlign w:val="center"/>
            <w:hideMark/>
          </w:tcPr>
          <w:p w14:paraId="4C2865F8" w14:textId="77777777" w:rsidR="00E55533" w:rsidRPr="006A75E6" w:rsidRDefault="00E55533" w:rsidP="00F50BBC">
            <w:pPr>
              <w:spacing w:after="0"/>
              <w:jc w:val="center"/>
              <w:rPr>
                <w:sz w:val="22"/>
                <w:szCs w:val="22"/>
                <w:lang w:val="en-GB"/>
              </w:rPr>
            </w:pPr>
            <w:r w:rsidRPr="006A75E6">
              <w:rPr>
                <w:sz w:val="22"/>
                <w:szCs w:val="22"/>
                <w:lang w:val="en-GB"/>
              </w:rPr>
              <w:t>GR-44</w:t>
            </w:r>
          </w:p>
        </w:tc>
        <w:tc>
          <w:tcPr>
            <w:tcW w:w="3685" w:type="dxa"/>
            <w:vAlign w:val="center"/>
            <w:hideMark/>
          </w:tcPr>
          <w:p w14:paraId="44DCBB87" w14:textId="77777777" w:rsidR="00E55533" w:rsidRPr="006A75E6" w:rsidRDefault="00E55533" w:rsidP="00F50BBC">
            <w:pPr>
              <w:spacing w:after="0"/>
              <w:jc w:val="left"/>
              <w:rPr>
                <w:sz w:val="22"/>
                <w:szCs w:val="22"/>
                <w:lang w:val="en-GB"/>
              </w:rPr>
            </w:pPr>
            <w:r w:rsidRPr="006A75E6">
              <w:rPr>
                <w:sz w:val="22"/>
                <w:szCs w:val="22"/>
                <w:lang w:val="en-GB"/>
              </w:rPr>
              <w:t>Traceability of validations and rejections (depending on solution type)</w:t>
            </w:r>
          </w:p>
        </w:tc>
        <w:tc>
          <w:tcPr>
            <w:tcW w:w="1270" w:type="dxa"/>
            <w:vAlign w:val="center"/>
            <w:hideMark/>
          </w:tcPr>
          <w:p w14:paraId="6312FB1D"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6A3875E7" w14:textId="77777777" w:rsidR="00E55533" w:rsidRPr="006A75E6" w:rsidRDefault="00E55533" w:rsidP="00F50BBC">
            <w:pPr>
              <w:spacing w:after="0"/>
              <w:jc w:val="left"/>
              <w:rPr>
                <w:sz w:val="22"/>
                <w:szCs w:val="22"/>
                <w:lang w:val="en-GB"/>
              </w:rPr>
            </w:pPr>
          </w:p>
        </w:tc>
        <w:tc>
          <w:tcPr>
            <w:tcW w:w="1474" w:type="dxa"/>
            <w:vAlign w:val="center"/>
          </w:tcPr>
          <w:p w14:paraId="13100E1D" w14:textId="77777777" w:rsidR="00E55533" w:rsidRPr="006A75E6" w:rsidRDefault="00E55533" w:rsidP="00F50BBC">
            <w:pPr>
              <w:spacing w:after="0"/>
              <w:jc w:val="left"/>
              <w:rPr>
                <w:sz w:val="22"/>
                <w:szCs w:val="22"/>
                <w:lang w:val="en-GB"/>
              </w:rPr>
            </w:pPr>
          </w:p>
        </w:tc>
      </w:tr>
      <w:tr w:rsidR="00E55533" w:rsidRPr="006A75E6" w14:paraId="5B76F667" w14:textId="77777777" w:rsidTr="00F50BBC">
        <w:trPr>
          <w:trHeight w:val="20"/>
        </w:trPr>
        <w:tc>
          <w:tcPr>
            <w:tcW w:w="864" w:type="dxa"/>
            <w:vAlign w:val="center"/>
            <w:hideMark/>
          </w:tcPr>
          <w:p w14:paraId="3F27FA09" w14:textId="77777777" w:rsidR="00E55533" w:rsidRPr="006A75E6" w:rsidRDefault="00E55533" w:rsidP="00F50BBC">
            <w:pPr>
              <w:spacing w:after="0"/>
              <w:jc w:val="center"/>
              <w:rPr>
                <w:sz w:val="22"/>
                <w:szCs w:val="22"/>
                <w:lang w:val="en-GB"/>
              </w:rPr>
            </w:pPr>
            <w:r w:rsidRPr="006A75E6">
              <w:rPr>
                <w:sz w:val="22"/>
                <w:szCs w:val="22"/>
                <w:lang w:val="en-GB"/>
              </w:rPr>
              <w:t>GR-45</w:t>
            </w:r>
          </w:p>
        </w:tc>
        <w:tc>
          <w:tcPr>
            <w:tcW w:w="3685" w:type="dxa"/>
            <w:vAlign w:val="center"/>
            <w:hideMark/>
          </w:tcPr>
          <w:p w14:paraId="7BAFF12D" w14:textId="77777777" w:rsidR="00E55533" w:rsidRPr="006A75E6" w:rsidRDefault="00E55533" w:rsidP="00F50BBC">
            <w:pPr>
              <w:spacing w:after="0"/>
              <w:jc w:val="left"/>
              <w:rPr>
                <w:sz w:val="22"/>
                <w:szCs w:val="22"/>
                <w:lang w:val="en-GB"/>
              </w:rPr>
            </w:pPr>
            <w:r w:rsidRPr="006A75E6">
              <w:rPr>
                <w:sz w:val="22"/>
                <w:szCs w:val="22"/>
                <w:lang w:val="en-GB"/>
              </w:rPr>
              <w:t>Support for project-specific validation processes (depending on solution type)</w:t>
            </w:r>
          </w:p>
        </w:tc>
        <w:tc>
          <w:tcPr>
            <w:tcW w:w="1270" w:type="dxa"/>
            <w:vAlign w:val="center"/>
            <w:hideMark/>
          </w:tcPr>
          <w:p w14:paraId="27C4373F" w14:textId="77777777" w:rsidR="00E55533" w:rsidRPr="006A75E6" w:rsidRDefault="00E55533" w:rsidP="00F50BBC">
            <w:pPr>
              <w:spacing w:after="0"/>
              <w:jc w:val="center"/>
              <w:rPr>
                <w:b/>
                <w:bCs/>
                <w:sz w:val="22"/>
                <w:szCs w:val="22"/>
                <w:lang w:val="en-GB"/>
              </w:rPr>
            </w:pPr>
            <w:r w:rsidRPr="006A75E6">
              <w:rPr>
                <w:b/>
                <w:bCs/>
                <w:sz w:val="22"/>
                <w:szCs w:val="22"/>
                <w:lang w:val="en-GB"/>
              </w:rPr>
              <w:t>Medium</w:t>
            </w:r>
          </w:p>
        </w:tc>
        <w:tc>
          <w:tcPr>
            <w:tcW w:w="1051" w:type="dxa"/>
            <w:vAlign w:val="center"/>
          </w:tcPr>
          <w:p w14:paraId="2D8834F1" w14:textId="77777777" w:rsidR="00E55533" w:rsidRPr="006A75E6" w:rsidRDefault="00E55533" w:rsidP="00F50BBC">
            <w:pPr>
              <w:spacing w:after="0"/>
              <w:jc w:val="left"/>
              <w:rPr>
                <w:sz w:val="22"/>
                <w:szCs w:val="22"/>
                <w:lang w:val="en-GB"/>
              </w:rPr>
            </w:pPr>
          </w:p>
        </w:tc>
        <w:tc>
          <w:tcPr>
            <w:tcW w:w="1474" w:type="dxa"/>
            <w:vAlign w:val="center"/>
          </w:tcPr>
          <w:p w14:paraId="5D63DF36" w14:textId="77777777" w:rsidR="00E55533" w:rsidRPr="006A75E6" w:rsidRDefault="00E55533" w:rsidP="00F50BBC">
            <w:pPr>
              <w:spacing w:after="0"/>
              <w:jc w:val="left"/>
              <w:rPr>
                <w:sz w:val="22"/>
                <w:szCs w:val="22"/>
                <w:lang w:val="en-GB"/>
              </w:rPr>
            </w:pPr>
          </w:p>
        </w:tc>
      </w:tr>
      <w:tr w:rsidR="00E55533" w:rsidRPr="006A75E6" w14:paraId="0140CBE5" w14:textId="77777777" w:rsidTr="00F50BBC">
        <w:trPr>
          <w:trHeight w:val="20"/>
        </w:trPr>
        <w:tc>
          <w:tcPr>
            <w:tcW w:w="864" w:type="dxa"/>
            <w:shd w:val="clear" w:color="auto" w:fill="E8E8E8" w:themeFill="background2"/>
            <w:vAlign w:val="center"/>
            <w:hideMark/>
          </w:tcPr>
          <w:p w14:paraId="7DD7BACF" w14:textId="77777777" w:rsidR="00E55533" w:rsidRPr="006A75E6" w:rsidRDefault="00E55533" w:rsidP="00F50BBC">
            <w:pPr>
              <w:spacing w:after="0"/>
              <w:jc w:val="center"/>
              <w:rPr>
                <w:b/>
                <w:bCs/>
                <w:sz w:val="22"/>
                <w:szCs w:val="22"/>
                <w:lang w:val="en-GB"/>
              </w:rPr>
            </w:pPr>
          </w:p>
        </w:tc>
        <w:tc>
          <w:tcPr>
            <w:tcW w:w="3685" w:type="dxa"/>
            <w:shd w:val="clear" w:color="auto" w:fill="E8E8E8" w:themeFill="background2"/>
            <w:vAlign w:val="center"/>
            <w:hideMark/>
          </w:tcPr>
          <w:p w14:paraId="58269EE5" w14:textId="77777777" w:rsidR="00E55533" w:rsidRPr="006A75E6" w:rsidRDefault="00E55533" w:rsidP="00F50BBC">
            <w:pPr>
              <w:spacing w:after="0"/>
              <w:jc w:val="left"/>
              <w:rPr>
                <w:b/>
                <w:bCs/>
                <w:sz w:val="22"/>
                <w:szCs w:val="22"/>
                <w:lang w:val="en-GB"/>
              </w:rPr>
            </w:pPr>
            <w:r w:rsidRPr="006A75E6">
              <w:rPr>
                <w:b/>
                <w:bCs/>
                <w:sz w:val="22"/>
                <w:szCs w:val="22"/>
                <w:lang w:val="en-GB"/>
              </w:rPr>
              <w:t>Data &amp; Formats</w:t>
            </w:r>
          </w:p>
        </w:tc>
        <w:tc>
          <w:tcPr>
            <w:tcW w:w="1270" w:type="dxa"/>
            <w:shd w:val="clear" w:color="auto" w:fill="E8E8E8" w:themeFill="background2"/>
            <w:vAlign w:val="center"/>
            <w:hideMark/>
          </w:tcPr>
          <w:p w14:paraId="5CAA8F3B" w14:textId="77777777" w:rsidR="00E55533" w:rsidRPr="006A75E6" w:rsidRDefault="00E55533" w:rsidP="00F50BBC">
            <w:pPr>
              <w:spacing w:after="0"/>
              <w:jc w:val="center"/>
              <w:rPr>
                <w:b/>
                <w:bCs/>
                <w:sz w:val="22"/>
                <w:szCs w:val="22"/>
                <w:lang w:val="en-GB"/>
              </w:rPr>
            </w:pPr>
          </w:p>
        </w:tc>
        <w:tc>
          <w:tcPr>
            <w:tcW w:w="1051" w:type="dxa"/>
            <w:shd w:val="clear" w:color="auto" w:fill="E8E8E8" w:themeFill="background2"/>
            <w:vAlign w:val="center"/>
          </w:tcPr>
          <w:p w14:paraId="1645B4AF" w14:textId="77777777" w:rsidR="00E55533" w:rsidRPr="006A75E6" w:rsidRDefault="00E55533" w:rsidP="00F50BBC">
            <w:pPr>
              <w:spacing w:after="0"/>
              <w:jc w:val="left"/>
              <w:rPr>
                <w:sz w:val="22"/>
                <w:szCs w:val="22"/>
                <w:lang w:val="en-GB"/>
              </w:rPr>
            </w:pPr>
          </w:p>
        </w:tc>
        <w:tc>
          <w:tcPr>
            <w:tcW w:w="1474" w:type="dxa"/>
            <w:shd w:val="clear" w:color="auto" w:fill="E8E8E8" w:themeFill="background2"/>
            <w:vAlign w:val="center"/>
          </w:tcPr>
          <w:p w14:paraId="0B3166C8" w14:textId="77777777" w:rsidR="00E55533" w:rsidRPr="006A75E6" w:rsidRDefault="00E55533" w:rsidP="00F50BBC">
            <w:pPr>
              <w:spacing w:after="0"/>
              <w:jc w:val="left"/>
              <w:rPr>
                <w:sz w:val="22"/>
                <w:szCs w:val="22"/>
                <w:lang w:val="en-GB"/>
              </w:rPr>
            </w:pPr>
          </w:p>
        </w:tc>
      </w:tr>
      <w:tr w:rsidR="00E55533" w:rsidRPr="006A75E6" w14:paraId="11A6063F" w14:textId="77777777" w:rsidTr="00F50BBC">
        <w:trPr>
          <w:trHeight w:val="20"/>
        </w:trPr>
        <w:tc>
          <w:tcPr>
            <w:tcW w:w="864" w:type="dxa"/>
            <w:vAlign w:val="center"/>
            <w:hideMark/>
          </w:tcPr>
          <w:p w14:paraId="2DDABD60" w14:textId="77777777" w:rsidR="00E55533" w:rsidRPr="006A75E6" w:rsidRDefault="00E55533" w:rsidP="00F50BBC">
            <w:pPr>
              <w:spacing w:after="0"/>
              <w:jc w:val="center"/>
              <w:rPr>
                <w:sz w:val="22"/>
                <w:szCs w:val="22"/>
                <w:lang w:val="en-GB"/>
              </w:rPr>
            </w:pPr>
            <w:r w:rsidRPr="006A75E6">
              <w:rPr>
                <w:sz w:val="22"/>
                <w:szCs w:val="22"/>
                <w:lang w:val="en-GB"/>
              </w:rPr>
              <w:t>GR-46</w:t>
            </w:r>
          </w:p>
        </w:tc>
        <w:tc>
          <w:tcPr>
            <w:tcW w:w="3685" w:type="dxa"/>
            <w:vAlign w:val="center"/>
            <w:hideMark/>
          </w:tcPr>
          <w:p w14:paraId="3B9FD3A8" w14:textId="77777777" w:rsidR="00E55533" w:rsidRPr="006A75E6" w:rsidRDefault="00E55533" w:rsidP="00F50BBC">
            <w:pPr>
              <w:spacing w:after="0"/>
              <w:jc w:val="left"/>
              <w:rPr>
                <w:sz w:val="22"/>
                <w:szCs w:val="22"/>
                <w:lang w:val="en-GB"/>
              </w:rPr>
            </w:pPr>
            <w:r w:rsidRPr="006A75E6">
              <w:rPr>
                <w:sz w:val="22"/>
                <w:szCs w:val="22"/>
                <w:lang w:val="en-GB"/>
              </w:rPr>
              <w:t>Import/export of open formats (IFC)</w:t>
            </w:r>
          </w:p>
        </w:tc>
        <w:tc>
          <w:tcPr>
            <w:tcW w:w="1270" w:type="dxa"/>
            <w:vAlign w:val="center"/>
            <w:hideMark/>
          </w:tcPr>
          <w:p w14:paraId="7D87B9D1" w14:textId="77777777" w:rsidR="00E55533" w:rsidRPr="006A75E6" w:rsidRDefault="00E55533" w:rsidP="00F50BBC">
            <w:pPr>
              <w:spacing w:after="0"/>
              <w:jc w:val="center"/>
              <w:rPr>
                <w:b/>
                <w:bCs/>
                <w:sz w:val="22"/>
                <w:szCs w:val="22"/>
                <w:lang w:val="en-GB"/>
              </w:rPr>
            </w:pPr>
            <w:r w:rsidRPr="006A75E6">
              <w:rPr>
                <w:b/>
                <w:bCs/>
                <w:sz w:val="22"/>
                <w:szCs w:val="22"/>
                <w:lang w:val="en-GB"/>
              </w:rPr>
              <w:t>Critical</w:t>
            </w:r>
          </w:p>
        </w:tc>
        <w:tc>
          <w:tcPr>
            <w:tcW w:w="1051" w:type="dxa"/>
            <w:vAlign w:val="center"/>
          </w:tcPr>
          <w:p w14:paraId="5AF09118" w14:textId="77777777" w:rsidR="00E55533" w:rsidRPr="006A75E6" w:rsidRDefault="00E55533" w:rsidP="00F50BBC">
            <w:pPr>
              <w:spacing w:after="0"/>
              <w:jc w:val="left"/>
              <w:rPr>
                <w:sz w:val="22"/>
                <w:szCs w:val="22"/>
                <w:lang w:val="en-GB"/>
              </w:rPr>
            </w:pPr>
          </w:p>
        </w:tc>
        <w:tc>
          <w:tcPr>
            <w:tcW w:w="1474" w:type="dxa"/>
            <w:vAlign w:val="center"/>
          </w:tcPr>
          <w:p w14:paraId="59FB1D75" w14:textId="77777777" w:rsidR="00E55533" w:rsidRPr="006A75E6" w:rsidRDefault="00E55533" w:rsidP="00F50BBC">
            <w:pPr>
              <w:spacing w:after="0"/>
              <w:jc w:val="left"/>
              <w:rPr>
                <w:sz w:val="22"/>
                <w:szCs w:val="22"/>
                <w:lang w:val="en-GB"/>
              </w:rPr>
            </w:pPr>
          </w:p>
        </w:tc>
      </w:tr>
      <w:tr w:rsidR="00E55533" w:rsidRPr="006A75E6" w14:paraId="330FFB5E" w14:textId="77777777" w:rsidTr="00F50BBC">
        <w:trPr>
          <w:trHeight w:val="20"/>
        </w:trPr>
        <w:tc>
          <w:tcPr>
            <w:tcW w:w="864" w:type="dxa"/>
            <w:vAlign w:val="center"/>
            <w:hideMark/>
          </w:tcPr>
          <w:p w14:paraId="294A5237" w14:textId="77777777" w:rsidR="00E55533" w:rsidRPr="006A75E6" w:rsidRDefault="00E55533" w:rsidP="00F50BBC">
            <w:pPr>
              <w:spacing w:after="0"/>
              <w:jc w:val="center"/>
              <w:rPr>
                <w:sz w:val="22"/>
                <w:szCs w:val="22"/>
                <w:lang w:val="en-GB"/>
              </w:rPr>
            </w:pPr>
            <w:r w:rsidRPr="006A75E6">
              <w:rPr>
                <w:sz w:val="22"/>
                <w:szCs w:val="22"/>
                <w:lang w:val="en-GB"/>
              </w:rPr>
              <w:t>GR-47</w:t>
            </w:r>
          </w:p>
        </w:tc>
        <w:tc>
          <w:tcPr>
            <w:tcW w:w="3685" w:type="dxa"/>
            <w:vAlign w:val="center"/>
            <w:hideMark/>
          </w:tcPr>
          <w:p w14:paraId="2340CBB8" w14:textId="77777777" w:rsidR="00E55533" w:rsidRPr="006A75E6" w:rsidRDefault="00E55533" w:rsidP="00F50BBC">
            <w:pPr>
              <w:spacing w:after="0"/>
              <w:jc w:val="left"/>
              <w:rPr>
                <w:sz w:val="22"/>
                <w:szCs w:val="22"/>
                <w:lang w:val="en-GB"/>
              </w:rPr>
            </w:pPr>
            <w:r w:rsidRPr="006A75E6">
              <w:rPr>
                <w:sz w:val="22"/>
                <w:szCs w:val="22"/>
                <w:lang w:val="en-GB"/>
              </w:rPr>
              <w:t>Import/export of commonly used proprietary formats</w:t>
            </w:r>
          </w:p>
        </w:tc>
        <w:tc>
          <w:tcPr>
            <w:tcW w:w="1270" w:type="dxa"/>
            <w:vAlign w:val="center"/>
            <w:hideMark/>
          </w:tcPr>
          <w:p w14:paraId="07D40D1E"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6D07DF02" w14:textId="77777777" w:rsidR="00E55533" w:rsidRPr="006A75E6" w:rsidRDefault="00E55533" w:rsidP="00F50BBC">
            <w:pPr>
              <w:spacing w:after="0"/>
              <w:jc w:val="left"/>
              <w:rPr>
                <w:sz w:val="22"/>
                <w:szCs w:val="22"/>
                <w:lang w:val="en-GB"/>
              </w:rPr>
            </w:pPr>
          </w:p>
        </w:tc>
        <w:tc>
          <w:tcPr>
            <w:tcW w:w="1474" w:type="dxa"/>
            <w:vAlign w:val="center"/>
          </w:tcPr>
          <w:p w14:paraId="620348E2" w14:textId="77777777" w:rsidR="00E55533" w:rsidRPr="006A75E6" w:rsidRDefault="00E55533" w:rsidP="00F50BBC">
            <w:pPr>
              <w:spacing w:after="0"/>
              <w:jc w:val="left"/>
              <w:rPr>
                <w:sz w:val="22"/>
                <w:szCs w:val="22"/>
                <w:lang w:val="en-GB"/>
              </w:rPr>
            </w:pPr>
          </w:p>
        </w:tc>
      </w:tr>
      <w:tr w:rsidR="00E55533" w:rsidRPr="006A75E6" w14:paraId="6A336F4F" w14:textId="77777777" w:rsidTr="00F50BBC">
        <w:trPr>
          <w:trHeight w:val="20"/>
        </w:trPr>
        <w:tc>
          <w:tcPr>
            <w:tcW w:w="864" w:type="dxa"/>
            <w:vAlign w:val="center"/>
            <w:hideMark/>
          </w:tcPr>
          <w:p w14:paraId="072B02E5" w14:textId="77777777" w:rsidR="00E55533" w:rsidRPr="006A75E6" w:rsidRDefault="00E55533" w:rsidP="00F50BBC">
            <w:pPr>
              <w:spacing w:after="0"/>
              <w:jc w:val="center"/>
              <w:rPr>
                <w:sz w:val="22"/>
                <w:szCs w:val="22"/>
                <w:lang w:val="en-GB"/>
              </w:rPr>
            </w:pPr>
            <w:r w:rsidRPr="006A75E6">
              <w:rPr>
                <w:sz w:val="22"/>
                <w:szCs w:val="22"/>
                <w:lang w:val="en-GB"/>
              </w:rPr>
              <w:t>GR-48</w:t>
            </w:r>
          </w:p>
        </w:tc>
        <w:tc>
          <w:tcPr>
            <w:tcW w:w="3685" w:type="dxa"/>
            <w:vAlign w:val="center"/>
            <w:hideMark/>
          </w:tcPr>
          <w:p w14:paraId="181AB215" w14:textId="77777777" w:rsidR="00E55533" w:rsidRPr="006A75E6" w:rsidRDefault="00E55533" w:rsidP="00F50BBC">
            <w:pPr>
              <w:spacing w:after="0"/>
              <w:jc w:val="left"/>
              <w:rPr>
                <w:sz w:val="22"/>
                <w:szCs w:val="22"/>
                <w:lang w:val="en-GB"/>
              </w:rPr>
            </w:pPr>
            <w:r w:rsidRPr="006A75E6">
              <w:rPr>
                <w:sz w:val="22"/>
                <w:szCs w:val="22"/>
                <w:lang w:val="en-GB"/>
              </w:rPr>
              <w:t>Export of data to standard office formats (Excel, PDF, images)</w:t>
            </w:r>
          </w:p>
        </w:tc>
        <w:tc>
          <w:tcPr>
            <w:tcW w:w="1270" w:type="dxa"/>
            <w:vAlign w:val="center"/>
            <w:hideMark/>
          </w:tcPr>
          <w:p w14:paraId="532E8D85"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3BF80281" w14:textId="77777777" w:rsidR="00E55533" w:rsidRPr="006A75E6" w:rsidRDefault="00E55533" w:rsidP="00F50BBC">
            <w:pPr>
              <w:spacing w:after="0"/>
              <w:jc w:val="left"/>
              <w:rPr>
                <w:sz w:val="22"/>
                <w:szCs w:val="22"/>
                <w:lang w:val="en-GB"/>
              </w:rPr>
            </w:pPr>
          </w:p>
        </w:tc>
        <w:tc>
          <w:tcPr>
            <w:tcW w:w="1474" w:type="dxa"/>
            <w:vAlign w:val="center"/>
          </w:tcPr>
          <w:p w14:paraId="3484EAE0" w14:textId="77777777" w:rsidR="00E55533" w:rsidRPr="006A75E6" w:rsidRDefault="00E55533" w:rsidP="00F50BBC">
            <w:pPr>
              <w:spacing w:after="0"/>
              <w:jc w:val="left"/>
              <w:rPr>
                <w:sz w:val="22"/>
                <w:szCs w:val="22"/>
                <w:lang w:val="en-GB"/>
              </w:rPr>
            </w:pPr>
          </w:p>
        </w:tc>
      </w:tr>
      <w:tr w:rsidR="00E55533" w:rsidRPr="006A75E6" w14:paraId="5B6D66F1" w14:textId="77777777" w:rsidTr="00F50BBC">
        <w:trPr>
          <w:trHeight w:val="20"/>
        </w:trPr>
        <w:tc>
          <w:tcPr>
            <w:tcW w:w="864" w:type="dxa"/>
            <w:vAlign w:val="center"/>
            <w:hideMark/>
          </w:tcPr>
          <w:p w14:paraId="52422508" w14:textId="77777777" w:rsidR="00E55533" w:rsidRPr="006A75E6" w:rsidRDefault="00E55533" w:rsidP="00F50BBC">
            <w:pPr>
              <w:spacing w:after="0"/>
              <w:jc w:val="center"/>
              <w:rPr>
                <w:sz w:val="22"/>
                <w:szCs w:val="22"/>
                <w:lang w:val="en-GB"/>
              </w:rPr>
            </w:pPr>
            <w:r w:rsidRPr="006A75E6">
              <w:rPr>
                <w:sz w:val="22"/>
                <w:szCs w:val="22"/>
                <w:lang w:val="en-GB"/>
              </w:rPr>
              <w:t>GR-49</w:t>
            </w:r>
          </w:p>
        </w:tc>
        <w:tc>
          <w:tcPr>
            <w:tcW w:w="3685" w:type="dxa"/>
            <w:vAlign w:val="center"/>
            <w:hideMark/>
          </w:tcPr>
          <w:p w14:paraId="4E937CFF" w14:textId="26E6AF4C" w:rsidR="00035B6D" w:rsidRPr="006A75E6" w:rsidRDefault="00035B6D" w:rsidP="00F50BBC">
            <w:pPr>
              <w:spacing w:after="0"/>
              <w:jc w:val="left"/>
              <w:rPr>
                <w:sz w:val="22"/>
                <w:szCs w:val="22"/>
                <w:lang w:val="en-GB"/>
              </w:rPr>
            </w:pPr>
            <w:r w:rsidRPr="006A75E6">
              <w:rPr>
                <w:sz w:val="22"/>
                <w:szCs w:val="22"/>
                <w:lang w:val="en-GB"/>
              </w:rPr>
              <w:t>The software shall support import, efficient visualization, and snapping of BIM elements to point cloud data obtained from laser scanning or photogrammetry.</w:t>
            </w:r>
          </w:p>
        </w:tc>
        <w:tc>
          <w:tcPr>
            <w:tcW w:w="1270" w:type="dxa"/>
            <w:vAlign w:val="center"/>
            <w:hideMark/>
          </w:tcPr>
          <w:p w14:paraId="0B2F1B5B" w14:textId="77777777" w:rsidR="00E55533" w:rsidRPr="006A75E6" w:rsidRDefault="00E55533" w:rsidP="00F50BBC">
            <w:pPr>
              <w:spacing w:after="0"/>
              <w:jc w:val="center"/>
              <w:rPr>
                <w:b/>
                <w:bCs/>
                <w:sz w:val="22"/>
                <w:szCs w:val="22"/>
                <w:lang w:val="en-GB"/>
              </w:rPr>
            </w:pPr>
            <w:r w:rsidRPr="006A75E6">
              <w:rPr>
                <w:b/>
                <w:bCs/>
                <w:sz w:val="22"/>
                <w:szCs w:val="22"/>
                <w:lang w:val="en-GB"/>
              </w:rPr>
              <w:t>Medium</w:t>
            </w:r>
          </w:p>
        </w:tc>
        <w:tc>
          <w:tcPr>
            <w:tcW w:w="1051" w:type="dxa"/>
            <w:vAlign w:val="center"/>
          </w:tcPr>
          <w:p w14:paraId="293927EF" w14:textId="77777777" w:rsidR="00E55533" w:rsidRPr="006A75E6" w:rsidRDefault="00E55533" w:rsidP="00F50BBC">
            <w:pPr>
              <w:spacing w:after="0"/>
              <w:jc w:val="left"/>
              <w:rPr>
                <w:sz w:val="22"/>
                <w:szCs w:val="22"/>
                <w:lang w:val="en-GB"/>
              </w:rPr>
            </w:pPr>
          </w:p>
        </w:tc>
        <w:tc>
          <w:tcPr>
            <w:tcW w:w="1474" w:type="dxa"/>
            <w:vAlign w:val="center"/>
          </w:tcPr>
          <w:p w14:paraId="10BDC64E" w14:textId="77777777" w:rsidR="00E55533" w:rsidRPr="006A75E6" w:rsidRDefault="00E55533" w:rsidP="00F50BBC">
            <w:pPr>
              <w:spacing w:after="0"/>
              <w:jc w:val="left"/>
              <w:rPr>
                <w:sz w:val="22"/>
                <w:szCs w:val="22"/>
                <w:lang w:val="en-GB"/>
              </w:rPr>
            </w:pPr>
          </w:p>
        </w:tc>
      </w:tr>
      <w:tr w:rsidR="00E55533" w:rsidRPr="006A75E6" w14:paraId="41E4B11D" w14:textId="77777777" w:rsidTr="00F50BBC">
        <w:trPr>
          <w:trHeight w:val="20"/>
        </w:trPr>
        <w:tc>
          <w:tcPr>
            <w:tcW w:w="864" w:type="dxa"/>
            <w:vAlign w:val="center"/>
            <w:hideMark/>
          </w:tcPr>
          <w:p w14:paraId="0F1305C5" w14:textId="77777777" w:rsidR="00E55533" w:rsidRPr="006A75E6" w:rsidRDefault="00E55533" w:rsidP="00F50BBC">
            <w:pPr>
              <w:spacing w:after="0"/>
              <w:jc w:val="center"/>
              <w:rPr>
                <w:sz w:val="22"/>
                <w:szCs w:val="22"/>
                <w:lang w:val="en-GB"/>
              </w:rPr>
            </w:pPr>
            <w:r w:rsidRPr="006A75E6">
              <w:rPr>
                <w:sz w:val="22"/>
                <w:szCs w:val="22"/>
                <w:lang w:val="en-GB"/>
              </w:rPr>
              <w:t>GR-50</w:t>
            </w:r>
          </w:p>
        </w:tc>
        <w:tc>
          <w:tcPr>
            <w:tcW w:w="3685" w:type="dxa"/>
            <w:vAlign w:val="center"/>
            <w:hideMark/>
          </w:tcPr>
          <w:p w14:paraId="67D0FE5A" w14:textId="77777777" w:rsidR="00E55533" w:rsidRPr="006A75E6" w:rsidRDefault="00E55533" w:rsidP="00F50BBC">
            <w:pPr>
              <w:spacing w:after="0"/>
              <w:jc w:val="left"/>
              <w:rPr>
                <w:sz w:val="22"/>
                <w:szCs w:val="22"/>
                <w:lang w:val="en-GB"/>
              </w:rPr>
            </w:pPr>
            <w:r w:rsidRPr="006A75E6">
              <w:rPr>
                <w:sz w:val="22"/>
                <w:szCs w:val="22"/>
                <w:lang w:val="en-GB"/>
              </w:rPr>
              <w:t>Interoperability via APIs (Application Programming Interface) / connectors (depending on solution type)</w:t>
            </w:r>
          </w:p>
        </w:tc>
        <w:tc>
          <w:tcPr>
            <w:tcW w:w="1270" w:type="dxa"/>
            <w:vAlign w:val="center"/>
            <w:hideMark/>
          </w:tcPr>
          <w:p w14:paraId="57BAADD7"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2FAC0792" w14:textId="77777777" w:rsidR="00E55533" w:rsidRPr="006A75E6" w:rsidRDefault="00E55533" w:rsidP="00F50BBC">
            <w:pPr>
              <w:spacing w:after="0"/>
              <w:jc w:val="left"/>
              <w:rPr>
                <w:sz w:val="22"/>
                <w:szCs w:val="22"/>
                <w:lang w:val="en-GB"/>
              </w:rPr>
            </w:pPr>
          </w:p>
        </w:tc>
        <w:tc>
          <w:tcPr>
            <w:tcW w:w="1474" w:type="dxa"/>
            <w:vAlign w:val="center"/>
          </w:tcPr>
          <w:p w14:paraId="75AB262E" w14:textId="77777777" w:rsidR="00E55533" w:rsidRPr="006A75E6" w:rsidRDefault="00E55533" w:rsidP="00F50BBC">
            <w:pPr>
              <w:spacing w:after="0"/>
              <w:jc w:val="left"/>
              <w:rPr>
                <w:sz w:val="22"/>
                <w:szCs w:val="22"/>
                <w:lang w:val="en-GB"/>
              </w:rPr>
            </w:pPr>
          </w:p>
        </w:tc>
      </w:tr>
      <w:tr w:rsidR="00E55533" w:rsidRPr="006A75E6" w14:paraId="1D2580B4" w14:textId="77777777" w:rsidTr="00F50BBC">
        <w:trPr>
          <w:trHeight w:val="20"/>
        </w:trPr>
        <w:tc>
          <w:tcPr>
            <w:tcW w:w="864" w:type="dxa"/>
            <w:vAlign w:val="center"/>
            <w:hideMark/>
          </w:tcPr>
          <w:p w14:paraId="7D6B8FDB" w14:textId="77777777" w:rsidR="00E55533" w:rsidRPr="006A75E6" w:rsidRDefault="00E55533" w:rsidP="00F50BBC">
            <w:pPr>
              <w:spacing w:after="0"/>
              <w:jc w:val="center"/>
              <w:rPr>
                <w:sz w:val="22"/>
                <w:szCs w:val="22"/>
                <w:lang w:val="en-GB"/>
              </w:rPr>
            </w:pPr>
            <w:r w:rsidRPr="006A75E6">
              <w:rPr>
                <w:sz w:val="22"/>
                <w:szCs w:val="22"/>
                <w:lang w:val="en-GB"/>
              </w:rPr>
              <w:t>GR-51</w:t>
            </w:r>
          </w:p>
        </w:tc>
        <w:tc>
          <w:tcPr>
            <w:tcW w:w="3685" w:type="dxa"/>
            <w:vAlign w:val="center"/>
            <w:hideMark/>
          </w:tcPr>
          <w:p w14:paraId="227ABB19" w14:textId="77777777" w:rsidR="00E55533" w:rsidRPr="006A75E6" w:rsidRDefault="00E55533" w:rsidP="00F50BBC">
            <w:pPr>
              <w:spacing w:after="0"/>
              <w:jc w:val="left"/>
              <w:rPr>
                <w:sz w:val="22"/>
                <w:szCs w:val="22"/>
                <w:lang w:val="en-GB"/>
              </w:rPr>
            </w:pPr>
            <w:r w:rsidRPr="006A75E6">
              <w:rPr>
                <w:sz w:val="22"/>
                <w:szCs w:val="22"/>
                <w:lang w:val="en-GB"/>
              </w:rPr>
              <w:t>Preservation of unique identifiers (GUID- Globally Unique Identifier) during imports/exports</w:t>
            </w:r>
          </w:p>
        </w:tc>
        <w:tc>
          <w:tcPr>
            <w:tcW w:w="1270" w:type="dxa"/>
            <w:vAlign w:val="center"/>
            <w:hideMark/>
          </w:tcPr>
          <w:p w14:paraId="59686F58"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168464D4" w14:textId="77777777" w:rsidR="00E55533" w:rsidRPr="006A75E6" w:rsidRDefault="00E55533" w:rsidP="00F50BBC">
            <w:pPr>
              <w:spacing w:after="0"/>
              <w:jc w:val="left"/>
              <w:rPr>
                <w:sz w:val="22"/>
                <w:szCs w:val="22"/>
                <w:lang w:val="en-GB"/>
              </w:rPr>
            </w:pPr>
          </w:p>
        </w:tc>
        <w:tc>
          <w:tcPr>
            <w:tcW w:w="1474" w:type="dxa"/>
            <w:vAlign w:val="center"/>
          </w:tcPr>
          <w:p w14:paraId="701CD508" w14:textId="77777777" w:rsidR="00E55533" w:rsidRPr="006A75E6" w:rsidRDefault="00E55533" w:rsidP="00F50BBC">
            <w:pPr>
              <w:spacing w:after="0"/>
              <w:jc w:val="left"/>
              <w:rPr>
                <w:sz w:val="22"/>
                <w:szCs w:val="22"/>
                <w:lang w:val="en-GB"/>
              </w:rPr>
            </w:pPr>
          </w:p>
        </w:tc>
      </w:tr>
      <w:tr w:rsidR="00E55533" w:rsidRPr="006A75E6" w14:paraId="37A940DE" w14:textId="77777777" w:rsidTr="00F50BBC">
        <w:trPr>
          <w:trHeight w:val="20"/>
        </w:trPr>
        <w:tc>
          <w:tcPr>
            <w:tcW w:w="864" w:type="dxa"/>
            <w:vAlign w:val="center"/>
            <w:hideMark/>
          </w:tcPr>
          <w:p w14:paraId="42C74957" w14:textId="77777777" w:rsidR="00E55533" w:rsidRPr="006A75E6" w:rsidRDefault="00E55533" w:rsidP="00F50BBC">
            <w:pPr>
              <w:spacing w:after="0"/>
              <w:jc w:val="center"/>
              <w:rPr>
                <w:sz w:val="22"/>
                <w:szCs w:val="22"/>
                <w:lang w:val="en-GB"/>
              </w:rPr>
            </w:pPr>
            <w:r w:rsidRPr="006A75E6">
              <w:rPr>
                <w:sz w:val="22"/>
                <w:szCs w:val="22"/>
                <w:lang w:val="en-GB"/>
              </w:rPr>
              <w:t>GR-52</w:t>
            </w:r>
          </w:p>
        </w:tc>
        <w:tc>
          <w:tcPr>
            <w:tcW w:w="3685" w:type="dxa"/>
            <w:vAlign w:val="center"/>
            <w:hideMark/>
          </w:tcPr>
          <w:p w14:paraId="7255612C" w14:textId="77777777" w:rsidR="00E55533" w:rsidRPr="006A75E6" w:rsidRDefault="00E55533" w:rsidP="00F50BBC">
            <w:pPr>
              <w:spacing w:after="0"/>
              <w:jc w:val="left"/>
              <w:rPr>
                <w:sz w:val="22"/>
                <w:szCs w:val="22"/>
                <w:lang w:val="en-GB"/>
              </w:rPr>
            </w:pPr>
            <w:r w:rsidRPr="006A75E6">
              <w:rPr>
                <w:sz w:val="22"/>
                <w:szCs w:val="22"/>
                <w:lang w:val="en-GB"/>
              </w:rPr>
              <w:t>Compatibility with information exchange formats (BCF- BIM Collaboration Format, IFC)</w:t>
            </w:r>
          </w:p>
        </w:tc>
        <w:tc>
          <w:tcPr>
            <w:tcW w:w="1270" w:type="dxa"/>
            <w:vAlign w:val="center"/>
            <w:hideMark/>
          </w:tcPr>
          <w:p w14:paraId="507DDBA1" w14:textId="77777777" w:rsidR="00E55533" w:rsidRPr="006A75E6" w:rsidRDefault="00E55533" w:rsidP="00F50BBC">
            <w:pPr>
              <w:spacing w:after="0"/>
              <w:jc w:val="center"/>
              <w:rPr>
                <w:b/>
                <w:bCs/>
                <w:sz w:val="22"/>
                <w:szCs w:val="22"/>
                <w:lang w:val="en-GB"/>
              </w:rPr>
            </w:pPr>
            <w:r w:rsidRPr="006A75E6">
              <w:rPr>
                <w:b/>
                <w:bCs/>
                <w:sz w:val="22"/>
                <w:szCs w:val="22"/>
                <w:lang w:val="en-GB"/>
              </w:rPr>
              <w:t>Medium</w:t>
            </w:r>
          </w:p>
        </w:tc>
        <w:tc>
          <w:tcPr>
            <w:tcW w:w="1051" w:type="dxa"/>
            <w:vAlign w:val="center"/>
          </w:tcPr>
          <w:p w14:paraId="075F9911" w14:textId="77777777" w:rsidR="00E55533" w:rsidRPr="006A75E6" w:rsidRDefault="00E55533" w:rsidP="00F50BBC">
            <w:pPr>
              <w:spacing w:after="0"/>
              <w:jc w:val="left"/>
              <w:rPr>
                <w:sz w:val="22"/>
                <w:szCs w:val="22"/>
                <w:lang w:val="en-GB"/>
              </w:rPr>
            </w:pPr>
          </w:p>
        </w:tc>
        <w:tc>
          <w:tcPr>
            <w:tcW w:w="1474" w:type="dxa"/>
            <w:vAlign w:val="center"/>
          </w:tcPr>
          <w:p w14:paraId="797FD207" w14:textId="77777777" w:rsidR="00E55533" w:rsidRPr="006A75E6" w:rsidRDefault="00E55533" w:rsidP="00F50BBC">
            <w:pPr>
              <w:spacing w:after="0"/>
              <w:jc w:val="left"/>
              <w:rPr>
                <w:sz w:val="22"/>
                <w:szCs w:val="22"/>
                <w:lang w:val="en-GB"/>
              </w:rPr>
            </w:pPr>
          </w:p>
        </w:tc>
      </w:tr>
      <w:tr w:rsidR="00E55533" w:rsidRPr="006A75E6" w14:paraId="6266671B" w14:textId="77777777" w:rsidTr="00F50BBC">
        <w:trPr>
          <w:trHeight w:val="20"/>
        </w:trPr>
        <w:tc>
          <w:tcPr>
            <w:tcW w:w="864" w:type="dxa"/>
            <w:shd w:val="clear" w:color="auto" w:fill="E8E8E8" w:themeFill="background2"/>
            <w:vAlign w:val="center"/>
            <w:hideMark/>
          </w:tcPr>
          <w:p w14:paraId="732A54E5" w14:textId="77777777" w:rsidR="00E55533" w:rsidRPr="006A75E6" w:rsidRDefault="00E55533" w:rsidP="00F50BBC">
            <w:pPr>
              <w:spacing w:after="0"/>
              <w:jc w:val="center"/>
              <w:rPr>
                <w:b/>
                <w:bCs/>
                <w:sz w:val="22"/>
                <w:szCs w:val="22"/>
                <w:lang w:val="en-GB"/>
              </w:rPr>
            </w:pPr>
          </w:p>
        </w:tc>
        <w:tc>
          <w:tcPr>
            <w:tcW w:w="3685" w:type="dxa"/>
            <w:shd w:val="clear" w:color="auto" w:fill="E8E8E8" w:themeFill="background2"/>
            <w:vAlign w:val="center"/>
            <w:hideMark/>
          </w:tcPr>
          <w:p w14:paraId="3A07C3A3" w14:textId="77777777" w:rsidR="00E55533" w:rsidRPr="006A75E6" w:rsidRDefault="00E55533" w:rsidP="00F50BBC">
            <w:pPr>
              <w:spacing w:after="0"/>
              <w:jc w:val="left"/>
              <w:rPr>
                <w:b/>
                <w:bCs/>
                <w:sz w:val="22"/>
                <w:szCs w:val="22"/>
                <w:lang w:val="en-GB"/>
              </w:rPr>
            </w:pPr>
            <w:r w:rsidRPr="006A75E6">
              <w:rPr>
                <w:b/>
                <w:bCs/>
                <w:sz w:val="22"/>
                <w:szCs w:val="22"/>
                <w:lang w:val="en-GB"/>
              </w:rPr>
              <w:t>Quality, Robustness &amp; Performance</w:t>
            </w:r>
          </w:p>
        </w:tc>
        <w:tc>
          <w:tcPr>
            <w:tcW w:w="1270" w:type="dxa"/>
            <w:shd w:val="clear" w:color="auto" w:fill="E8E8E8" w:themeFill="background2"/>
            <w:vAlign w:val="center"/>
            <w:hideMark/>
          </w:tcPr>
          <w:p w14:paraId="56E9142A" w14:textId="77777777" w:rsidR="00E55533" w:rsidRPr="006A75E6" w:rsidRDefault="00E55533" w:rsidP="00F50BBC">
            <w:pPr>
              <w:spacing w:after="0"/>
              <w:jc w:val="center"/>
              <w:rPr>
                <w:b/>
                <w:bCs/>
                <w:sz w:val="22"/>
                <w:szCs w:val="22"/>
                <w:lang w:val="en-GB"/>
              </w:rPr>
            </w:pPr>
          </w:p>
        </w:tc>
        <w:tc>
          <w:tcPr>
            <w:tcW w:w="1051" w:type="dxa"/>
            <w:shd w:val="clear" w:color="auto" w:fill="E8E8E8" w:themeFill="background2"/>
            <w:vAlign w:val="center"/>
          </w:tcPr>
          <w:p w14:paraId="46B761D4" w14:textId="77777777" w:rsidR="00E55533" w:rsidRPr="006A75E6" w:rsidRDefault="00E55533" w:rsidP="00F50BBC">
            <w:pPr>
              <w:spacing w:after="0"/>
              <w:jc w:val="left"/>
              <w:rPr>
                <w:sz w:val="22"/>
                <w:szCs w:val="22"/>
                <w:lang w:val="en-GB"/>
              </w:rPr>
            </w:pPr>
          </w:p>
        </w:tc>
        <w:tc>
          <w:tcPr>
            <w:tcW w:w="1474" w:type="dxa"/>
            <w:shd w:val="clear" w:color="auto" w:fill="E8E8E8" w:themeFill="background2"/>
            <w:vAlign w:val="center"/>
          </w:tcPr>
          <w:p w14:paraId="0430E24D" w14:textId="77777777" w:rsidR="00E55533" w:rsidRPr="006A75E6" w:rsidRDefault="00E55533" w:rsidP="00F50BBC">
            <w:pPr>
              <w:spacing w:after="0"/>
              <w:jc w:val="left"/>
              <w:rPr>
                <w:sz w:val="22"/>
                <w:szCs w:val="22"/>
                <w:lang w:val="en-GB"/>
              </w:rPr>
            </w:pPr>
          </w:p>
        </w:tc>
      </w:tr>
      <w:tr w:rsidR="00E55533" w:rsidRPr="006A75E6" w14:paraId="7D8EE2D4" w14:textId="77777777" w:rsidTr="00F50BBC">
        <w:trPr>
          <w:trHeight w:val="20"/>
        </w:trPr>
        <w:tc>
          <w:tcPr>
            <w:tcW w:w="864" w:type="dxa"/>
            <w:vAlign w:val="center"/>
            <w:hideMark/>
          </w:tcPr>
          <w:p w14:paraId="0D8E6D6C" w14:textId="77777777" w:rsidR="00E55533" w:rsidRPr="006A75E6" w:rsidRDefault="00E55533" w:rsidP="00F50BBC">
            <w:pPr>
              <w:spacing w:after="0"/>
              <w:jc w:val="center"/>
              <w:rPr>
                <w:sz w:val="22"/>
                <w:szCs w:val="22"/>
                <w:lang w:val="en-GB"/>
              </w:rPr>
            </w:pPr>
            <w:r w:rsidRPr="006A75E6">
              <w:rPr>
                <w:sz w:val="22"/>
                <w:szCs w:val="22"/>
                <w:lang w:val="en-GB"/>
              </w:rPr>
              <w:t>GR-53</w:t>
            </w:r>
          </w:p>
        </w:tc>
        <w:tc>
          <w:tcPr>
            <w:tcW w:w="3685" w:type="dxa"/>
            <w:vAlign w:val="center"/>
            <w:hideMark/>
          </w:tcPr>
          <w:p w14:paraId="2C089051" w14:textId="77777777" w:rsidR="00E55533" w:rsidRPr="006A75E6" w:rsidRDefault="00E55533" w:rsidP="00F50BBC">
            <w:pPr>
              <w:spacing w:after="0"/>
              <w:jc w:val="left"/>
              <w:rPr>
                <w:sz w:val="22"/>
                <w:szCs w:val="22"/>
                <w:lang w:val="en-GB"/>
              </w:rPr>
            </w:pPr>
            <w:r w:rsidRPr="006A75E6">
              <w:rPr>
                <w:sz w:val="22"/>
                <w:szCs w:val="22"/>
                <w:lang w:val="en-GB"/>
              </w:rPr>
              <w:t>Clear and detailed error messages for users</w:t>
            </w:r>
          </w:p>
        </w:tc>
        <w:tc>
          <w:tcPr>
            <w:tcW w:w="1270" w:type="dxa"/>
            <w:vAlign w:val="center"/>
            <w:hideMark/>
          </w:tcPr>
          <w:p w14:paraId="5F954339"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7C40CCB4" w14:textId="77777777" w:rsidR="00E55533" w:rsidRPr="006A75E6" w:rsidRDefault="00E55533" w:rsidP="00F50BBC">
            <w:pPr>
              <w:spacing w:after="0"/>
              <w:jc w:val="left"/>
              <w:rPr>
                <w:sz w:val="22"/>
                <w:szCs w:val="22"/>
                <w:lang w:val="en-GB"/>
              </w:rPr>
            </w:pPr>
          </w:p>
        </w:tc>
        <w:tc>
          <w:tcPr>
            <w:tcW w:w="1474" w:type="dxa"/>
            <w:vAlign w:val="center"/>
          </w:tcPr>
          <w:p w14:paraId="5CF9FDEA" w14:textId="77777777" w:rsidR="00E55533" w:rsidRPr="006A75E6" w:rsidRDefault="00E55533" w:rsidP="00F50BBC">
            <w:pPr>
              <w:spacing w:after="0"/>
              <w:jc w:val="left"/>
              <w:rPr>
                <w:sz w:val="22"/>
                <w:szCs w:val="22"/>
                <w:lang w:val="en-GB"/>
              </w:rPr>
            </w:pPr>
          </w:p>
        </w:tc>
      </w:tr>
      <w:tr w:rsidR="00E55533" w:rsidRPr="006A75E6" w14:paraId="2F672645" w14:textId="77777777" w:rsidTr="00F50BBC">
        <w:trPr>
          <w:trHeight w:val="20"/>
        </w:trPr>
        <w:tc>
          <w:tcPr>
            <w:tcW w:w="864" w:type="dxa"/>
            <w:vAlign w:val="center"/>
            <w:hideMark/>
          </w:tcPr>
          <w:p w14:paraId="6DA0E3A3" w14:textId="77777777" w:rsidR="00E55533" w:rsidRPr="006A75E6" w:rsidRDefault="00E55533" w:rsidP="00F50BBC">
            <w:pPr>
              <w:spacing w:after="0"/>
              <w:jc w:val="center"/>
              <w:rPr>
                <w:sz w:val="22"/>
                <w:szCs w:val="22"/>
                <w:lang w:val="en-GB"/>
              </w:rPr>
            </w:pPr>
            <w:r w:rsidRPr="006A75E6">
              <w:rPr>
                <w:sz w:val="22"/>
                <w:szCs w:val="22"/>
                <w:lang w:val="en-GB"/>
              </w:rPr>
              <w:t>GR-54</w:t>
            </w:r>
          </w:p>
        </w:tc>
        <w:tc>
          <w:tcPr>
            <w:tcW w:w="3685" w:type="dxa"/>
            <w:vAlign w:val="center"/>
            <w:hideMark/>
          </w:tcPr>
          <w:p w14:paraId="5049D189" w14:textId="77777777" w:rsidR="00E55533" w:rsidRPr="006A75E6" w:rsidRDefault="00E55533" w:rsidP="00F50BBC">
            <w:pPr>
              <w:spacing w:after="0"/>
              <w:jc w:val="left"/>
              <w:rPr>
                <w:sz w:val="22"/>
                <w:szCs w:val="22"/>
                <w:lang w:val="en-GB"/>
              </w:rPr>
            </w:pPr>
            <w:r w:rsidRPr="006A75E6">
              <w:rPr>
                <w:sz w:val="22"/>
                <w:szCs w:val="22"/>
                <w:lang w:val="en-GB"/>
              </w:rPr>
              <w:t>Recovery after incident without data loss</w:t>
            </w:r>
          </w:p>
        </w:tc>
        <w:tc>
          <w:tcPr>
            <w:tcW w:w="1270" w:type="dxa"/>
            <w:vAlign w:val="center"/>
            <w:hideMark/>
          </w:tcPr>
          <w:p w14:paraId="3AF84F35" w14:textId="77777777" w:rsidR="00E55533" w:rsidRPr="006A75E6" w:rsidRDefault="00E55533" w:rsidP="00F50BBC">
            <w:pPr>
              <w:spacing w:after="0"/>
              <w:jc w:val="center"/>
              <w:rPr>
                <w:b/>
                <w:bCs/>
                <w:sz w:val="22"/>
                <w:szCs w:val="22"/>
                <w:lang w:val="en-GB"/>
              </w:rPr>
            </w:pPr>
            <w:r w:rsidRPr="006A75E6">
              <w:rPr>
                <w:b/>
                <w:bCs/>
                <w:sz w:val="22"/>
                <w:szCs w:val="22"/>
                <w:lang w:val="en-GB"/>
              </w:rPr>
              <w:t>Critical</w:t>
            </w:r>
          </w:p>
        </w:tc>
        <w:tc>
          <w:tcPr>
            <w:tcW w:w="1051" w:type="dxa"/>
            <w:vAlign w:val="center"/>
          </w:tcPr>
          <w:p w14:paraId="6303874F" w14:textId="77777777" w:rsidR="00E55533" w:rsidRPr="006A75E6" w:rsidRDefault="00E55533" w:rsidP="00F50BBC">
            <w:pPr>
              <w:spacing w:after="0"/>
              <w:jc w:val="left"/>
              <w:rPr>
                <w:sz w:val="22"/>
                <w:szCs w:val="22"/>
                <w:lang w:val="en-GB"/>
              </w:rPr>
            </w:pPr>
          </w:p>
        </w:tc>
        <w:tc>
          <w:tcPr>
            <w:tcW w:w="1474" w:type="dxa"/>
            <w:vAlign w:val="center"/>
          </w:tcPr>
          <w:p w14:paraId="196AC07C" w14:textId="77777777" w:rsidR="00E55533" w:rsidRPr="006A75E6" w:rsidRDefault="00E55533" w:rsidP="00F50BBC">
            <w:pPr>
              <w:spacing w:after="0"/>
              <w:jc w:val="left"/>
              <w:rPr>
                <w:sz w:val="22"/>
                <w:szCs w:val="22"/>
                <w:lang w:val="en-GB"/>
              </w:rPr>
            </w:pPr>
          </w:p>
        </w:tc>
      </w:tr>
      <w:tr w:rsidR="00E55533" w:rsidRPr="006A75E6" w14:paraId="189BBABB" w14:textId="77777777" w:rsidTr="00F50BBC">
        <w:trPr>
          <w:trHeight w:val="20"/>
        </w:trPr>
        <w:tc>
          <w:tcPr>
            <w:tcW w:w="864" w:type="dxa"/>
            <w:vAlign w:val="center"/>
            <w:hideMark/>
          </w:tcPr>
          <w:p w14:paraId="2333FB03" w14:textId="77777777" w:rsidR="00E55533" w:rsidRPr="006A75E6" w:rsidRDefault="00E55533" w:rsidP="00F50BBC">
            <w:pPr>
              <w:spacing w:after="0"/>
              <w:jc w:val="center"/>
              <w:rPr>
                <w:sz w:val="22"/>
                <w:szCs w:val="22"/>
                <w:lang w:val="en-GB"/>
              </w:rPr>
            </w:pPr>
            <w:r w:rsidRPr="006A75E6">
              <w:rPr>
                <w:sz w:val="22"/>
                <w:szCs w:val="22"/>
                <w:lang w:val="en-GB"/>
              </w:rPr>
              <w:t>GR-55</w:t>
            </w:r>
          </w:p>
        </w:tc>
        <w:tc>
          <w:tcPr>
            <w:tcW w:w="3685" w:type="dxa"/>
            <w:vAlign w:val="center"/>
            <w:hideMark/>
          </w:tcPr>
          <w:p w14:paraId="1C3162AE" w14:textId="77777777" w:rsidR="00E55533" w:rsidRPr="006A75E6" w:rsidRDefault="00E55533" w:rsidP="00F50BBC">
            <w:pPr>
              <w:spacing w:after="0"/>
              <w:jc w:val="left"/>
              <w:rPr>
                <w:sz w:val="22"/>
                <w:szCs w:val="22"/>
                <w:lang w:val="en-GB"/>
              </w:rPr>
            </w:pPr>
            <w:r w:rsidRPr="006A75E6">
              <w:rPr>
                <w:sz w:val="22"/>
                <w:szCs w:val="22"/>
                <w:lang w:val="en-GB"/>
              </w:rPr>
              <w:t>Automatic backup at regular intervals</w:t>
            </w:r>
          </w:p>
        </w:tc>
        <w:tc>
          <w:tcPr>
            <w:tcW w:w="1270" w:type="dxa"/>
            <w:vAlign w:val="center"/>
            <w:hideMark/>
          </w:tcPr>
          <w:p w14:paraId="2DA376B8"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730E2B96" w14:textId="77777777" w:rsidR="00E55533" w:rsidRPr="006A75E6" w:rsidRDefault="00E55533" w:rsidP="00F50BBC">
            <w:pPr>
              <w:spacing w:after="0"/>
              <w:jc w:val="left"/>
              <w:rPr>
                <w:sz w:val="22"/>
                <w:szCs w:val="22"/>
                <w:lang w:val="en-GB"/>
              </w:rPr>
            </w:pPr>
          </w:p>
        </w:tc>
        <w:tc>
          <w:tcPr>
            <w:tcW w:w="1474" w:type="dxa"/>
            <w:vAlign w:val="center"/>
          </w:tcPr>
          <w:p w14:paraId="01AB02EC" w14:textId="77777777" w:rsidR="00E55533" w:rsidRPr="006A75E6" w:rsidRDefault="00E55533" w:rsidP="00F50BBC">
            <w:pPr>
              <w:spacing w:after="0"/>
              <w:jc w:val="left"/>
              <w:rPr>
                <w:sz w:val="22"/>
                <w:szCs w:val="22"/>
                <w:lang w:val="en-GB"/>
              </w:rPr>
            </w:pPr>
          </w:p>
        </w:tc>
      </w:tr>
      <w:tr w:rsidR="00E55533" w:rsidRPr="006A75E6" w14:paraId="7040E4D1" w14:textId="77777777" w:rsidTr="00F50BBC">
        <w:trPr>
          <w:trHeight w:val="20"/>
        </w:trPr>
        <w:tc>
          <w:tcPr>
            <w:tcW w:w="864" w:type="dxa"/>
            <w:vAlign w:val="center"/>
            <w:hideMark/>
          </w:tcPr>
          <w:p w14:paraId="295744BF" w14:textId="77777777" w:rsidR="00E55533" w:rsidRPr="006A75E6" w:rsidRDefault="00E55533" w:rsidP="00F50BBC">
            <w:pPr>
              <w:spacing w:after="0"/>
              <w:jc w:val="center"/>
              <w:rPr>
                <w:sz w:val="22"/>
                <w:szCs w:val="22"/>
                <w:lang w:val="en-GB"/>
              </w:rPr>
            </w:pPr>
            <w:r w:rsidRPr="006A75E6">
              <w:rPr>
                <w:sz w:val="22"/>
                <w:szCs w:val="22"/>
                <w:lang w:val="en-GB"/>
              </w:rPr>
              <w:t>GR-56</w:t>
            </w:r>
          </w:p>
        </w:tc>
        <w:tc>
          <w:tcPr>
            <w:tcW w:w="3685" w:type="dxa"/>
            <w:vAlign w:val="center"/>
            <w:hideMark/>
          </w:tcPr>
          <w:p w14:paraId="13F50F55" w14:textId="77777777" w:rsidR="00E55533" w:rsidRPr="006A75E6" w:rsidRDefault="00E55533" w:rsidP="00F50BBC">
            <w:pPr>
              <w:spacing w:after="0"/>
              <w:jc w:val="left"/>
              <w:rPr>
                <w:sz w:val="22"/>
                <w:szCs w:val="22"/>
                <w:lang w:val="en-GB"/>
              </w:rPr>
            </w:pPr>
            <w:r w:rsidRPr="006A75E6">
              <w:rPr>
                <w:sz w:val="22"/>
                <w:szCs w:val="22"/>
                <w:lang w:val="en-GB"/>
              </w:rPr>
              <w:t>Ability to restore a previous version</w:t>
            </w:r>
          </w:p>
        </w:tc>
        <w:tc>
          <w:tcPr>
            <w:tcW w:w="1270" w:type="dxa"/>
            <w:vAlign w:val="center"/>
            <w:hideMark/>
          </w:tcPr>
          <w:p w14:paraId="3B59EF58"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043FD70B" w14:textId="77777777" w:rsidR="00E55533" w:rsidRPr="006A75E6" w:rsidRDefault="00E55533" w:rsidP="00F50BBC">
            <w:pPr>
              <w:spacing w:after="0"/>
              <w:jc w:val="left"/>
              <w:rPr>
                <w:sz w:val="22"/>
                <w:szCs w:val="22"/>
                <w:lang w:val="en-GB"/>
              </w:rPr>
            </w:pPr>
          </w:p>
        </w:tc>
        <w:tc>
          <w:tcPr>
            <w:tcW w:w="1474" w:type="dxa"/>
            <w:vAlign w:val="center"/>
          </w:tcPr>
          <w:p w14:paraId="20296CD5" w14:textId="77777777" w:rsidR="00E55533" w:rsidRPr="006A75E6" w:rsidRDefault="00E55533" w:rsidP="00F50BBC">
            <w:pPr>
              <w:spacing w:after="0"/>
              <w:jc w:val="left"/>
              <w:rPr>
                <w:sz w:val="22"/>
                <w:szCs w:val="22"/>
                <w:lang w:val="en-GB"/>
              </w:rPr>
            </w:pPr>
          </w:p>
        </w:tc>
      </w:tr>
      <w:tr w:rsidR="00E55533" w:rsidRPr="006A75E6" w14:paraId="042A038C" w14:textId="77777777" w:rsidTr="00F50BBC">
        <w:trPr>
          <w:trHeight w:val="20"/>
        </w:trPr>
        <w:tc>
          <w:tcPr>
            <w:tcW w:w="864" w:type="dxa"/>
            <w:vAlign w:val="center"/>
            <w:hideMark/>
          </w:tcPr>
          <w:p w14:paraId="04972409" w14:textId="77777777" w:rsidR="00E55533" w:rsidRPr="006A75E6" w:rsidRDefault="00E55533" w:rsidP="00F50BBC">
            <w:pPr>
              <w:spacing w:after="0"/>
              <w:jc w:val="center"/>
              <w:rPr>
                <w:sz w:val="22"/>
                <w:szCs w:val="22"/>
                <w:lang w:val="en-GB"/>
              </w:rPr>
            </w:pPr>
            <w:r w:rsidRPr="006A75E6">
              <w:rPr>
                <w:sz w:val="22"/>
                <w:szCs w:val="22"/>
                <w:lang w:val="en-GB"/>
              </w:rPr>
              <w:t>GR-57</w:t>
            </w:r>
          </w:p>
        </w:tc>
        <w:tc>
          <w:tcPr>
            <w:tcW w:w="3685" w:type="dxa"/>
            <w:vAlign w:val="center"/>
            <w:hideMark/>
          </w:tcPr>
          <w:p w14:paraId="354E155B" w14:textId="77777777" w:rsidR="00E55533" w:rsidRPr="006A75E6" w:rsidRDefault="00E55533" w:rsidP="00F50BBC">
            <w:pPr>
              <w:spacing w:after="0"/>
              <w:jc w:val="left"/>
              <w:rPr>
                <w:sz w:val="22"/>
                <w:szCs w:val="22"/>
                <w:lang w:val="en-GB"/>
              </w:rPr>
            </w:pPr>
            <w:r w:rsidRPr="006A75E6">
              <w:rPr>
                <w:sz w:val="22"/>
                <w:szCs w:val="22"/>
                <w:lang w:val="en-GB"/>
              </w:rPr>
              <w:t>System health indicators (performance, storage, availability)</w:t>
            </w:r>
          </w:p>
        </w:tc>
        <w:tc>
          <w:tcPr>
            <w:tcW w:w="1270" w:type="dxa"/>
            <w:vAlign w:val="center"/>
            <w:hideMark/>
          </w:tcPr>
          <w:p w14:paraId="0F9624B8" w14:textId="77777777" w:rsidR="00E55533" w:rsidRPr="006A75E6" w:rsidRDefault="00E55533" w:rsidP="00F50BBC">
            <w:pPr>
              <w:spacing w:after="0"/>
              <w:jc w:val="center"/>
              <w:rPr>
                <w:b/>
                <w:bCs/>
                <w:sz w:val="22"/>
                <w:szCs w:val="22"/>
                <w:lang w:val="en-GB"/>
              </w:rPr>
            </w:pPr>
            <w:r w:rsidRPr="006A75E6">
              <w:rPr>
                <w:b/>
                <w:bCs/>
                <w:sz w:val="22"/>
                <w:szCs w:val="22"/>
                <w:lang w:val="en-GB"/>
              </w:rPr>
              <w:t>Medium</w:t>
            </w:r>
          </w:p>
        </w:tc>
        <w:tc>
          <w:tcPr>
            <w:tcW w:w="1051" w:type="dxa"/>
            <w:vAlign w:val="center"/>
          </w:tcPr>
          <w:p w14:paraId="0E0B6676" w14:textId="77777777" w:rsidR="00E55533" w:rsidRPr="006A75E6" w:rsidRDefault="00E55533" w:rsidP="00F50BBC">
            <w:pPr>
              <w:spacing w:after="0"/>
              <w:jc w:val="left"/>
              <w:rPr>
                <w:sz w:val="22"/>
                <w:szCs w:val="22"/>
                <w:lang w:val="en-GB"/>
              </w:rPr>
            </w:pPr>
          </w:p>
        </w:tc>
        <w:tc>
          <w:tcPr>
            <w:tcW w:w="1474" w:type="dxa"/>
            <w:vAlign w:val="center"/>
          </w:tcPr>
          <w:p w14:paraId="66667882" w14:textId="77777777" w:rsidR="00E55533" w:rsidRPr="006A75E6" w:rsidRDefault="00E55533" w:rsidP="00F50BBC">
            <w:pPr>
              <w:spacing w:after="0"/>
              <w:jc w:val="left"/>
              <w:rPr>
                <w:sz w:val="22"/>
                <w:szCs w:val="22"/>
                <w:lang w:val="en-GB"/>
              </w:rPr>
            </w:pPr>
          </w:p>
        </w:tc>
      </w:tr>
      <w:tr w:rsidR="00E55533" w:rsidRPr="006A75E6" w14:paraId="16AF2D65" w14:textId="77777777" w:rsidTr="00F50BBC">
        <w:trPr>
          <w:trHeight w:val="20"/>
        </w:trPr>
        <w:tc>
          <w:tcPr>
            <w:tcW w:w="864" w:type="dxa"/>
            <w:vAlign w:val="center"/>
            <w:hideMark/>
          </w:tcPr>
          <w:p w14:paraId="5AD6D00C" w14:textId="77777777" w:rsidR="00E55533" w:rsidRPr="006A75E6" w:rsidRDefault="00E55533" w:rsidP="00F50BBC">
            <w:pPr>
              <w:spacing w:after="0"/>
              <w:jc w:val="center"/>
              <w:rPr>
                <w:sz w:val="22"/>
                <w:szCs w:val="22"/>
                <w:lang w:val="en-GB"/>
              </w:rPr>
            </w:pPr>
            <w:r w:rsidRPr="006A75E6">
              <w:rPr>
                <w:sz w:val="22"/>
                <w:szCs w:val="22"/>
                <w:lang w:val="en-GB"/>
              </w:rPr>
              <w:t>GR-58</w:t>
            </w:r>
          </w:p>
        </w:tc>
        <w:tc>
          <w:tcPr>
            <w:tcW w:w="3685" w:type="dxa"/>
            <w:vAlign w:val="center"/>
            <w:hideMark/>
          </w:tcPr>
          <w:p w14:paraId="7DF8536B" w14:textId="77777777" w:rsidR="00E55533" w:rsidRPr="006A75E6" w:rsidRDefault="00E55533" w:rsidP="00F50BBC">
            <w:pPr>
              <w:spacing w:after="0"/>
              <w:jc w:val="left"/>
              <w:rPr>
                <w:sz w:val="22"/>
                <w:szCs w:val="22"/>
                <w:lang w:val="en-GB"/>
              </w:rPr>
            </w:pPr>
            <w:r w:rsidRPr="006A75E6">
              <w:rPr>
                <w:sz w:val="22"/>
                <w:szCs w:val="22"/>
                <w:lang w:val="en-GB"/>
              </w:rPr>
              <w:t>Support for large and complex models without performance loss</w:t>
            </w:r>
          </w:p>
        </w:tc>
        <w:tc>
          <w:tcPr>
            <w:tcW w:w="1270" w:type="dxa"/>
            <w:vAlign w:val="center"/>
            <w:hideMark/>
          </w:tcPr>
          <w:p w14:paraId="3AA521C3"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6C0D1346" w14:textId="77777777" w:rsidR="00E55533" w:rsidRPr="006A75E6" w:rsidRDefault="00E55533" w:rsidP="00F50BBC">
            <w:pPr>
              <w:spacing w:after="0"/>
              <w:jc w:val="left"/>
              <w:rPr>
                <w:sz w:val="22"/>
                <w:szCs w:val="22"/>
                <w:lang w:val="en-GB"/>
              </w:rPr>
            </w:pPr>
          </w:p>
        </w:tc>
        <w:tc>
          <w:tcPr>
            <w:tcW w:w="1474" w:type="dxa"/>
            <w:vAlign w:val="center"/>
          </w:tcPr>
          <w:p w14:paraId="4CA951AD" w14:textId="77777777" w:rsidR="00E55533" w:rsidRPr="006A75E6" w:rsidRDefault="00E55533" w:rsidP="00F50BBC">
            <w:pPr>
              <w:spacing w:after="0"/>
              <w:jc w:val="left"/>
              <w:rPr>
                <w:sz w:val="22"/>
                <w:szCs w:val="22"/>
                <w:lang w:val="en-GB"/>
              </w:rPr>
            </w:pPr>
          </w:p>
        </w:tc>
      </w:tr>
      <w:tr w:rsidR="00E55533" w:rsidRPr="006A75E6" w14:paraId="7491E754" w14:textId="77777777" w:rsidTr="00F50BBC">
        <w:trPr>
          <w:trHeight w:val="20"/>
        </w:trPr>
        <w:tc>
          <w:tcPr>
            <w:tcW w:w="864" w:type="dxa"/>
            <w:vAlign w:val="center"/>
            <w:hideMark/>
          </w:tcPr>
          <w:p w14:paraId="596D4379" w14:textId="77777777" w:rsidR="00E55533" w:rsidRPr="006A75E6" w:rsidRDefault="00E55533" w:rsidP="00F50BBC">
            <w:pPr>
              <w:spacing w:after="0"/>
              <w:jc w:val="center"/>
              <w:rPr>
                <w:sz w:val="22"/>
                <w:szCs w:val="22"/>
                <w:lang w:val="en-GB"/>
              </w:rPr>
            </w:pPr>
            <w:r w:rsidRPr="006A75E6">
              <w:rPr>
                <w:sz w:val="22"/>
                <w:szCs w:val="22"/>
                <w:lang w:val="en-GB"/>
              </w:rPr>
              <w:t>GR-59</w:t>
            </w:r>
          </w:p>
        </w:tc>
        <w:tc>
          <w:tcPr>
            <w:tcW w:w="3685" w:type="dxa"/>
            <w:vAlign w:val="center"/>
            <w:hideMark/>
          </w:tcPr>
          <w:p w14:paraId="4FC2533F" w14:textId="77777777" w:rsidR="00E55533" w:rsidRPr="006A75E6" w:rsidRDefault="00E55533" w:rsidP="00F50BBC">
            <w:pPr>
              <w:spacing w:after="0"/>
              <w:jc w:val="left"/>
              <w:rPr>
                <w:sz w:val="22"/>
                <w:szCs w:val="22"/>
                <w:lang w:val="en-GB"/>
              </w:rPr>
            </w:pPr>
            <w:r w:rsidRPr="006A75E6">
              <w:rPr>
                <w:sz w:val="22"/>
                <w:szCs w:val="22"/>
                <w:lang w:val="en-GB"/>
              </w:rPr>
              <w:t>Data loading optimization (depending on solution type)</w:t>
            </w:r>
          </w:p>
        </w:tc>
        <w:tc>
          <w:tcPr>
            <w:tcW w:w="1270" w:type="dxa"/>
            <w:vAlign w:val="center"/>
            <w:hideMark/>
          </w:tcPr>
          <w:p w14:paraId="6D006D01" w14:textId="77777777" w:rsidR="00E55533" w:rsidRPr="006A75E6" w:rsidRDefault="00E55533" w:rsidP="00F50BBC">
            <w:pPr>
              <w:spacing w:after="0"/>
              <w:jc w:val="center"/>
              <w:rPr>
                <w:b/>
                <w:bCs/>
                <w:sz w:val="22"/>
                <w:szCs w:val="22"/>
                <w:lang w:val="en-GB"/>
              </w:rPr>
            </w:pPr>
            <w:r w:rsidRPr="006A75E6">
              <w:rPr>
                <w:b/>
                <w:bCs/>
                <w:sz w:val="22"/>
                <w:szCs w:val="22"/>
                <w:lang w:val="en-GB"/>
              </w:rPr>
              <w:t>Medium</w:t>
            </w:r>
          </w:p>
        </w:tc>
        <w:tc>
          <w:tcPr>
            <w:tcW w:w="1051" w:type="dxa"/>
            <w:vAlign w:val="center"/>
          </w:tcPr>
          <w:p w14:paraId="4462A664" w14:textId="77777777" w:rsidR="00E55533" w:rsidRPr="006A75E6" w:rsidRDefault="00E55533" w:rsidP="00F50BBC">
            <w:pPr>
              <w:spacing w:after="0"/>
              <w:jc w:val="left"/>
              <w:rPr>
                <w:sz w:val="22"/>
                <w:szCs w:val="22"/>
                <w:lang w:val="en-GB"/>
              </w:rPr>
            </w:pPr>
          </w:p>
        </w:tc>
        <w:tc>
          <w:tcPr>
            <w:tcW w:w="1474" w:type="dxa"/>
            <w:vAlign w:val="center"/>
          </w:tcPr>
          <w:p w14:paraId="17961AE1" w14:textId="77777777" w:rsidR="00E55533" w:rsidRPr="006A75E6" w:rsidRDefault="00E55533" w:rsidP="00F50BBC">
            <w:pPr>
              <w:spacing w:after="0"/>
              <w:jc w:val="left"/>
              <w:rPr>
                <w:sz w:val="22"/>
                <w:szCs w:val="22"/>
                <w:lang w:val="en-GB"/>
              </w:rPr>
            </w:pPr>
          </w:p>
        </w:tc>
      </w:tr>
      <w:tr w:rsidR="00E55533" w:rsidRPr="006A75E6" w14:paraId="41F37ED6" w14:textId="77777777" w:rsidTr="00F50BBC">
        <w:trPr>
          <w:trHeight w:val="20"/>
        </w:trPr>
        <w:tc>
          <w:tcPr>
            <w:tcW w:w="864" w:type="dxa"/>
            <w:vAlign w:val="center"/>
            <w:hideMark/>
          </w:tcPr>
          <w:p w14:paraId="1C646732" w14:textId="77777777" w:rsidR="00E55533" w:rsidRPr="006A75E6" w:rsidRDefault="00E55533" w:rsidP="00F50BBC">
            <w:pPr>
              <w:spacing w:after="0"/>
              <w:jc w:val="center"/>
              <w:rPr>
                <w:sz w:val="22"/>
                <w:szCs w:val="22"/>
                <w:lang w:val="en-GB"/>
              </w:rPr>
            </w:pPr>
            <w:r w:rsidRPr="006A75E6">
              <w:rPr>
                <w:sz w:val="22"/>
                <w:szCs w:val="22"/>
                <w:lang w:val="en-GB"/>
              </w:rPr>
              <w:t>GR-60</w:t>
            </w:r>
          </w:p>
        </w:tc>
        <w:tc>
          <w:tcPr>
            <w:tcW w:w="3685" w:type="dxa"/>
            <w:vAlign w:val="center"/>
            <w:hideMark/>
          </w:tcPr>
          <w:p w14:paraId="52D7AF5F" w14:textId="77777777" w:rsidR="00E55533" w:rsidRPr="006A75E6" w:rsidRDefault="00E55533" w:rsidP="00F50BBC">
            <w:pPr>
              <w:spacing w:after="0"/>
              <w:jc w:val="left"/>
              <w:rPr>
                <w:sz w:val="22"/>
                <w:szCs w:val="22"/>
                <w:lang w:val="en-GB"/>
              </w:rPr>
            </w:pPr>
            <w:r w:rsidRPr="006A75E6">
              <w:rPr>
                <w:sz w:val="22"/>
                <w:szCs w:val="22"/>
                <w:lang w:val="en-GB"/>
              </w:rPr>
              <w:t>Tools for cleaning and purging unused or obsolete data (depending on solution type)</w:t>
            </w:r>
          </w:p>
        </w:tc>
        <w:tc>
          <w:tcPr>
            <w:tcW w:w="1270" w:type="dxa"/>
            <w:vAlign w:val="center"/>
            <w:hideMark/>
          </w:tcPr>
          <w:p w14:paraId="376FB0EB" w14:textId="77777777" w:rsidR="00E55533" w:rsidRPr="006A75E6" w:rsidRDefault="00E55533" w:rsidP="00F50BBC">
            <w:pPr>
              <w:spacing w:after="0"/>
              <w:jc w:val="center"/>
              <w:rPr>
                <w:b/>
                <w:bCs/>
                <w:sz w:val="22"/>
                <w:szCs w:val="22"/>
                <w:lang w:val="en-GB"/>
              </w:rPr>
            </w:pPr>
            <w:r w:rsidRPr="006A75E6">
              <w:rPr>
                <w:b/>
                <w:bCs/>
                <w:sz w:val="22"/>
                <w:szCs w:val="22"/>
                <w:lang w:val="en-GB"/>
              </w:rPr>
              <w:t>Medium</w:t>
            </w:r>
          </w:p>
        </w:tc>
        <w:tc>
          <w:tcPr>
            <w:tcW w:w="1051" w:type="dxa"/>
            <w:vAlign w:val="center"/>
          </w:tcPr>
          <w:p w14:paraId="52E3064E" w14:textId="77777777" w:rsidR="00E55533" w:rsidRPr="006A75E6" w:rsidRDefault="00E55533" w:rsidP="00F50BBC">
            <w:pPr>
              <w:spacing w:after="0"/>
              <w:jc w:val="left"/>
              <w:rPr>
                <w:sz w:val="22"/>
                <w:szCs w:val="22"/>
                <w:lang w:val="en-GB"/>
              </w:rPr>
            </w:pPr>
          </w:p>
        </w:tc>
        <w:tc>
          <w:tcPr>
            <w:tcW w:w="1474" w:type="dxa"/>
            <w:vAlign w:val="center"/>
          </w:tcPr>
          <w:p w14:paraId="6A75BD7E" w14:textId="77777777" w:rsidR="00E55533" w:rsidRPr="006A75E6" w:rsidRDefault="00E55533" w:rsidP="00F50BBC">
            <w:pPr>
              <w:spacing w:after="0"/>
              <w:jc w:val="left"/>
              <w:rPr>
                <w:sz w:val="22"/>
                <w:szCs w:val="22"/>
                <w:lang w:val="en-GB"/>
              </w:rPr>
            </w:pPr>
          </w:p>
        </w:tc>
      </w:tr>
      <w:tr w:rsidR="00E55533" w:rsidRPr="006A75E6" w14:paraId="064721A4" w14:textId="77777777" w:rsidTr="00F50BBC">
        <w:trPr>
          <w:trHeight w:val="20"/>
        </w:trPr>
        <w:tc>
          <w:tcPr>
            <w:tcW w:w="864" w:type="dxa"/>
            <w:shd w:val="clear" w:color="auto" w:fill="E8E8E8" w:themeFill="background2"/>
            <w:vAlign w:val="center"/>
            <w:hideMark/>
          </w:tcPr>
          <w:p w14:paraId="3555BF72" w14:textId="77777777" w:rsidR="00E55533" w:rsidRPr="006A75E6" w:rsidRDefault="00E55533" w:rsidP="00F50BBC">
            <w:pPr>
              <w:spacing w:after="0"/>
              <w:jc w:val="center"/>
              <w:rPr>
                <w:b/>
                <w:bCs/>
                <w:sz w:val="22"/>
                <w:szCs w:val="22"/>
                <w:lang w:val="en-GB"/>
              </w:rPr>
            </w:pPr>
          </w:p>
        </w:tc>
        <w:tc>
          <w:tcPr>
            <w:tcW w:w="3685" w:type="dxa"/>
            <w:shd w:val="clear" w:color="auto" w:fill="E8E8E8" w:themeFill="background2"/>
            <w:vAlign w:val="center"/>
            <w:hideMark/>
          </w:tcPr>
          <w:p w14:paraId="359E3AE0" w14:textId="77777777" w:rsidR="00E55533" w:rsidRPr="006A75E6" w:rsidRDefault="00E55533" w:rsidP="00F50BBC">
            <w:pPr>
              <w:spacing w:after="0"/>
              <w:jc w:val="left"/>
              <w:rPr>
                <w:b/>
                <w:bCs/>
                <w:sz w:val="22"/>
                <w:szCs w:val="22"/>
                <w:lang w:val="en-GB"/>
              </w:rPr>
            </w:pPr>
            <w:r w:rsidRPr="006A75E6">
              <w:rPr>
                <w:b/>
                <w:bCs/>
                <w:sz w:val="22"/>
                <w:szCs w:val="22"/>
                <w:lang w:val="en-GB"/>
              </w:rPr>
              <w:t>Support &amp; Services</w:t>
            </w:r>
          </w:p>
        </w:tc>
        <w:tc>
          <w:tcPr>
            <w:tcW w:w="1270" w:type="dxa"/>
            <w:shd w:val="clear" w:color="auto" w:fill="E8E8E8" w:themeFill="background2"/>
            <w:vAlign w:val="center"/>
            <w:hideMark/>
          </w:tcPr>
          <w:p w14:paraId="124581A3" w14:textId="77777777" w:rsidR="00E55533" w:rsidRPr="006A75E6" w:rsidRDefault="00E55533" w:rsidP="00F50BBC">
            <w:pPr>
              <w:spacing w:after="0"/>
              <w:jc w:val="center"/>
              <w:rPr>
                <w:b/>
                <w:bCs/>
                <w:sz w:val="22"/>
                <w:szCs w:val="22"/>
                <w:lang w:val="en-GB"/>
              </w:rPr>
            </w:pPr>
          </w:p>
        </w:tc>
        <w:tc>
          <w:tcPr>
            <w:tcW w:w="1051" w:type="dxa"/>
            <w:shd w:val="clear" w:color="auto" w:fill="E8E8E8" w:themeFill="background2"/>
            <w:vAlign w:val="center"/>
          </w:tcPr>
          <w:p w14:paraId="0F8B1106" w14:textId="77777777" w:rsidR="00E55533" w:rsidRPr="006A75E6" w:rsidRDefault="00E55533" w:rsidP="00F50BBC">
            <w:pPr>
              <w:spacing w:after="0"/>
              <w:jc w:val="left"/>
              <w:rPr>
                <w:sz w:val="22"/>
                <w:szCs w:val="22"/>
                <w:lang w:val="en-GB"/>
              </w:rPr>
            </w:pPr>
          </w:p>
        </w:tc>
        <w:tc>
          <w:tcPr>
            <w:tcW w:w="1474" w:type="dxa"/>
            <w:shd w:val="clear" w:color="auto" w:fill="E8E8E8" w:themeFill="background2"/>
            <w:vAlign w:val="center"/>
          </w:tcPr>
          <w:p w14:paraId="6518DF9B" w14:textId="77777777" w:rsidR="00E55533" w:rsidRPr="006A75E6" w:rsidRDefault="00E55533" w:rsidP="00F50BBC">
            <w:pPr>
              <w:spacing w:after="0"/>
              <w:jc w:val="left"/>
              <w:rPr>
                <w:sz w:val="22"/>
                <w:szCs w:val="22"/>
                <w:lang w:val="en-GB"/>
              </w:rPr>
            </w:pPr>
          </w:p>
        </w:tc>
      </w:tr>
      <w:tr w:rsidR="00E55533" w:rsidRPr="006A75E6" w14:paraId="2CF690C9" w14:textId="77777777" w:rsidTr="00F50BBC">
        <w:trPr>
          <w:trHeight w:val="20"/>
        </w:trPr>
        <w:tc>
          <w:tcPr>
            <w:tcW w:w="864" w:type="dxa"/>
            <w:vAlign w:val="center"/>
            <w:hideMark/>
          </w:tcPr>
          <w:p w14:paraId="71E24C5E" w14:textId="77777777" w:rsidR="00E55533" w:rsidRPr="006A75E6" w:rsidRDefault="00E55533" w:rsidP="00F50BBC">
            <w:pPr>
              <w:spacing w:after="0"/>
              <w:jc w:val="center"/>
              <w:rPr>
                <w:sz w:val="22"/>
                <w:szCs w:val="22"/>
                <w:lang w:val="en-GB"/>
              </w:rPr>
            </w:pPr>
            <w:r w:rsidRPr="006A75E6">
              <w:rPr>
                <w:sz w:val="22"/>
                <w:szCs w:val="22"/>
                <w:lang w:val="en-GB"/>
              </w:rPr>
              <w:t>GR-61</w:t>
            </w:r>
          </w:p>
        </w:tc>
        <w:tc>
          <w:tcPr>
            <w:tcW w:w="3685" w:type="dxa"/>
            <w:vAlign w:val="center"/>
            <w:hideMark/>
          </w:tcPr>
          <w:p w14:paraId="1198B068" w14:textId="77777777" w:rsidR="00E55533" w:rsidRPr="006A75E6" w:rsidRDefault="00E55533" w:rsidP="00F50BBC">
            <w:pPr>
              <w:spacing w:after="0"/>
              <w:jc w:val="left"/>
              <w:rPr>
                <w:sz w:val="22"/>
                <w:szCs w:val="22"/>
                <w:lang w:val="en-GB"/>
              </w:rPr>
            </w:pPr>
            <w:r w:rsidRPr="006A75E6">
              <w:rPr>
                <w:sz w:val="22"/>
                <w:szCs w:val="22"/>
                <w:lang w:val="en-GB"/>
              </w:rPr>
              <w:t>Provision of accessible technical support</w:t>
            </w:r>
          </w:p>
        </w:tc>
        <w:tc>
          <w:tcPr>
            <w:tcW w:w="1270" w:type="dxa"/>
            <w:vAlign w:val="center"/>
            <w:hideMark/>
          </w:tcPr>
          <w:p w14:paraId="29B43BCE" w14:textId="77777777" w:rsidR="00E55533" w:rsidRPr="006A75E6" w:rsidRDefault="00E55533" w:rsidP="00F50BBC">
            <w:pPr>
              <w:spacing w:after="0"/>
              <w:jc w:val="center"/>
              <w:rPr>
                <w:b/>
                <w:bCs/>
                <w:sz w:val="22"/>
                <w:szCs w:val="22"/>
                <w:lang w:val="en-GB"/>
              </w:rPr>
            </w:pPr>
            <w:r w:rsidRPr="006A75E6">
              <w:rPr>
                <w:b/>
                <w:bCs/>
                <w:sz w:val="22"/>
                <w:szCs w:val="22"/>
                <w:lang w:val="en-GB"/>
              </w:rPr>
              <w:t>Critical</w:t>
            </w:r>
          </w:p>
        </w:tc>
        <w:tc>
          <w:tcPr>
            <w:tcW w:w="1051" w:type="dxa"/>
            <w:vAlign w:val="center"/>
          </w:tcPr>
          <w:p w14:paraId="02672641" w14:textId="77777777" w:rsidR="00E55533" w:rsidRPr="006A75E6" w:rsidRDefault="00E55533" w:rsidP="00F50BBC">
            <w:pPr>
              <w:spacing w:after="0"/>
              <w:jc w:val="left"/>
              <w:rPr>
                <w:sz w:val="22"/>
                <w:szCs w:val="22"/>
                <w:lang w:val="en-GB"/>
              </w:rPr>
            </w:pPr>
          </w:p>
        </w:tc>
        <w:tc>
          <w:tcPr>
            <w:tcW w:w="1474" w:type="dxa"/>
            <w:vAlign w:val="center"/>
          </w:tcPr>
          <w:p w14:paraId="4A334BFA" w14:textId="77777777" w:rsidR="00E55533" w:rsidRPr="006A75E6" w:rsidRDefault="00E55533" w:rsidP="00F50BBC">
            <w:pPr>
              <w:spacing w:after="0"/>
              <w:jc w:val="left"/>
              <w:rPr>
                <w:sz w:val="22"/>
                <w:szCs w:val="22"/>
                <w:lang w:val="en-GB"/>
              </w:rPr>
            </w:pPr>
          </w:p>
        </w:tc>
      </w:tr>
      <w:tr w:rsidR="00E55533" w:rsidRPr="006A75E6" w14:paraId="3C46DE59" w14:textId="77777777" w:rsidTr="00F50BBC">
        <w:trPr>
          <w:trHeight w:val="20"/>
        </w:trPr>
        <w:tc>
          <w:tcPr>
            <w:tcW w:w="864" w:type="dxa"/>
            <w:vAlign w:val="center"/>
            <w:hideMark/>
          </w:tcPr>
          <w:p w14:paraId="0A1D4D22" w14:textId="77777777" w:rsidR="00E55533" w:rsidRPr="006A75E6" w:rsidRDefault="00E55533" w:rsidP="00F50BBC">
            <w:pPr>
              <w:spacing w:after="0"/>
              <w:jc w:val="center"/>
              <w:rPr>
                <w:sz w:val="22"/>
                <w:szCs w:val="22"/>
                <w:lang w:val="en-GB"/>
              </w:rPr>
            </w:pPr>
            <w:r w:rsidRPr="006A75E6">
              <w:rPr>
                <w:sz w:val="22"/>
                <w:szCs w:val="22"/>
                <w:lang w:val="en-GB"/>
              </w:rPr>
              <w:t>GR-62</w:t>
            </w:r>
          </w:p>
        </w:tc>
        <w:tc>
          <w:tcPr>
            <w:tcW w:w="3685" w:type="dxa"/>
            <w:vAlign w:val="center"/>
            <w:hideMark/>
          </w:tcPr>
          <w:p w14:paraId="2124CA39" w14:textId="77777777" w:rsidR="00E55533" w:rsidRPr="006A75E6" w:rsidRDefault="00E55533" w:rsidP="00F50BBC">
            <w:pPr>
              <w:spacing w:after="0"/>
              <w:jc w:val="left"/>
              <w:rPr>
                <w:sz w:val="22"/>
                <w:szCs w:val="22"/>
                <w:lang w:val="en-GB"/>
              </w:rPr>
            </w:pPr>
            <w:r w:rsidRPr="006A75E6">
              <w:rPr>
                <w:sz w:val="22"/>
                <w:szCs w:val="22"/>
                <w:lang w:val="en-GB"/>
              </w:rPr>
              <w:t>Multilingual support (at minimum English + local language)</w:t>
            </w:r>
          </w:p>
        </w:tc>
        <w:tc>
          <w:tcPr>
            <w:tcW w:w="1270" w:type="dxa"/>
            <w:vAlign w:val="center"/>
            <w:hideMark/>
          </w:tcPr>
          <w:p w14:paraId="1B6EC161"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02FD6375" w14:textId="77777777" w:rsidR="00E55533" w:rsidRPr="006A75E6" w:rsidRDefault="00E55533" w:rsidP="00F50BBC">
            <w:pPr>
              <w:spacing w:after="0"/>
              <w:jc w:val="left"/>
              <w:rPr>
                <w:sz w:val="22"/>
                <w:szCs w:val="22"/>
                <w:lang w:val="en-GB"/>
              </w:rPr>
            </w:pPr>
          </w:p>
        </w:tc>
        <w:tc>
          <w:tcPr>
            <w:tcW w:w="1474" w:type="dxa"/>
            <w:vAlign w:val="center"/>
          </w:tcPr>
          <w:p w14:paraId="4DDD4257" w14:textId="77777777" w:rsidR="00E55533" w:rsidRPr="006A75E6" w:rsidRDefault="00E55533" w:rsidP="00F50BBC">
            <w:pPr>
              <w:spacing w:after="0"/>
              <w:jc w:val="left"/>
              <w:rPr>
                <w:sz w:val="22"/>
                <w:szCs w:val="22"/>
                <w:lang w:val="en-GB"/>
              </w:rPr>
            </w:pPr>
          </w:p>
        </w:tc>
      </w:tr>
      <w:tr w:rsidR="00E55533" w:rsidRPr="006A75E6" w14:paraId="1E808683" w14:textId="77777777" w:rsidTr="00F50BBC">
        <w:trPr>
          <w:trHeight w:val="20"/>
        </w:trPr>
        <w:tc>
          <w:tcPr>
            <w:tcW w:w="864" w:type="dxa"/>
            <w:vAlign w:val="center"/>
            <w:hideMark/>
          </w:tcPr>
          <w:p w14:paraId="05CCC58A" w14:textId="77777777" w:rsidR="00E55533" w:rsidRPr="006A75E6" w:rsidRDefault="00E55533" w:rsidP="00F50BBC">
            <w:pPr>
              <w:spacing w:after="0"/>
              <w:jc w:val="center"/>
              <w:rPr>
                <w:sz w:val="22"/>
                <w:szCs w:val="22"/>
                <w:lang w:val="en-GB"/>
              </w:rPr>
            </w:pPr>
            <w:r w:rsidRPr="006A75E6">
              <w:rPr>
                <w:sz w:val="22"/>
                <w:szCs w:val="22"/>
                <w:lang w:val="en-GB"/>
              </w:rPr>
              <w:t>GR-63</w:t>
            </w:r>
          </w:p>
        </w:tc>
        <w:tc>
          <w:tcPr>
            <w:tcW w:w="3685" w:type="dxa"/>
            <w:vAlign w:val="center"/>
            <w:hideMark/>
          </w:tcPr>
          <w:p w14:paraId="1BC3045E" w14:textId="77777777" w:rsidR="00E55533" w:rsidRPr="006A75E6" w:rsidRDefault="00E55533" w:rsidP="00F50BBC">
            <w:pPr>
              <w:spacing w:after="0"/>
              <w:jc w:val="left"/>
              <w:rPr>
                <w:sz w:val="22"/>
                <w:szCs w:val="22"/>
                <w:lang w:val="en-GB"/>
              </w:rPr>
            </w:pPr>
            <w:r w:rsidRPr="006A75E6">
              <w:rPr>
                <w:sz w:val="22"/>
                <w:szCs w:val="22"/>
                <w:lang w:val="en-GB"/>
              </w:rPr>
              <w:t>Clear and comprehensive user documentation</w:t>
            </w:r>
          </w:p>
        </w:tc>
        <w:tc>
          <w:tcPr>
            <w:tcW w:w="1270" w:type="dxa"/>
            <w:vAlign w:val="center"/>
            <w:hideMark/>
          </w:tcPr>
          <w:p w14:paraId="238B5DB2"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34963D72" w14:textId="77777777" w:rsidR="00E55533" w:rsidRPr="006A75E6" w:rsidRDefault="00E55533" w:rsidP="00F50BBC">
            <w:pPr>
              <w:spacing w:after="0"/>
              <w:jc w:val="left"/>
              <w:rPr>
                <w:sz w:val="22"/>
                <w:szCs w:val="22"/>
                <w:lang w:val="en-GB"/>
              </w:rPr>
            </w:pPr>
          </w:p>
        </w:tc>
        <w:tc>
          <w:tcPr>
            <w:tcW w:w="1474" w:type="dxa"/>
            <w:vAlign w:val="center"/>
          </w:tcPr>
          <w:p w14:paraId="02C018B5" w14:textId="77777777" w:rsidR="00E55533" w:rsidRPr="006A75E6" w:rsidRDefault="00E55533" w:rsidP="00F50BBC">
            <w:pPr>
              <w:spacing w:after="0"/>
              <w:jc w:val="left"/>
              <w:rPr>
                <w:sz w:val="22"/>
                <w:szCs w:val="22"/>
                <w:lang w:val="en-GB"/>
              </w:rPr>
            </w:pPr>
          </w:p>
        </w:tc>
      </w:tr>
      <w:tr w:rsidR="00E55533" w:rsidRPr="006A75E6" w14:paraId="19EE8D90" w14:textId="77777777" w:rsidTr="00F50BBC">
        <w:trPr>
          <w:trHeight w:val="20"/>
        </w:trPr>
        <w:tc>
          <w:tcPr>
            <w:tcW w:w="864" w:type="dxa"/>
            <w:vAlign w:val="center"/>
            <w:hideMark/>
          </w:tcPr>
          <w:p w14:paraId="43B51041" w14:textId="77777777" w:rsidR="00E55533" w:rsidRPr="006A75E6" w:rsidRDefault="00E55533" w:rsidP="00F50BBC">
            <w:pPr>
              <w:spacing w:after="0"/>
              <w:jc w:val="center"/>
              <w:rPr>
                <w:sz w:val="22"/>
                <w:szCs w:val="22"/>
                <w:lang w:val="en-GB"/>
              </w:rPr>
            </w:pPr>
            <w:r w:rsidRPr="006A75E6">
              <w:rPr>
                <w:sz w:val="22"/>
                <w:szCs w:val="22"/>
                <w:lang w:val="en-GB"/>
              </w:rPr>
              <w:lastRenderedPageBreak/>
              <w:t>GR-64</w:t>
            </w:r>
          </w:p>
        </w:tc>
        <w:tc>
          <w:tcPr>
            <w:tcW w:w="3685" w:type="dxa"/>
            <w:vAlign w:val="center"/>
            <w:hideMark/>
          </w:tcPr>
          <w:p w14:paraId="143D7518" w14:textId="77777777" w:rsidR="00E55533" w:rsidRPr="006A75E6" w:rsidRDefault="00E55533" w:rsidP="00F50BBC">
            <w:pPr>
              <w:spacing w:after="0"/>
              <w:jc w:val="left"/>
              <w:rPr>
                <w:sz w:val="22"/>
                <w:szCs w:val="22"/>
                <w:lang w:val="en-GB"/>
              </w:rPr>
            </w:pPr>
            <w:r w:rsidRPr="006A75E6">
              <w:rPr>
                <w:sz w:val="22"/>
                <w:szCs w:val="22"/>
                <w:lang w:val="en-GB"/>
              </w:rPr>
              <w:t>Online tutorials and FAQs available</w:t>
            </w:r>
          </w:p>
        </w:tc>
        <w:tc>
          <w:tcPr>
            <w:tcW w:w="1270" w:type="dxa"/>
            <w:vAlign w:val="center"/>
            <w:hideMark/>
          </w:tcPr>
          <w:p w14:paraId="14C1C747" w14:textId="77777777" w:rsidR="00E55533" w:rsidRPr="006A75E6" w:rsidRDefault="00E55533" w:rsidP="00F50BBC">
            <w:pPr>
              <w:spacing w:after="0"/>
              <w:jc w:val="center"/>
              <w:rPr>
                <w:b/>
                <w:bCs/>
                <w:sz w:val="22"/>
                <w:szCs w:val="22"/>
                <w:lang w:val="en-GB"/>
              </w:rPr>
            </w:pPr>
            <w:r w:rsidRPr="006A75E6">
              <w:rPr>
                <w:b/>
                <w:bCs/>
                <w:sz w:val="22"/>
                <w:szCs w:val="22"/>
                <w:lang w:val="en-GB"/>
              </w:rPr>
              <w:t>Medium</w:t>
            </w:r>
          </w:p>
        </w:tc>
        <w:tc>
          <w:tcPr>
            <w:tcW w:w="1051" w:type="dxa"/>
            <w:vAlign w:val="center"/>
          </w:tcPr>
          <w:p w14:paraId="6906B30D" w14:textId="77777777" w:rsidR="00E55533" w:rsidRPr="006A75E6" w:rsidRDefault="00E55533" w:rsidP="00F50BBC">
            <w:pPr>
              <w:spacing w:after="0"/>
              <w:jc w:val="left"/>
              <w:rPr>
                <w:sz w:val="22"/>
                <w:szCs w:val="22"/>
                <w:lang w:val="en-GB"/>
              </w:rPr>
            </w:pPr>
          </w:p>
        </w:tc>
        <w:tc>
          <w:tcPr>
            <w:tcW w:w="1474" w:type="dxa"/>
            <w:vAlign w:val="center"/>
          </w:tcPr>
          <w:p w14:paraId="410FE5C5" w14:textId="77777777" w:rsidR="00E55533" w:rsidRPr="006A75E6" w:rsidRDefault="00E55533" w:rsidP="00F50BBC">
            <w:pPr>
              <w:spacing w:after="0"/>
              <w:jc w:val="left"/>
              <w:rPr>
                <w:sz w:val="22"/>
                <w:szCs w:val="22"/>
                <w:lang w:val="en-GB"/>
              </w:rPr>
            </w:pPr>
          </w:p>
        </w:tc>
      </w:tr>
      <w:tr w:rsidR="00E55533" w:rsidRPr="006A75E6" w14:paraId="2DB36CBD" w14:textId="77777777" w:rsidTr="00F50BBC">
        <w:trPr>
          <w:trHeight w:val="20"/>
        </w:trPr>
        <w:tc>
          <w:tcPr>
            <w:tcW w:w="864" w:type="dxa"/>
            <w:vAlign w:val="center"/>
            <w:hideMark/>
          </w:tcPr>
          <w:p w14:paraId="6FB97C5D" w14:textId="77777777" w:rsidR="00E55533" w:rsidRPr="006A75E6" w:rsidRDefault="00E55533" w:rsidP="00F50BBC">
            <w:pPr>
              <w:spacing w:after="0"/>
              <w:jc w:val="center"/>
              <w:rPr>
                <w:sz w:val="22"/>
                <w:szCs w:val="22"/>
                <w:lang w:val="en-GB"/>
              </w:rPr>
            </w:pPr>
            <w:r w:rsidRPr="006A75E6">
              <w:rPr>
                <w:sz w:val="22"/>
                <w:szCs w:val="22"/>
                <w:lang w:val="en-GB"/>
              </w:rPr>
              <w:t>GR-65</w:t>
            </w:r>
          </w:p>
        </w:tc>
        <w:tc>
          <w:tcPr>
            <w:tcW w:w="3685" w:type="dxa"/>
            <w:vAlign w:val="center"/>
            <w:hideMark/>
          </w:tcPr>
          <w:p w14:paraId="39E4FEB0" w14:textId="77777777" w:rsidR="00E55533" w:rsidRPr="006A75E6" w:rsidRDefault="00E55533" w:rsidP="00F50BBC">
            <w:pPr>
              <w:spacing w:after="0"/>
              <w:jc w:val="left"/>
              <w:rPr>
                <w:sz w:val="22"/>
                <w:szCs w:val="22"/>
                <w:lang w:val="en-GB"/>
              </w:rPr>
            </w:pPr>
            <w:r w:rsidRPr="006A75E6">
              <w:rPr>
                <w:sz w:val="22"/>
                <w:szCs w:val="22"/>
                <w:lang w:val="en-GB"/>
              </w:rPr>
              <w:t>Initial and ongoing training offered</w:t>
            </w:r>
          </w:p>
        </w:tc>
        <w:tc>
          <w:tcPr>
            <w:tcW w:w="1270" w:type="dxa"/>
            <w:vAlign w:val="center"/>
            <w:hideMark/>
          </w:tcPr>
          <w:p w14:paraId="210B6601"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4D54F374" w14:textId="77777777" w:rsidR="00E55533" w:rsidRPr="006A75E6" w:rsidRDefault="00E55533" w:rsidP="00F50BBC">
            <w:pPr>
              <w:spacing w:after="0"/>
              <w:jc w:val="left"/>
              <w:rPr>
                <w:sz w:val="22"/>
                <w:szCs w:val="22"/>
                <w:lang w:val="en-GB"/>
              </w:rPr>
            </w:pPr>
          </w:p>
        </w:tc>
        <w:tc>
          <w:tcPr>
            <w:tcW w:w="1474" w:type="dxa"/>
            <w:vAlign w:val="center"/>
          </w:tcPr>
          <w:p w14:paraId="4F0C80BB" w14:textId="77777777" w:rsidR="00E55533" w:rsidRPr="006A75E6" w:rsidRDefault="00E55533" w:rsidP="00F50BBC">
            <w:pPr>
              <w:spacing w:after="0"/>
              <w:jc w:val="left"/>
              <w:rPr>
                <w:sz w:val="22"/>
                <w:szCs w:val="22"/>
                <w:lang w:val="en-GB"/>
              </w:rPr>
            </w:pPr>
          </w:p>
        </w:tc>
      </w:tr>
      <w:tr w:rsidR="00E55533" w:rsidRPr="006A75E6" w14:paraId="05528733" w14:textId="77777777" w:rsidTr="00F50BBC">
        <w:trPr>
          <w:trHeight w:val="20"/>
        </w:trPr>
        <w:tc>
          <w:tcPr>
            <w:tcW w:w="864" w:type="dxa"/>
            <w:vAlign w:val="center"/>
            <w:hideMark/>
          </w:tcPr>
          <w:p w14:paraId="575F4A3A" w14:textId="77777777" w:rsidR="00E55533" w:rsidRPr="006A75E6" w:rsidRDefault="00E55533" w:rsidP="00F50BBC">
            <w:pPr>
              <w:spacing w:after="0"/>
              <w:jc w:val="center"/>
              <w:rPr>
                <w:sz w:val="22"/>
                <w:szCs w:val="22"/>
                <w:lang w:val="en-GB"/>
              </w:rPr>
            </w:pPr>
            <w:r w:rsidRPr="006A75E6">
              <w:rPr>
                <w:sz w:val="22"/>
                <w:szCs w:val="22"/>
                <w:lang w:val="en-GB"/>
              </w:rPr>
              <w:t>GR-66</w:t>
            </w:r>
          </w:p>
        </w:tc>
        <w:tc>
          <w:tcPr>
            <w:tcW w:w="3685" w:type="dxa"/>
            <w:vAlign w:val="center"/>
            <w:hideMark/>
          </w:tcPr>
          <w:p w14:paraId="7DAF7C6B" w14:textId="77777777" w:rsidR="00E55533" w:rsidRPr="006A75E6" w:rsidRDefault="00E55533" w:rsidP="00F50BBC">
            <w:pPr>
              <w:spacing w:after="0"/>
              <w:jc w:val="left"/>
              <w:rPr>
                <w:sz w:val="22"/>
                <w:szCs w:val="22"/>
                <w:lang w:val="en-GB"/>
              </w:rPr>
            </w:pPr>
            <w:r w:rsidRPr="006A75E6">
              <w:rPr>
                <w:sz w:val="22"/>
                <w:szCs w:val="22"/>
                <w:lang w:val="en-GB"/>
              </w:rPr>
              <w:t>Regular corrective and evolutive maintenance</w:t>
            </w:r>
          </w:p>
        </w:tc>
        <w:tc>
          <w:tcPr>
            <w:tcW w:w="1270" w:type="dxa"/>
            <w:vAlign w:val="center"/>
            <w:hideMark/>
          </w:tcPr>
          <w:p w14:paraId="5044FD8C"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01BFB443" w14:textId="77777777" w:rsidR="00E55533" w:rsidRPr="006A75E6" w:rsidRDefault="00E55533" w:rsidP="00F50BBC">
            <w:pPr>
              <w:spacing w:after="0"/>
              <w:jc w:val="left"/>
              <w:rPr>
                <w:sz w:val="22"/>
                <w:szCs w:val="22"/>
                <w:lang w:val="en-GB"/>
              </w:rPr>
            </w:pPr>
          </w:p>
        </w:tc>
        <w:tc>
          <w:tcPr>
            <w:tcW w:w="1474" w:type="dxa"/>
            <w:vAlign w:val="center"/>
          </w:tcPr>
          <w:p w14:paraId="32731DFF" w14:textId="77777777" w:rsidR="00E55533" w:rsidRPr="006A75E6" w:rsidRDefault="00E55533" w:rsidP="00F50BBC">
            <w:pPr>
              <w:spacing w:after="0"/>
              <w:jc w:val="left"/>
              <w:rPr>
                <w:sz w:val="22"/>
                <w:szCs w:val="22"/>
                <w:lang w:val="en-GB"/>
              </w:rPr>
            </w:pPr>
          </w:p>
        </w:tc>
      </w:tr>
      <w:tr w:rsidR="00E55533" w:rsidRPr="006A75E6" w14:paraId="44D43BC0" w14:textId="77777777" w:rsidTr="00F50BBC">
        <w:trPr>
          <w:trHeight w:val="20"/>
        </w:trPr>
        <w:tc>
          <w:tcPr>
            <w:tcW w:w="864" w:type="dxa"/>
            <w:vAlign w:val="center"/>
            <w:hideMark/>
          </w:tcPr>
          <w:p w14:paraId="4A19658D" w14:textId="77777777" w:rsidR="00E55533" w:rsidRPr="006A75E6" w:rsidRDefault="00E55533" w:rsidP="00F50BBC">
            <w:pPr>
              <w:spacing w:after="0"/>
              <w:jc w:val="center"/>
              <w:rPr>
                <w:sz w:val="22"/>
                <w:szCs w:val="22"/>
                <w:lang w:val="en-GB"/>
              </w:rPr>
            </w:pPr>
            <w:r w:rsidRPr="006A75E6">
              <w:rPr>
                <w:sz w:val="22"/>
                <w:szCs w:val="22"/>
                <w:lang w:val="en-GB"/>
              </w:rPr>
              <w:t>GR-67</w:t>
            </w:r>
          </w:p>
        </w:tc>
        <w:tc>
          <w:tcPr>
            <w:tcW w:w="3685" w:type="dxa"/>
            <w:vAlign w:val="center"/>
            <w:hideMark/>
          </w:tcPr>
          <w:p w14:paraId="4B59AAA3" w14:textId="77777777" w:rsidR="00E55533" w:rsidRPr="006A75E6" w:rsidRDefault="00E55533" w:rsidP="00F50BBC">
            <w:pPr>
              <w:spacing w:after="0"/>
              <w:jc w:val="left"/>
              <w:rPr>
                <w:sz w:val="22"/>
                <w:szCs w:val="22"/>
                <w:lang w:val="en-GB"/>
              </w:rPr>
            </w:pPr>
            <w:r w:rsidRPr="006A75E6">
              <w:rPr>
                <w:sz w:val="22"/>
                <w:szCs w:val="22"/>
                <w:lang w:val="en-GB"/>
              </w:rPr>
              <w:t>SLA commitments (availability, resolution times)</w:t>
            </w:r>
          </w:p>
        </w:tc>
        <w:tc>
          <w:tcPr>
            <w:tcW w:w="1270" w:type="dxa"/>
            <w:vAlign w:val="center"/>
            <w:hideMark/>
          </w:tcPr>
          <w:p w14:paraId="49F415F1" w14:textId="77777777" w:rsidR="00E55533" w:rsidRPr="006A75E6" w:rsidRDefault="00E55533" w:rsidP="00F50BBC">
            <w:pPr>
              <w:spacing w:after="0"/>
              <w:jc w:val="center"/>
              <w:rPr>
                <w:b/>
                <w:bCs/>
                <w:sz w:val="22"/>
                <w:szCs w:val="22"/>
                <w:lang w:val="en-GB"/>
              </w:rPr>
            </w:pPr>
            <w:r w:rsidRPr="006A75E6">
              <w:rPr>
                <w:b/>
                <w:bCs/>
                <w:sz w:val="22"/>
                <w:szCs w:val="22"/>
                <w:lang w:val="en-GB"/>
              </w:rPr>
              <w:t>Critical</w:t>
            </w:r>
          </w:p>
        </w:tc>
        <w:tc>
          <w:tcPr>
            <w:tcW w:w="1051" w:type="dxa"/>
            <w:vAlign w:val="center"/>
          </w:tcPr>
          <w:p w14:paraId="33FA9984" w14:textId="77777777" w:rsidR="00E55533" w:rsidRPr="006A75E6" w:rsidRDefault="00E55533" w:rsidP="00F50BBC">
            <w:pPr>
              <w:spacing w:after="0"/>
              <w:jc w:val="left"/>
              <w:rPr>
                <w:sz w:val="22"/>
                <w:szCs w:val="22"/>
                <w:lang w:val="en-GB"/>
              </w:rPr>
            </w:pPr>
          </w:p>
        </w:tc>
        <w:tc>
          <w:tcPr>
            <w:tcW w:w="1474" w:type="dxa"/>
            <w:vAlign w:val="center"/>
          </w:tcPr>
          <w:p w14:paraId="2FE02410" w14:textId="77777777" w:rsidR="00E55533" w:rsidRPr="006A75E6" w:rsidRDefault="00E55533" w:rsidP="00F50BBC">
            <w:pPr>
              <w:spacing w:after="0"/>
              <w:jc w:val="left"/>
              <w:rPr>
                <w:sz w:val="22"/>
                <w:szCs w:val="22"/>
                <w:lang w:val="en-GB"/>
              </w:rPr>
            </w:pPr>
          </w:p>
        </w:tc>
      </w:tr>
      <w:tr w:rsidR="00E55533" w:rsidRPr="006A75E6" w14:paraId="136E725C" w14:textId="77777777" w:rsidTr="00F50BBC">
        <w:trPr>
          <w:trHeight w:val="20"/>
        </w:trPr>
        <w:tc>
          <w:tcPr>
            <w:tcW w:w="864" w:type="dxa"/>
            <w:vAlign w:val="center"/>
            <w:hideMark/>
          </w:tcPr>
          <w:p w14:paraId="1D050899" w14:textId="77777777" w:rsidR="00E55533" w:rsidRPr="006A75E6" w:rsidRDefault="00E55533" w:rsidP="00F50BBC">
            <w:pPr>
              <w:spacing w:after="0"/>
              <w:jc w:val="center"/>
              <w:rPr>
                <w:sz w:val="22"/>
                <w:szCs w:val="22"/>
                <w:lang w:val="en-GB"/>
              </w:rPr>
            </w:pPr>
            <w:r w:rsidRPr="006A75E6">
              <w:rPr>
                <w:sz w:val="22"/>
                <w:szCs w:val="22"/>
                <w:lang w:val="en-GB"/>
              </w:rPr>
              <w:t>GR-68</w:t>
            </w:r>
          </w:p>
        </w:tc>
        <w:tc>
          <w:tcPr>
            <w:tcW w:w="3685" w:type="dxa"/>
            <w:vAlign w:val="center"/>
            <w:hideMark/>
          </w:tcPr>
          <w:p w14:paraId="652792DF" w14:textId="77777777" w:rsidR="00E55533" w:rsidRPr="006A75E6" w:rsidRDefault="00E55533" w:rsidP="00F50BBC">
            <w:pPr>
              <w:spacing w:after="0"/>
              <w:jc w:val="left"/>
              <w:rPr>
                <w:sz w:val="22"/>
                <w:szCs w:val="22"/>
                <w:lang w:val="en-GB"/>
              </w:rPr>
            </w:pPr>
            <w:r w:rsidRPr="006A75E6">
              <w:rPr>
                <w:sz w:val="22"/>
                <w:szCs w:val="22"/>
                <w:lang w:val="en-GB"/>
              </w:rPr>
              <w:t>Documented and backward-compatible updates</w:t>
            </w:r>
          </w:p>
        </w:tc>
        <w:tc>
          <w:tcPr>
            <w:tcW w:w="1270" w:type="dxa"/>
            <w:vAlign w:val="center"/>
            <w:hideMark/>
          </w:tcPr>
          <w:p w14:paraId="3A3A652E"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6D486C53" w14:textId="77777777" w:rsidR="00E55533" w:rsidRPr="006A75E6" w:rsidRDefault="00E55533" w:rsidP="00F50BBC">
            <w:pPr>
              <w:spacing w:after="0"/>
              <w:jc w:val="left"/>
              <w:rPr>
                <w:sz w:val="22"/>
                <w:szCs w:val="22"/>
                <w:lang w:val="en-GB"/>
              </w:rPr>
            </w:pPr>
          </w:p>
        </w:tc>
        <w:tc>
          <w:tcPr>
            <w:tcW w:w="1474" w:type="dxa"/>
            <w:vAlign w:val="center"/>
          </w:tcPr>
          <w:p w14:paraId="0E70AB75" w14:textId="77777777" w:rsidR="00E55533" w:rsidRPr="006A75E6" w:rsidRDefault="00E55533" w:rsidP="00F50BBC">
            <w:pPr>
              <w:spacing w:after="0"/>
              <w:jc w:val="left"/>
              <w:rPr>
                <w:sz w:val="22"/>
                <w:szCs w:val="22"/>
                <w:lang w:val="en-GB"/>
              </w:rPr>
            </w:pPr>
          </w:p>
        </w:tc>
      </w:tr>
      <w:tr w:rsidR="00E55533" w:rsidRPr="006A75E6" w14:paraId="05370AF4" w14:textId="77777777" w:rsidTr="00F50BBC">
        <w:trPr>
          <w:trHeight w:val="20"/>
        </w:trPr>
        <w:tc>
          <w:tcPr>
            <w:tcW w:w="864" w:type="dxa"/>
            <w:vAlign w:val="center"/>
            <w:hideMark/>
          </w:tcPr>
          <w:p w14:paraId="0F25F882" w14:textId="77777777" w:rsidR="00E55533" w:rsidRPr="006A75E6" w:rsidRDefault="00E55533" w:rsidP="00F50BBC">
            <w:pPr>
              <w:spacing w:after="0"/>
              <w:jc w:val="center"/>
              <w:rPr>
                <w:sz w:val="22"/>
                <w:szCs w:val="22"/>
                <w:lang w:val="en-GB"/>
              </w:rPr>
            </w:pPr>
            <w:r w:rsidRPr="006A75E6">
              <w:rPr>
                <w:sz w:val="22"/>
                <w:szCs w:val="22"/>
                <w:lang w:val="en-GB"/>
              </w:rPr>
              <w:t>GR-69</w:t>
            </w:r>
          </w:p>
        </w:tc>
        <w:tc>
          <w:tcPr>
            <w:tcW w:w="3685" w:type="dxa"/>
            <w:vAlign w:val="center"/>
            <w:hideMark/>
          </w:tcPr>
          <w:p w14:paraId="3EBB58D6" w14:textId="77777777" w:rsidR="00E55533" w:rsidRPr="006A75E6" w:rsidRDefault="00E55533" w:rsidP="00F50BBC">
            <w:pPr>
              <w:spacing w:after="0"/>
              <w:jc w:val="left"/>
              <w:rPr>
                <w:sz w:val="22"/>
                <w:szCs w:val="22"/>
                <w:lang w:val="en-GB"/>
              </w:rPr>
            </w:pPr>
            <w:r w:rsidRPr="006A75E6">
              <w:rPr>
                <w:sz w:val="22"/>
                <w:szCs w:val="22"/>
                <w:lang w:val="en-GB"/>
              </w:rPr>
              <w:t xml:space="preserve">Clear vendor roadmap (solution </w:t>
            </w:r>
            <w:proofErr w:type="spellStart"/>
            <w:r w:rsidRPr="006A75E6">
              <w:rPr>
                <w:sz w:val="22"/>
                <w:szCs w:val="22"/>
                <w:lang w:val="en-GB"/>
              </w:rPr>
              <w:t>evolutivity</w:t>
            </w:r>
            <w:proofErr w:type="spellEnd"/>
            <w:r w:rsidRPr="006A75E6">
              <w:rPr>
                <w:sz w:val="22"/>
                <w:szCs w:val="22"/>
                <w:lang w:val="en-GB"/>
              </w:rPr>
              <w:t>)</w:t>
            </w:r>
          </w:p>
        </w:tc>
        <w:tc>
          <w:tcPr>
            <w:tcW w:w="1270" w:type="dxa"/>
            <w:vAlign w:val="center"/>
            <w:hideMark/>
          </w:tcPr>
          <w:p w14:paraId="344BD9C4" w14:textId="77777777" w:rsidR="00E55533" w:rsidRPr="006A75E6" w:rsidRDefault="00E55533" w:rsidP="00F50BBC">
            <w:pPr>
              <w:spacing w:after="0"/>
              <w:jc w:val="center"/>
              <w:rPr>
                <w:b/>
                <w:bCs/>
                <w:sz w:val="22"/>
                <w:szCs w:val="22"/>
                <w:lang w:val="en-GB"/>
              </w:rPr>
            </w:pPr>
            <w:r w:rsidRPr="006A75E6">
              <w:rPr>
                <w:b/>
                <w:bCs/>
                <w:sz w:val="22"/>
                <w:szCs w:val="22"/>
                <w:lang w:val="en-GB"/>
              </w:rPr>
              <w:t>Medium</w:t>
            </w:r>
          </w:p>
        </w:tc>
        <w:tc>
          <w:tcPr>
            <w:tcW w:w="1051" w:type="dxa"/>
            <w:vAlign w:val="center"/>
          </w:tcPr>
          <w:p w14:paraId="5CEE0DBE" w14:textId="77777777" w:rsidR="00E55533" w:rsidRPr="006A75E6" w:rsidRDefault="00E55533" w:rsidP="00F50BBC">
            <w:pPr>
              <w:spacing w:after="0"/>
              <w:jc w:val="left"/>
              <w:rPr>
                <w:sz w:val="22"/>
                <w:szCs w:val="22"/>
                <w:lang w:val="en-GB"/>
              </w:rPr>
            </w:pPr>
          </w:p>
        </w:tc>
        <w:tc>
          <w:tcPr>
            <w:tcW w:w="1474" w:type="dxa"/>
            <w:vAlign w:val="center"/>
          </w:tcPr>
          <w:p w14:paraId="33920E30" w14:textId="77777777" w:rsidR="00E55533" w:rsidRPr="006A75E6" w:rsidRDefault="00E55533" w:rsidP="00F50BBC">
            <w:pPr>
              <w:spacing w:after="0"/>
              <w:jc w:val="left"/>
              <w:rPr>
                <w:sz w:val="22"/>
                <w:szCs w:val="22"/>
                <w:lang w:val="en-GB"/>
              </w:rPr>
            </w:pPr>
          </w:p>
        </w:tc>
      </w:tr>
    </w:tbl>
    <w:p w14:paraId="2BABD901" w14:textId="77777777" w:rsidR="00E55533" w:rsidRPr="006A75E6" w:rsidRDefault="00E55533" w:rsidP="00E55533">
      <w:pPr>
        <w:pStyle w:val="Head72"/>
        <w:rPr>
          <w:rFonts w:ascii="Times New Roman" w:hAnsi="Times New Roman"/>
          <w:b w:val="0"/>
          <w:bCs/>
          <w:sz w:val="24"/>
          <w:lang w:val="en-GB"/>
        </w:rPr>
      </w:pPr>
      <w:bookmarkStart w:id="585" w:name="_Toc215747894"/>
    </w:p>
    <w:p w14:paraId="7AB0D533" w14:textId="77777777" w:rsidR="00E55533" w:rsidRPr="006A75E6" w:rsidRDefault="00E55533" w:rsidP="00E55533">
      <w:pPr>
        <w:suppressAutoHyphens w:val="0"/>
        <w:spacing w:after="0"/>
        <w:jc w:val="left"/>
        <w:rPr>
          <w:bCs/>
          <w:lang w:val="en-GB"/>
        </w:rPr>
      </w:pPr>
      <w:r w:rsidRPr="006A75E6">
        <w:rPr>
          <w:b/>
          <w:bCs/>
          <w:lang w:val="en-GB"/>
        </w:rPr>
        <w:br w:type="page"/>
      </w:r>
    </w:p>
    <w:p w14:paraId="6CEFFD8F" w14:textId="77777777" w:rsidR="00E55533" w:rsidRPr="006A75E6" w:rsidRDefault="00E55533" w:rsidP="00536F7A">
      <w:pPr>
        <w:pStyle w:val="Head72"/>
        <w:numPr>
          <w:ilvl w:val="3"/>
          <w:numId w:val="56"/>
        </w:numPr>
        <w:ind w:left="709" w:hanging="709"/>
        <w:rPr>
          <w:rFonts w:ascii="Times New Roman" w:hAnsi="Times New Roman"/>
          <w:sz w:val="24"/>
          <w:u w:val="single"/>
          <w:lang w:val="en-GB"/>
        </w:rPr>
      </w:pPr>
      <w:bookmarkStart w:id="586" w:name="_Toc216705907"/>
      <w:bookmarkStart w:id="587" w:name="_Toc221524618"/>
      <w:bookmarkStart w:id="588" w:name="_Toc221526280"/>
      <w:r w:rsidRPr="006A75E6">
        <w:rPr>
          <w:rFonts w:ascii="Times New Roman" w:hAnsi="Times New Roman"/>
          <w:sz w:val="24"/>
          <w:u w:val="single"/>
          <w:lang w:val="en-GB"/>
        </w:rPr>
        <w:lastRenderedPageBreak/>
        <w:t>Modelling</w:t>
      </w:r>
      <w:bookmarkEnd w:id="585"/>
      <w:bookmarkEnd w:id="586"/>
      <w:bookmarkEnd w:id="587"/>
      <w:bookmarkEnd w:id="588"/>
    </w:p>
    <w:p w14:paraId="4DDF56DA" w14:textId="77777777" w:rsidR="00E55533" w:rsidRPr="006A75E6" w:rsidRDefault="00E55533" w:rsidP="00E55533">
      <w:pPr>
        <w:ind w:left="709"/>
        <w:rPr>
          <w:rStyle w:val="Preparersnotenobold"/>
          <w:i w:val="0"/>
          <w:lang w:val="en-GB"/>
        </w:rPr>
      </w:pPr>
      <w:r w:rsidRPr="006A75E6">
        <w:rPr>
          <w:rStyle w:val="Preparersnotenobold"/>
          <w:i w:val="0"/>
          <w:lang w:val="en-GB"/>
        </w:rPr>
        <w:t>Building Information Modelling (BIM) is a transformative approach to designing, constructing, and managing buildings and infrastructure.</w:t>
      </w:r>
    </w:p>
    <w:p w14:paraId="0C13C56F" w14:textId="77777777" w:rsidR="00E55533" w:rsidRPr="006A75E6" w:rsidRDefault="00E55533" w:rsidP="00E55533">
      <w:pPr>
        <w:ind w:left="709"/>
        <w:rPr>
          <w:rStyle w:val="Preparersnotenobold"/>
          <w:i w:val="0"/>
          <w:lang w:val="en-GB"/>
        </w:rPr>
      </w:pPr>
      <w:r w:rsidRPr="006A75E6">
        <w:rPr>
          <w:rStyle w:val="Preparersnotenobold"/>
          <w:i w:val="0"/>
          <w:lang w:val="en-GB"/>
        </w:rPr>
        <w:t>BIM Modelling refers to the process of creating digital representations of physical and functional characteristics of buildings, providing a comprehensive view of a project throughout its lifecycle. It is central to BIM methodology, integrating 3D geometric models with data, and supporting project collaboration and management. BIM models are dynamic, parametric, and data-rich, offering insights into everything from design concepts to performance analysis, and facilitating more informed decision-making during all phases of the project.</w:t>
      </w:r>
    </w:p>
    <w:p w14:paraId="6D89FDCD" w14:textId="77777777" w:rsidR="00E55533" w:rsidRPr="006A75E6" w:rsidRDefault="00E55533" w:rsidP="00E55533">
      <w:pPr>
        <w:spacing w:before="240" w:after="240"/>
        <w:ind w:left="709"/>
        <w:rPr>
          <w:rStyle w:val="Preparersnotenobold"/>
          <w:b/>
          <w:bCs/>
          <w:iCs/>
          <w:lang w:val="en-GB"/>
        </w:rPr>
      </w:pPr>
      <w:r w:rsidRPr="006A75E6">
        <w:rPr>
          <w:rStyle w:val="Preparersnotenobold"/>
          <w:b/>
          <w:bCs/>
          <w:iCs/>
          <w:lang w:val="en-GB"/>
        </w:rPr>
        <w:t>Key Features of BIM Modelling:</w:t>
      </w:r>
    </w:p>
    <w:p w14:paraId="61DA9071" w14:textId="77777777" w:rsidR="00E55533" w:rsidRPr="006A75E6" w:rsidRDefault="00E55533" w:rsidP="00536F7A">
      <w:pPr>
        <w:pStyle w:val="ListParagraph"/>
        <w:numPr>
          <w:ilvl w:val="0"/>
          <w:numId w:val="54"/>
        </w:numPr>
        <w:spacing w:after="120"/>
        <w:ind w:left="1134" w:hanging="425"/>
        <w:contextualSpacing w:val="0"/>
        <w:rPr>
          <w:rStyle w:val="Preparersnotenobold"/>
          <w:i w:val="0"/>
          <w:iCs/>
          <w:lang w:val="en-GB"/>
        </w:rPr>
      </w:pPr>
      <w:r w:rsidRPr="006A75E6">
        <w:rPr>
          <w:rStyle w:val="Preparersnotenobold"/>
          <w:b/>
          <w:bCs/>
          <w:i w:val="0"/>
          <w:iCs/>
          <w:lang w:val="en-GB"/>
        </w:rPr>
        <w:t>3D Visualisation and Representation</w:t>
      </w:r>
      <w:r w:rsidRPr="006A75E6">
        <w:rPr>
          <w:rStyle w:val="Preparersnotenobold"/>
          <w:i w:val="0"/>
          <w:iCs/>
          <w:lang w:val="en-GB"/>
        </w:rPr>
        <w:t>: BIM modelling offers 3D visualisation, enabling project teams to see the physical representation of a building or infrastructure before construction begins. This includes detailed models of architectural, structural, and MEP (Mechanical, Electrical, and Plumbing) components, and helps in visualising spatial relationships and interactions within the project. 3D modelling allows for a realistic, tangible view of the project, providing a more intuitive understanding compared to traditional 2D drawings.</w:t>
      </w:r>
    </w:p>
    <w:p w14:paraId="18E41958" w14:textId="77777777" w:rsidR="00E55533" w:rsidRPr="006A75E6" w:rsidRDefault="00E55533" w:rsidP="00536F7A">
      <w:pPr>
        <w:pStyle w:val="ListParagraph"/>
        <w:numPr>
          <w:ilvl w:val="0"/>
          <w:numId w:val="54"/>
        </w:numPr>
        <w:spacing w:after="120"/>
        <w:ind w:left="1134" w:hanging="425"/>
        <w:contextualSpacing w:val="0"/>
        <w:rPr>
          <w:rStyle w:val="Preparersnotenobold"/>
          <w:i w:val="0"/>
          <w:lang w:val="en-GB"/>
        </w:rPr>
      </w:pPr>
      <w:r w:rsidRPr="006A75E6">
        <w:rPr>
          <w:rStyle w:val="Preparersnotenobold"/>
          <w:b/>
          <w:bCs/>
          <w:i w:val="0"/>
          <w:lang w:val="en-GB"/>
        </w:rPr>
        <w:t>Parametric Modelling</w:t>
      </w:r>
      <w:r w:rsidRPr="006A75E6">
        <w:rPr>
          <w:rStyle w:val="Preparersnotenobold"/>
          <w:i w:val="0"/>
          <w:lang w:val="en-GB"/>
        </w:rPr>
        <w:t>: One of the most significant advantages of BIM modelling is its parametric nature. Parametric modelling means that components are defined by parameters (e.g., dimensions, material types, shapes) that govern their behaviour. When a change is made to one parameter, the model automatically adjusts to maintain consistency throughout the design. For example, if the height of a wall is modified, all related components (e.g., windows, doors) will automatically adjust to reflect that change, ensuring that the model stays consistent and up to date.</w:t>
      </w:r>
    </w:p>
    <w:p w14:paraId="01ACF3BA" w14:textId="77777777" w:rsidR="00E55533" w:rsidRPr="006A75E6" w:rsidRDefault="00E55533" w:rsidP="00536F7A">
      <w:pPr>
        <w:pStyle w:val="ListParagraph"/>
        <w:numPr>
          <w:ilvl w:val="0"/>
          <w:numId w:val="54"/>
        </w:numPr>
        <w:spacing w:after="120"/>
        <w:ind w:left="1134" w:hanging="425"/>
        <w:contextualSpacing w:val="0"/>
        <w:rPr>
          <w:rStyle w:val="Preparersnotenobold"/>
          <w:i w:val="0"/>
          <w:lang w:val="en-GB"/>
        </w:rPr>
      </w:pPr>
      <w:r w:rsidRPr="006A75E6">
        <w:rPr>
          <w:rStyle w:val="Preparersnotenobold"/>
          <w:b/>
          <w:bCs/>
          <w:i w:val="0"/>
          <w:lang w:val="en-GB"/>
        </w:rPr>
        <w:t>Data-Rich Models</w:t>
      </w:r>
      <w:r w:rsidRPr="006A75E6">
        <w:rPr>
          <w:rStyle w:val="Preparersnotenobold"/>
          <w:i w:val="0"/>
          <w:lang w:val="en-GB"/>
        </w:rPr>
        <w:t>: BIM models are not just 3D visualisations; they are embedded with a wealth of data. Each component of the model – from walls and windows to HVAC systems and plumbing – contains information such as material specifications, supplier details, cost estimates, and performance data. This data can be extracted for various analyses, such as quantity take-offs, cost estimation, scheduling, and energy performance simulations. This feature significantly enhances the accuracy of project forecasting and decision-making.</w:t>
      </w:r>
    </w:p>
    <w:p w14:paraId="630EE73B" w14:textId="77777777" w:rsidR="00E55533" w:rsidRPr="006A75E6" w:rsidRDefault="00E55533" w:rsidP="00536F7A">
      <w:pPr>
        <w:pStyle w:val="ListParagraph"/>
        <w:numPr>
          <w:ilvl w:val="0"/>
          <w:numId w:val="54"/>
        </w:numPr>
        <w:spacing w:after="120"/>
        <w:ind w:left="1134" w:hanging="425"/>
        <w:contextualSpacing w:val="0"/>
        <w:rPr>
          <w:rStyle w:val="Preparersnotenobold"/>
          <w:i w:val="0"/>
          <w:lang w:val="en-GB"/>
        </w:rPr>
      </w:pPr>
      <w:r w:rsidRPr="006A75E6">
        <w:rPr>
          <w:rStyle w:val="Preparersnotenobold"/>
          <w:b/>
          <w:bCs/>
          <w:i w:val="0"/>
          <w:lang w:val="en-GB"/>
        </w:rPr>
        <w:t>Multi-Disciplinary Collaboration</w:t>
      </w:r>
      <w:r w:rsidRPr="006A75E6">
        <w:rPr>
          <w:rStyle w:val="Preparersnotenobold"/>
          <w:i w:val="0"/>
          <w:lang w:val="en-GB"/>
        </w:rPr>
        <w:t>: BIM modelling integrates the work of multiple disciplines, including architecture, structural engineering, and MEP design, into a single cohesive model. This collaborative approach ensures that different elements of the design work together without conflicts. By combining these different disciplines in one model, stakeholders can better coordinate their work, reduce misunderstandings, and improve the overall efficiency of the project. This reduces the likelihood of costly errors and rework during construction.</w:t>
      </w:r>
    </w:p>
    <w:p w14:paraId="4DC9B946" w14:textId="77777777" w:rsidR="00E55533" w:rsidRPr="006A75E6" w:rsidRDefault="00E55533" w:rsidP="00536F7A">
      <w:pPr>
        <w:pStyle w:val="ListParagraph"/>
        <w:numPr>
          <w:ilvl w:val="0"/>
          <w:numId w:val="54"/>
        </w:numPr>
        <w:spacing w:after="120"/>
        <w:ind w:left="1134" w:hanging="425"/>
        <w:contextualSpacing w:val="0"/>
        <w:rPr>
          <w:rStyle w:val="Preparersnotenobold"/>
          <w:i w:val="0"/>
          <w:lang w:val="en-GB"/>
        </w:rPr>
      </w:pPr>
      <w:r w:rsidRPr="006A75E6">
        <w:rPr>
          <w:rStyle w:val="Preparersnotenobold"/>
          <w:b/>
          <w:bCs/>
          <w:i w:val="0"/>
          <w:lang w:val="en-GB"/>
        </w:rPr>
        <w:lastRenderedPageBreak/>
        <w:t>Clash Detection and Issue Resolution</w:t>
      </w:r>
      <w:r w:rsidRPr="006A75E6">
        <w:rPr>
          <w:rStyle w:val="Preparersnotenobold"/>
          <w:i w:val="0"/>
          <w:lang w:val="en-GB"/>
        </w:rPr>
        <w:t>: Clash detection is one of the primary advantages of BIM modelling. The model allows for the automatic identification of clashes or conflicts between different design elements, such as a pipe running through a structural beam or ductwork interfering with a window. By detecting and resolving these issues early in the design phase, the project team can address potential problems before they become costly or time-consuming during construction. This capability significantly reduces the risk of delays and rework.</w:t>
      </w:r>
    </w:p>
    <w:p w14:paraId="4ED5800E" w14:textId="77777777" w:rsidR="00E55533" w:rsidRPr="006A75E6" w:rsidRDefault="00E55533" w:rsidP="00536F7A">
      <w:pPr>
        <w:pStyle w:val="ListParagraph"/>
        <w:numPr>
          <w:ilvl w:val="0"/>
          <w:numId w:val="54"/>
        </w:numPr>
        <w:spacing w:after="120"/>
        <w:ind w:left="1134" w:hanging="425"/>
        <w:contextualSpacing w:val="0"/>
        <w:rPr>
          <w:rStyle w:val="Preparersnotenobold"/>
          <w:i w:val="0"/>
          <w:lang w:val="en-GB"/>
        </w:rPr>
      </w:pPr>
      <w:r w:rsidRPr="006A75E6">
        <w:rPr>
          <w:rStyle w:val="Preparersnotenobold"/>
          <w:b/>
          <w:bCs/>
          <w:i w:val="0"/>
          <w:lang w:val="en-GB"/>
        </w:rPr>
        <w:t>Simulation and Performance Analysis</w:t>
      </w:r>
      <w:r w:rsidRPr="006A75E6">
        <w:rPr>
          <w:rStyle w:val="Preparersnotenobold"/>
          <w:i w:val="0"/>
          <w:lang w:val="en-GB"/>
        </w:rPr>
        <w:t>: BIM modelling goes beyond design by enabling various types of simulations and performance analyses. These can include energy performance analysis, lighting simulations, thermal comfort assessments, structural load simulations, and more. Such simulations help in assessing the sustainability and efficiency of the building design. BIM tools allow project teams to test different design options, materials, and systems to optimise energy efficiency, reduce costs, and meet sustainability goals.</w:t>
      </w:r>
    </w:p>
    <w:p w14:paraId="6F9E79D1" w14:textId="77777777" w:rsidR="00E55533" w:rsidRPr="006A75E6" w:rsidRDefault="00E55533" w:rsidP="00536F7A">
      <w:pPr>
        <w:pStyle w:val="ListParagraph"/>
        <w:numPr>
          <w:ilvl w:val="0"/>
          <w:numId w:val="54"/>
        </w:numPr>
        <w:spacing w:after="120"/>
        <w:ind w:left="1134" w:hanging="425"/>
        <w:contextualSpacing w:val="0"/>
        <w:rPr>
          <w:rStyle w:val="Preparersnotenobold"/>
          <w:i w:val="0"/>
          <w:lang w:val="en-GB"/>
        </w:rPr>
      </w:pPr>
      <w:r w:rsidRPr="006A75E6">
        <w:rPr>
          <w:rStyle w:val="Preparersnotenobold"/>
          <w:b/>
          <w:bCs/>
          <w:i w:val="0"/>
          <w:lang w:val="en-GB"/>
        </w:rPr>
        <w:t>Lifecycle Management and Facility Operations</w:t>
      </w:r>
      <w:r w:rsidRPr="006A75E6">
        <w:rPr>
          <w:rStyle w:val="Preparersnotenobold"/>
          <w:i w:val="0"/>
          <w:lang w:val="en-GB"/>
        </w:rPr>
        <w:t>: BIM modelling is not only used during the design and construction phases; it extends throughout the building’s lifecycle. Once the building is constructed, the BIM model can be used for facility management, maintenance, and operations. The model can contain information about maintenance schedules, equipment warranties, operating manuals, and more, allowing building managers to efficiently maintain the building. The model also serves as an up-to-date digital representation of the as-built conditions, which is valuable for future renovations or operational changes.</w:t>
      </w:r>
    </w:p>
    <w:p w14:paraId="2DB433DF" w14:textId="77777777" w:rsidR="00E55533" w:rsidRPr="006A75E6" w:rsidRDefault="00E55533" w:rsidP="00536F7A">
      <w:pPr>
        <w:pStyle w:val="ListParagraph"/>
        <w:numPr>
          <w:ilvl w:val="0"/>
          <w:numId w:val="54"/>
        </w:numPr>
        <w:spacing w:after="120"/>
        <w:ind w:left="1134" w:hanging="425"/>
        <w:contextualSpacing w:val="0"/>
        <w:rPr>
          <w:rStyle w:val="Preparersnotenobold"/>
          <w:i w:val="0"/>
          <w:lang w:val="en-GB"/>
        </w:rPr>
      </w:pPr>
      <w:r w:rsidRPr="006A75E6">
        <w:rPr>
          <w:rStyle w:val="Preparersnotenobold"/>
          <w:b/>
          <w:bCs/>
          <w:i w:val="0"/>
          <w:lang w:val="en-GB"/>
        </w:rPr>
        <w:t>Documentation Generation</w:t>
      </w:r>
      <w:r w:rsidRPr="006A75E6">
        <w:rPr>
          <w:rStyle w:val="Preparersnotenobold"/>
          <w:i w:val="0"/>
          <w:lang w:val="en-GB"/>
        </w:rPr>
        <w:t>: BIM modelling facilitates the production of essential documentation, including construction drawings, schedules, material lists, and cost estimates. This process ensures that all documentation is accurate and consistent with the 3D model, reducing human error. Additionally, as the model is updated, all associated documentation is automatically updated as well, ensuring that project teams have access to the latest information.</w:t>
      </w:r>
    </w:p>
    <w:p w14:paraId="7536D00B" w14:textId="77777777" w:rsidR="00E55533" w:rsidRPr="006A75E6" w:rsidRDefault="00E55533" w:rsidP="00536F7A">
      <w:pPr>
        <w:pStyle w:val="ListParagraph"/>
        <w:numPr>
          <w:ilvl w:val="0"/>
          <w:numId w:val="54"/>
        </w:numPr>
        <w:spacing w:after="120"/>
        <w:ind w:left="1134" w:hanging="425"/>
        <w:contextualSpacing w:val="0"/>
        <w:rPr>
          <w:rStyle w:val="Preparersnotenobold"/>
          <w:i w:val="0"/>
          <w:lang w:val="en-GB"/>
        </w:rPr>
      </w:pPr>
      <w:r w:rsidRPr="006A75E6">
        <w:rPr>
          <w:rStyle w:val="Preparersnotenobold"/>
          <w:b/>
          <w:bCs/>
          <w:i w:val="0"/>
          <w:lang w:val="en-GB"/>
        </w:rPr>
        <w:t>Integration with Other Tools</w:t>
      </w:r>
      <w:r w:rsidRPr="006A75E6">
        <w:rPr>
          <w:rStyle w:val="Preparersnotenobold"/>
          <w:i w:val="0"/>
          <w:lang w:val="en-GB"/>
        </w:rPr>
        <w:t>: BIM models can be integrated with other software tools, including project management systems, costing tools, and scheduling software. This integration ensures that the model’s data is aligned with the overall project management process. By linking the model to project timelines and budgets, teams can monitor progress, track costs, and adjust schedules in real-time, ensuring the project remains on track and within budget.</w:t>
      </w:r>
    </w:p>
    <w:p w14:paraId="52D834A0" w14:textId="77777777" w:rsidR="00E55533" w:rsidRPr="006A75E6" w:rsidRDefault="00E55533" w:rsidP="00536F7A">
      <w:pPr>
        <w:pStyle w:val="ListParagraph"/>
        <w:numPr>
          <w:ilvl w:val="0"/>
          <w:numId w:val="54"/>
        </w:numPr>
        <w:spacing w:after="120"/>
        <w:ind w:left="1134" w:hanging="425"/>
        <w:contextualSpacing w:val="0"/>
        <w:rPr>
          <w:rStyle w:val="Preparersnotenobold"/>
          <w:i w:val="0"/>
          <w:lang w:val="en-GB"/>
        </w:rPr>
      </w:pPr>
      <w:r w:rsidRPr="006A75E6">
        <w:rPr>
          <w:rStyle w:val="Preparersnotenobold"/>
          <w:b/>
          <w:bCs/>
          <w:i w:val="0"/>
          <w:lang w:val="en-GB"/>
        </w:rPr>
        <w:t>Sustainability and Environmental Impact</w:t>
      </w:r>
      <w:r w:rsidRPr="006A75E6">
        <w:rPr>
          <w:rStyle w:val="Preparersnotenobold"/>
          <w:i w:val="0"/>
          <w:lang w:val="en-GB"/>
        </w:rPr>
        <w:t>: One of the most powerful features of BIM modelling is its ability to support sustainable design practices. Through energy analysis, material lifecycle assessments, and environmental simulations, BIM helps teams optimise the building’s environmental performance. The ability to simulate various sustainability factors, such as energy consumption and environmental impact, helps identify opportunities to reduce the building's carbon footprint, lower operating costs, and meet sustainability certifications (e.g., LEED, BREEAM).</w:t>
      </w:r>
    </w:p>
    <w:p w14:paraId="4B67B711" w14:textId="77777777" w:rsidR="00E55533" w:rsidRPr="006A75E6" w:rsidRDefault="00E55533" w:rsidP="00E55533">
      <w:pPr>
        <w:rPr>
          <w:rStyle w:val="Preparersnotenobold"/>
          <w:i w:val="0"/>
          <w:lang w:val="en-GB"/>
        </w:rPr>
      </w:pPr>
    </w:p>
    <w:p w14:paraId="64E6D1F4" w14:textId="77777777" w:rsidR="00E55533" w:rsidRPr="006A75E6" w:rsidRDefault="00E55533" w:rsidP="00E55533">
      <w:pPr>
        <w:spacing w:before="240" w:after="240"/>
        <w:ind w:left="709"/>
        <w:rPr>
          <w:rStyle w:val="Preparersnotenobold"/>
          <w:b/>
          <w:bCs/>
          <w:iCs/>
          <w:lang w:val="en-GB"/>
        </w:rPr>
      </w:pPr>
      <w:r w:rsidRPr="006A75E6">
        <w:rPr>
          <w:rStyle w:val="Preparersnotenobold"/>
          <w:b/>
          <w:bCs/>
          <w:iCs/>
          <w:lang w:val="en-GB"/>
        </w:rPr>
        <w:lastRenderedPageBreak/>
        <w:t>BIM Modelling Functionalities to be implemented:</w:t>
      </w:r>
    </w:p>
    <w:tbl>
      <w:tblPr>
        <w:tblW w:w="8344"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Look w:val="04A0" w:firstRow="1" w:lastRow="0" w:firstColumn="1" w:lastColumn="0" w:noHBand="0" w:noVBand="1"/>
      </w:tblPr>
      <w:tblGrid>
        <w:gridCol w:w="864"/>
        <w:gridCol w:w="3685"/>
        <w:gridCol w:w="1270"/>
        <w:gridCol w:w="1051"/>
        <w:gridCol w:w="1474"/>
      </w:tblGrid>
      <w:tr w:rsidR="00E55533" w:rsidRPr="006A75E6" w14:paraId="10FB6298" w14:textId="77777777" w:rsidTr="00F50BBC">
        <w:trPr>
          <w:trHeight w:val="20"/>
          <w:tblHeader/>
        </w:trPr>
        <w:tc>
          <w:tcPr>
            <w:tcW w:w="864" w:type="dxa"/>
            <w:shd w:val="clear" w:color="auto" w:fill="C1E4F5" w:themeFill="accent1" w:themeFillTint="33"/>
            <w:vAlign w:val="center"/>
            <w:hideMark/>
          </w:tcPr>
          <w:p w14:paraId="06116220" w14:textId="77777777" w:rsidR="00E55533" w:rsidRPr="006A75E6" w:rsidRDefault="00E55533" w:rsidP="00F50BBC">
            <w:pPr>
              <w:spacing w:after="0"/>
              <w:jc w:val="center"/>
              <w:rPr>
                <w:b/>
                <w:bCs/>
                <w:sz w:val="22"/>
                <w:szCs w:val="22"/>
                <w:lang w:val="en-GB"/>
              </w:rPr>
            </w:pPr>
            <w:r w:rsidRPr="006A75E6">
              <w:rPr>
                <w:b/>
                <w:bCs/>
                <w:sz w:val="22"/>
                <w:szCs w:val="22"/>
                <w:lang w:val="en-GB"/>
              </w:rPr>
              <w:t>Item No.</w:t>
            </w:r>
          </w:p>
        </w:tc>
        <w:tc>
          <w:tcPr>
            <w:tcW w:w="3685" w:type="dxa"/>
            <w:shd w:val="clear" w:color="auto" w:fill="C1E4F5" w:themeFill="accent1" w:themeFillTint="33"/>
            <w:vAlign w:val="center"/>
            <w:hideMark/>
          </w:tcPr>
          <w:p w14:paraId="63EE08FD" w14:textId="77777777" w:rsidR="00E55533" w:rsidRPr="006A75E6" w:rsidRDefault="00E55533" w:rsidP="00F50BBC">
            <w:pPr>
              <w:spacing w:after="0"/>
              <w:jc w:val="center"/>
              <w:rPr>
                <w:b/>
                <w:bCs/>
                <w:sz w:val="22"/>
                <w:szCs w:val="22"/>
                <w:lang w:val="en-GB"/>
              </w:rPr>
            </w:pPr>
            <w:r w:rsidRPr="006A75E6">
              <w:rPr>
                <w:b/>
                <w:bCs/>
                <w:sz w:val="22"/>
                <w:szCs w:val="22"/>
                <w:lang w:val="en-GB"/>
              </w:rPr>
              <w:t>Detailed Requirement</w:t>
            </w:r>
          </w:p>
        </w:tc>
        <w:tc>
          <w:tcPr>
            <w:tcW w:w="1270" w:type="dxa"/>
            <w:shd w:val="clear" w:color="auto" w:fill="C1E4F5" w:themeFill="accent1" w:themeFillTint="33"/>
            <w:vAlign w:val="center"/>
            <w:hideMark/>
          </w:tcPr>
          <w:p w14:paraId="3DDBC7EC" w14:textId="77777777" w:rsidR="00E55533" w:rsidRPr="006A75E6" w:rsidRDefault="00E55533" w:rsidP="00F50BBC">
            <w:pPr>
              <w:spacing w:after="0"/>
              <w:jc w:val="center"/>
              <w:rPr>
                <w:b/>
                <w:bCs/>
                <w:sz w:val="22"/>
                <w:szCs w:val="22"/>
                <w:lang w:val="en-GB"/>
              </w:rPr>
            </w:pPr>
            <w:r w:rsidRPr="006A75E6">
              <w:rPr>
                <w:b/>
                <w:bCs/>
                <w:sz w:val="22"/>
                <w:szCs w:val="22"/>
                <w:lang w:val="en-GB"/>
              </w:rPr>
              <w:t>Importance</w:t>
            </w:r>
          </w:p>
        </w:tc>
        <w:tc>
          <w:tcPr>
            <w:tcW w:w="1051" w:type="dxa"/>
            <w:shd w:val="clear" w:color="auto" w:fill="C1E4F5" w:themeFill="accent1" w:themeFillTint="33"/>
            <w:vAlign w:val="center"/>
          </w:tcPr>
          <w:p w14:paraId="339185CC" w14:textId="77777777" w:rsidR="00E55533" w:rsidRPr="006A75E6" w:rsidRDefault="00E55533" w:rsidP="00F50BBC">
            <w:pPr>
              <w:spacing w:after="0"/>
              <w:jc w:val="center"/>
              <w:rPr>
                <w:b/>
                <w:bCs/>
                <w:sz w:val="22"/>
                <w:szCs w:val="22"/>
                <w:lang w:val="en-GB"/>
              </w:rPr>
            </w:pPr>
            <w:r w:rsidRPr="006A75E6">
              <w:rPr>
                <w:b/>
                <w:bCs/>
                <w:sz w:val="22"/>
                <w:szCs w:val="22"/>
                <w:lang w:val="en-GB"/>
              </w:rPr>
              <w:t>Response Code</w:t>
            </w:r>
          </w:p>
        </w:tc>
        <w:tc>
          <w:tcPr>
            <w:tcW w:w="1474" w:type="dxa"/>
            <w:shd w:val="clear" w:color="auto" w:fill="C1E4F5" w:themeFill="accent1" w:themeFillTint="33"/>
            <w:vAlign w:val="center"/>
          </w:tcPr>
          <w:p w14:paraId="70C6AD83" w14:textId="77777777" w:rsidR="00E55533" w:rsidRPr="006A75E6" w:rsidRDefault="00E55533" w:rsidP="00F50BBC">
            <w:pPr>
              <w:spacing w:after="0"/>
              <w:jc w:val="center"/>
              <w:rPr>
                <w:b/>
                <w:bCs/>
                <w:sz w:val="22"/>
                <w:szCs w:val="22"/>
                <w:lang w:val="en-GB"/>
              </w:rPr>
            </w:pPr>
            <w:r w:rsidRPr="006A75E6">
              <w:rPr>
                <w:b/>
                <w:bCs/>
                <w:sz w:val="22"/>
                <w:szCs w:val="22"/>
                <w:lang w:val="en-GB"/>
              </w:rPr>
              <w:t>Bidder’s Comments</w:t>
            </w:r>
          </w:p>
        </w:tc>
      </w:tr>
      <w:tr w:rsidR="00E55533" w:rsidRPr="006A75E6" w14:paraId="6C6F842E" w14:textId="77777777" w:rsidTr="00F50BBC">
        <w:trPr>
          <w:trHeight w:val="20"/>
        </w:trPr>
        <w:tc>
          <w:tcPr>
            <w:tcW w:w="864" w:type="dxa"/>
            <w:vAlign w:val="center"/>
            <w:hideMark/>
          </w:tcPr>
          <w:p w14:paraId="17021931" w14:textId="77777777" w:rsidR="00E55533" w:rsidRPr="006A75E6" w:rsidRDefault="00E55533" w:rsidP="00F50BBC">
            <w:pPr>
              <w:spacing w:after="0"/>
              <w:jc w:val="center"/>
              <w:rPr>
                <w:sz w:val="22"/>
                <w:szCs w:val="22"/>
                <w:lang w:val="en-GB"/>
              </w:rPr>
            </w:pPr>
            <w:r w:rsidRPr="006A75E6">
              <w:rPr>
                <w:sz w:val="22"/>
                <w:szCs w:val="22"/>
                <w:lang w:val="en-GB"/>
              </w:rPr>
              <w:t>MO-1</w:t>
            </w:r>
          </w:p>
        </w:tc>
        <w:tc>
          <w:tcPr>
            <w:tcW w:w="3685" w:type="dxa"/>
            <w:vAlign w:val="center"/>
            <w:hideMark/>
          </w:tcPr>
          <w:p w14:paraId="468D3A94" w14:textId="77777777" w:rsidR="00E55533" w:rsidRPr="006A75E6" w:rsidRDefault="00E55533" w:rsidP="00F50BBC">
            <w:pPr>
              <w:spacing w:after="0"/>
              <w:jc w:val="left"/>
              <w:rPr>
                <w:sz w:val="22"/>
                <w:szCs w:val="22"/>
                <w:lang w:val="en-GB"/>
              </w:rPr>
            </w:pPr>
            <w:r w:rsidRPr="006A75E6">
              <w:rPr>
                <w:sz w:val="22"/>
                <w:szCs w:val="22"/>
                <w:lang w:val="en-GB"/>
              </w:rPr>
              <w:t>Creation and editing of parametric 3D models: Ability to create and modify parametric objects with constraints and formulas.</w:t>
            </w:r>
          </w:p>
        </w:tc>
        <w:tc>
          <w:tcPr>
            <w:tcW w:w="1270" w:type="dxa"/>
            <w:vAlign w:val="center"/>
            <w:hideMark/>
          </w:tcPr>
          <w:p w14:paraId="330D0813" w14:textId="77777777" w:rsidR="00E55533" w:rsidRPr="006A75E6" w:rsidRDefault="00E55533" w:rsidP="00F50BBC">
            <w:pPr>
              <w:spacing w:after="0"/>
              <w:jc w:val="center"/>
              <w:rPr>
                <w:b/>
                <w:bCs/>
                <w:sz w:val="22"/>
                <w:szCs w:val="22"/>
                <w:lang w:val="en-GB"/>
              </w:rPr>
            </w:pPr>
            <w:r w:rsidRPr="006A75E6">
              <w:rPr>
                <w:b/>
                <w:bCs/>
                <w:sz w:val="22"/>
                <w:szCs w:val="22"/>
                <w:lang w:val="en-GB"/>
              </w:rPr>
              <w:t>Critical</w:t>
            </w:r>
          </w:p>
        </w:tc>
        <w:tc>
          <w:tcPr>
            <w:tcW w:w="1051" w:type="dxa"/>
            <w:vAlign w:val="center"/>
          </w:tcPr>
          <w:p w14:paraId="15FB7F3F" w14:textId="77777777" w:rsidR="00E55533" w:rsidRPr="006A75E6" w:rsidRDefault="00E55533" w:rsidP="00F50BBC">
            <w:pPr>
              <w:spacing w:after="0"/>
              <w:jc w:val="left"/>
              <w:rPr>
                <w:b/>
                <w:bCs/>
                <w:sz w:val="22"/>
                <w:szCs w:val="22"/>
                <w:lang w:val="en-GB"/>
              </w:rPr>
            </w:pPr>
          </w:p>
        </w:tc>
        <w:tc>
          <w:tcPr>
            <w:tcW w:w="1474" w:type="dxa"/>
            <w:vAlign w:val="center"/>
          </w:tcPr>
          <w:p w14:paraId="6C4D4C28" w14:textId="77777777" w:rsidR="00E55533" w:rsidRPr="006A75E6" w:rsidRDefault="00E55533" w:rsidP="00F50BBC">
            <w:pPr>
              <w:spacing w:after="0"/>
              <w:jc w:val="left"/>
              <w:rPr>
                <w:b/>
                <w:bCs/>
                <w:sz w:val="22"/>
                <w:szCs w:val="22"/>
                <w:lang w:val="en-GB"/>
              </w:rPr>
            </w:pPr>
          </w:p>
        </w:tc>
      </w:tr>
      <w:tr w:rsidR="00E55533" w:rsidRPr="006A75E6" w14:paraId="0428332B" w14:textId="77777777" w:rsidTr="00F50BBC">
        <w:trPr>
          <w:trHeight w:val="20"/>
        </w:trPr>
        <w:tc>
          <w:tcPr>
            <w:tcW w:w="864" w:type="dxa"/>
            <w:vAlign w:val="center"/>
            <w:hideMark/>
          </w:tcPr>
          <w:p w14:paraId="0D2EB70D" w14:textId="77777777" w:rsidR="00E55533" w:rsidRPr="006A75E6" w:rsidRDefault="00E55533" w:rsidP="00F50BBC">
            <w:pPr>
              <w:spacing w:after="0"/>
              <w:jc w:val="center"/>
              <w:rPr>
                <w:sz w:val="22"/>
                <w:szCs w:val="22"/>
                <w:lang w:val="en-GB"/>
              </w:rPr>
            </w:pPr>
            <w:r w:rsidRPr="006A75E6">
              <w:rPr>
                <w:sz w:val="22"/>
                <w:szCs w:val="22"/>
                <w:lang w:val="en-GB"/>
              </w:rPr>
              <w:t>MO-2</w:t>
            </w:r>
          </w:p>
        </w:tc>
        <w:tc>
          <w:tcPr>
            <w:tcW w:w="3685" w:type="dxa"/>
            <w:vAlign w:val="center"/>
            <w:hideMark/>
          </w:tcPr>
          <w:p w14:paraId="54311535" w14:textId="77777777" w:rsidR="00E55533" w:rsidRPr="006A75E6" w:rsidRDefault="00E55533" w:rsidP="00F50BBC">
            <w:pPr>
              <w:spacing w:after="0"/>
              <w:jc w:val="left"/>
              <w:rPr>
                <w:sz w:val="22"/>
                <w:szCs w:val="22"/>
                <w:lang w:val="en-GB"/>
              </w:rPr>
            </w:pPr>
            <w:r w:rsidRPr="006A75E6">
              <w:rPr>
                <w:sz w:val="22"/>
                <w:szCs w:val="22"/>
                <w:lang w:val="en-GB"/>
              </w:rPr>
              <w:t>Management of families and parametric objects: Support for system or loaded families, standardized sharing and reuse.</w:t>
            </w:r>
          </w:p>
        </w:tc>
        <w:tc>
          <w:tcPr>
            <w:tcW w:w="1270" w:type="dxa"/>
            <w:vAlign w:val="center"/>
            <w:hideMark/>
          </w:tcPr>
          <w:p w14:paraId="7A0787E3" w14:textId="77777777" w:rsidR="00E55533" w:rsidRPr="006A75E6" w:rsidRDefault="00E55533" w:rsidP="00F50BBC">
            <w:pPr>
              <w:spacing w:after="0"/>
              <w:jc w:val="center"/>
              <w:rPr>
                <w:b/>
                <w:bCs/>
                <w:sz w:val="22"/>
                <w:szCs w:val="22"/>
                <w:lang w:val="en-GB"/>
              </w:rPr>
            </w:pPr>
            <w:r w:rsidRPr="006A75E6">
              <w:rPr>
                <w:b/>
                <w:bCs/>
                <w:sz w:val="22"/>
                <w:szCs w:val="22"/>
                <w:lang w:val="en-GB"/>
              </w:rPr>
              <w:t>Critical</w:t>
            </w:r>
          </w:p>
        </w:tc>
        <w:tc>
          <w:tcPr>
            <w:tcW w:w="1051" w:type="dxa"/>
            <w:vAlign w:val="center"/>
          </w:tcPr>
          <w:p w14:paraId="0DF5166A" w14:textId="77777777" w:rsidR="00E55533" w:rsidRPr="006A75E6" w:rsidRDefault="00E55533" w:rsidP="00F50BBC">
            <w:pPr>
              <w:spacing w:after="0"/>
              <w:jc w:val="left"/>
              <w:rPr>
                <w:b/>
                <w:bCs/>
                <w:sz w:val="22"/>
                <w:szCs w:val="22"/>
                <w:lang w:val="en-GB"/>
              </w:rPr>
            </w:pPr>
          </w:p>
        </w:tc>
        <w:tc>
          <w:tcPr>
            <w:tcW w:w="1474" w:type="dxa"/>
            <w:vAlign w:val="center"/>
          </w:tcPr>
          <w:p w14:paraId="0E69993B" w14:textId="77777777" w:rsidR="00E55533" w:rsidRPr="006A75E6" w:rsidRDefault="00E55533" w:rsidP="00F50BBC">
            <w:pPr>
              <w:spacing w:after="0"/>
              <w:jc w:val="left"/>
              <w:rPr>
                <w:b/>
                <w:bCs/>
                <w:sz w:val="22"/>
                <w:szCs w:val="22"/>
                <w:lang w:val="en-GB"/>
              </w:rPr>
            </w:pPr>
          </w:p>
        </w:tc>
      </w:tr>
      <w:tr w:rsidR="00E55533" w:rsidRPr="006A75E6" w14:paraId="7D8D5DB1" w14:textId="77777777" w:rsidTr="00F50BBC">
        <w:trPr>
          <w:trHeight w:val="20"/>
        </w:trPr>
        <w:tc>
          <w:tcPr>
            <w:tcW w:w="864" w:type="dxa"/>
            <w:vAlign w:val="center"/>
            <w:hideMark/>
          </w:tcPr>
          <w:p w14:paraId="153FBE15" w14:textId="77777777" w:rsidR="00E55533" w:rsidRPr="006A75E6" w:rsidRDefault="00E55533" w:rsidP="00F50BBC">
            <w:pPr>
              <w:spacing w:after="0"/>
              <w:jc w:val="center"/>
              <w:rPr>
                <w:sz w:val="22"/>
                <w:szCs w:val="22"/>
                <w:lang w:val="en-GB"/>
              </w:rPr>
            </w:pPr>
            <w:r w:rsidRPr="006A75E6">
              <w:rPr>
                <w:sz w:val="22"/>
                <w:szCs w:val="22"/>
                <w:lang w:val="en-GB"/>
              </w:rPr>
              <w:t>MO-3</w:t>
            </w:r>
          </w:p>
        </w:tc>
        <w:tc>
          <w:tcPr>
            <w:tcW w:w="3685" w:type="dxa"/>
            <w:vAlign w:val="center"/>
            <w:hideMark/>
          </w:tcPr>
          <w:p w14:paraId="496BEDB7" w14:textId="77777777" w:rsidR="00E55533" w:rsidRPr="006A75E6" w:rsidRDefault="00E55533" w:rsidP="00F50BBC">
            <w:pPr>
              <w:spacing w:after="0"/>
              <w:jc w:val="left"/>
              <w:rPr>
                <w:sz w:val="22"/>
                <w:szCs w:val="22"/>
                <w:lang w:val="en-GB"/>
              </w:rPr>
            </w:pPr>
            <w:r w:rsidRPr="006A75E6">
              <w:rPr>
                <w:sz w:val="22"/>
                <w:szCs w:val="22"/>
                <w:lang w:val="en-GB"/>
              </w:rPr>
              <w:t>Use and management of project templates: Project initiation from templates including families, view styles, filters, schedules, and title blocks.</w:t>
            </w:r>
          </w:p>
        </w:tc>
        <w:tc>
          <w:tcPr>
            <w:tcW w:w="1270" w:type="dxa"/>
            <w:vAlign w:val="center"/>
            <w:hideMark/>
          </w:tcPr>
          <w:p w14:paraId="4C8B6743"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1B0550C1" w14:textId="77777777" w:rsidR="00E55533" w:rsidRPr="006A75E6" w:rsidRDefault="00E55533" w:rsidP="00F50BBC">
            <w:pPr>
              <w:spacing w:after="0"/>
              <w:jc w:val="left"/>
              <w:rPr>
                <w:b/>
                <w:bCs/>
                <w:sz w:val="22"/>
                <w:szCs w:val="22"/>
                <w:lang w:val="en-GB"/>
              </w:rPr>
            </w:pPr>
          </w:p>
        </w:tc>
        <w:tc>
          <w:tcPr>
            <w:tcW w:w="1474" w:type="dxa"/>
            <w:vAlign w:val="center"/>
          </w:tcPr>
          <w:p w14:paraId="35F7C6AB" w14:textId="77777777" w:rsidR="00E55533" w:rsidRPr="006A75E6" w:rsidRDefault="00E55533" w:rsidP="00F50BBC">
            <w:pPr>
              <w:spacing w:after="0"/>
              <w:jc w:val="left"/>
              <w:rPr>
                <w:b/>
                <w:bCs/>
                <w:sz w:val="22"/>
                <w:szCs w:val="22"/>
                <w:lang w:val="en-GB"/>
              </w:rPr>
            </w:pPr>
          </w:p>
        </w:tc>
      </w:tr>
      <w:tr w:rsidR="00E55533" w:rsidRPr="006A75E6" w14:paraId="066E11A2" w14:textId="77777777" w:rsidTr="00F50BBC">
        <w:trPr>
          <w:trHeight w:val="20"/>
        </w:trPr>
        <w:tc>
          <w:tcPr>
            <w:tcW w:w="864" w:type="dxa"/>
            <w:vAlign w:val="center"/>
            <w:hideMark/>
          </w:tcPr>
          <w:p w14:paraId="33504BC2" w14:textId="77777777" w:rsidR="00E55533" w:rsidRPr="006A75E6" w:rsidRDefault="00E55533" w:rsidP="00F50BBC">
            <w:pPr>
              <w:spacing w:after="0"/>
              <w:jc w:val="center"/>
              <w:rPr>
                <w:sz w:val="22"/>
                <w:szCs w:val="22"/>
                <w:lang w:val="en-GB"/>
              </w:rPr>
            </w:pPr>
            <w:r w:rsidRPr="006A75E6">
              <w:rPr>
                <w:sz w:val="22"/>
                <w:szCs w:val="22"/>
                <w:lang w:val="en-GB"/>
              </w:rPr>
              <w:t>MO-4</w:t>
            </w:r>
          </w:p>
        </w:tc>
        <w:tc>
          <w:tcPr>
            <w:tcW w:w="3685" w:type="dxa"/>
            <w:vAlign w:val="center"/>
            <w:hideMark/>
          </w:tcPr>
          <w:p w14:paraId="2A772014" w14:textId="77777777" w:rsidR="00E55533" w:rsidRPr="006A75E6" w:rsidRDefault="00E55533" w:rsidP="00F50BBC">
            <w:pPr>
              <w:spacing w:after="0"/>
              <w:jc w:val="left"/>
              <w:rPr>
                <w:sz w:val="22"/>
                <w:szCs w:val="22"/>
                <w:lang w:val="en-GB"/>
              </w:rPr>
            </w:pPr>
            <w:r w:rsidRPr="006A75E6">
              <w:rPr>
                <w:sz w:val="22"/>
                <w:szCs w:val="22"/>
                <w:lang w:val="en-GB"/>
              </w:rPr>
              <w:t>Shared and project parameters: Definition of global and shared parameters to standardize properties across the project.</w:t>
            </w:r>
          </w:p>
        </w:tc>
        <w:tc>
          <w:tcPr>
            <w:tcW w:w="1270" w:type="dxa"/>
            <w:vAlign w:val="center"/>
            <w:hideMark/>
          </w:tcPr>
          <w:p w14:paraId="3716677F"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718D50DF" w14:textId="77777777" w:rsidR="00E55533" w:rsidRPr="006A75E6" w:rsidRDefault="00E55533" w:rsidP="00F50BBC">
            <w:pPr>
              <w:spacing w:after="0"/>
              <w:jc w:val="left"/>
              <w:rPr>
                <w:b/>
                <w:bCs/>
                <w:sz w:val="22"/>
                <w:szCs w:val="22"/>
                <w:lang w:val="en-GB"/>
              </w:rPr>
            </w:pPr>
          </w:p>
        </w:tc>
        <w:tc>
          <w:tcPr>
            <w:tcW w:w="1474" w:type="dxa"/>
            <w:vAlign w:val="center"/>
          </w:tcPr>
          <w:p w14:paraId="55645DC4" w14:textId="77777777" w:rsidR="00E55533" w:rsidRPr="006A75E6" w:rsidRDefault="00E55533" w:rsidP="00F50BBC">
            <w:pPr>
              <w:spacing w:after="0"/>
              <w:jc w:val="left"/>
              <w:rPr>
                <w:b/>
                <w:bCs/>
                <w:sz w:val="22"/>
                <w:szCs w:val="22"/>
                <w:lang w:val="en-GB"/>
              </w:rPr>
            </w:pPr>
          </w:p>
        </w:tc>
      </w:tr>
      <w:tr w:rsidR="00E55533" w:rsidRPr="006A75E6" w14:paraId="02CD4B73" w14:textId="77777777" w:rsidTr="00F50BBC">
        <w:trPr>
          <w:trHeight w:val="20"/>
        </w:trPr>
        <w:tc>
          <w:tcPr>
            <w:tcW w:w="864" w:type="dxa"/>
            <w:vAlign w:val="center"/>
            <w:hideMark/>
          </w:tcPr>
          <w:p w14:paraId="47A716C5" w14:textId="77777777" w:rsidR="00E55533" w:rsidRPr="006A75E6" w:rsidRDefault="00E55533" w:rsidP="00F50BBC">
            <w:pPr>
              <w:spacing w:after="0"/>
              <w:jc w:val="center"/>
              <w:rPr>
                <w:sz w:val="22"/>
                <w:szCs w:val="22"/>
                <w:lang w:val="en-GB"/>
              </w:rPr>
            </w:pPr>
            <w:r w:rsidRPr="006A75E6">
              <w:rPr>
                <w:sz w:val="22"/>
                <w:szCs w:val="22"/>
                <w:lang w:val="en-GB"/>
              </w:rPr>
              <w:t>MO-5</w:t>
            </w:r>
          </w:p>
        </w:tc>
        <w:tc>
          <w:tcPr>
            <w:tcW w:w="3685" w:type="dxa"/>
            <w:vAlign w:val="center"/>
            <w:hideMark/>
          </w:tcPr>
          <w:p w14:paraId="70214FC4" w14:textId="77777777" w:rsidR="00E55533" w:rsidRPr="006A75E6" w:rsidRDefault="00E55533" w:rsidP="00F50BBC">
            <w:pPr>
              <w:spacing w:after="0"/>
              <w:jc w:val="left"/>
              <w:rPr>
                <w:sz w:val="22"/>
                <w:szCs w:val="22"/>
                <w:lang w:val="en-GB"/>
              </w:rPr>
            </w:pPr>
            <w:r w:rsidRPr="006A75E6">
              <w:rPr>
                <w:sz w:val="22"/>
                <w:szCs w:val="22"/>
                <w:lang w:val="en-GB"/>
              </w:rPr>
              <w:t>Modelling of Architecture, Structure, and MEP in a single environment: Architecture, Structure, and MEP modelled natively within a single central file.</w:t>
            </w:r>
          </w:p>
        </w:tc>
        <w:tc>
          <w:tcPr>
            <w:tcW w:w="1270" w:type="dxa"/>
            <w:vAlign w:val="center"/>
            <w:hideMark/>
          </w:tcPr>
          <w:p w14:paraId="48FE07FD" w14:textId="77777777" w:rsidR="00E55533" w:rsidRPr="006A75E6" w:rsidRDefault="00E55533" w:rsidP="00F50BBC">
            <w:pPr>
              <w:spacing w:after="0"/>
              <w:jc w:val="center"/>
              <w:rPr>
                <w:b/>
                <w:bCs/>
                <w:sz w:val="22"/>
                <w:szCs w:val="22"/>
                <w:lang w:val="en-GB"/>
              </w:rPr>
            </w:pPr>
            <w:r w:rsidRPr="006A75E6">
              <w:rPr>
                <w:b/>
                <w:bCs/>
                <w:sz w:val="22"/>
                <w:szCs w:val="22"/>
                <w:lang w:val="en-GB"/>
              </w:rPr>
              <w:t>Critical</w:t>
            </w:r>
          </w:p>
        </w:tc>
        <w:tc>
          <w:tcPr>
            <w:tcW w:w="1051" w:type="dxa"/>
            <w:vAlign w:val="center"/>
          </w:tcPr>
          <w:p w14:paraId="5485636E" w14:textId="77777777" w:rsidR="00E55533" w:rsidRPr="006A75E6" w:rsidRDefault="00E55533" w:rsidP="00F50BBC">
            <w:pPr>
              <w:spacing w:after="0"/>
              <w:jc w:val="left"/>
              <w:rPr>
                <w:b/>
                <w:bCs/>
                <w:sz w:val="22"/>
                <w:szCs w:val="22"/>
                <w:lang w:val="en-GB"/>
              </w:rPr>
            </w:pPr>
          </w:p>
        </w:tc>
        <w:tc>
          <w:tcPr>
            <w:tcW w:w="1474" w:type="dxa"/>
            <w:vAlign w:val="center"/>
          </w:tcPr>
          <w:p w14:paraId="1C4449BB" w14:textId="77777777" w:rsidR="00E55533" w:rsidRPr="006A75E6" w:rsidRDefault="00E55533" w:rsidP="00F50BBC">
            <w:pPr>
              <w:spacing w:after="0"/>
              <w:jc w:val="left"/>
              <w:rPr>
                <w:b/>
                <w:bCs/>
                <w:sz w:val="22"/>
                <w:szCs w:val="22"/>
                <w:lang w:val="en-GB"/>
              </w:rPr>
            </w:pPr>
          </w:p>
        </w:tc>
      </w:tr>
      <w:tr w:rsidR="00E55533" w:rsidRPr="006A75E6" w14:paraId="69BF399F" w14:textId="77777777" w:rsidTr="00F50BBC">
        <w:trPr>
          <w:trHeight w:val="20"/>
        </w:trPr>
        <w:tc>
          <w:tcPr>
            <w:tcW w:w="864" w:type="dxa"/>
            <w:vAlign w:val="center"/>
            <w:hideMark/>
          </w:tcPr>
          <w:p w14:paraId="18D43D51" w14:textId="77777777" w:rsidR="00E55533" w:rsidRPr="006A75E6" w:rsidRDefault="00E55533" w:rsidP="00F50BBC">
            <w:pPr>
              <w:spacing w:after="0"/>
              <w:jc w:val="center"/>
              <w:rPr>
                <w:sz w:val="22"/>
                <w:szCs w:val="22"/>
                <w:lang w:val="en-GB"/>
              </w:rPr>
            </w:pPr>
            <w:r w:rsidRPr="006A75E6">
              <w:rPr>
                <w:sz w:val="22"/>
                <w:szCs w:val="22"/>
                <w:lang w:val="en-GB"/>
              </w:rPr>
              <w:t>MO-6</w:t>
            </w:r>
          </w:p>
        </w:tc>
        <w:tc>
          <w:tcPr>
            <w:tcW w:w="3685" w:type="dxa"/>
            <w:vAlign w:val="center"/>
            <w:hideMark/>
          </w:tcPr>
          <w:p w14:paraId="21410B4C" w14:textId="77777777" w:rsidR="00E55533" w:rsidRPr="006A75E6" w:rsidRDefault="00E55533" w:rsidP="00F50BBC">
            <w:pPr>
              <w:spacing w:after="0"/>
              <w:jc w:val="left"/>
              <w:rPr>
                <w:sz w:val="22"/>
                <w:szCs w:val="22"/>
                <w:lang w:val="en-GB"/>
              </w:rPr>
            </w:pPr>
            <w:r w:rsidRPr="006A75E6">
              <w:rPr>
                <w:sz w:val="22"/>
                <w:szCs w:val="22"/>
                <w:lang w:val="en-GB"/>
              </w:rPr>
              <w:t>MEP systems: networks (ducts, pipes, cable trays): Creation of complete networks with connectors, system integrity, and basic calculations.</w:t>
            </w:r>
          </w:p>
        </w:tc>
        <w:tc>
          <w:tcPr>
            <w:tcW w:w="1270" w:type="dxa"/>
            <w:vAlign w:val="center"/>
            <w:hideMark/>
          </w:tcPr>
          <w:p w14:paraId="575B15EF" w14:textId="77777777" w:rsidR="00E55533" w:rsidRPr="006A75E6" w:rsidRDefault="00E55533" w:rsidP="00F50BBC">
            <w:pPr>
              <w:spacing w:after="0"/>
              <w:jc w:val="center"/>
              <w:rPr>
                <w:b/>
                <w:bCs/>
                <w:sz w:val="22"/>
                <w:szCs w:val="22"/>
                <w:lang w:val="en-GB"/>
              </w:rPr>
            </w:pPr>
            <w:r w:rsidRPr="006A75E6">
              <w:rPr>
                <w:b/>
                <w:bCs/>
                <w:sz w:val="22"/>
                <w:szCs w:val="22"/>
                <w:lang w:val="en-GB"/>
              </w:rPr>
              <w:t>Critical</w:t>
            </w:r>
          </w:p>
        </w:tc>
        <w:tc>
          <w:tcPr>
            <w:tcW w:w="1051" w:type="dxa"/>
            <w:vAlign w:val="center"/>
          </w:tcPr>
          <w:p w14:paraId="5C655BEC" w14:textId="77777777" w:rsidR="00E55533" w:rsidRPr="006A75E6" w:rsidRDefault="00E55533" w:rsidP="00F50BBC">
            <w:pPr>
              <w:spacing w:after="0"/>
              <w:jc w:val="left"/>
              <w:rPr>
                <w:b/>
                <w:bCs/>
                <w:sz w:val="22"/>
                <w:szCs w:val="22"/>
                <w:lang w:val="en-GB"/>
              </w:rPr>
            </w:pPr>
          </w:p>
        </w:tc>
        <w:tc>
          <w:tcPr>
            <w:tcW w:w="1474" w:type="dxa"/>
            <w:vAlign w:val="center"/>
          </w:tcPr>
          <w:p w14:paraId="37844E5E" w14:textId="77777777" w:rsidR="00E55533" w:rsidRPr="006A75E6" w:rsidRDefault="00E55533" w:rsidP="00F50BBC">
            <w:pPr>
              <w:spacing w:after="0"/>
              <w:jc w:val="left"/>
              <w:rPr>
                <w:b/>
                <w:bCs/>
                <w:sz w:val="22"/>
                <w:szCs w:val="22"/>
                <w:lang w:val="en-GB"/>
              </w:rPr>
            </w:pPr>
          </w:p>
        </w:tc>
      </w:tr>
      <w:tr w:rsidR="00E55533" w:rsidRPr="006A75E6" w14:paraId="0C6F9478" w14:textId="77777777" w:rsidTr="00F50BBC">
        <w:trPr>
          <w:trHeight w:val="20"/>
        </w:trPr>
        <w:tc>
          <w:tcPr>
            <w:tcW w:w="864" w:type="dxa"/>
            <w:vAlign w:val="center"/>
            <w:hideMark/>
          </w:tcPr>
          <w:p w14:paraId="681281EB" w14:textId="77777777" w:rsidR="00E55533" w:rsidRPr="006A75E6" w:rsidRDefault="00E55533" w:rsidP="00F50BBC">
            <w:pPr>
              <w:spacing w:after="0"/>
              <w:jc w:val="center"/>
              <w:rPr>
                <w:sz w:val="22"/>
                <w:szCs w:val="22"/>
                <w:lang w:val="en-GB"/>
              </w:rPr>
            </w:pPr>
            <w:r w:rsidRPr="006A75E6">
              <w:rPr>
                <w:sz w:val="22"/>
                <w:szCs w:val="22"/>
                <w:lang w:val="en-GB"/>
              </w:rPr>
              <w:t>MO-7</w:t>
            </w:r>
          </w:p>
        </w:tc>
        <w:tc>
          <w:tcPr>
            <w:tcW w:w="3685" w:type="dxa"/>
            <w:vAlign w:val="center"/>
            <w:hideMark/>
          </w:tcPr>
          <w:p w14:paraId="290F0990" w14:textId="77777777" w:rsidR="00E55533" w:rsidRPr="006A75E6" w:rsidRDefault="00E55533" w:rsidP="00F50BBC">
            <w:pPr>
              <w:spacing w:after="0"/>
              <w:jc w:val="left"/>
              <w:rPr>
                <w:sz w:val="22"/>
                <w:szCs w:val="22"/>
                <w:lang w:val="en-GB"/>
              </w:rPr>
            </w:pPr>
            <w:r w:rsidRPr="006A75E6">
              <w:rPr>
                <w:sz w:val="22"/>
                <w:szCs w:val="22"/>
                <w:lang w:val="en-GB"/>
              </w:rPr>
              <w:t xml:space="preserve">Certified IFC import/export: The software must provide reliable IFC import/export in compliance with </w:t>
            </w:r>
            <w:proofErr w:type="spellStart"/>
            <w:r w:rsidRPr="006A75E6">
              <w:rPr>
                <w:sz w:val="22"/>
                <w:szCs w:val="22"/>
                <w:lang w:val="en-GB"/>
              </w:rPr>
              <w:t>buildingSMART</w:t>
            </w:r>
            <w:proofErr w:type="spellEnd"/>
            <w:r w:rsidRPr="006A75E6">
              <w:rPr>
                <w:sz w:val="22"/>
                <w:szCs w:val="22"/>
                <w:lang w:val="en-GB"/>
              </w:rPr>
              <w:t xml:space="preserve"> standards.</w:t>
            </w:r>
          </w:p>
        </w:tc>
        <w:tc>
          <w:tcPr>
            <w:tcW w:w="1270" w:type="dxa"/>
            <w:vAlign w:val="center"/>
            <w:hideMark/>
          </w:tcPr>
          <w:p w14:paraId="40EE9016" w14:textId="77777777" w:rsidR="00E55533" w:rsidRPr="006A75E6" w:rsidRDefault="00E55533" w:rsidP="00F50BBC">
            <w:pPr>
              <w:spacing w:after="0"/>
              <w:jc w:val="center"/>
              <w:rPr>
                <w:b/>
                <w:bCs/>
                <w:sz w:val="22"/>
                <w:szCs w:val="22"/>
                <w:lang w:val="en-GB"/>
              </w:rPr>
            </w:pPr>
            <w:r w:rsidRPr="006A75E6">
              <w:rPr>
                <w:b/>
                <w:bCs/>
                <w:sz w:val="22"/>
                <w:szCs w:val="22"/>
                <w:lang w:val="en-GB"/>
              </w:rPr>
              <w:t>Critical</w:t>
            </w:r>
          </w:p>
        </w:tc>
        <w:tc>
          <w:tcPr>
            <w:tcW w:w="1051" w:type="dxa"/>
            <w:vAlign w:val="center"/>
          </w:tcPr>
          <w:p w14:paraId="1B1A6D5E" w14:textId="77777777" w:rsidR="00E55533" w:rsidRPr="006A75E6" w:rsidRDefault="00E55533" w:rsidP="00F50BBC">
            <w:pPr>
              <w:spacing w:after="0"/>
              <w:jc w:val="left"/>
              <w:rPr>
                <w:b/>
                <w:bCs/>
                <w:sz w:val="22"/>
                <w:szCs w:val="22"/>
                <w:lang w:val="en-GB"/>
              </w:rPr>
            </w:pPr>
          </w:p>
        </w:tc>
        <w:tc>
          <w:tcPr>
            <w:tcW w:w="1474" w:type="dxa"/>
            <w:vAlign w:val="center"/>
          </w:tcPr>
          <w:p w14:paraId="5FE26CAA" w14:textId="77777777" w:rsidR="00E55533" w:rsidRPr="006A75E6" w:rsidRDefault="00E55533" w:rsidP="00F50BBC">
            <w:pPr>
              <w:spacing w:after="0"/>
              <w:jc w:val="left"/>
              <w:rPr>
                <w:b/>
                <w:bCs/>
                <w:sz w:val="22"/>
                <w:szCs w:val="22"/>
                <w:lang w:val="en-GB"/>
              </w:rPr>
            </w:pPr>
          </w:p>
        </w:tc>
      </w:tr>
      <w:tr w:rsidR="00E55533" w:rsidRPr="006A75E6" w14:paraId="4E26284D" w14:textId="77777777" w:rsidTr="00F50BBC">
        <w:trPr>
          <w:trHeight w:val="20"/>
        </w:trPr>
        <w:tc>
          <w:tcPr>
            <w:tcW w:w="864" w:type="dxa"/>
            <w:vAlign w:val="center"/>
            <w:hideMark/>
          </w:tcPr>
          <w:p w14:paraId="2F9F89D9" w14:textId="77777777" w:rsidR="00E55533" w:rsidRPr="006A75E6" w:rsidRDefault="00E55533" w:rsidP="00F50BBC">
            <w:pPr>
              <w:spacing w:after="0"/>
              <w:jc w:val="center"/>
              <w:rPr>
                <w:sz w:val="22"/>
                <w:szCs w:val="22"/>
                <w:lang w:val="en-GB"/>
              </w:rPr>
            </w:pPr>
            <w:r w:rsidRPr="006A75E6">
              <w:rPr>
                <w:sz w:val="22"/>
                <w:szCs w:val="22"/>
                <w:lang w:val="en-GB"/>
              </w:rPr>
              <w:t>MO-8</w:t>
            </w:r>
          </w:p>
        </w:tc>
        <w:tc>
          <w:tcPr>
            <w:tcW w:w="3685" w:type="dxa"/>
            <w:vAlign w:val="center"/>
            <w:hideMark/>
          </w:tcPr>
          <w:p w14:paraId="167823E6" w14:textId="77777777" w:rsidR="00E55533" w:rsidRPr="006A75E6" w:rsidRDefault="00E55533" w:rsidP="00F50BBC">
            <w:pPr>
              <w:spacing w:after="0"/>
              <w:jc w:val="left"/>
              <w:rPr>
                <w:sz w:val="22"/>
                <w:szCs w:val="22"/>
                <w:lang w:val="en-GB"/>
              </w:rPr>
            </w:pPr>
            <w:r w:rsidRPr="006A75E6">
              <w:rPr>
                <w:sz w:val="22"/>
                <w:szCs w:val="22"/>
                <w:lang w:val="en-GB"/>
              </w:rPr>
              <w:t>Automatic schedules and quantity take-offs (QTO): Dynamic extraction of quantities with automatic updates when the model is modified.</w:t>
            </w:r>
          </w:p>
        </w:tc>
        <w:tc>
          <w:tcPr>
            <w:tcW w:w="1270" w:type="dxa"/>
            <w:vAlign w:val="center"/>
            <w:hideMark/>
          </w:tcPr>
          <w:p w14:paraId="1A05EEC5" w14:textId="77777777" w:rsidR="00E55533" w:rsidRPr="006A75E6" w:rsidRDefault="00E55533" w:rsidP="00F50BBC">
            <w:pPr>
              <w:spacing w:after="0"/>
              <w:jc w:val="center"/>
              <w:rPr>
                <w:b/>
                <w:bCs/>
                <w:sz w:val="22"/>
                <w:szCs w:val="22"/>
                <w:lang w:val="en-GB"/>
              </w:rPr>
            </w:pPr>
            <w:r w:rsidRPr="006A75E6">
              <w:rPr>
                <w:b/>
                <w:bCs/>
                <w:sz w:val="22"/>
                <w:szCs w:val="22"/>
                <w:lang w:val="en-GB"/>
              </w:rPr>
              <w:t>Critical</w:t>
            </w:r>
          </w:p>
        </w:tc>
        <w:tc>
          <w:tcPr>
            <w:tcW w:w="1051" w:type="dxa"/>
            <w:vAlign w:val="center"/>
          </w:tcPr>
          <w:p w14:paraId="70A5C897" w14:textId="77777777" w:rsidR="00E55533" w:rsidRPr="006A75E6" w:rsidRDefault="00E55533" w:rsidP="00F50BBC">
            <w:pPr>
              <w:spacing w:after="0"/>
              <w:jc w:val="left"/>
              <w:rPr>
                <w:b/>
                <w:bCs/>
                <w:sz w:val="22"/>
                <w:szCs w:val="22"/>
                <w:lang w:val="en-GB"/>
              </w:rPr>
            </w:pPr>
          </w:p>
        </w:tc>
        <w:tc>
          <w:tcPr>
            <w:tcW w:w="1474" w:type="dxa"/>
            <w:vAlign w:val="center"/>
          </w:tcPr>
          <w:p w14:paraId="230D3E92" w14:textId="77777777" w:rsidR="00E55533" w:rsidRPr="006A75E6" w:rsidRDefault="00E55533" w:rsidP="00F50BBC">
            <w:pPr>
              <w:spacing w:after="0"/>
              <w:jc w:val="left"/>
              <w:rPr>
                <w:b/>
                <w:bCs/>
                <w:sz w:val="22"/>
                <w:szCs w:val="22"/>
                <w:lang w:val="en-GB"/>
              </w:rPr>
            </w:pPr>
          </w:p>
        </w:tc>
      </w:tr>
      <w:tr w:rsidR="00E55533" w:rsidRPr="006A75E6" w14:paraId="3094FBB5" w14:textId="77777777" w:rsidTr="00F50BBC">
        <w:trPr>
          <w:trHeight w:val="20"/>
        </w:trPr>
        <w:tc>
          <w:tcPr>
            <w:tcW w:w="864" w:type="dxa"/>
            <w:vAlign w:val="center"/>
            <w:hideMark/>
          </w:tcPr>
          <w:p w14:paraId="28E4F3D5" w14:textId="77777777" w:rsidR="00E55533" w:rsidRPr="006A75E6" w:rsidRDefault="00E55533" w:rsidP="00F50BBC">
            <w:pPr>
              <w:spacing w:after="0"/>
              <w:jc w:val="center"/>
              <w:rPr>
                <w:sz w:val="22"/>
                <w:szCs w:val="22"/>
                <w:lang w:val="en-GB"/>
              </w:rPr>
            </w:pPr>
            <w:r w:rsidRPr="006A75E6">
              <w:rPr>
                <w:sz w:val="22"/>
                <w:szCs w:val="22"/>
                <w:lang w:val="en-GB"/>
              </w:rPr>
              <w:t>MO-9</w:t>
            </w:r>
          </w:p>
        </w:tc>
        <w:tc>
          <w:tcPr>
            <w:tcW w:w="3685" w:type="dxa"/>
            <w:vAlign w:val="center"/>
            <w:hideMark/>
          </w:tcPr>
          <w:p w14:paraId="726AEE65" w14:textId="77777777" w:rsidR="00E55533" w:rsidRPr="006A75E6" w:rsidRDefault="00E55533" w:rsidP="00F50BBC">
            <w:pPr>
              <w:spacing w:after="0"/>
              <w:jc w:val="left"/>
              <w:rPr>
                <w:sz w:val="22"/>
                <w:szCs w:val="22"/>
                <w:lang w:val="en-GB"/>
              </w:rPr>
            </w:pPr>
            <w:r w:rsidRPr="006A75E6">
              <w:rPr>
                <w:sz w:val="22"/>
                <w:szCs w:val="22"/>
                <w:lang w:val="en-GB"/>
              </w:rPr>
              <w:t>Management of object properties within the model: Each object must be able to receive and manage descriptive and technical properties that are exportable.</w:t>
            </w:r>
          </w:p>
        </w:tc>
        <w:tc>
          <w:tcPr>
            <w:tcW w:w="1270" w:type="dxa"/>
            <w:vAlign w:val="center"/>
            <w:hideMark/>
          </w:tcPr>
          <w:p w14:paraId="0B48857E"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7835DC5B" w14:textId="77777777" w:rsidR="00E55533" w:rsidRPr="006A75E6" w:rsidRDefault="00E55533" w:rsidP="00F50BBC">
            <w:pPr>
              <w:spacing w:after="0"/>
              <w:jc w:val="left"/>
              <w:rPr>
                <w:b/>
                <w:bCs/>
                <w:sz w:val="22"/>
                <w:szCs w:val="22"/>
                <w:lang w:val="en-GB"/>
              </w:rPr>
            </w:pPr>
          </w:p>
        </w:tc>
        <w:tc>
          <w:tcPr>
            <w:tcW w:w="1474" w:type="dxa"/>
            <w:vAlign w:val="center"/>
          </w:tcPr>
          <w:p w14:paraId="455387FE" w14:textId="77777777" w:rsidR="00E55533" w:rsidRPr="006A75E6" w:rsidRDefault="00E55533" w:rsidP="00F50BBC">
            <w:pPr>
              <w:spacing w:after="0"/>
              <w:jc w:val="left"/>
              <w:rPr>
                <w:b/>
                <w:bCs/>
                <w:sz w:val="22"/>
                <w:szCs w:val="22"/>
                <w:lang w:val="en-GB"/>
              </w:rPr>
            </w:pPr>
          </w:p>
        </w:tc>
      </w:tr>
      <w:tr w:rsidR="00E55533" w:rsidRPr="006A75E6" w14:paraId="34B995AC" w14:textId="77777777" w:rsidTr="00F50BBC">
        <w:trPr>
          <w:trHeight w:val="20"/>
        </w:trPr>
        <w:tc>
          <w:tcPr>
            <w:tcW w:w="864" w:type="dxa"/>
            <w:vAlign w:val="center"/>
            <w:hideMark/>
          </w:tcPr>
          <w:p w14:paraId="5E891FD3" w14:textId="77777777" w:rsidR="00E55533" w:rsidRPr="006A75E6" w:rsidRDefault="00E55533" w:rsidP="00F50BBC">
            <w:pPr>
              <w:spacing w:after="0"/>
              <w:jc w:val="center"/>
              <w:rPr>
                <w:sz w:val="22"/>
                <w:szCs w:val="22"/>
                <w:lang w:val="en-GB"/>
              </w:rPr>
            </w:pPr>
            <w:r w:rsidRPr="006A75E6">
              <w:rPr>
                <w:sz w:val="22"/>
                <w:szCs w:val="22"/>
                <w:lang w:val="en-GB"/>
              </w:rPr>
              <w:t>MO-10</w:t>
            </w:r>
          </w:p>
        </w:tc>
        <w:tc>
          <w:tcPr>
            <w:tcW w:w="3685" w:type="dxa"/>
            <w:vAlign w:val="center"/>
            <w:hideMark/>
          </w:tcPr>
          <w:p w14:paraId="4D96D005" w14:textId="77777777" w:rsidR="00E55533" w:rsidRPr="006A75E6" w:rsidRDefault="00E55533" w:rsidP="00F50BBC">
            <w:pPr>
              <w:spacing w:after="0"/>
              <w:jc w:val="left"/>
              <w:rPr>
                <w:sz w:val="22"/>
                <w:szCs w:val="22"/>
                <w:lang w:val="en-GB"/>
              </w:rPr>
            </w:pPr>
            <w:r w:rsidRPr="006A75E6">
              <w:rPr>
                <w:sz w:val="22"/>
                <w:szCs w:val="22"/>
                <w:lang w:val="en-GB"/>
              </w:rPr>
              <w:t xml:space="preserve">Advanced view and template management (plans, sections, elevations, 3D): Automatic generation </w:t>
            </w:r>
            <w:r w:rsidRPr="006A75E6">
              <w:rPr>
                <w:sz w:val="22"/>
                <w:szCs w:val="22"/>
                <w:lang w:val="en-GB"/>
              </w:rPr>
              <w:lastRenderedPageBreak/>
              <w:t>of drawings from the model with configurable templates and filters.</w:t>
            </w:r>
          </w:p>
        </w:tc>
        <w:tc>
          <w:tcPr>
            <w:tcW w:w="1270" w:type="dxa"/>
            <w:vAlign w:val="center"/>
            <w:hideMark/>
          </w:tcPr>
          <w:p w14:paraId="2DB73F03" w14:textId="77777777" w:rsidR="00E55533" w:rsidRPr="006A75E6" w:rsidRDefault="00E55533" w:rsidP="00F50BBC">
            <w:pPr>
              <w:spacing w:after="0"/>
              <w:jc w:val="center"/>
              <w:rPr>
                <w:b/>
                <w:bCs/>
                <w:sz w:val="22"/>
                <w:szCs w:val="22"/>
                <w:lang w:val="en-GB"/>
              </w:rPr>
            </w:pPr>
            <w:r w:rsidRPr="006A75E6">
              <w:rPr>
                <w:b/>
                <w:bCs/>
                <w:sz w:val="22"/>
                <w:szCs w:val="22"/>
                <w:lang w:val="en-GB"/>
              </w:rPr>
              <w:lastRenderedPageBreak/>
              <w:t>Critical</w:t>
            </w:r>
          </w:p>
        </w:tc>
        <w:tc>
          <w:tcPr>
            <w:tcW w:w="1051" w:type="dxa"/>
            <w:vAlign w:val="center"/>
          </w:tcPr>
          <w:p w14:paraId="69F91ED8" w14:textId="77777777" w:rsidR="00E55533" w:rsidRPr="006A75E6" w:rsidRDefault="00E55533" w:rsidP="00F50BBC">
            <w:pPr>
              <w:spacing w:after="0"/>
              <w:jc w:val="left"/>
              <w:rPr>
                <w:b/>
                <w:bCs/>
                <w:sz w:val="22"/>
                <w:szCs w:val="22"/>
                <w:lang w:val="en-GB"/>
              </w:rPr>
            </w:pPr>
          </w:p>
        </w:tc>
        <w:tc>
          <w:tcPr>
            <w:tcW w:w="1474" w:type="dxa"/>
            <w:vAlign w:val="center"/>
          </w:tcPr>
          <w:p w14:paraId="15212C9F" w14:textId="77777777" w:rsidR="00E55533" w:rsidRPr="006A75E6" w:rsidRDefault="00E55533" w:rsidP="00F50BBC">
            <w:pPr>
              <w:spacing w:after="0"/>
              <w:jc w:val="left"/>
              <w:rPr>
                <w:b/>
                <w:bCs/>
                <w:sz w:val="22"/>
                <w:szCs w:val="22"/>
                <w:lang w:val="en-GB"/>
              </w:rPr>
            </w:pPr>
          </w:p>
        </w:tc>
      </w:tr>
      <w:tr w:rsidR="00E55533" w:rsidRPr="006A75E6" w14:paraId="1D36EF26" w14:textId="77777777" w:rsidTr="00F50BBC">
        <w:trPr>
          <w:trHeight w:val="20"/>
        </w:trPr>
        <w:tc>
          <w:tcPr>
            <w:tcW w:w="864" w:type="dxa"/>
            <w:vAlign w:val="center"/>
            <w:hideMark/>
          </w:tcPr>
          <w:p w14:paraId="4EAFAD04" w14:textId="77777777" w:rsidR="00E55533" w:rsidRPr="006A75E6" w:rsidRDefault="00E55533" w:rsidP="00F50BBC">
            <w:pPr>
              <w:spacing w:after="0"/>
              <w:jc w:val="center"/>
              <w:rPr>
                <w:sz w:val="22"/>
                <w:szCs w:val="22"/>
                <w:lang w:val="en-GB"/>
              </w:rPr>
            </w:pPr>
            <w:r w:rsidRPr="006A75E6">
              <w:rPr>
                <w:sz w:val="22"/>
                <w:szCs w:val="22"/>
                <w:lang w:val="en-GB"/>
              </w:rPr>
              <w:t>MO-11</w:t>
            </w:r>
          </w:p>
        </w:tc>
        <w:tc>
          <w:tcPr>
            <w:tcW w:w="3685" w:type="dxa"/>
            <w:vAlign w:val="center"/>
            <w:hideMark/>
          </w:tcPr>
          <w:p w14:paraId="448D61DF" w14:textId="77777777" w:rsidR="00E55533" w:rsidRPr="006A75E6" w:rsidRDefault="00E55533" w:rsidP="00F50BBC">
            <w:pPr>
              <w:spacing w:after="0"/>
              <w:jc w:val="left"/>
              <w:rPr>
                <w:sz w:val="22"/>
                <w:szCs w:val="22"/>
                <w:lang w:val="en-GB"/>
              </w:rPr>
            </w:pPr>
            <w:r w:rsidRPr="006A75E6">
              <w:rPr>
                <w:sz w:val="22"/>
                <w:szCs w:val="22"/>
                <w:lang w:val="en-GB"/>
              </w:rPr>
              <w:t>View filters and customized views: Creation of conditional filters to isolate categories, phases, or properties within views.</w:t>
            </w:r>
          </w:p>
        </w:tc>
        <w:tc>
          <w:tcPr>
            <w:tcW w:w="1270" w:type="dxa"/>
            <w:vAlign w:val="center"/>
            <w:hideMark/>
          </w:tcPr>
          <w:p w14:paraId="7EF085AB"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6C44F345" w14:textId="77777777" w:rsidR="00E55533" w:rsidRPr="006A75E6" w:rsidRDefault="00E55533" w:rsidP="00F50BBC">
            <w:pPr>
              <w:spacing w:after="0"/>
              <w:jc w:val="left"/>
              <w:rPr>
                <w:b/>
                <w:bCs/>
                <w:sz w:val="22"/>
                <w:szCs w:val="22"/>
                <w:lang w:val="en-GB"/>
              </w:rPr>
            </w:pPr>
          </w:p>
        </w:tc>
        <w:tc>
          <w:tcPr>
            <w:tcW w:w="1474" w:type="dxa"/>
            <w:vAlign w:val="center"/>
          </w:tcPr>
          <w:p w14:paraId="2C358B8A" w14:textId="77777777" w:rsidR="00E55533" w:rsidRPr="006A75E6" w:rsidRDefault="00E55533" w:rsidP="00F50BBC">
            <w:pPr>
              <w:spacing w:after="0"/>
              <w:jc w:val="left"/>
              <w:rPr>
                <w:b/>
                <w:bCs/>
                <w:sz w:val="22"/>
                <w:szCs w:val="22"/>
                <w:lang w:val="en-GB"/>
              </w:rPr>
            </w:pPr>
          </w:p>
        </w:tc>
      </w:tr>
      <w:tr w:rsidR="00E55533" w:rsidRPr="006A75E6" w14:paraId="4000293A" w14:textId="77777777" w:rsidTr="00F50BBC">
        <w:trPr>
          <w:trHeight w:val="20"/>
        </w:trPr>
        <w:tc>
          <w:tcPr>
            <w:tcW w:w="864" w:type="dxa"/>
            <w:vAlign w:val="center"/>
            <w:hideMark/>
          </w:tcPr>
          <w:p w14:paraId="5F813941" w14:textId="77777777" w:rsidR="00E55533" w:rsidRPr="006A75E6" w:rsidRDefault="00E55533" w:rsidP="00F50BBC">
            <w:pPr>
              <w:spacing w:after="0"/>
              <w:jc w:val="center"/>
              <w:rPr>
                <w:sz w:val="22"/>
                <w:szCs w:val="22"/>
                <w:lang w:val="en-GB"/>
              </w:rPr>
            </w:pPr>
            <w:r w:rsidRPr="006A75E6">
              <w:rPr>
                <w:sz w:val="22"/>
                <w:szCs w:val="22"/>
                <w:lang w:val="en-GB"/>
              </w:rPr>
              <w:t>MO-12</w:t>
            </w:r>
          </w:p>
        </w:tc>
        <w:tc>
          <w:tcPr>
            <w:tcW w:w="3685" w:type="dxa"/>
            <w:vAlign w:val="center"/>
            <w:hideMark/>
          </w:tcPr>
          <w:p w14:paraId="7B7E5225" w14:textId="77777777" w:rsidR="00E55533" w:rsidRPr="006A75E6" w:rsidRDefault="00E55533" w:rsidP="00F50BBC">
            <w:pPr>
              <w:spacing w:after="0"/>
              <w:jc w:val="left"/>
              <w:rPr>
                <w:sz w:val="22"/>
                <w:szCs w:val="22"/>
                <w:lang w:val="en-GB"/>
              </w:rPr>
            </w:pPr>
            <w:r w:rsidRPr="006A75E6">
              <w:rPr>
                <w:sz w:val="22"/>
                <w:szCs w:val="22"/>
                <w:lang w:val="en-GB"/>
              </w:rPr>
              <w:t>Multi-user collaboration (work-sharing, central model): Collaborative work with synchronization to a central model and management of sub-projects (</w:t>
            </w:r>
            <w:proofErr w:type="spellStart"/>
            <w:r w:rsidRPr="006A75E6">
              <w:rPr>
                <w:sz w:val="22"/>
                <w:szCs w:val="22"/>
                <w:lang w:val="en-GB"/>
              </w:rPr>
              <w:t>worksets</w:t>
            </w:r>
            <w:proofErr w:type="spellEnd"/>
            <w:r w:rsidRPr="006A75E6">
              <w:rPr>
                <w:sz w:val="22"/>
                <w:szCs w:val="22"/>
                <w:lang w:val="en-GB"/>
              </w:rPr>
              <w:t>).</w:t>
            </w:r>
          </w:p>
        </w:tc>
        <w:tc>
          <w:tcPr>
            <w:tcW w:w="1270" w:type="dxa"/>
            <w:vAlign w:val="center"/>
            <w:hideMark/>
          </w:tcPr>
          <w:p w14:paraId="382245FC" w14:textId="77777777" w:rsidR="00E55533" w:rsidRPr="006A75E6" w:rsidRDefault="00E55533" w:rsidP="00F50BBC">
            <w:pPr>
              <w:spacing w:after="0"/>
              <w:jc w:val="center"/>
              <w:rPr>
                <w:b/>
                <w:bCs/>
                <w:sz w:val="22"/>
                <w:szCs w:val="22"/>
                <w:lang w:val="en-GB"/>
              </w:rPr>
            </w:pPr>
            <w:r w:rsidRPr="006A75E6">
              <w:rPr>
                <w:b/>
                <w:bCs/>
                <w:sz w:val="22"/>
                <w:szCs w:val="22"/>
                <w:lang w:val="en-GB"/>
              </w:rPr>
              <w:t>Critical</w:t>
            </w:r>
          </w:p>
        </w:tc>
        <w:tc>
          <w:tcPr>
            <w:tcW w:w="1051" w:type="dxa"/>
            <w:vAlign w:val="center"/>
          </w:tcPr>
          <w:p w14:paraId="15E3A7CC" w14:textId="77777777" w:rsidR="00E55533" w:rsidRPr="006A75E6" w:rsidRDefault="00E55533" w:rsidP="00F50BBC">
            <w:pPr>
              <w:spacing w:after="0"/>
              <w:jc w:val="left"/>
              <w:rPr>
                <w:b/>
                <w:bCs/>
                <w:sz w:val="22"/>
                <w:szCs w:val="22"/>
                <w:lang w:val="en-GB"/>
              </w:rPr>
            </w:pPr>
          </w:p>
        </w:tc>
        <w:tc>
          <w:tcPr>
            <w:tcW w:w="1474" w:type="dxa"/>
            <w:vAlign w:val="center"/>
          </w:tcPr>
          <w:p w14:paraId="59A8E904" w14:textId="77777777" w:rsidR="00E55533" w:rsidRPr="006A75E6" w:rsidRDefault="00E55533" w:rsidP="00F50BBC">
            <w:pPr>
              <w:spacing w:after="0"/>
              <w:jc w:val="left"/>
              <w:rPr>
                <w:b/>
                <w:bCs/>
                <w:sz w:val="22"/>
                <w:szCs w:val="22"/>
                <w:lang w:val="en-GB"/>
              </w:rPr>
            </w:pPr>
          </w:p>
        </w:tc>
      </w:tr>
      <w:tr w:rsidR="00E55533" w:rsidRPr="006A75E6" w14:paraId="0ADAFA7B" w14:textId="77777777" w:rsidTr="00F50BBC">
        <w:trPr>
          <w:trHeight w:val="20"/>
        </w:trPr>
        <w:tc>
          <w:tcPr>
            <w:tcW w:w="864" w:type="dxa"/>
            <w:vAlign w:val="center"/>
            <w:hideMark/>
          </w:tcPr>
          <w:p w14:paraId="613A69B0" w14:textId="77777777" w:rsidR="00E55533" w:rsidRPr="006A75E6" w:rsidRDefault="00E55533" w:rsidP="00F50BBC">
            <w:pPr>
              <w:spacing w:after="0"/>
              <w:jc w:val="center"/>
              <w:rPr>
                <w:sz w:val="22"/>
                <w:szCs w:val="22"/>
                <w:lang w:val="en-GB"/>
              </w:rPr>
            </w:pPr>
            <w:r w:rsidRPr="006A75E6">
              <w:rPr>
                <w:sz w:val="22"/>
                <w:szCs w:val="22"/>
                <w:lang w:val="en-GB"/>
              </w:rPr>
              <w:t>MO-13</w:t>
            </w:r>
          </w:p>
        </w:tc>
        <w:tc>
          <w:tcPr>
            <w:tcW w:w="3685" w:type="dxa"/>
            <w:vAlign w:val="center"/>
            <w:hideMark/>
          </w:tcPr>
          <w:p w14:paraId="18F57A0E" w14:textId="77777777" w:rsidR="00E55533" w:rsidRPr="006A75E6" w:rsidRDefault="00E55533" w:rsidP="00F50BBC">
            <w:pPr>
              <w:spacing w:after="0"/>
              <w:jc w:val="left"/>
              <w:rPr>
                <w:sz w:val="22"/>
                <w:szCs w:val="22"/>
                <w:lang w:val="en-GB"/>
              </w:rPr>
            </w:pPr>
            <w:r w:rsidRPr="006A75E6">
              <w:rPr>
                <w:sz w:val="22"/>
                <w:szCs w:val="22"/>
                <w:lang w:val="en-GB"/>
              </w:rPr>
              <w:t>Model audit and health indicators: Reports on warnings, file size, unused elements, and missing links.</w:t>
            </w:r>
          </w:p>
        </w:tc>
        <w:tc>
          <w:tcPr>
            <w:tcW w:w="1270" w:type="dxa"/>
            <w:vAlign w:val="center"/>
            <w:hideMark/>
          </w:tcPr>
          <w:p w14:paraId="1C581AE5"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7B0C7251" w14:textId="77777777" w:rsidR="00E55533" w:rsidRPr="006A75E6" w:rsidRDefault="00E55533" w:rsidP="00F50BBC">
            <w:pPr>
              <w:spacing w:after="0"/>
              <w:jc w:val="left"/>
              <w:rPr>
                <w:b/>
                <w:bCs/>
                <w:sz w:val="22"/>
                <w:szCs w:val="22"/>
                <w:lang w:val="en-GB"/>
              </w:rPr>
            </w:pPr>
          </w:p>
        </w:tc>
        <w:tc>
          <w:tcPr>
            <w:tcW w:w="1474" w:type="dxa"/>
            <w:vAlign w:val="center"/>
          </w:tcPr>
          <w:p w14:paraId="278A974C" w14:textId="77777777" w:rsidR="00E55533" w:rsidRPr="006A75E6" w:rsidRDefault="00E55533" w:rsidP="00F50BBC">
            <w:pPr>
              <w:spacing w:after="0"/>
              <w:jc w:val="left"/>
              <w:rPr>
                <w:b/>
                <w:bCs/>
                <w:sz w:val="22"/>
                <w:szCs w:val="22"/>
                <w:lang w:val="en-GB"/>
              </w:rPr>
            </w:pPr>
          </w:p>
        </w:tc>
      </w:tr>
      <w:tr w:rsidR="00E55533" w:rsidRPr="006A75E6" w14:paraId="46689DB1" w14:textId="77777777" w:rsidTr="00F50BBC">
        <w:trPr>
          <w:trHeight w:val="20"/>
        </w:trPr>
        <w:tc>
          <w:tcPr>
            <w:tcW w:w="864" w:type="dxa"/>
            <w:vAlign w:val="center"/>
            <w:hideMark/>
          </w:tcPr>
          <w:p w14:paraId="0DC7F92F" w14:textId="77777777" w:rsidR="00E55533" w:rsidRPr="006A75E6" w:rsidRDefault="00E55533" w:rsidP="00F50BBC">
            <w:pPr>
              <w:spacing w:after="0"/>
              <w:jc w:val="center"/>
              <w:rPr>
                <w:sz w:val="22"/>
                <w:szCs w:val="22"/>
                <w:lang w:val="en-GB"/>
              </w:rPr>
            </w:pPr>
            <w:r w:rsidRPr="006A75E6">
              <w:rPr>
                <w:sz w:val="22"/>
                <w:szCs w:val="22"/>
                <w:lang w:val="en-GB"/>
              </w:rPr>
              <w:t>MO-14</w:t>
            </w:r>
          </w:p>
        </w:tc>
        <w:tc>
          <w:tcPr>
            <w:tcW w:w="3685" w:type="dxa"/>
            <w:vAlign w:val="center"/>
            <w:hideMark/>
          </w:tcPr>
          <w:p w14:paraId="4BAF31E7" w14:textId="77777777" w:rsidR="00E55533" w:rsidRPr="006A75E6" w:rsidRDefault="00E55533" w:rsidP="00F50BBC">
            <w:pPr>
              <w:spacing w:after="0"/>
              <w:jc w:val="left"/>
              <w:rPr>
                <w:sz w:val="22"/>
                <w:szCs w:val="22"/>
                <w:lang w:val="en-GB"/>
              </w:rPr>
            </w:pPr>
            <w:r w:rsidRPr="006A75E6">
              <w:rPr>
                <w:sz w:val="22"/>
                <w:szCs w:val="22"/>
                <w:lang w:val="en-GB"/>
              </w:rPr>
              <w:t>Automation through scripts and API: Open API and support for scripting (e.g., Dynamo/Python) to automate workflows.</w:t>
            </w:r>
          </w:p>
        </w:tc>
        <w:tc>
          <w:tcPr>
            <w:tcW w:w="1270" w:type="dxa"/>
            <w:vAlign w:val="center"/>
            <w:hideMark/>
          </w:tcPr>
          <w:p w14:paraId="1B1A3CBE"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589905FC" w14:textId="77777777" w:rsidR="00E55533" w:rsidRPr="006A75E6" w:rsidRDefault="00E55533" w:rsidP="00F50BBC">
            <w:pPr>
              <w:spacing w:after="0"/>
              <w:jc w:val="left"/>
              <w:rPr>
                <w:b/>
                <w:bCs/>
                <w:sz w:val="22"/>
                <w:szCs w:val="22"/>
                <w:lang w:val="en-GB"/>
              </w:rPr>
            </w:pPr>
          </w:p>
        </w:tc>
        <w:tc>
          <w:tcPr>
            <w:tcW w:w="1474" w:type="dxa"/>
            <w:vAlign w:val="center"/>
          </w:tcPr>
          <w:p w14:paraId="018780E6" w14:textId="77777777" w:rsidR="00E55533" w:rsidRPr="006A75E6" w:rsidRDefault="00E55533" w:rsidP="00F50BBC">
            <w:pPr>
              <w:spacing w:after="0"/>
              <w:jc w:val="left"/>
              <w:rPr>
                <w:b/>
                <w:bCs/>
                <w:sz w:val="22"/>
                <w:szCs w:val="22"/>
                <w:lang w:val="en-GB"/>
              </w:rPr>
            </w:pPr>
          </w:p>
        </w:tc>
      </w:tr>
    </w:tbl>
    <w:p w14:paraId="36767A9A" w14:textId="77777777" w:rsidR="00E55533" w:rsidRPr="006A75E6" w:rsidRDefault="00E55533" w:rsidP="00E55533">
      <w:pPr>
        <w:pStyle w:val="Head72"/>
        <w:ind w:left="698" w:firstLine="0"/>
        <w:rPr>
          <w:rFonts w:ascii="Times New Roman" w:hAnsi="Times New Roman"/>
          <w:b w:val="0"/>
          <w:bCs/>
          <w:sz w:val="24"/>
          <w:lang w:val="en-GB"/>
        </w:rPr>
      </w:pPr>
      <w:bookmarkStart w:id="589" w:name="_Toc215747895"/>
    </w:p>
    <w:p w14:paraId="7A4A2914" w14:textId="77777777" w:rsidR="00E55533" w:rsidRPr="006A75E6" w:rsidRDefault="00E55533" w:rsidP="00E55533">
      <w:pPr>
        <w:suppressAutoHyphens w:val="0"/>
        <w:spacing w:after="0"/>
        <w:jc w:val="left"/>
        <w:rPr>
          <w:bCs/>
          <w:lang w:val="en-GB"/>
        </w:rPr>
      </w:pPr>
      <w:r w:rsidRPr="006A75E6">
        <w:rPr>
          <w:b/>
          <w:bCs/>
          <w:lang w:val="en-GB"/>
        </w:rPr>
        <w:br w:type="page"/>
      </w:r>
    </w:p>
    <w:p w14:paraId="0A16DAE1" w14:textId="77777777" w:rsidR="00E55533" w:rsidRPr="006A75E6" w:rsidRDefault="00E55533" w:rsidP="00536F7A">
      <w:pPr>
        <w:pStyle w:val="Head72"/>
        <w:numPr>
          <w:ilvl w:val="3"/>
          <w:numId w:val="56"/>
        </w:numPr>
        <w:ind w:left="709" w:hanging="709"/>
        <w:rPr>
          <w:rFonts w:ascii="Times New Roman" w:hAnsi="Times New Roman"/>
          <w:sz w:val="24"/>
          <w:u w:val="single"/>
          <w:lang w:val="en-GB"/>
        </w:rPr>
      </w:pPr>
      <w:bookmarkStart w:id="590" w:name="_Toc216705908"/>
      <w:bookmarkStart w:id="591" w:name="_Toc221524619"/>
      <w:bookmarkStart w:id="592" w:name="_Toc221526281"/>
      <w:r w:rsidRPr="006A75E6">
        <w:rPr>
          <w:rFonts w:ascii="Times New Roman" w:hAnsi="Times New Roman"/>
          <w:sz w:val="24"/>
          <w:u w:val="single"/>
          <w:lang w:val="en-GB"/>
        </w:rPr>
        <w:lastRenderedPageBreak/>
        <w:t>Viewers</w:t>
      </w:r>
      <w:bookmarkEnd w:id="589"/>
      <w:bookmarkEnd w:id="590"/>
      <w:bookmarkEnd w:id="591"/>
      <w:bookmarkEnd w:id="592"/>
    </w:p>
    <w:p w14:paraId="29D7B1E5" w14:textId="77777777" w:rsidR="00E55533" w:rsidRPr="006A75E6" w:rsidRDefault="00E55533" w:rsidP="00E55533">
      <w:pPr>
        <w:ind w:left="709"/>
        <w:rPr>
          <w:rStyle w:val="Preparersnotenobold"/>
          <w:i w:val="0"/>
          <w:lang w:val="en-GB"/>
        </w:rPr>
      </w:pPr>
      <w:r w:rsidRPr="006A75E6">
        <w:rPr>
          <w:rStyle w:val="Preparersnotenobold"/>
          <w:i w:val="0"/>
          <w:lang w:val="en-GB"/>
        </w:rPr>
        <w:t>BIM Viewers are software tools or applications that allow users to view, interact with, and navigate BIM models without necessarily needing access to the full authoring software.</w:t>
      </w:r>
    </w:p>
    <w:p w14:paraId="52D074F5" w14:textId="77777777" w:rsidR="00E55533" w:rsidRPr="006A75E6" w:rsidRDefault="00E55533" w:rsidP="00E55533">
      <w:pPr>
        <w:ind w:left="709"/>
        <w:rPr>
          <w:rStyle w:val="Preparersnotenobold"/>
          <w:i w:val="0"/>
          <w:lang w:val="en-GB"/>
        </w:rPr>
      </w:pPr>
      <w:r w:rsidRPr="006A75E6">
        <w:rPr>
          <w:rStyle w:val="Preparersnotenobold"/>
          <w:i w:val="0"/>
          <w:lang w:val="en-GB"/>
        </w:rPr>
        <w:t>These viewers provide stakeholders—from architects and engineers to clients and contractors—an intuitive, easy-to-use platform to visualise and interact with the digital representations of buildings and infrastructure. BIM viewers are central to the collaborative nature of BIM, offering a user-friendly interface to engage with data-rich models and facilitating communication and decision-making throughout the project lifecycle.</w:t>
      </w:r>
    </w:p>
    <w:p w14:paraId="2223C1E2" w14:textId="77777777" w:rsidR="00E55533" w:rsidRPr="006A75E6" w:rsidRDefault="00E55533" w:rsidP="00E55533">
      <w:pPr>
        <w:spacing w:before="240" w:after="240"/>
        <w:ind w:left="709"/>
        <w:rPr>
          <w:rStyle w:val="Preparersnotenobold"/>
          <w:b/>
          <w:bCs/>
          <w:iCs/>
          <w:lang w:val="en-GB"/>
        </w:rPr>
      </w:pPr>
      <w:r w:rsidRPr="006A75E6">
        <w:rPr>
          <w:rStyle w:val="Preparersnotenobold"/>
          <w:b/>
          <w:bCs/>
          <w:iCs/>
          <w:lang w:val="en-GB"/>
        </w:rPr>
        <w:t>Key Features of BIM Viewers:</w:t>
      </w:r>
    </w:p>
    <w:p w14:paraId="50D1BDA3" w14:textId="77777777" w:rsidR="00E55533" w:rsidRPr="006A75E6" w:rsidRDefault="00E55533" w:rsidP="00536F7A">
      <w:pPr>
        <w:pStyle w:val="ListParagraph"/>
        <w:numPr>
          <w:ilvl w:val="0"/>
          <w:numId w:val="57"/>
        </w:numPr>
        <w:spacing w:after="120"/>
        <w:contextualSpacing w:val="0"/>
        <w:rPr>
          <w:rStyle w:val="Preparersnotenobold"/>
          <w:i w:val="0"/>
          <w:lang w:val="en-GB"/>
        </w:rPr>
      </w:pPr>
      <w:r w:rsidRPr="006A75E6">
        <w:rPr>
          <w:rStyle w:val="Preparersnotenobold"/>
          <w:b/>
          <w:bCs/>
          <w:i w:val="0"/>
          <w:lang w:val="en-GB"/>
        </w:rPr>
        <w:t>3D Visualisation of Models</w:t>
      </w:r>
      <w:r w:rsidRPr="006A75E6">
        <w:rPr>
          <w:rStyle w:val="Preparersnotenobold"/>
          <w:i w:val="0"/>
          <w:lang w:val="en-GB"/>
        </w:rPr>
        <w:t>: BIM viewers allow users to interact with 3D visualisations of the project, providing a comprehensive representation of the building or infrastructure. Users can explore the model from various perspectives, such as different floor levels, external views, and section cuts. These interactive 3D visualisations help stakeholders understand the spatial relationships between components and the overall layout of the building or site.</w:t>
      </w:r>
    </w:p>
    <w:p w14:paraId="1964FB72" w14:textId="77777777" w:rsidR="00E55533" w:rsidRPr="006A75E6" w:rsidRDefault="00E55533" w:rsidP="00536F7A">
      <w:pPr>
        <w:pStyle w:val="ListParagraph"/>
        <w:numPr>
          <w:ilvl w:val="0"/>
          <w:numId w:val="57"/>
        </w:numPr>
        <w:spacing w:after="120"/>
        <w:ind w:left="1134" w:hanging="425"/>
        <w:contextualSpacing w:val="0"/>
        <w:rPr>
          <w:rStyle w:val="Preparersnotenobold"/>
          <w:i w:val="0"/>
          <w:lang w:val="en-GB"/>
        </w:rPr>
      </w:pPr>
      <w:r w:rsidRPr="006A75E6">
        <w:rPr>
          <w:rStyle w:val="Preparersnotenobold"/>
          <w:b/>
          <w:bCs/>
          <w:i w:val="0"/>
          <w:lang w:val="en-GB"/>
        </w:rPr>
        <w:t>Layered and Detailed Views</w:t>
      </w:r>
      <w:r w:rsidRPr="006A75E6">
        <w:rPr>
          <w:rStyle w:val="Preparersnotenobold"/>
          <w:i w:val="0"/>
          <w:lang w:val="en-GB"/>
        </w:rPr>
        <w:t>: BIM models typically contain a wealth of data and various layers, including architectural, structural, mechanical, electrical, and plumbing (MEP) systems. BIM viewers allow users to toggle between these layers or view them all together, offering flexibility in how information is accessed. Users can filter out certain elements to focus on specific disciplines, ensuring that the relevant information is always in focus and easy to analyse.</w:t>
      </w:r>
    </w:p>
    <w:p w14:paraId="520F0719" w14:textId="77777777" w:rsidR="00E55533" w:rsidRPr="006A75E6" w:rsidRDefault="00E55533" w:rsidP="00536F7A">
      <w:pPr>
        <w:pStyle w:val="ListParagraph"/>
        <w:numPr>
          <w:ilvl w:val="0"/>
          <w:numId w:val="57"/>
        </w:numPr>
        <w:spacing w:after="120"/>
        <w:ind w:left="1134" w:hanging="425"/>
        <w:contextualSpacing w:val="0"/>
        <w:rPr>
          <w:rStyle w:val="Preparersnotenobold"/>
          <w:i w:val="0"/>
          <w:lang w:val="en-GB"/>
        </w:rPr>
      </w:pPr>
      <w:r w:rsidRPr="006A75E6">
        <w:rPr>
          <w:rStyle w:val="Preparersnotenobold"/>
          <w:b/>
          <w:bCs/>
          <w:i w:val="0"/>
          <w:lang w:val="en-GB"/>
        </w:rPr>
        <w:t>Metadata Access</w:t>
      </w:r>
      <w:r w:rsidRPr="006A75E6">
        <w:rPr>
          <w:rStyle w:val="Preparersnotenobold"/>
          <w:i w:val="0"/>
          <w:lang w:val="en-GB"/>
        </w:rPr>
        <w:t>: Beyond geometry, each component of a BIM model (e.g., walls, doors, windows, HVAC systems) contains metadata, such as material specifications, cost, dimensions, and performance characteristics, provided that this information has been correctly populated by BIM modellers. BIM viewers provide access to this metadata, allowing users to click on elements within the model to view detailed information. For instance, clicking on a window in the model might display the manufacturer’s name, material type, cost, and installation date. This data is crucial for making informed decisions during design, construction, and maintenance phases.</w:t>
      </w:r>
    </w:p>
    <w:p w14:paraId="25903D40" w14:textId="77777777" w:rsidR="00E55533" w:rsidRPr="006A75E6" w:rsidRDefault="00E55533" w:rsidP="00536F7A">
      <w:pPr>
        <w:pStyle w:val="ListParagraph"/>
        <w:numPr>
          <w:ilvl w:val="0"/>
          <w:numId w:val="57"/>
        </w:numPr>
        <w:spacing w:after="120"/>
        <w:ind w:left="1134" w:hanging="425"/>
        <w:contextualSpacing w:val="0"/>
        <w:rPr>
          <w:rStyle w:val="Preparersnotenobold"/>
          <w:i w:val="0"/>
          <w:lang w:val="en-GB"/>
        </w:rPr>
      </w:pPr>
      <w:r w:rsidRPr="006A75E6">
        <w:rPr>
          <w:rStyle w:val="Preparersnotenobold"/>
          <w:b/>
          <w:bCs/>
          <w:i w:val="0"/>
          <w:lang w:val="en-GB"/>
        </w:rPr>
        <w:t>Measurement Tools</w:t>
      </w:r>
      <w:r w:rsidRPr="006A75E6">
        <w:rPr>
          <w:rStyle w:val="Preparersnotenobold"/>
          <w:i w:val="0"/>
          <w:lang w:val="en-GB"/>
        </w:rPr>
        <w:t>: Many BIM viewers feature built-in measurement tools that allow users to take accurate measurements directly from the model. These can include linear dimensions, area calculations, volume estimates, and distance measurements between elements. These tools are essential for verifying design details, checking clearances, and conducting basic assessments without needing to open the full BIM authoring software.</w:t>
      </w:r>
    </w:p>
    <w:p w14:paraId="298A7AB2" w14:textId="77777777" w:rsidR="00E55533" w:rsidRPr="006A75E6" w:rsidRDefault="00E55533" w:rsidP="00536F7A">
      <w:pPr>
        <w:pStyle w:val="ListParagraph"/>
        <w:numPr>
          <w:ilvl w:val="0"/>
          <w:numId w:val="57"/>
        </w:numPr>
        <w:spacing w:after="120"/>
        <w:ind w:left="1134" w:hanging="425"/>
        <w:contextualSpacing w:val="0"/>
        <w:rPr>
          <w:rStyle w:val="Preparersnotenobold"/>
          <w:i w:val="0"/>
          <w:lang w:val="en-GB"/>
        </w:rPr>
      </w:pPr>
      <w:r w:rsidRPr="006A75E6">
        <w:rPr>
          <w:rStyle w:val="Preparersnotenobold"/>
          <w:b/>
          <w:bCs/>
          <w:i w:val="0"/>
          <w:lang w:val="en-GB"/>
        </w:rPr>
        <w:t>Clash Detection and Coordination</w:t>
      </w:r>
      <w:r w:rsidRPr="006A75E6">
        <w:rPr>
          <w:rStyle w:val="Preparersnotenobold"/>
          <w:i w:val="0"/>
          <w:lang w:val="en-GB"/>
        </w:rPr>
        <w:t xml:space="preserve">: Some advanced BIM viewers provide basic clash detection capabilities, allowing users to identify conflicts or clashes between different elements of the model, such as pipes running through walls or electrical </w:t>
      </w:r>
      <w:r w:rsidRPr="006A75E6">
        <w:rPr>
          <w:rStyle w:val="Preparersnotenobold"/>
          <w:i w:val="0"/>
          <w:lang w:val="en-GB"/>
        </w:rPr>
        <w:lastRenderedPageBreak/>
        <w:t>ducts interfering with structural beams. By detecting these issues early, BIM viewers help project teams coordinate better and resolve conflicts before construction begins, reducing the risk of delays and rework.</w:t>
      </w:r>
    </w:p>
    <w:p w14:paraId="4091CC37" w14:textId="77777777" w:rsidR="00E55533" w:rsidRPr="006A75E6" w:rsidRDefault="00E55533" w:rsidP="00536F7A">
      <w:pPr>
        <w:pStyle w:val="ListParagraph"/>
        <w:numPr>
          <w:ilvl w:val="0"/>
          <w:numId w:val="57"/>
        </w:numPr>
        <w:spacing w:after="120"/>
        <w:ind w:left="1134" w:hanging="425"/>
        <w:contextualSpacing w:val="0"/>
        <w:rPr>
          <w:rStyle w:val="Preparersnotenobold"/>
          <w:i w:val="0"/>
          <w:lang w:val="en-GB"/>
        </w:rPr>
      </w:pPr>
      <w:r w:rsidRPr="006A75E6">
        <w:rPr>
          <w:rStyle w:val="Preparersnotenobold"/>
          <w:b/>
          <w:bCs/>
          <w:i w:val="0"/>
          <w:lang w:val="en-GB"/>
        </w:rPr>
        <w:t>Real-Time Collaboration</w:t>
      </w:r>
      <w:r w:rsidRPr="006A75E6">
        <w:rPr>
          <w:rStyle w:val="Preparersnotenobold"/>
          <w:i w:val="0"/>
          <w:lang w:val="en-GB"/>
        </w:rPr>
        <w:t>: BIM viewers often support real-time collaboration, allowing multiple stakeholders to access and interact with the model simultaneously. This collaborative feature ensures that all project team members are working with the most up-to-date information and enables faster decision-making. Feedback, comments, and changes made by one user can be immediately visible to others, enhancing communication and improving project outcomes.</w:t>
      </w:r>
    </w:p>
    <w:p w14:paraId="345433BF" w14:textId="77777777" w:rsidR="00E55533" w:rsidRPr="006A75E6" w:rsidRDefault="00E55533" w:rsidP="00536F7A">
      <w:pPr>
        <w:pStyle w:val="ListParagraph"/>
        <w:numPr>
          <w:ilvl w:val="0"/>
          <w:numId w:val="57"/>
        </w:numPr>
        <w:spacing w:after="120"/>
        <w:ind w:left="1134" w:hanging="425"/>
        <w:contextualSpacing w:val="0"/>
        <w:rPr>
          <w:rStyle w:val="Preparersnotenobold"/>
          <w:i w:val="0"/>
          <w:lang w:val="en-GB"/>
        </w:rPr>
      </w:pPr>
      <w:r w:rsidRPr="006A75E6">
        <w:rPr>
          <w:rStyle w:val="Preparersnotenobold"/>
          <w:b/>
          <w:bCs/>
          <w:i w:val="0"/>
          <w:lang w:val="en-GB"/>
        </w:rPr>
        <w:t>Annotations and Markups</w:t>
      </w:r>
      <w:r w:rsidRPr="006A75E6">
        <w:rPr>
          <w:rStyle w:val="Preparersnotenobold"/>
          <w:i w:val="0"/>
          <w:lang w:val="en-GB"/>
        </w:rPr>
        <w:t>: BIM viewers allow users to add annotations, markups, and comments directly on the model. These features are valuable for providing feedback, noting issues, or highlighting areas of concern. Users can add text comments, draw lines, highlight areas, and tag specific parts of the model for further review. This feature simplifies communication, as it allows stakeholders to interact with the model and provide feedback in a clear, visual manner.</w:t>
      </w:r>
    </w:p>
    <w:p w14:paraId="1D51F118" w14:textId="77777777" w:rsidR="00E55533" w:rsidRPr="006A75E6" w:rsidRDefault="00E55533" w:rsidP="00536F7A">
      <w:pPr>
        <w:pStyle w:val="ListParagraph"/>
        <w:numPr>
          <w:ilvl w:val="0"/>
          <w:numId w:val="57"/>
        </w:numPr>
        <w:spacing w:after="120"/>
        <w:ind w:left="1134" w:hanging="425"/>
        <w:contextualSpacing w:val="0"/>
        <w:rPr>
          <w:rStyle w:val="Preparersnotenobold"/>
          <w:i w:val="0"/>
          <w:lang w:val="en-GB"/>
        </w:rPr>
      </w:pPr>
      <w:r w:rsidRPr="006A75E6">
        <w:rPr>
          <w:rStyle w:val="Preparersnotenobold"/>
          <w:b/>
          <w:bCs/>
          <w:i w:val="0"/>
          <w:lang w:val="en-GB"/>
        </w:rPr>
        <w:t>File Format Compatibility</w:t>
      </w:r>
      <w:r w:rsidRPr="006A75E6">
        <w:rPr>
          <w:rStyle w:val="Preparersnotenobold"/>
          <w:i w:val="0"/>
          <w:lang w:val="en-GB"/>
        </w:rPr>
        <w:t>: BIM viewers support a range of interoperable file formats commonly used in BIM, such as IFC (Industry Foundation Classes) and other open-standard formats. This broad compatibility ensures that users can view models regardless of the software or tools used to create them, facilitating seamless collaboration between teams using different BIM authoring platforms.</w:t>
      </w:r>
    </w:p>
    <w:p w14:paraId="6B9ADCDD" w14:textId="77777777" w:rsidR="00E55533" w:rsidRPr="006A75E6" w:rsidRDefault="00E55533" w:rsidP="00536F7A">
      <w:pPr>
        <w:pStyle w:val="ListParagraph"/>
        <w:numPr>
          <w:ilvl w:val="0"/>
          <w:numId w:val="57"/>
        </w:numPr>
        <w:spacing w:after="120"/>
        <w:ind w:left="1134" w:hanging="425"/>
        <w:contextualSpacing w:val="0"/>
        <w:rPr>
          <w:rStyle w:val="Preparersnotenobold"/>
          <w:i w:val="0"/>
          <w:lang w:val="en-GB"/>
        </w:rPr>
      </w:pPr>
      <w:r w:rsidRPr="006A75E6">
        <w:rPr>
          <w:rStyle w:val="Preparersnotenobold"/>
          <w:b/>
          <w:bCs/>
          <w:i w:val="0"/>
          <w:lang w:val="en-GB"/>
        </w:rPr>
        <w:t>Cloud-Based Access</w:t>
      </w:r>
      <w:r w:rsidRPr="006A75E6">
        <w:rPr>
          <w:rStyle w:val="Preparersnotenobold"/>
          <w:i w:val="0"/>
          <w:lang w:val="en-GB"/>
        </w:rPr>
        <w:t>: Many BIM viewers are cloud-based, allowing users to access the model from anywhere with an internet connection. This feature eliminates the need for powerful local hardware and ensures that teams working remotely or across different locations can access the model. Cloud-based BIM viewers also ensure that everyone is working with the latest version of the model, improving coordination and reducing errors related to outdated information.</w:t>
      </w:r>
    </w:p>
    <w:p w14:paraId="2F17FE80" w14:textId="77777777" w:rsidR="00E55533" w:rsidRPr="006A75E6" w:rsidRDefault="00E55533" w:rsidP="00536F7A">
      <w:pPr>
        <w:pStyle w:val="ListParagraph"/>
        <w:numPr>
          <w:ilvl w:val="0"/>
          <w:numId w:val="57"/>
        </w:numPr>
        <w:spacing w:after="120"/>
        <w:ind w:left="1134" w:hanging="425"/>
        <w:contextualSpacing w:val="0"/>
        <w:rPr>
          <w:rStyle w:val="Preparersnotenobold"/>
          <w:i w:val="0"/>
          <w:lang w:val="en-GB"/>
        </w:rPr>
      </w:pPr>
      <w:r w:rsidRPr="006A75E6">
        <w:rPr>
          <w:rStyle w:val="Preparersnotenobold"/>
          <w:b/>
          <w:bCs/>
          <w:i w:val="0"/>
          <w:lang w:val="en-GB"/>
        </w:rPr>
        <w:t>Integration with Project Management Tools</w:t>
      </w:r>
      <w:r w:rsidRPr="006A75E6">
        <w:rPr>
          <w:rStyle w:val="Preparersnotenobold"/>
          <w:i w:val="0"/>
          <w:lang w:val="en-GB"/>
        </w:rPr>
        <w:t>: Some BIM viewers integrate with project management software, providing a more holistic view of the project. This integration links the model with timelines, budgets, and tasks, helping stakeholders track progress, manage resources, and address potential issues as they arise. By connecting the model to project management tools, users can align design changes with project schedules and financial forecasts.</w:t>
      </w:r>
    </w:p>
    <w:p w14:paraId="468B43D9" w14:textId="77777777" w:rsidR="00E55533" w:rsidRPr="006A75E6" w:rsidRDefault="00E55533" w:rsidP="00536F7A">
      <w:pPr>
        <w:pStyle w:val="ListParagraph"/>
        <w:numPr>
          <w:ilvl w:val="0"/>
          <w:numId w:val="57"/>
        </w:numPr>
        <w:spacing w:after="120"/>
        <w:ind w:left="1134" w:hanging="425"/>
        <w:contextualSpacing w:val="0"/>
        <w:rPr>
          <w:rStyle w:val="Preparersnotenobold"/>
          <w:i w:val="0"/>
          <w:lang w:val="en-GB"/>
        </w:rPr>
      </w:pPr>
      <w:r w:rsidRPr="006A75E6">
        <w:rPr>
          <w:rStyle w:val="Preparersnotenobold"/>
          <w:b/>
          <w:bCs/>
          <w:i w:val="0"/>
          <w:lang w:val="en-GB"/>
        </w:rPr>
        <w:t>Augmented Reality (AR) and Virtual Reality (VR) Support</w:t>
      </w:r>
      <w:r w:rsidRPr="006A75E6">
        <w:rPr>
          <w:rStyle w:val="Preparersnotenobold"/>
          <w:i w:val="0"/>
          <w:lang w:val="en-GB"/>
        </w:rPr>
        <w:t>: Some advanced BIM viewers offer support for AR and VR technologies, allowing users to experience the model in an immersive environment. With AR, users can overlay digital models onto physical spaces, helping them visualise how a building will fit in its real-world location. VR, on the other hand, allows users to walk through the model in a completely immersive, 3D environment, providing an enhanced understanding of the project’s spatial qualities.</w:t>
      </w:r>
    </w:p>
    <w:p w14:paraId="67B6C361" w14:textId="77777777" w:rsidR="00E55533" w:rsidRPr="006A75E6" w:rsidRDefault="00E55533" w:rsidP="00E55533">
      <w:pPr>
        <w:rPr>
          <w:rStyle w:val="Preparersnotenobold"/>
          <w:i w:val="0"/>
          <w:lang w:val="en-GB"/>
        </w:rPr>
      </w:pPr>
    </w:p>
    <w:p w14:paraId="6972617D" w14:textId="77777777" w:rsidR="00E55533" w:rsidRPr="006A75E6" w:rsidRDefault="00E55533" w:rsidP="00E55533">
      <w:pPr>
        <w:rPr>
          <w:rStyle w:val="Preparersnotenobold"/>
          <w:i w:val="0"/>
          <w:lang w:val="en-GB"/>
        </w:rPr>
      </w:pPr>
    </w:p>
    <w:p w14:paraId="6412DEE9" w14:textId="77777777" w:rsidR="00E55533" w:rsidRPr="006A75E6" w:rsidRDefault="00E55533" w:rsidP="00E55533">
      <w:pPr>
        <w:spacing w:before="240" w:after="240"/>
        <w:ind w:left="709"/>
        <w:rPr>
          <w:rStyle w:val="Preparersnotenobold"/>
          <w:b/>
          <w:bCs/>
          <w:iCs/>
          <w:lang w:val="en-GB"/>
        </w:rPr>
      </w:pPr>
      <w:r w:rsidRPr="006A75E6">
        <w:rPr>
          <w:rStyle w:val="Preparersnotenobold"/>
          <w:b/>
          <w:bCs/>
          <w:iCs/>
          <w:lang w:val="en-GB"/>
        </w:rPr>
        <w:lastRenderedPageBreak/>
        <w:t>BIM Viewers Functionalities to be implemented:</w:t>
      </w:r>
    </w:p>
    <w:tbl>
      <w:tblPr>
        <w:tblW w:w="8342"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Look w:val="04A0" w:firstRow="1" w:lastRow="0" w:firstColumn="1" w:lastColumn="0" w:noHBand="0" w:noVBand="1"/>
      </w:tblPr>
      <w:tblGrid>
        <w:gridCol w:w="862"/>
        <w:gridCol w:w="3685"/>
        <w:gridCol w:w="1270"/>
        <w:gridCol w:w="1051"/>
        <w:gridCol w:w="1474"/>
      </w:tblGrid>
      <w:tr w:rsidR="00E55533" w:rsidRPr="006A75E6" w14:paraId="38706A99" w14:textId="77777777" w:rsidTr="00F50BBC">
        <w:trPr>
          <w:trHeight w:val="20"/>
          <w:tblHeader/>
        </w:trPr>
        <w:tc>
          <w:tcPr>
            <w:tcW w:w="862" w:type="dxa"/>
            <w:shd w:val="clear" w:color="auto" w:fill="C1E4F5" w:themeFill="accent1" w:themeFillTint="33"/>
            <w:vAlign w:val="center"/>
            <w:hideMark/>
          </w:tcPr>
          <w:p w14:paraId="42FE7D11" w14:textId="77777777" w:rsidR="00E55533" w:rsidRPr="006A75E6" w:rsidRDefault="00E55533" w:rsidP="00F50BBC">
            <w:pPr>
              <w:spacing w:after="0"/>
              <w:jc w:val="center"/>
              <w:rPr>
                <w:b/>
                <w:bCs/>
                <w:sz w:val="22"/>
                <w:szCs w:val="22"/>
                <w:lang w:val="en-GB"/>
              </w:rPr>
            </w:pPr>
            <w:r w:rsidRPr="006A75E6">
              <w:rPr>
                <w:b/>
                <w:bCs/>
                <w:sz w:val="22"/>
                <w:szCs w:val="22"/>
                <w:lang w:val="en-GB"/>
              </w:rPr>
              <w:t>Item No.</w:t>
            </w:r>
          </w:p>
        </w:tc>
        <w:tc>
          <w:tcPr>
            <w:tcW w:w="3685" w:type="dxa"/>
            <w:shd w:val="clear" w:color="auto" w:fill="C1E4F5" w:themeFill="accent1" w:themeFillTint="33"/>
            <w:vAlign w:val="center"/>
            <w:hideMark/>
          </w:tcPr>
          <w:p w14:paraId="3810C8A6" w14:textId="77777777" w:rsidR="00E55533" w:rsidRPr="006A75E6" w:rsidRDefault="00E55533" w:rsidP="00F50BBC">
            <w:pPr>
              <w:spacing w:after="0"/>
              <w:jc w:val="center"/>
              <w:rPr>
                <w:b/>
                <w:bCs/>
                <w:sz w:val="22"/>
                <w:szCs w:val="22"/>
                <w:lang w:val="en-GB"/>
              </w:rPr>
            </w:pPr>
            <w:r w:rsidRPr="006A75E6">
              <w:rPr>
                <w:b/>
                <w:bCs/>
                <w:sz w:val="22"/>
                <w:szCs w:val="22"/>
                <w:lang w:val="en-GB"/>
              </w:rPr>
              <w:t>Detailed Requirement</w:t>
            </w:r>
          </w:p>
        </w:tc>
        <w:tc>
          <w:tcPr>
            <w:tcW w:w="1270" w:type="dxa"/>
            <w:shd w:val="clear" w:color="auto" w:fill="C1E4F5" w:themeFill="accent1" w:themeFillTint="33"/>
            <w:vAlign w:val="center"/>
            <w:hideMark/>
          </w:tcPr>
          <w:p w14:paraId="76EE491D" w14:textId="77777777" w:rsidR="00E55533" w:rsidRPr="006A75E6" w:rsidRDefault="00E55533" w:rsidP="00F50BBC">
            <w:pPr>
              <w:spacing w:after="0"/>
              <w:jc w:val="center"/>
              <w:rPr>
                <w:b/>
                <w:bCs/>
                <w:sz w:val="22"/>
                <w:szCs w:val="22"/>
                <w:lang w:val="en-GB"/>
              </w:rPr>
            </w:pPr>
            <w:r w:rsidRPr="006A75E6">
              <w:rPr>
                <w:b/>
                <w:bCs/>
                <w:sz w:val="22"/>
                <w:szCs w:val="22"/>
                <w:lang w:val="en-GB"/>
              </w:rPr>
              <w:t>Importance</w:t>
            </w:r>
          </w:p>
        </w:tc>
        <w:tc>
          <w:tcPr>
            <w:tcW w:w="1051" w:type="dxa"/>
            <w:shd w:val="clear" w:color="auto" w:fill="C1E4F5" w:themeFill="accent1" w:themeFillTint="33"/>
            <w:vAlign w:val="center"/>
          </w:tcPr>
          <w:p w14:paraId="2E77E24F" w14:textId="77777777" w:rsidR="00E55533" w:rsidRPr="006A75E6" w:rsidRDefault="00E55533" w:rsidP="00F50BBC">
            <w:pPr>
              <w:spacing w:after="0"/>
              <w:jc w:val="center"/>
              <w:rPr>
                <w:b/>
                <w:bCs/>
                <w:sz w:val="22"/>
                <w:szCs w:val="22"/>
                <w:lang w:val="en-GB"/>
              </w:rPr>
            </w:pPr>
            <w:r w:rsidRPr="006A75E6">
              <w:rPr>
                <w:b/>
                <w:bCs/>
                <w:sz w:val="22"/>
                <w:szCs w:val="22"/>
                <w:lang w:val="en-GB"/>
              </w:rPr>
              <w:t>Response Code</w:t>
            </w:r>
          </w:p>
        </w:tc>
        <w:tc>
          <w:tcPr>
            <w:tcW w:w="1474" w:type="dxa"/>
            <w:shd w:val="clear" w:color="auto" w:fill="C1E4F5" w:themeFill="accent1" w:themeFillTint="33"/>
            <w:vAlign w:val="center"/>
          </w:tcPr>
          <w:p w14:paraId="4831C571" w14:textId="77777777" w:rsidR="00E55533" w:rsidRPr="006A75E6" w:rsidRDefault="00E55533" w:rsidP="00F50BBC">
            <w:pPr>
              <w:spacing w:after="0"/>
              <w:jc w:val="center"/>
              <w:rPr>
                <w:b/>
                <w:bCs/>
                <w:sz w:val="22"/>
                <w:szCs w:val="22"/>
                <w:lang w:val="en-GB"/>
              </w:rPr>
            </w:pPr>
            <w:r w:rsidRPr="006A75E6">
              <w:rPr>
                <w:b/>
                <w:bCs/>
                <w:sz w:val="22"/>
                <w:szCs w:val="22"/>
                <w:lang w:val="en-GB"/>
              </w:rPr>
              <w:t>Bidder’s Comments</w:t>
            </w:r>
          </w:p>
        </w:tc>
      </w:tr>
      <w:tr w:rsidR="00E55533" w:rsidRPr="006A75E6" w14:paraId="125C71F5" w14:textId="77777777" w:rsidTr="00F50BBC">
        <w:trPr>
          <w:trHeight w:val="20"/>
        </w:trPr>
        <w:tc>
          <w:tcPr>
            <w:tcW w:w="862" w:type="dxa"/>
            <w:vAlign w:val="center"/>
            <w:hideMark/>
          </w:tcPr>
          <w:p w14:paraId="4BB654A9" w14:textId="77777777" w:rsidR="00E55533" w:rsidRPr="006A75E6" w:rsidRDefault="00E55533" w:rsidP="00F50BBC">
            <w:pPr>
              <w:spacing w:after="0"/>
              <w:jc w:val="center"/>
              <w:rPr>
                <w:sz w:val="22"/>
                <w:szCs w:val="22"/>
                <w:lang w:val="en-GB"/>
              </w:rPr>
            </w:pPr>
            <w:r w:rsidRPr="006A75E6">
              <w:rPr>
                <w:sz w:val="22"/>
                <w:szCs w:val="22"/>
                <w:lang w:val="en-GB"/>
              </w:rPr>
              <w:t>VI-1</w:t>
            </w:r>
          </w:p>
        </w:tc>
        <w:tc>
          <w:tcPr>
            <w:tcW w:w="3685" w:type="dxa"/>
            <w:vAlign w:val="center"/>
            <w:hideMark/>
          </w:tcPr>
          <w:p w14:paraId="2CDAB282" w14:textId="77777777" w:rsidR="00E55533" w:rsidRPr="006A75E6" w:rsidRDefault="00E55533" w:rsidP="00F50BBC">
            <w:pPr>
              <w:spacing w:after="0"/>
              <w:jc w:val="left"/>
              <w:rPr>
                <w:sz w:val="22"/>
                <w:szCs w:val="22"/>
                <w:lang w:val="en-GB"/>
              </w:rPr>
            </w:pPr>
            <w:r w:rsidRPr="006A75E6">
              <w:rPr>
                <w:sz w:val="22"/>
                <w:szCs w:val="22"/>
                <w:lang w:val="en-GB"/>
              </w:rPr>
              <w:t>Visualization of 3D models in multiple formats (IFC at least): Ability to open and display different BIM formats without requiring native software.</w:t>
            </w:r>
          </w:p>
        </w:tc>
        <w:tc>
          <w:tcPr>
            <w:tcW w:w="1270" w:type="dxa"/>
            <w:vAlign w:val="center"/>
            <w:hideMark/>
          </w:tcPr>
          <w:p w14:paraId="5CFEFA45" w14:textId="77777777" w:rsidR="00E55533" w:rsidRPr="006A75E6" w:rsidRDefault="00E55533" w:rsidP="00F50BBC">
            <w:pPr>
              <w:spacing w:after="0"/>
              <w:jc w:val="center"/>
              <w:rPr>
                <w:b/>
                <w:bCs/>
                <w:sz w:val="22"/>
                <w:szCs w:val="22"/>
                <w:lang w:val="en-GB"/>
              </w:rPr>
            </w:pPr>
            <w:r w:rsidRPr="006A75E6">
              <w:rPr>
                <w:b/>
                <w:bCs/>
                <w:sz w:val="22"/>
                <w:szCs w:val="22"/>
                <w:lang w:val="en-GB"/>
              </w:rPr>
              <w:t>Critical</w:t>
            </w:r>
          </w:p>
        </w:tc>
        <w:tc>
          <w:tcPr>
            <w:tcW w:w="1051" w:type="dxa"/>
            <w:vAlign w:val="center"/>
          </w:tcPr>
          <w:p w14:paraId="3CD40920" w14:textId="77777777" w:rsidR="00E55533" w:rsidRPr="006A75E6" w:rsidRDefault="00E55533" w:rsidP="00F50BBC">
            <w:pPr>
              <w:spacing w:after="0"/>
              <w:jc w:val="left"/>
              <w:rPr>
                <w:b/>
                <w:bCs/>
                <w:sz w:val="22"/>
                <w:szCs w:val="22"/>
                <w:lang w:val="en-GB"/>
              </w:rPr>
            </w:pPr>
          </w:p>
        </w:tc>
        <w:tc>
          <w:tcPr>
            <w:tcW w:w="1474" w:type="dxa"/>
            <w:vAlign w:val="center"/>
          </w:tcPr>
          <w:p w14:paraId="2D6EE538" w14:textId="77777777" w:rsidR="00E55533" w:rsidRPr="006A75E6" w:rsidRDefault="00E55533" w:rsidP="00F50BBC">
            <w:pPr>
              <w:spacing w:after="0"/>
              <w:jc w:val="left"/>
              <w:rPr>
                <w:b/>
                <w:bCs/>
                <w:sz w:val="22"/>
                <w:szCs w:val="22"/>
                <w:lang w:val="en-GB"/>
              </w:rPr>
            </w:pPr>
          </w:p>
        </w:tc>
      </w:tr>
      <w:tr w:rsidR="00E55533" w:rsidRPr="006A75E6" w14:paraId="193379F5" w14:textId="77777777" w:rsidTr="00F50BBC">
        <w:trPr>
          <w:trHeight w:val="20"/>
        </w:trPr>
        <w:tc>
          <w:tcPr>
            <w:tcW w:w="862" w:type="dxa"/>
            <w:vAlign w:val="center"/>
            <w:hideMark/>
          </w:tcPr>
          <w:p w14:paraId="7F8C8AF5" w14:textId="77777777" w:rsidR="00E55533" w:rsidRPr="006A75E6" w:rsidRDefault="00E55533" w:rsidP="00F50BBC">
            <w:pPr>
              <w:spacing w:after="0"/>
              <w:jc w:val="center"/>
              <w:rPr>
                <w:sz w:val="22"/>
                <w:szCs w:val="22"/>
                <w:lang w:val="en-GB"/>
              </w:rPr>
            </w:pPr>
            <w:r w:rsidRPr="006A75E6">
              <w:rPr>
                <w:sz w:val="22"/>
                <w:szCs w:val="22"/>
                <w:lang w:val="en-GB"/>
              </w:rPr>
              <w:t>VI-2</w:t>
            </w:r>
          </w:p>
        </w:tc>
        <w:tc>
          <w:tcPr>
            <w:tcW w:w="3685" w:type="dxa"/>
            <w:vAlign w:val="center"/>
            <w:hideMark/>
          </w:tcPr>
          <w:p w14:paraId="4DBBD9BB" w14:textId="77777777" w:rsidR="00E55533" w:rsidRPr="006A75E6" w:rsidRDefault="00E55533" w:rsidP="00F50BBC">
            <w:pPr>
              <w:spacing w:after="0"/>
              <w:jc w:val="left"/>
              <w:rPr>
                <w:sz w:val="22"/>
                <w:szCs w:val="22"/>
                <w:lang w:val="en-GB"/>
              </w:rPr>
            </w:pPr>
            <w:r w:rsidRPr="006A75E6">
              <w:rPr>
                <w:sz w:val="22"/>
                <w:szCs w:val="22"/>
                <w:lang w:val="en-GB"/>
              </w:rPr>
              <w:t>Smooth navigation within the model (orbit, zoom, section, explode): Intuitive navigation tools with handling of large and complex models.</w:t>
            </w:r>
          </w:p>
        </w:tc>
        <w:tc>
          <w:tcPr>
            <w:tcW w:w="1270" w:type="dxa"/>
            <w:vAlign w:val="center"/>
            <w:hideMark/>
          </w:tcPr>
          <w:p w14:paraId="3A9CB72C" w14:textId="77777777" w:rsidR="00E55533" w:rsidRPr="006A75E6" w:rsidRDefault="00E55533" w:rsidP="00F50BBC">
            <w:pPr>
              <w:spacing w:after="0"/>
              <w:jc w:val="center"/>
              <w:rPr>
                <w:b/>
                <w:bCs/>
                <w:sz w:val="22"/>
                <w:szCs w:val="22"/>
                <w:lang w:val="en-GB"/>
              </w:rPr>
            </w:pPr>
            <w:r w:rsidRPr="006A75E6">
              <w:rPr>
                <w:b/>
                <w:bCs/>
                <w:sz w:val="22"/>
                <w:szCs w:val="22"/>
                <w:lang w:val="en-GB"/>
              </w:rPr>
              <w:t>Critical</w:t>
            </w:r>
          </w:p>
        </w:tc>
        <w:tc>
          <w:tcPr>
            <w:tcW w:w="1051" w:type="dxa"/>
            <w:vAlign w:val="center"/>
          </w:tcPr>
          <w:p w14:paraId="292BDD77" w14:textId="77777777" w:rsidR="00E55533" w:rsidRPr="006A75E6" w:rsidRDefault="00E55533" w:rsidP="00F50BBC">
            <w:pPr>
              <w:spacing w:after="0"/>
              <w:jc w:val="left"/>
              <w:rPr>
                <w:b/>
                <w:bCs/>
                <w:sz w:val="22"/>
                <w:szCs w:val="22"/>
                <w:lang w:val="en-GB"/>
              </w:rPr>
            </w:pPr>
          </w:p>
        </w:tc>
        <w:tc>
          <w:tcPr>
            <w:tcW w:w="1474" w:type="dxa"/>
            <w:vAlign w:val="center"/>
          </w:tcPr>
          <w:p w14:paraId="12DBE6D7" w14:textId="77777777" w:rsidR="00E55533" w:rsidRPr="006A75E6" w:rsidRDefault="00E55533" w:rsidP="00F50BBC">
            <w:pPr>
              <w:spacing w:after="0"/>
              <w:jc w:val="left"/>
              <w:rPr>
                <w:b/>
                <w:bCs/>
                <w:sz w:val="22"/>
                <w:szCs w:val="22"/>
                <w:lang w:val="en-GB"/>
              </w:rPr>
            </w:pPr>
          </w:p>
        </w:tc>
      </w:tr>
      <w:tr w:rsidR="00E55533" w:rsidRPr="006A75E6" w14:paraId="4273B8A5" w14:textId="77777777" w:rsidTr="00F50BBC">
        <w:trPr>
          <w:trHeight w:val="20"/>
        </w:trPr>
        <w:tc>
          <w:tcPr>
            <w:tcW w:w="862" w:type="dxa"/>
            <w:vAlign w:val="center"/>
            <w:hideMark/>
          </w:tcPr>
          <w:p w14:paraId="66DA7A27" w14:textId="77777777" w:rsidR="00E55533" w:rsidRPr="006A75E6" w:rsidRDefault="00E55533" w:rsidP="00F50BBC">
            <w:pPr>
              <w:spacing w:after="0"/>
              <w:jc w:val="center"/>
              <w:rPr>
                <w:sz w:val="22"/>
                <w:szCs w:val="22"/>
                <w:lang w:val="en-GB"/>
              </w:rPr>
            </w:pPr>
            <w:r w:rsidRPr="006A75E6">
              <w:rPr>
                <w:sz w:val="22"/>
                <w:szCs w:val="22"/>
                <w:lang w:val="en-GB"/>
              </w:rPr>
              <w:t>VI-3</w:t>
            </w:r>
          </w:p>
        </w:tc>
        <w:tc>
          <w:tcPr>
            <w:tcW w:w="3685" w:type="dxa"/>
            <w:vAlign w:val="center"/>
            <w:hideMark/>
          </w:tcPr>
          <w:p w14:paraId="668D1550" w14:textId="77777777" w:rsidR="00E55533" w:rsidRPr="006A75E6" w:rsidRDefault="00E55533" w:rsidP="00F50BBC">
            <w:pPr>
              <w:spacing w:after="0"/>
              <w:jc w:val="left"/>
              <w:rPr>
                <w:sz w:val="22"/>
                <w:szCs w:val="22"/>
                <w:lang w:val="en-GB"/>
              </w:rPr>
            </w:pPr>
            <w:r w:rsidRPr="006A75E6">
              <w:rPr>
                <w:sz w:val="22"/>
                <w:szCs w:val="22"/>
                <w:lang w:val="en-GB"/>
              </w:rPr>
              <w:t>Object filtering and isolation: Ability to filter by discipline, category, phase, property, or zone.</w:t>
            </w:r>
          </w:p>
        </w:tc>
        <w:tc>
          <w:tcPr>
            <w:tcW w:w="1270" w:type="dxa"/>
            <w:vAlign w:val="center"/>
            <w:hideMark/>
          </w:tcPr>
          <w:p w14:paraId="4D779486"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7F89B92F" w14:textId="77777777" w:rsidR="00E55533" w:rsidRPr="006A75E6" w:rsidRDefault="00E55533" w:rsidP="00F50BBC">
            <w:pPr>
              <w:spacing w:after="0"/>
              <w:jc w:val="left"/>
              <w:rPr>
                <w:b/>
                <w:bCs/>
                <w:sz w:val="22"/>
                <w:szCs w:val="22"/>
                <w:lang w:val="en-GB"/>
              </w:rPr>
            </w:pPr>
          </w:p>
        </w:tc>
        <w:tc>
          <w:tcPr>
            <w:tcW w:w="1474" w:type="dxa"/>
            <w:vAlign w:val="center"/>
          </w:tcPr>
          <w:p w14:paraId="61923E7A" w14:textId="77777777" w:rsidR="00E55533" w:rsidRPr="006A75E6" w:rsidRDefault="00E55533" w:rsidP="00F50BBC">
            <w:pPr>
              <w:spacing w:after="0"/>
              <w:jc w:val="left"/>
              <w:rPr>
                <w:b/>
                <w:bCs/>
                <w:sz w:val="22"/>
                <w:szCs w:val="22"/>
                <w:lang w:val="en-GB"/>
              </w:rPr>
            </w:pPr>
          </w:p>
        </w:tc>
      </w:tr>
      <w:tr w:rsidR="00E55533" w:rsidRPr="006A75E6" w14:paraId="6274A052" w14:textId="77777777" w:rsidTr="00F50BBC">
        <w:trPr>
          <w:trHeight w:val="20"/>
        </w:trPr>
        <w:tc>
          <w:tcPr>
            <w:tcW w:w="862" w:type="dxa"/>
            <w:vAlign w:val="center"/>
            <w:hideMark/>
          </w:tcPr>
          <w:p w14:paraId="6C7F621D" w14:textId="77777777" w:rsidR="00E55533" w:rsidRPr="006A75E6" w:rsidRDefault="00E55533" w:rsidP="00F50BBC">
            <w:pPr>
              <w:spacing w:after="0"/>
              <w:jc w:val="center"/>
              <w:rPr>
                <w:sz w:val="22"/>
                <w:szCs w:val="22"/>
                <w:lang w:val="en-GB"/>
              </w:rPr>
            </w:pPr>
            <w:r w:rsidRPr="006A75E6">
              <w:rPr>
                <w:sz w:val="22"/>
                <w:szCs w:val="22"/>
                <w:lang w:val="en-GB"/>
              </w:rPr>
              <w:t>VI-4</w:t>
            </w:r>
          </w:p>
        </w:tc>
        <w:tc>
          <w:tcPr>
            <w:tcW w:w="3685" w:type="dxa"/>
            <w:vAlign w:val="center"/>
            <w:hideMark/>
          </w:tcPr>
          <w:p w14:paraId="6DE3DA02" w14:textId="77777777" w:rsidR="00E55533" w:rsidRPr="006A75E6" w:rsidRDefault="00E55533" w:rsidP="00F50BBC">
            <w:pPr>
              <w:spacing w:after="0"/>
              <w:jc w:val="left"/>
              <w:rPr>
                <w:sz w:val="22"/>
                <w:szCs w:val="22"/>
                <w:lang w:val="en-GB"/>
              </w:rPr>
            </w:pPr>
            <w:r w:rsidRPr="006A75E6">
              <w:rPr>
                <w:sz w:val="22"/>
                <w:szCs w:val="22"/>
                <w:lang w:val="en-GB"/>
              </w:rPr>
              <w:t>Basic measurements and quantity checks: Tools for measuring distances, areas, and volumes directly within the model.</w:t>
            </w:r>
          </w:p>
        </w:tc>
        <w:tc>
          <w:tcPr>
            <w:tcW w:w="1270" w:type="dxa"/>
            <w:vAlign w:val="center"/>
            <w:hideMark/>
          </w:tcPr>
          <w:p w14:paraId="592F7915"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0D450C4C" w14:textId="77777777" w:rsidR="00E55533" w:rsidRPr="006A75E6" w:rsidRDefault="00E55533" w:rsidP="00F50BBC">
            <w:pPr>
              <w:spacing w:after="0"/>
              <w:jc w:val="left"/>
              <w:rPr>
                <w:b/>
                <w:bCs/>
                <w:sz w:val="22"/>
                <w:szCs w:val="22"/>
                <w:lang w:val="en-GB"/>
              </w:rPr>
            </w:pPr>
          </w:p>
        </w:tc>
        <w:tc>
          <w:tcPr>
            <w:tcW w:w="1474" w:type="dxa"/>
            <w:vAlign w:val="center"/>
          </w:tcPr>
          <w:p w14:paraId="2CF58824" w14:textId="77777777" w:rsidR="00E55533" w:rsidRPr="006A75E6" w:rsidRDefault="00E55533" w:rsidP="00F50BBC">
            <w:pPr>
              <w:spacing w:after="0"/>
              <w:jc w:val="left"/>
              <w:rPr>
                <w:b/>
                <w:bCs/>
                <w:sz w:val="22"/>
                <w:szCs w:val="22"/>
                <w:lang w:val="en-GB"/>
              </w:rPr>
            </w:pPr>
          </w:p>
        </w:tc>
      </w:tr>
      <w:tr w:rsidR="00E55533" w:rsidRPr="006A75E6" w14:paraId="3DCB379A" w14:textId="77777777" w:rsidTr="00F50BBC">
        <w:trPr>
          <w:trHeight w:val="20"/>
        </w:trPr>
        <w:tc>
          <w:tcPr>
            <w:tcW w:w="862" w:type="dxa"/>
            <w:vAlign w:val="center"/>
            <w:hideMark/>
          </w:tcPr>
          <w:p w14:paraId="2F37626D" w14:textId="77777777" w:rsidR="00E55533" w:rsidRPr="006A75E6" w:rsidRDefault="00E55533" w:rsidP="00F50BBC">
            <w:pPr>
              <w:spacing w:after="0"/>
              <w:jc w:val="center"/>
              <w:rPr>
                <w:sz w:val="22"/>
                <w:szCs w:val="22"/>
                <w:lang w:val="en-GB"/>
              </w:rPr>
            </w:pPr>
            <w:r w:rsidRPr="006A75E6">
              <w:rPr>
                <w:sz w:val="22"/>
                <w:szCs w:val="22"/>
                <w:lang w:val="en-GB"/>
              </w:rPr>
              <w:t>VI-5</w:t>
            </w:r>
          </w:p>
        </w:tc>
        <w:tc>
          <w:tcPr>
            <w:tcW w:w="3685" w:type="dxa"/>
            <w:vAlign w:val="center"/>
            <w:hideMark/>
          </w:tcPr>
          <w:p w14:paraId="7AC7B401" w14:textId="77777777" w:rsidR="00E55533" w:rsidRPr="006A75E6" w:rsidRDefault="00E55533" w:rsidP="00F50BBC">
            <w:pPr>
              <w:spacing w:after="0"/>
              <w:jc w:val="left"/>
              <w:rPr>
                <w:sz w:val="22"/>
                <w:szCs w:val="22"/>
                <w:lang w:val="en-GB"/>
              </w:rPr>
            </w:pPr>
            <w:r w:rsidRPr="006A75E6">
              <w:rPr>
                <w:sz w:val="22"/>
                <w:szCs w:val="22"/>
                <w:lang w:val="en-GB"/>
              </w:rPr>
              <w:t>Object property consultation: Display of information contained in each BIM object.</w:t>
            </w:r>
          </w:p>
        </w:tc>
        <w:tc>
          <w:tcPr>
            <w:tcW w:w="1270" w:type="dxa"/>
            <w:vAlign w:val="center"/>
            <w:hideMark/>
          </w:tcPr>
          <w:p w14:paraId="5A518458" w14:textId="77777777" w:rsidR="00E55533" w:rsidRPr="006A75E6" w:rsidRDefault="00E55533" w:rsidP="00F50BBC">
            <w:pPr>
              <w:spacing w:after="0"/>
              <w:jc w:val="center"/>
              <w:rPr>
                <w:b/>
                <w:bCs/>
                <w:sz w:val="22"/>
                <w:szCs w:val="22"/>
                <w:lang w:val="en-GB"/>
              </w:rPr>
            </w:pPr>
            <w:r w:rsidRPr="006A75E6">
              <w:rPr>
                <w:b/>
                <w:bCs/>
                <w:sz w:val="22"/>
                <w:szCs w:val="22"/>
                <w:lang w:val="en-GB"/>
              </w:rPr>
              <w:t>Critical</w:t>
            </w:r>
          </w:p>
        </w:tc>
        <w:tc>
          <w:tcPr>
            <w:tcW w:w="1051" w:type="dxa"/>
            <w:vAlign w:val="center"/>
          </w:tcPr>
          <w:p w14:paraId="044F1916" w14:textId="77777777" w:rsidR="00E55533" w:rsidRPr="006A75E6" w:rsidRDefault="00E55533" w:rsidP="00F50BBC">
            <w:pPr>
              <w:spacing w:after="0"/>
              <w:jc w:val="left"/>
              <w:rPr>
                <w:b/>
                <w:bCs/>
                <w:sz w:val="22"/>
                <w:szCs w:val="22"/>
                <w:lang w:val="en-GB"/>
              </w:rPr>
            </w:pPr>
          </w:p>
        </w:tc>
        <w:tc>
          <w:tcPr>
            <w:tcW w:w="1474" w:type="dxa"/>
            <w:vAlign w:val="center"/>
          </w:tcPr>
          <w:p w14:paraId="698210CB" w14:textId="77777777" w:rsidR="00E55533" w:rsidRPr="006A75E6" w:rsidRDefault="00E55533" w:rsidP="00F50BBC">
            <w:pPr>
              <w:spacing w:after="0"/>
              <w:jc w:val="left"/>
              <w:rPr>
                <w:b/>
                <w:bCs/>
                <w:sz w:val="22"/>
                <w:szCs w:val="22"/>
                <w:lang w:val="en-GB"/>
              </w:rPr>
            </w:pPr>
          </w:p>
        </w:tc>
      </w:tr>
      <w:tr w:rsidR="00E55533" w:rsidRPr="006A75E6" w14:paraId="3BECCA05" w14:textId="77777777" w:rsidTr="00F50BBC">
        <w:trPr>
          <w:trHeight w:val="20"/>
        </w:trPr>
        <w:tc>
          <w:tcPr>
            <w:tcW w:w="862" w:type="dxa"/>
            <w:vAlign w:val="center"/>
            <w:hideMark/>
          </w:tcPr>
          <w:p w14:paraId="3820F273" w14:textId="77777777" w:rsidR="00E55533" w:rsidRPr="006A75E6" w:rsidRDefault="00E55533" w:rsidP="00F50BBC">
            <w:pPr>
              <w:spacing w:after="0"/>
              <w:jc w:val="center"/>
              <w:rPr>
                <w:sz w:val="22"/>
                <w:szCs w:val="22"/>
                <w:lang w:val="en-GB"/>
              </w:rPr>
            </w:pPr>
            <w:r w:rsidRPr="006A75E6">
              <w:rPr>
                <w:sz w:val="22"/>
                <w:szCs w:val="22"/>
                <w:lang w:val="en-GB"/>
              </w:rPr>
              <w:t>VI-6</w:t>
            </w:r>
          </w:p>
        </w:tc>
        <w:tc>
          <w:tcPr>
            <w:tcW w:w="3685" w:type="dxa"/>
            <w:vAlign w:val="center"/>
            <w:hideMark/>
          </w:tcPr>
          <w:p w14:paraId="63020802" w14:textId="77777777" w:rsidR="00E55533" w:rsidRPr="006A75E6" w:rsidRDefault="00E55533" w:rsidP="00F50BBC">
            <w:pPr>
              <w:spacing w:after="0"/>
              <w:jc w:val="left"/>
              <w:rPr>
                <w:sz w:val="22"/>
                <w:szCs w:val="22"/>
                <w:lang w:val="en-GB"/>
              </w:rPr>
            </w:pPr>
            <w:r w:rsidRPr="006A75E6">
              <w:rPr>
                <w:sz w:val="22"/>
                <w:szCs w:val="22"/>
                <w:lang w:val="en-GB"/>
              </w:rPr>
              <w:t>Creation of annotations and comments: Ability to add remarks linked to an object or a view.</w:t>
            </w:r>
          </w:p>
        </w:tc>
        <w:tc>
          <w:tcPr>
            <w:tcW w:w="1270" w:type="dxa"/>
            <w:vAlign w:val="center"/>
            <w:hideMark/>
          </w:tcPr>
          <w:p w14:paraId="5FFA1396"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17CE39B0" w14:textId="77777777" w:rsidR="00E55533" w:rsidRPr="006A75E6" w:rsidRDefault="00E55533" w:rsidP="00F50BBC">
            <w:pPr>
              <w:spacing w:after="0"/>
              <w:jc w:val="left"/>
              <w:rPr>
                <w:b/>
                <w:bCs/>
                <w:sz w:val="22"/>
                <w:szCs w:val="22"/>
                <w:lang w:val="en-GB"/>
              </w:rPr>
            </w:pPr>
          </w:p>
        </w:tc>
        <w:tc>
          <w:tcPr>
            <w:tcW w:w="1474" w:type="dxa"/>
            <w:vAlign w:val="center"/>
          </w:tcPr>
          <w:p w14:paraId="5D87C065" w14:textId="77777777" w:rsidR="00E55533" w:rsidRPr="006A75E6" w:rsidRDefault="00E55533" w:rsidP="00F50BBC">
            <w:pPr>
              <w:spacing w:after="0"/>
              <w:jc w:val="left"/>
              <w:rPr>
                <w:b/>
                <w:bCs/>
                <w:sz w:val="22"/>
                <w:szCs w:val="22"/>
                <w:lang w:val="en-GB"/>
              </w:rPr>
            </w:pPr>
          </w:p>
        </w:tc>
      </w:tr>
      <w:tr w:rsidR="00E55533" w:rsidRPr="006A75E6" w14:paraId="3C5F0D54" w14:textId="77777777" w:rsidTr="00F50BBC">
        <w:trPr>
          <w:trHeight w:val="20"/>
        </w:trPr>
        <w:tc>
          <w:tcPr>
            <w:tcW w:w="862" w:type="dxa"/>
            <w:vAlign w:val="center"/>
            <w:hideMark/>
          </w:tcPr>
          <w:p w14:paraId="060EE7CE" w14:textId="77777777" w:rsidR="00E55533" w:rsidRPr="006A75E6" w:rsidRDefault="00E55533" w:rsidP="00F50BBC">
            <w:pPr>
              <w:spacing w:after="0"/>
              <w:jc w:val="center"/>
              <w:rPr>
                <w:sz w:val="22"/>
                <w:szCs w:val="22"/>
                <w:lang w:val="en-GB"/>
              </w:rPr>
            </w:pPr>
            <w:r w:rsidRPr="006A75E6">
              <w:rPr>
                <w:sz w:val="22"/>
                <w:szCs w:val="22"/>
                <w:lang w:val="en-GB"/>
              </w:rPr>
              <w:t>VI-7</w:t>
            </w:r>
          </w:p>
        </w:tc>
        <w:tc>
          <w:tcPr>
            <w:tcW w:w="3685" w:type="dxa"/>
            <w:vAlign w:val="center"/>
            <w:hideMark/>
          </w:tcPr>
          <w:p w14:paraId="04DF6FFA" w14:textId="77777777" w:rsidR="00E55533" w:rsidRPr="006A75E6" w:rsidRDefault="00E55533" w:rsidP="00F50BBC">
            <w:pPr>
              <w:spacing w:after="0"/>
              <w:jc w:val="left"/>
              <w:rPr>
                <w:sz w:val="22"/>
                <w:szCs w:val="22"/>
                <w:lang w:val="en-GB"/>
              </w:rPr>
            </w:pPr>
            <w:r w:rsidRPr="006A75E6">
              <w:rPr>
                <w:sz w:val="22"/>
                <w:szCs w:val="22"/>
                <w:lang w:val="en-GB"/>
              </w:rPr>
              <w:t>BCF (BIM Collaboration Format) support: Import/export of BCF files for issue tracking.</w:t>
            </w:r>
          </w:p>
        </w:tc>
        <w:tc>
          <w:tcPr>
            <w:tcW w:w="1270" w:type="dxa"/>
            <w:vAlign w:val="center"/>
            <w:hideMark/>
          </w:tcPr>
          <w:p w14:paraId="0AD78EC2" w14:textId="77777777" w:rsidR="00E55533" w:rsidRPr="006A75E6" w:rsidRDefault="00E55533" w:rsidP="00F50BBC">
            <w:pPr>
              <w:spacing w:after="0"/>
              <w:jc w:val="center"/>
              <w:rPr>
                <w:b/>
                <w:bCs/>
                <w:sz w:val="22"/>
                <w:szCs w:val="22"/>
                <w:lang w:val="en-GB"/>
              </w:rPr>
            </w:pPr>
            <w:r w:rsidRPr="006A75E6">
              <w:rPr>
                <w:b/>
                <w:bCs/>
                <w:sz w:val="22"/>
                <w:szCs w:val="22"/>
                <w:lang w:val="en-GB"/>
              </w:rPr>
              <w:t>Medium</w:t>
            </w:r>
          </w:p>
        </w:tc>
        <w:tc>
          <w:tcPr>
            <w:tcW w:w="1051" w:type="dxa"/>
            <w:vAlign w:val="center"/>
          </w:tcPr>
          <w:p w14:paraId="0A8C6027" w14:textId="77777777" w:rsidR="00E55533" w:rsidRPr="006A75E6" w:rsidRDefault="00E55533" w:rsidP="00F50BBC">
            <w:pPr>
              <w:spacing w:after="0"/>
              <w:jc w:val="left"/>
              <w:rPr>
                <w:b/>
                <w:bCs/>
                <w:sz w:val="22"/>
                <w:szCs w:val="22"/>
                <w:lang w:val="en-GB"/>
              </w:rPr>
            </w:pPr>
          </w:p>
        </w:tc>
        <w:tc>
          <w:tcPr>
            <w:tcW w:w="1474" w:type="dxa"/>
            <w:vAlign w:val="center"/>
          </w:tcPr>
          <w:p w14:paraId="46516A12" w14:textId="77777777" w:rsidR="00E55533" w:rsidRPr="006A75E6" w:rsidRDefault="00E55533" w:rsidP="00F50BBC">
            <w:pPr>
              <w:spacing w:after="0"/>
              <w:jc w:val="left"/>
              <w:rPr>
                <w:b/>
                <w:bCs/>
                <w:sz w:val="22"/>
                <w:szCs w:val="22"/>
                <w:lang w:val="en-GB"/>
              </w:rPr>
            </w:pPr>
          </w:p>
        </w:tc>
      </w:tr>
      <w:tr w:rsidR="00E55533" w:rsidRPr="006A75E6" w14:paraId="57CA4982" w14:textId="77777777" w:rsidTr="00F50BBC">
        <w:trPr>
          <w:trHeight w:val="20"/>
        </w:trPr>
        <w:tc>
          <w:tcPr>
            <w:tcW w:w="862" w:type="dxa"/>
            <w:vAlign w:val="center"/>
            <w:hideMark/>
          </w:tcPr>
          <w:p w14:paraId="258F32B9" w14:textId="77777777" w:rsidR="00E55533" w:rsidRPr="006A75E6" w:rsidRDefault="00E55533" w:rsidP="00F50BBC">
            <w:pPr>
              <w:spacing w:after="0"/>
              <w:jc w:val="center"/>
              <w:rPr>
                <w:sz w:val="22"/>
                <w:szCs w:val="22"/>
                <w:lang w:val="en-GB"/>
              </w:rPr>
            </w:pPr>
            <w:r w:rsidRPr="006A75E6">
              <w:rPr>
                <w:sz w:val="22"/>
                <w:szCs w:val="22"/>
                <w:lang w:val="en-GB"/>
              </w:rPr>
              <w:t>VI-8</w:t>
            </w:r>
          </w:p>
        </w:tc>
        <w:tc>
          <w:tcPr>
            <w:tcW w:w="3685" w:type="dxa"/>
            <w:vAlign w:val="center"/>
            <w:hideMark/>
          </w:tcPr>
          <w:p w14:paraId="0199A992" w14:textId="77777777" w:rsidR="00E55533" w:rsidRPr="006A75E6" w:rsidRDefault="00E55533" w:rsidP="00F50BBC">
            <w:pPr>
              <w:spacing w:after="0"/>
              <w:jc w:val="left"/>
              <w:rPr>
                <w:sz w:val="22"/>
                <w:szCs w:val="22"/>
                <w:lang w:val="en-GB"/>
              </w:rPr>
            </w:pPr>
            <w:r w:rsidRPr="006A75E6">
              <w:rPr>
                <w:sz w:val="22"/>
                <w:szCs w:val="22"/>
                <w:lang w:val="en-GB"/>
              </w:rPr>
              <w:t>Model version comparison: Detection of differences between two versions of a model (additions, deletions, modifications).</w:t>
            </w:r>
          </w:p>
        </w:tc>
        <w:tc>
          <w:tcPr>
            <w:tcW w:w="1270" w:type="dxa"/>
            <w:vAlign w:val="center"/>
            <w:hideMark/>
          </w:tcPr>
          <w:p w14:paraId="7F0AE8A7" w14:textId="77777777" w:rsidR="00E55533" w:rsidRPr="006A75E6" w:rsidRDefault="00E55533" w:rsidP="00F50BBC">
            <w:pPr>
              <w:spacing w:after="0"/>
              <w:jc w:val="center"/>
              <w:rPr>
                <w:b/>
                <w:bCs/>
                <w:sz w:val="22"/>
                <w:szCs w:val="22"/>
                <w:lang w:val="en-GB"/>
              </w:rPr>
            </w:pPr>
            <w:r w:rsidRPr="006A75E6">
              <w:rPr>
                <w:b/>
                <w:bCs/>
                <w:sz w:val="22"/>
                <w:szCs w:val="22"/>
                <w:lang w:val="en-GB"/>
              </w:rPr>
              <w:t>Medium</w:t>
            </w:r>
          </w:p>
        </w:tc>
        <w:tc>
          <w:tcPr>
            <w:tcW w:w="1051" w:type="dxa"/>
            <w:vAlign w:val="center"/>
          </w:tcPr>
          <w:p w14:paraId="608C4BB9" w14:textId="77777777" w:rsidR="00E55533" w:rsidRPr="006A75E6" w:rsidRDefault="00E55533" w:rsidP="00F50BBC">
            <w:pPr>
              <w:spacing w:after="0"/>
              <w:jc w:val="left"/>
              <w:rPr>
                <w:b/>
                <w:bCs/>
                <w:sz w:val="22"/>
                <w:szCs w:val="22"/>
                <w:lang w:val="en-GB"/>
              </w:rPr>
            </w:pPr>
          </w:p>
        </w:tc>
        <w:tc>
          <w:tcPr>
            <w:tcW w:w="1474" w:type="dxa"/>
            <w:vAlign w:val="center"/>
          </w:tcPr>
          <w:p w14:paraId="0141E3BC" w14:textId="77777777" w:rsidR="00E55533" w:rsidRPr="006A75E6" w:rsidRDefault="00E55533" w:rsidP="00F50BBC">
            <w:pPr>
              <w:spacing w:after="0"/>
              <w:jc w:val="left"/>
              <w:rPr>
                <w:b/>
                <w:bCs/>
                <w:sz w:val="22"/>
                <w:szCs w:val="22"/>
                <w:lang w:val="en-GB"/>
              </w:rPr>
            </w:pPr>
          </w:p>
        </w:tc>
      </w:tr>
      <w:tr w:rsidR="00E55533" w:rsidRPr="006A75E6" w14:paraId="622EB5FE" w14:textId="77777777" w:rsidTr="00F50BBC">
        <w:trPr>
          <w:trHeight w:val="20"/>
        </w:trPr>
        <w:tc>
          <w:tcPr>
            <w:tcW w:w="862" w:type="dxa"/>
            <w:vAlign w:val="center"/>
            <w:hideMark/>
          </w:tcPr>
          <w:p w14:paraId="0672F27F" w14:textId="77777777" w:rsidR="00E55533" w:rsidRPr="006A75E6" w:rsidRDefault="00E55533" w:rsidP="00F50BBC">
            <w:pPr>
              <w:spacing w:after="0"/>
              <w:jc w:val="center"/>
              <w:rPr>
                <w:sz w:val="22"/>
                <w:szCs w:val="22"/>
                <w:lang w:val="en-GB"/>
              </w:rPr>
            </w:pPr>
            <w:r w:rsidRPr="006A75E6">
              <w:rPr>
                <w:sz w:val="22"/>
                <w:szCs w:val="22"/>
                <w:lang w:val="en-GB"/>
              </w:rPr>
              <w:t>VI-9</w:t>
            </w:r>
          </w:p>
        </w:tc>
        <w:tc>
          <w:tcPr>
            <w:tcW w:w="3685" w:type="dxa"/>
            <w:vAlign w:val="center"/>
            <w:hideMark/>
          </w:tcPr>
          <w:p w14:paraId="02CDB128" w14:textId="77777777" w:rsidR="00E55533" w:rsidRPr="006A75E6" w:rsidRDefault="00E55533" w:rsidP="00F50BBC">
            <w:pPr>
              <w:spacing w:after="0"/>
              <w:jc w:val="left"/>
              <w:rPr>
                <w:sz w:val="22"/>
                <w:szCs w:val="22"/>
                <w:lang w:val="en-GB"/>
              </w:rPr>
            </w:pPr>
            <w:r w:rsidRPr="006A75E6">
              <w:rPr>
                <w:sz w:val="22"/>
                <w:szCs w:val="22"/>
                <w:lang w:val="en-GB"/>
              </w:rPr>
              <w:t>Zoning, phases, or level breakdown: Isolation of levels, project phases, or zones to facilitate review.</w:t>
            </w:r>
          </w:p>
        </w:tc>
        <w:tc>
          <w:tcPr>
            <w:tcW w:w="1270" w:type="dxa"/>
            <w:vAlign w:val="center"/>
            <w:hideMark/>
          </w:tcPr>
          <w:p w14:paraId="2811F5CB"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540F314F" w14:textId="77777777" w:rsidR="00E55533" w:rsidRPr="006A75E6" w:rsidRDefault="00E55533" w:rsidP="00F50BBC">
            <w:pPr>
              <w:spacing w:after="0"/>
              <w:jc w:val="left"/>
              <w:rPr>
                <w:b/>
                <w:bCs/>
                <w:sz w:val="22"/>
                <w:szCs w:val="22"/>
                <w:lang w:val="en-GB"/>
              </w:rPr>
            </w:pPr>
          </w:p>
        </w:tc>
        <w:tc>
          <w:tcPr>
            <w:tcW w:w="1474" w:type="dxa"/>
            <w:vAlign w:val="center"/>
          </w:tcPr>
          <w:p w14:paraId="65E375E5" w14:textId="77777777" w:rsidR="00E55533" w:rsidRPr="006A75E6" w:rsidRDefault="00E55533" w:rsidP="00F50BBC">
            <w:pPr>
              <w:spacing w:after="0"/>
              <w:jc w:val="left"/>
              <w:rPr>
                <w:b/>
                <w:bCs/>
                <w:sz w:val="22"/>
                <w:szCs w:val="22"/>
                <w:lang w:val="en-GB"/>
              </w:rPr>
            </w:pPr>
          </w:p>
        </w:tc>
      </w:tr>
      <w:tr w:rsidR="00E55533" w:rsidRPr="006A75E6" w14:paraId="60182991" w14:textId="77777777" w:rsidTr="00F50BBC">
        <w:trPr>
          <w:trHeight w:val="20"/>
        </w:trPr>
        <w:tc>
          <w:tcPr>
            <w:tcW w:w="862" w:type="dxa"/>
            <w:vAlign w:val="center"/>
            <w:hideMark/>
          </w:tcPr>
          <w:p w14:paraId="3508CF61" w14:textId="77777777" w:rsidR="00E55533" w:rsidRPr="006A75E6" w:rsidRDefault="00E55533" w:rsidP="00F50BBC">
            <w:pPr>
              <w:spacing w:after="0"/>
              <w:jc w:val="center"/>
              <w:rPr>
                <w:sz w:val="22"/>
                <w:szCs w:val="22"/>
                <w:lang w:val="en-GB"/>
              </w:rPr>
            </w:pPr>
            <w:r w:rsidRPr="006A75E6">
              <w:rPr>
                <w:sz w:val="22"/>
                <w:szCs w:val="22"/>
                <w:lang w:val="en-GB"/>
              </w:rPr>
              <w:t>VI-10</w:t>
            </w:r>
          </w:p>
        </w:tc>
        <w:tc>
          <w:tcPr>
            <w:tcW w:w="3685" w:type="dxa"/>
            <w:vAlign w:val="center"/>
            <w:hideMark/>
          </w:tcPr>
          <w:p w14:paraId="2E088A9D" w14:textId="77777777" w:rsidR="00E55533" w:rsidRPr="006A75E6" w:rsidRDefault="00E55533" w:rsidP="00F50BBC">
            <w:pPr>
              <w:spacing w:after="0"/>
              <w:jc w:val="left"/>
              <w:rPr>
                <w:sz w:val="22"/>
                <w:szCs w:val="22"/>
                <w:lang w:val="en-GB"/>
              </w:rPr>
            </w:pPr>
            <w:r w:rsidRPr="006A75E6">
              <w:rPr>
                <w:sz w:val="22"/>
                <w:szCs w:val="22"/>
                <w:lang w:val="en-GB"/>
              </w:rPr>
              <w:t>Export of views or snapshots (PDF, image): Export of customized views or images for documentation or communication.</w:t>
            </w:r>
          </w:p>
        </w:tc>
        <w:tc>
          <w:tcPr>
            <w:tcW w:w="1270" w:type="dxa"/>
            <w:vAlign w:val="center"/>
            <w:hideMark/>
          </w:tcPr>
          <w:p w14:paraId="18BA82BA"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4635DD4E" w14:textId="77777777" w:rsidR="00E55533" w:rsidRPr="006A75E6" w:rsidRDefault="00E55533" w:rsidP="00F50BBC">
            <w:pPr>
              <w:spacing w:after="0"/>
              <w:jc w:val="left"/>
              <w:rPr>
                <w:b/>
                <w:bCs/>
                <w:sz w:val="22"/>
                <w:szCs w:val="22"/>
                <w:lang w:val="en-GB"/>
              </w:rPr>
            </w:pPr>
          </w:p>
        </w:tc>
        <w:tc>
          <w:tcPr>
            <w:tcW w:w="1474" w:type="dxa"/>
            <w:vAlign w:val="center"/>
          </w:tcPr>
          <w:p w14:paraId="1B77DAF8" w14:textId="77777777" w:rsidR="00E55533" w:rsidRPr="006A75E6" w:rsidRDefault="00E55533" w:rsidP="00F50BBC">
            <w:pPr>
              <w:spacing w:after="0"/>
              <w:jc w:val="left"/>
              <w:rPr>
                <w:b/>
                <w:bCs/>
                <w:sz w:val="22"/>
                <w:szCs w:val="22"/>
                <w:lang w:val="en-GB"/>
              </w:rPr>
            </w:pPr>
          </w:p>
        </w:tc>
      </w:tr>
      <w:tr w:rsidR="00E55533" w:rsidRPr="006A75E6" w14:paraId="4D140CFD" w14:textId="77777777" w:rsidTr="00F50BBC">
        <w:trPr>
          <w:trHeight w:val="20"/>
        </w:trPr>
        <w:tc>
          <w:tcPr>
            <w:tcW w:w="862" w:type="dxa"/>
            <w:vAlign w:val="center"/>
            <w:hideMark/>
          </w:tcPr>
          <w:p w14:paraId="19FF98D6" w14:textId="77777777" w:rsidR="00E55533" w:rsidRPr="006A75E6" w:rsidRDefault="00E55533" w:rsidP="00F50BBC">
            <w:pPr>
              <w:spacing w:after="0"/>
              <w:jc w:val="center"/>
              <w:rPr>
                <w:sz w:val="22"/>
                <w:szCs w:val="22"/>
                <w:lang w:val="en-GB"/>
              </w:rPr>
            </w:pPr>
            <w:r w:rsidRPr="006A75E6">
              <w:rPr>
                <w:sz w:val="22"/>
                <w:szCs w:val="22"/>
                <w:lang w:val="en-GB"/>
              </w:rPr>
              <w:t>VI-11</w:t>
            </w:r>
          </w:p>
        </w:tc>
        <w:tc>
          <w:tcPr>
            <w:tcW w:w="3685" w:type="dxa"/>
            <w:vAlign w:val="center"/>
            <w:hideMark/>
          </w:tcPr>
          <w:p w14:paraId="7D971890" w14:textId="77777777" w:rsidR="00E55533" w:rsidRPr="006A75E6" w:rsidRDefault="00E55533" w:rsidP="00F50BBC">
            <w:pPr>
              <w:spacing w:after="0"/>
              <w:jc w:val="left"/>
              <w:rPr>
                <w:sz w:val="22"/>
                <w:szCs w:val="22"/>
                <w:lang w:val="en-GB"/>
              </w:rPr>
            </w:pPr>
            <w:r w:rsidRPr="006A75E6">
              <w:rPr>
                <w:sz w:val="22"/>
                <w:szCs w:val="22"/>
                <w:lang w:val="en-GB"/>
              </w:rPr>
              <w:t>Real-time multi-user visualization: Collaborative sessions where multiple users can navigate simultaneously.</w:t>
            </w:r>
          </w:p>
        </w:tc>
        <w:tc>
          <w:tcPr>
            <w:tcW w:w="1270" w:type="dxa"/>
            <w:vAlign w:val="center"/>
            <w:hideMark/>
          </w:tcPr>
          <w:p w14:paraId="28964FD0" w14:textId="77777777" w:rsidR="00E55533" w:rsidRPr="006A75E6" w:rsidRDefault="00E55533" w:rsidP="00F50BBC">
            <w:pPr>
              <w:spacing w:after="0"/>
              <w:jc w:val="center"/>
              <w:rPr>
                <w:b/>
                <w:bCs/>
                <w:sz w:val="22"/>
                <w:szCs w:val="22"/>
                <w:lang w:val="en-GB"/>
              </w:rPr>
            </w:pPr>
            <w:r w:rsidRPr="006A75E6">
              <w:rPr>
                <w:b/>
                <w:bCs/>
                <w:sz w:val="22"/>
                <w:szCs w:val="22"/>
                <w:lang w:val="en-GB"/>
              </w:rPr>
              <w:t>Medium</w:t>
            </w:r>
          </w:p>
        </w:tc>
        <w:tc>
          <w:tcPr>
            <w:tcW w:w="1051" w:type="dxa"/>
            <w:vAlign w:val="center"/>
          </w:tcPr>
          <w:p w14:paraId="2980B003" w14:textId="77777777" w:rsidR="00E55533" w:rsidRPr="006A75E6" w:rsidRDefault="00E55533" w:rsidP="00F50BBC">
            <w:pPr>
              <w:spacing w:after="0"/>
              <w:jc w:val="left"/>
              <w:rPr>
                <w:b/>
                <w:bCs/>
                <w:sz w:val="22"/>
                <w:szCs w:val="22"/>
                <w:lang w:val="en-GB"/>
              </w:rPr>
            </w:pPr>
          </w:p>
        </w:tc>
        <w:tc>
          <w:tcPr>
            <w:tcW w:w="1474" w:type="dxa"/>
            <w:vAlign w:val="center"/>
          </w:tcPr>
          <w:p w14:paraId="48ED2793" w14:textId="77777777" w:rsidR="00E55533" w:rsidRPr="006A75E6" w:rsidRDefault="00E55533" w:rsidP="00F50BBC">
            <w:pPr>
              <w:spacing w:after="0"/>
              <w:jc w:val="left"/>
              <w:rPr>
                <w:b/>
                <w:bCs/>
                <w:sz w:val="22"/>
                <w:szCs w:val="22"/>
                <w:lang w:val="en-GB"/>
              </w:rPr>
            </w:pPr>
          </w:p>
        </w:tc>
      </w:tr>
      <w:tr w:rsidR="00E55533" w:rsidRPr="006A75E6" w14:paraId="0FC01BD9" w14:textId="77777777" w:rsidTr="00F50BBC">
        <w:trPr>
          <w:trHeight w:val="20"/>
        </w:trPr>
        <w:tc>
          <w:tcPr>
            <w:tcW w:w="862" w:type="dxa"/>
            <w:vAlign w:val="center"/>
            <w:hideMark/>
          </w:tcPr>
          <w:p w14:paraId="154336E8" w14:textId="77777777" w:rsidR="00E55533" w:rsidRPr="006A75E6" w:rsidRDefault="00E55533" w:rsidP="00F50BBC">
            <w:pPr>
              <w:spacing w:after="0"/>
              <w:jc w:val="center"/>
              <w:rPr>
                <w:sz w:val="22"/>
                <w:szCs w:val="22"/>
                <w:lang w:val="en-GB"/>
              </w:rPr>
            </w:pPr>
            <w:r w:rsidRPr="006A75E6">
              <w:rPr>
                <w:sz w:val="22"/>
                <w:szCs w:val="22"/>
                <w:lang w:val="en-GB"/>
              </w:rPr>
              <w:t>VI-12</w:t>
            </w:r>
          </w:p>
        </w:tc>
        <w:tc>
          <w:tcPr>
            <w:tcW w:w="3685" w:type="dxa"/>
            <w:vAlign w:val="center"/>
            <w:hideMark/>
          </w:tcPr>
          <w:p w14:paraId="4E9E1276" w14:textId="77777777" w:rsidR="00E55533" w:rsidRPr="006A75E6" w:rsidRDefault="00E55533" w:rsidP="00F50BBC">
            <w:pPr>
              <w:spacing w:after="0"/>
              <w:jc w:val="left"/>
              <w:rPr>
                <w:sz w:val="22"/>
                <w:szCs w:val="22"/>
                <w:lang w:val="en-GB"/>
              </w:rPr>
            </w:pPr>
            <w:r w:rsidRPr="006A75E6">
              <w:rPr>
                <w:sz w:val="22"/>
                <w:szCs w:val="22"/>
                <w:lang w:val="en-GB"/>
              </w:rPr>
              <w:t>Mobile and tablet compatibility: Model viewing and annotation available via mobile application or web browser.</w:t>
            </w:r>
          </w:p>
        </w:tc>
        <w:tc>
          <w:tcPr>
            <w:tcW w:w="1270" w:type="dxa"/>
            <w:vAlign w:val="center"/>
            <w:hideMark/>
          </w:tcPr>
          <w:p w14:paraId="21370AD7"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57A7A901" w14:textId="77777777" w:rsidR="00E55533" w:rsidRPr="006A75E6" w:rsidRDefault="00E55533" w:rsidP="00F50BBC">
            <w:pPr>
              <w:spacing w:after="0"/>
              <w:jc w:val="left"/>
              <w:rPr>
                <w:b/>
                <w:bCs/>
                <w:sz w:val="22"/>
                <w:szCs w:val="22"/>
                <w:lang w:val="en-GB"/>
              </w:rPr>
            </w:pPr>
          </w:p>
        </w:tc>
        <w:tc>
          <w:tcPr>
            <w:tcW w:w="1474" w:type="dxa"/>
            <w:vAlign w:val="center"/>
          </w:tcPr>
          <w:p w14:paraId="560B6F77" w14:textId="77777777" w:rsidR="00E55533" w:rsidRPr="006A75E6" w:rsidRDefault="00E55533" w:rsidP="00F50BBC">
            <w:pPr>
              <w:spacing w:after="0"/>
              <w:jc w:val="left"/>
              <w:rPr>
                <w:b/>
                <w:bCs/>
                <w:sz w:val="22"/>
                <w:szCs w:val="22"/>
                <w:lang w:val="en-GB"/>
              </w:rPr>
            </w:pPr>
          </w:p>
        </w:tc>
      </w:tr>
      <w:tr w:rsidR="00E55533" w:rsidRPr="006A75E6" w14:paraId="067E1124" w14:textId="77777777" w:rsidTr="00F50BBC">
        <w:trPr>
          <w:trHeight w:val="20"/>
        </w:trPr>
        <w:tc>
          <w:tcPr>
            <w:tcW w:w="862" w:type="dxa"/>
            <w:vAlign w:val="center"/>
            <w:hideMark/>
          </w:tcPr>
          <w:p w14:paraId="57F911B9" w14:textId="77777777" w:rsidR="00E55533" w:rsidRPr="006A75E6" w:rsidRDefault="00E55533" w:rsidP="00F50BBC">
            <w:pPr>
              <w:spacing w:after="0"/>
              <w:jc w:val="center"/>
              <w:rPr>
                <w:sz w:val="22"/>
                <w:szCs w:val="22"/>
                <w:lang w:val="en-GB"/>
              </w:rPr>
            </w:pPr>
            <w:r w:rsidRPr="006A75E6">
              <w:rPr>
                <w:sz w:val="22"/>
                <w:szCs w:val="22"/>
                <w:lang w:val="en-GB"/>
              </w:rPr>
              <w:lastRenderedPageBreak/>
              <w:t>VI-13</w:t>
            </w:r>
          </w:p>
        </w:tc>
        <w:tc>
          <w:tcPr>
            <w:tcW w:w="3685" w:type="dxa"/>
            <w:vAlign w:val="center"/>
            <w:hideMark/>
          </w:tcPr>
          <w:p w14:paraId="0929C166" w14:textId="77777777" w:rsidR="00E55533" w:rsidRPr="006A75E6" w:rsidRDefault="00E55533" w:rsidP="00F50BBC">
            <w:pPr>
              <w:spacing w:after="0"/>
              <w:jc w:val="left"/>
              <w:rPr>
                <w:sz w:val="22"/>
                <w:szCs w:val="22"/>
                <w:lang w:val="en-GB"/>
              </w:rPr>
            </w:pPr>
            <w:r w:rsidRPr="006A75E6">
              <w:rPr>
                <w:sz w:val="22"/>
                <w:szCs w:val="22"/>
                <w:lang w:val="en-GB"/>
              </w:rPr>
              <w:t>Integration with CDE or cloud platforms: Synchronization with the CDE, sharing of views and annotations.</w:t>
            </w:r>
          </w:p>
        </w:tc>
        <w:tc>
          <w:tcPr>
            <w:tcW w:w="1270" w:type="dxa"/>
            <w:vAlign w:val="center"/>
            <w:hideMark/>
          </w:tcPr>
          <w:p w14:paraId="21ED1BB5"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204CA454" w14:textId="77777777" w:rsidR="00E55533" w:rsidRPr="006A75E6" w:rsidRDefault="00E55533" w:rsidP="00F50BBC">
            <w:pPr>
              <w:spacing w:after="0"/>
              <w:jc w:val="left"/>
              <w:rPr>
                <w:b/>
                <w:bCs/>
                <w:sz w:val="22"/>
                <w:szCs w:val="22"/>
                <w:lang w:val="en-GB"/>
              </w:rPr>
            </w:pPr>
          </w:p>
        </w:tc>
        <w:tc>
          <w:tcPr>
            <w:tcW w:w="1474" w:type="dxa"/>
            <w:vAlign w:val="center"/>
          </w:tcPr>
          <w:p w14:paraId="3748FF7C" w14:textId="77777777" w:rsidR="00E55533" w:rsidRPr="006A75E6" w:rsidRDefault="00E55533" w:rsidP="00F50BBC">
            <w:pPr>
              <w:spacing w:after="0"/>
              <w:jc w:val="left"/>
              <w:rPr>
                <w:b/>
                <w:bCs/>
                <w:sz w:val="22"/>
                <w:szCs w:val="22"/>
                <w:lang w:val="en-GB"/>
              </w:rPr>
            </w:pPr>
          </w:p>
        </w:tc>
      </w:tr>
      <w:tr w:rsidR="00E55533" w:rsidRPr="006A75E6" w14:paraId="795789A6" w14:textId="77777777" w:rsidTr="00F50BBC">
        <w:trPr>
          <w:trHeight w:val="20"/>
        </w:trPr>
        <w:tc>
          <w:tcPr>
            <w:tcW w:w="862" w:type="dxa"/>
            <w:vAlign w:val="center"/>
            <w:hideMark/>
          </w:tcPr>
          <w:p w14:paraId="2D64446E" w14:textId="77777777" w:rsidR="00E55533" w:rsidRPr="006A75E6" w:rsidRDefault="00E55533" w:rsidP="00F50BBC">
            <w:pPr>
              <w:spacing w:after="0"/>
              <w:jc w:val="center"/>
              <w:rPr>
                <w:sz w:val="22"/>
                <w:szCs w:val="22"/>
                <w:lang w:val="en-GB"/>
              </w:rPr>
            </w:pPr>
            <w:r w:rsidRPr="006A75E6">
              <w:rPr>
                <w:sz w:val="22"/>
                <w:szCs w:val="22"/>
                <w:lang w:val="en-GB"/>
              </w:rPr>
              <w:t>VI-14</w:t>
            </w:r>
          </w:p>
        </w:tc>
        <w:tc>
          <w:tcPr>
            <w:tcW w:w="3685" w:type="dxa"/>
            <w:vAlign w:val="center"/>
            <w:hideMark/>
          </w:tcPr>
          <w:p w14:paraId="7AA20C32" w14:textId="77777777" w:rsidR="00E55533" w:rsidRPr="006A75E6" w:rsidRDefault="00E55533" w:rsidP="00F50BBC">
            <w:pPr>
              <w:spacing w:after="0"/>
              <w:jc w:val="left"/>
              <w:rPr>
                <w:sz w:val="22"/>
                <w:szCs w:val="22"/>
                <w:lang w:val="en-GB"/>
              </w:rPr>
            </w:pPr>
            <w:r w:rsidRPr="006A75E6">
              <w:rPr>
                <w:sz w:val="22"/>
                <w:szCs w:val="22"/>
                <w:lang w:val="en-GB"/>
              </w:rPr>
              <w:t>Security and access control: Restricted access by roles with secure authentication.</w:t>
            </w:r>
          </w:p>
        </w:tc>
        <w:tc>
          <w:tcPr>
            <w:tcW w:w="1270" w:type="dxa"/>
            <w:vAlign w:val="center"/>
            <w:hideMark/>
          </w:tcPr>
          <w:p w14:paraId="35BACB02" w14:textId="77777777" w:rsidR="00E55533" w:rsidRPr="006A75E6" w:rsidRDefault="00E55533" w:rsidP="00F50BBC">
            <w:pPr>
              <w:spacing w:after="0"/>
              <w:jc w:val="center"/>
              <w:rPr>
                <w:b/>
                <w:bCs/>
                <w:sz w:val="22"/>
                <w:szCs w:val="22"/>
                <w:lang w:val="en-GB"/>
              </w:rPr>
            </w:pPr>
            <w:r w:rsidRPr="006A75E6">
              <w:rPr>
                <w:b/>
                <w:bCs/>
                <w:sz w:val="22"/>
                <w:szCs w:val="22"/>
                <w:lang w:val="en-GB"/>
              </w:rPr>
              <w:t>Critical</w:t>
            </w:r>
          </w:p>
        </w:tc>
        <w:tc>
          <w:tcPr>
            <w:tcW w:w="1051" w:type="dxa"/>
            <w:vAlign w:val="center"/>
          </w:tcPr>
          <w:p w14:paraId="5A0AD47B" w14:textId="77777777" w:rsidR="00E55533" w:rsidRPr="006A75E6" w:rsidRDefault="00E55533" w:rsidP="00F50BBC">
            <w:pPr>
              <w:spacing w:after="0"/>
              <w:jc w:val="left"/>
              <w:rPr>
                <w:b/>
                <w:bCs/>
                <w:sz w:val="22"/>
                <w:szCs w:val="22"/>
                <w:lang w:val="en-GB"/>
              </w:rPr>
            </w:pPr>
          </w:p>
        </w:tc>
        <w:tc>
          <w:tcPr>
            <w:tcW w:w="1474" w:type="dxa"/>
            <w:vAlign w:val="center"/>
          </w:tcPr>
          <w:p w14:paraId="6C865AD5" w14:textId="77777777" w:rsidR="00E55533" w:rsidRPr="006A75E6" w:rsidRDefault="00E55533" w:rsidP="00F50BBC">
            <w:pPr>
              <w:spacing w:after="0"/>
              <w:jc w:val="left"/>
              <w:rPr>
                <w:b/>
                <w:bCs/>
                <w:sz w:val="22"/>
                <w:szCs w:val="22"/>
                <w:lang w:val="en-GB"/>
              </w:rPr>
            </w:pPr>
          </w:p>
        </w:tc>
      </w:tr>
    </w:tbl>
    <w:p w14:paraId="2E489147" w14:textId="77777777" w:rsidR="00E55533" w:rsidRPr="006A75E6" w:rsidRDefault="00E55533" w:rsidP="00E55533">
      <w:pPr>
        <w:rPr>
          <w:lang w:val="en-GB"/>
        </w:rPr>
      </w:pPr>
    </w:p>
    <w:p w14:paraId="30FA20E4" w14:textId="77777777" w:rsidR="00E55533" w:rsidRPr="006A75E6" w:rsidRDefault="00E55533" w:rsidP="00E55533">
      <w:pPr>
        <w:suppressAutoHyphens w:val="0"/>
        <w:spacing w:after="0"/>
        <w:jc w:val="left"/>
        <w:rPr>
          <w:lang w:val="en-GB"/>
        </w:rPr>
      </w:pPr>
      <w:r w:rsidRPr="006A75E6">
        <w:rPr>
          <w:lang w:val="en-GB"/>
        </w:rPr>
        <w:br w:type="page"/>
      </w:r>
    </w:p>
    <w:p w14:paraId="0B4903A6" w14:textId="6943251A" w:rsidR="00E55533" w:rsidRPr="006A75E6" w:rsidRDefault="004928C3" w:rsidP="00536F7A">
      <w:pPr>
        <w:pStyle w:val="Head72"/>
        <w:numPr>
          <w:ilvl w:val="3"/>
          <w:numId w:val="56"/>
        </w:numPr>
        <w:ind w:left="709" w:hanging="709"/>
        <w:rPr>
          <w:rFonts w:ascii="Times New Roman" w:hAnsi="Times New Roman"/>
          <w:sz w:val="24"/>
          <w:u w:val="single"/>
          <w:lang w:val="en-GB"/>
        </w:rPr>
      </w:pPr>
      <w:r w:rsidRPr="006A75E6">
        <w:rPr>
          <w:rFonts w:ascii="Times New Roman" w:hAnsi="Times New Roman"/>
          <w:sz w:val="24"/>
          <w:u w:val="single"/>
          <w:lang w:val="en-GB"/>
        </w:rPr>
        <w:lastRenderedPageBreak/>
        <w:t>BIM 3D to 7D Software Solution(s)</w:t>
      </w:r>
    </w:p>
    <w:p w14:paraId="0B1DA131" w14:textId="4351CDE6" w:rsidR="00E55533" w:rsidRPr="006A75E6" w:rsidRDefault="00E55533" w:rsidP="00E55533">
      <w:pPr>
        <w:ind w:left="709"/>
        <w:rPr>
          <w:rStyle w:val="Preparersnotenobold"/>
          <w:i w:val="0"/>
          <w:iCs/>
          <w:lang w:val="en-GB"/>
        </w:rPr>
      </w:pPr>
      <w:r w:rsidRPr="006A75E6">
        <w:rPr>
          <w:rStyle w:val="Preparersnotenobold"/>
          <w:i w:val="0"/>
          <w:iCs/>
          <w:lang w:val="en-GB"/>
        </w:rPr>
        <w:t xml:space="preserve">The </w:t>
      </w:r>
      <w:r w:rsidR="004928C3" w:rsidRPr="006A75E6">
        <w:rPr>
          <w:rStyle w:val="Preparersnotenobold"/>
          <w:i w:val="0"/>
          <w:iCs/>
          <w:lang w:val="en-GB"/>
        </w:rPr>
        <w:t>BIM 3D to 7D Software Solution(s)</w:t>
      </w:r>
      <w:r w:rsidRPr="006A75E6">
        <w:rPr>
          <w:rStyle w:val="Preparersnotenobold"/>
          <w:i w:val="0"/>
          <w:iCs/>
          <w:lang w:val="en-GB"/>
        </w:rPr>
        <w:t xml:space="preserve"> may consist of one or more software applications that shall support 3D to 7D BIM dimensions and provide an integrated digital platform that enables the creation, management, analysis, and utilisation of building and infrastructure information across multiple dimensions of the project lifecycle. Such software solution(s) extends beyond geometric modelling to incorporate time, cost, sustainability, and facilities/asset management data, enabling informed decision-making from design through construction, operation, and eventual decommissioning.</w:t>
      </w:r>
    </w:p>
    <w:p w14:paraId="0ABD9CE3" w14:textId="77777777" w:rsidR="00E55533" w:rsidRPr="006A75E6" w:rsidRDefault="00E55533" w:rsidP="00E55533">
      <w:pPr>
        <w:ind w:left="709"/>
        <w:rPr>
          <w:rStyle w:val="Preparersnotenobold"/>
          <w:i w:val="0"/>
          <w:iCs/>
          <w:lang w:val="en-GB"/>
        </w:rPr>
      </w:pPr>
      <w:r w:rsidRPr="006A75E6">
        <w:rPr>
          <w:rStyle w:val="Preparersnotenobold"/>
          <w:i w:val="0"/>
          <w:iCs/>
          <w:lang w:val="en-GB"/>
        </w:rPr>
        <w:t>The software solution(s) forms a core component of digital delivery by allowing project stakeholders (including designers, engineers, contractors, cost consultants, sustainability specialists, and asset managers) to collaborate using a shared, data-rich model. By integrating multiple BIM dimensions within a single environment or interoperable ecosystem, the software solution(s) ensures consistency, traceability, and alignment of project information across disciplines and lifecycle stages.</w:t>
      </w:r>
    </w:p>
    <w:p w14:paraId="273859E7" w14:textId="3255C857" w:rsidR="00E55533" w:rsidRPr="006A75E6" w:rsidRDefault="00E55533" w:rsidP="00E55533">
      <w:pPr>
        <w:ind w:left="709"/>
        <w:rPr>
          <w:rStyle w:val="Preparersnotenobold"/>
          <w:i w:val="0"/>
          <w:iCs/>
          <w:lang w:val="en-GB"/>
        </w:rPr>
      </w:pPr>
      <w:r w:rsidRPr="006A75E6">
        <w:rPr>
          <w:rStyle w:val="Preparersnotenobold"/>
          <w:i w:val="0"/>
          <w:iCs/>
          <w:lang w:val="en-GB"/>
        </w:rPr>
        <w:t xml:space="preserve">The </w:t>
      </w:r>
      <w:r w:rsidR="004928C3" w:rsidRPr="006A75E6">
        <w:rPr>
          <w:rStyle w:val="Preparersnotenobold"/>
          <w:i w:val="0"/>
          <w:iCs/>
          <w:lang w:val="en-GB"/>
        </w:rPr>
        <w:t>BIM 3D to 7D Software Solution(s)</w:t>
      </w:r>
      <w:r w:rsidRPr="006A75E6">
        <w:rPr>
          <w:rStyle w:val="Preparersnotenobold"/>
          <w:i w:val="0"/>
          <w:iCs/>
          <w:lang w:val="en-GB"/>
        </w:rPr>
        <w:t xml:space="preserve"> shall support the progressive development of information from 3D design authoring through 4D construction planning, 5D cost management, 6D sustainability and performance analysis, and 7D asset and facilities management.</w:t>
      </w:r>
    </w:p>
    <w:p w14:paraId="37DDB78E" w14:textId="5CC38B63" w:rsidR="00E55533" w:rsidRPr="006A75E6" w:rsidRDefault="00E55533" w:rsidP="00E55533">
      <w:pPr>
        <w:spacing w:before="240" w:after="240"/>
        <w:ind w:left="709"/>
        <w:rPr>
          <w:rStyle w:val="Preparersnotenobold"/>
          <w:b/>
          <w:bCs/>
          <w:iCs/>
          <w:lang w:val="en-GB"/>
        </w:rPr>
      </w:pPr>
      <w:r w:rsidRPr="006A75E6">
        <w:rPr>
          <w:rStyle w:val="Preparersnotenobold"/>
          <w:b/>
          <w:bCs/>
          <w:iCs/>
          <w:lang w:val="en-GB"/>
        </w:rPr>
        <w:t xml:space="preserve">Key Features of </w:t>
      </w:r>
      <w:r w:rsidR="004928C3" w:rsidRPr="006A75E6">
        <w:rPr>
          <w:rStyle w:val="Preparersnotenobold"/>
          <w:b/>
          <w:bCs/>
          <w:iCs/>
          <w:lang w:val="en-GB"/>
        </w:rPr>
        <w:t>BIM 3D to 7D Software Solution(s)</w:t>
      </w:r>
    </w:p>
    <w:p w14:paraId="4FD784BF" w14:textId="7A9D2C83" w:rsidR="00E55533" w:rsidRPr="006A75E6" w:rsidRDefault="00E55533" w:rsidP="00536F7A">
      <w:pPr>
        <w:pStyle w:val="ListParagraph"/>
        <w:numPr>
          <w:ilvl w:val="0"/>
          <w:numId w:val="61"/>
        </w:numPr>
        <w:spacing w:after="120"/>
        <w:contextualSpacing w:val="0"/>
        <w:rPr>
          <w:rStyle w:val="Preparersnotenobold"/>
          <w:i w:val="0"/>
          <w:lang w:val="en-GB"/>
        </w:rPr>
      </w:pPr>
      <w:r w:rsidRPr="006A75E6">
        <w:rPr>
          <w:rStyle w:val="Preparersnotenobold"/>
          <w:b/>
          <w:bCs/>
          <w:i w:val="0"/>
          <w:lang w:val="en-GB"/>
        </w:rPr>
        <w:t>3D Parametric Modelling and Coordination</w:t>
      </w:r>
      <w:r w:rsidRPr="006A75E6">
        <w:rPr>
          <w:rStyle w:val="Preparersnotenobold"/>
          <w:i w:val="0"/>
          <w:lang w:val="en-GB"/>
        </w:rPr>
        <w:t xml:space="preserve">: The </w:t>
      </w:r>
      <w:r w:rsidR="004928C3" w:rsidRPr="006A75E6">
        <w:rPr>
          <w:rStyle w:val="Preparersnotenobold"/>
          <w:i w:val="0"/>
          <w:lang w:val="en-GB"/>
        </w:rPr>
        <w:t>BIM 3D to 7D Software Solution(s)</w:t>
      </w:r>
      <w:r w:rsidRPr="006A75E6">
        <w:rPr>
          <w:rStyle w:val="Preparersnotenobold"/>
          <w:i w:val="0"/>
          <w:lang w:val="en-GB"/>
        </w:rPr>
        <w:t xml:space="preserve"> provides advanced 3D parametric modelling capabilities that enable the creation of intelligent, object-based digital representations of buildings and infrastructure assets. These models represent architectural, structural, and MEP components with embedded properties and relationships. The 3D environment supports visualisation, spatial coordination, and clash detection, allowing project teams to identify and resolve design conflicts early and improve overall model quality and constructability.</w:t>
      </w:r>
    </w:p>
    <w:p w14:paraId="1A0C7C24" w14:textId="6D570E87" w:rsidR="00E55533" w:rsidRPr="006A75E6" w:rsidRDefault="00E55533" w:rsidP="00536F7A">
      <w:pPr>
        <w:pStyle w:val="ListParagraph"/>
        <w:numPr>
          <w:ilvl w:val="0"/>
          <w:numId w:val="61"/>
        </w:numPr>
        <w:spacing w:after="120"/>
        <w:contextualSpacing w:val="0"/>
        <w:rPr>
          <w:rStyle w:val="Preparersnotenobold"/>
          <w:i w:val="0"/>
          <w:lang w:val="en-GB"/>
        </w:rPr>
      </w:pPr>
      <w:r w:rsidRPr="006A75E6">
        <w:rPr>
          <w:rStyle w:val="Preparersnotenobold"/>
          <w:b/>
          <w:bCs/>
          <w:i w:val="0"/>
          <w:lang w:val="en-GB"/>
        </w:rPr>
        <w:t>Multi-Disciplinary Model Integration</w:t>
      </w:r>
      <w:r w:rsidRPr="006A75E6">
        <w:rPr>
          <w:rStyle w:val="Preparersnotenobold"/>
          <w:i w:val="0"/>
          <w:lang w:val="en-GB"/>
        </w:rPr>
        <w:t xml:space="preserve">: One of the core functionalities of the </w:t>
      </w:r>
      <w:r w:rsidR="004928C3" w:rsidRPr="006A75E6">
        <w:rPr>
          <w:rStyle w:val="Preparersnotenobold"/>
          <w:i w:val="0"/>
          <w:lang w:val="en-GB"/>
        </w:rPr>
        <w:t>BIM 3D to 7D Software Solution(s)</w:t>
      </w:r>
      <w:r w:rsidRPr="006A75E6">
        <w:rPr>
          <w:rStyle w:val="Preparersnotenobold"/>
          <w:i w:val="0"/>
          <w:lang w:val="en-GB"/>
        </w:rPr>
        <w:t xml:space="preserve"> is its ability to integrate models from multiple disciplines into a coordinated or federated model environment. Architectural, structural, and building services models can be combined while retaining discipline ownership and responsibility. This integration enables effective coordination, design validation, and cross-discipline collaboration while maintaining data integrity.</w:t>
      </w:r>
    </w:p>
    <w:p w14:paraId="6C032201" w14:textId="72FFCDA2" w:rsidR="00E55533" w:rsidRPr="006A75E6" w:rsidRDefault="00E55533" w:rsidP="00536F7A">
      <w:pPr>
        <w:pStyle w:val="ListParagraph"/>
        <w:numPr>
          <w:ilvl w:val="0"/>
          <w:numId w:val="61"/>
        </w:numPr>
        <w:spacing w:after="120"/>
        <w:contextualSpacing w:val="0"/>
        <w:rPr>
          <w:rStyle w:val="Preparersnotenobold"/>
          <w:i w:val="0"/>
          <w:lang w:val="en-GB"/>
        </w:rPr>
      </w:pPr>
      <w:r w:rsidRPr="006A75E6">
        <w:rPr>
          <w:rStyle w:val="Preparersnotenobold"/>
          <w:b/>
          <w:bCs/>
          <w:i w:val="0"/>
          <w:lang w:val="en-GB"/>
        </w:rPr>
        <w:t>4D Time and Construction Sequencing</w:t>
      </w:r>
      <w:r w:rsidRPr="006A75E6">
        <w:rPr>
          <w:rStyle w:val="Preparersnotenobold"/>
          <w:i w:val="0"/>
          <w:lang w:val="en-GB"/>
        </w:rPr>
        <w:t xml:space="preserve">: The </w:t>
      </w:r>
      <w:r w:rsidR="004928C3" w:rsidRPr="006A75E6">
        <w:rPr>
          <w:rStyle w:val="Preparersnotenobold"/>
          <w:i w:val="0"/>
          <w:lang w:val="en-GB"/>
        </w:rPr>
        <w:t>BIM 3D to 7D Software Solution(s)</w:t>
      </w:r>
      <w:r w:rsidRPr="006A75E6">
        <w:rPr>
          <w:rStyle w:val="Preparersnotenobold"/>
          <w:i w:val="0"/>
          <w:lang w:val="en-GB"/>
        </w:rPr>
        <w:t xml:space="preserve"> supports 4D BIM by linking 3D model elements to construction schedules and programme data. This allows simulation of construction sequences over time, enabling teams to visualise phasing, sequencing, and site logistics. 4D functionality helps identify programme risks, sequencing conflicts, and constructability issues, supporting improved planning, communication, and decision-making during construction.</w:t>
      </w:r>
    </w:p>
    <w:p w14:paraId="4F3C71A7" w14:textId="77777777" w:rsidR="00E55533" w:rsidRPr="006A75E6" w:rsidRDefault="00E55533" w:rsidP="00536F7A">
      <w:pPr>
        <w:pStyle w:val="ListParagraph"/>
        <w:numPr>
          <w:ilvl w:val="0"/>
          <w:numId w:val="61"/>
        </w:numPr>
        <w:spacing w:after="120"/>
        <w:contextualSpacing w:val="0"/>
        <w:rPr>
          <w:rStyle w:val="Preparersnotenobold"/>
          <w:i w:val="0"/>
          <w:lang w:val="en-GB"/>
        </w:rPr>
      </w:pPr>
      <w:r w:rsidRPr="006A75E6">
        <w:rPr>
          <w:rStyle w:val="Preparersnotenobold"/>
          <w:b/>
          <w:bCs/>
          <w:i w:val="0"/>
          <w:lang w:val="en-GB"/>
        </w:rPr>
        <w:lastRenderedPageBreak/>
        <w:t>Schedule Integration and Progress Monitoring</w:t>
      </w:r>
      <w:r w:rsidRPr="006A75E6">
        <w:rPr>
          <w:rStyle w:val="Preparersnotenobold"/>
          <w:i w:val="0"/>
          <w:lang w:val="en-GB"/>
        </w:rPr>
        <w:t>: The software solution(s) enables integration with project scheduling and planning tools, allowing model elements to be associated with activities, milestones, and work packages. Planned construction sequences can be compared against actual progress, enabling monitoring of delays, productivity, and programme performance. This supports proactive management of construction timelines and reporting.</w:t>
      </w:r>
    </w:p>
    <w:p w14:paraId="5CE10615" w14:textId="18DBC4D5" w:rsidR="00E55533" w:rsidRPr="006A75E6" w:rsidRDefault="00E55533" w:rsidP="00536F7A">
      <w:pPr>
        <w:pStyle w:val="ListParagraph"/>
        <w:numPr>
          <w:ilvl w:val="0"/>
          <w:numId w:val="61"/>
        </w:numPr>
        <w:spacing w:after="120"/>
        <w:contextualSpacing w:val="0"/>
        <w:rPr>
          <w:rStyle w:val="Preparersnotenobold"/>
          <w:i w:val="0"/>
          <w:lang w:val="en-GB"/>
        </w:rPr>
      </w:pPr>
      <w:r w:rsidRPr="006A75E6">
        <w:rPr>
          <w:rStyle w:val="Preparersnotenobold"/>
          <w:b/>
          <w:bCs/>
          <w:i w:val="0"/>
          <w:lang w:val="en-GB"/>
        </w:rPr>
        <w:t>5D Cost and Quantity Management</w:t>
      </w:r>
      <w:r w:rsidRPr="006A75E6">
        <w:rPr>
          <w:rStyle w:val="Preparersnotenobold"/>
          <w:i w:val="0"/>
          <w:lang w:val="en-GB"/>
        </w:rPr>
        <w:t xml:space="preserve">: The </w:t>
      </w:r>
      <w:r w:rsidR="004928C3" w:rsidRPr="006A75E6">
        <w:rPr>
          <w:rStyle w:val="Preparersnotenobold"/>
          <w:i w:val="0"/>
          <w:lang w:val="en-GB"/>
        </w:rPr>
        <w:t>BIM 3D to 7D Software Solution(s)</w:t>
      </w:r>
      <w:r w:rsidRPr="006A75E6">
        <w:rPr>
          <w:rStyle w:val="Preparersnotenobold"/>
          <w:i w:val="0"/>
          <w:lang w:val="en-GB"/>
        </w:rPr>
        <w:t xml:space="preserve"> supports 5D BIM by linking cost information to model geometry and quantities. Automated quantity take-offs can be generated directly from the model, reducing manual measurement errors. Cost data can be associated with elements, assemblies, or systems, enabling accurate cost planning, budgeting, and financial forecasting throughout the project lifecycle.</w:t>
      </w:r>
    </w:p>
    <w:p w14:paraId="3FB33B7B" w14:textId="77777777" w:rsidR="00E55533" w:rsidRPr="006A75E6" w:rsidRDefault="00E55533" w:rsidP="00536F7A">
      <w:pPr>
        <w:pStyle w:val="ListParagraph"/>
        <w:numPr>
          <w:ilvl w:val="0"/>
          <w:numId w:val="61"/>
        </w:numPr>
        <w:spacing w:after="120"/>
        <w:contextualSpacing w:val="0"/>
        <w:rPr>
          <w:rStyle w:val="Preparersnotenobold"/>
          <w:i w:val="0"/>
          <w:lang w:val="en-GB"/>
        </w:rPr>
      </w:pPr>
      <w:r w:rsidRPr="006A75E6">
        <w:rPr>
          <w:rStyle w:val="Preparersnotenobold"/>
          <w:b/>
          <w:bCs/>
          <w:i w:val="0"/>
          <w:lang w:val="en-GB"/>
        </w:rPr>
        <w:t>Cost Control and Change Impact Analysis</w:t>
      </w:r>
      <w:r w:rsidRPr="006A75E6">
        <w:rPr>
          <w:rStyle w:val="Preparersnotenobold"/>
          <w:i w:val="0"/>
          <w:lang w:val="en-GB"/>
        </w:rPr>
        <w:t>: Changes to the BIM model are automatically reflected in associated quantities and cost data, enabling real-time assessment of the financial impact of design changes. This capability supports change management, value engineering, and improved cost certainty by allowing stakeholders to understand cost implications before decisions are finalised.</w:t>
      </w:r>
    </w:p>
    <w:p w14:paraId="59FDAE15" w14:textId="1BD57930" w:rsidR="00E55533" w:rsidRPr="006A75E6" w:rsidRDefault="00E55533" w:rsidP="00536F7A">
      <w:pPr>
        <w:pStyle w:val="ListParagraph"/>
        <w:numPr>
          <w:ilvl w:val="0"/>
          <w:numId w:val="61"/>
        </w:numPr>
        <w:spacing w:after="120"/>
        <w:contextualSpacing w:val="0"/>
        <w:rPr>
          <w:rStyle w:val="Preparersnotenobold"/>
          <w:i w:val="0"/>
          <w:lang w:val="en-GB"/>
        </w:rPr>
      </w:pPr>
      <w:r w:rsidRPr="006A75E6">
        <w:rPr>
          <w:rStyle w:val="Preparersnotenobold"/>
          <w:b/>
          <w:bCs/>
          <w:i w:val="0"/>
          <w:lang w:val="en-GB"/>
        </w:rPr>
        <w:t>6D Sustainability and Performance Analysis</w:t>
      </w:r>
      <w:r w:rsidRPr="006A75E6">
        <w:rPr>
          <w:rStyle w:val="Preparersnotenobold"/>
          <w:i w:val="0"/>
          <w:lang w:val="en-GB"/>
        </w:rPr>
        <w:t xml:space="preserve">: The </w:t>
      </w:r>
      <w:r w:rsidR="004928C3" w:rsidRPr="006A75E6">
        <w:rPr>
          <w:rStyle w:val="Preparersnotenobold"/>
          <w:i w:val="0"/>
          <w:lang w:val="en-GB"/>
        </w:rPr>
        <w:t>BIM 3D to 7D Software Solution(s)</w:t>
      </w:r>
      <w:r w:rsidRPr="006A75E6">
        <w:rPr>
          <w:rStyle w:val="Preparersnotenobold"/>
          <w:i w:val="0"/>
          <w:lang w:val="en-GB"/>
        </w:rPr>
        <w:t xml:space="preserve"> supports 6D BIM by enabling the association of sustainability, energy, and performance data with model elements. This includes support for energy performance analysis, carbon assessment, lifecycle cost analysis, and evaluation of materials and systems. The software solution(s) allows scenario testing and design optimisation to improve environmental performance and compliance with sustainability requirements.</w:t>
      </w:r>
    </w:p>
    <w:p w14:paraId="740C31A5" w14:textId="77777777" w:rsidR="00E55533" w:rsidRPr="006A75E6" w:rsidRDefault="00E55533" w:rsidP="00536F7A">
      <w:pPr>
        <w:pStyle w:val="ListParagraph"/>
        <w:numPr>
          <w:ilvl w:val="0"/>
          <w:numId w:val="61"/>
        </w:numPr>
        <w:spacing w:after="120"/>
        <w:contextualSpacing w:val="0"/>
        <w:rPr>
          <w:rStyle w:val="Preparersnotenobold"/>
          <w:i w:val="0"/>
          <w:lang w:val="en-GB"/>
        </w:rPr>
      </w:pPr>
      <w:r w:rsidRPr="006A75E6">
        <w:rPr>
          <w:rStyle w:val="Preparersnotenobold"/>
          <w:b/>
          <w:bCs/>
          <w:i w:val="0"/>
          <w:lang w:val="en-GB"/>
        </w:rPr>
        <w:t>Lifecycle and Whole-Life Performance Evaluation</w:t>
      </w:r>
      <w:r w:rsidRPr="006A75E6">
        <w:rPr>
          <w:rStyle w:val="Preparersnotenobold"/>
          <w:i w:val="0"/>
          <w:lang w:val="en-GB"/>
        </w:rPr>
        <w:t>: 6D capabilities extend beyond design-stage analysis to include lifecycle evaluation of operational performance, maintenance requirements, and long-term costs. This enables informed decision-making that considers not only capital expenditure but also operational efficiency and asset longevity.</w:t>
      </w:r>
    </w:p>
    <w:p w14:paraId="12D974DD" w14:textId="2324014F" w:rsidR="00E55533" w:rsidRPr="006A75E6" w:rsidRDefault="00E55533" w:rsidP="00536F7A">
      <w:pPr>
        <w:pStyle w:val="ListParagraph"/>
        <w:numPr>
          <w:ilvl w:val="0"/>
          <w:numId w:val="61"/>
        </w:numPr>
        <w:spacing w:after="120"/>
        <w:contextualSpacing w:val="0"/>
        <w:rPr>
          <w:rStyle w:val="Preparersnotenobold"/>
          <w:i w:val="0"/>
          <w:lang w:val="en-GB"/>
        </w:rPr>
      </w:pPr>
      <w:r w:rsidRPr="006A75E6">
        <w:rPr>
          <w:rStyle w:val="Preparersnotenobold"/>
          <w:b/>
          <w:bCs/>
          <w:i w:val="0"/>
          <w:lang w:val="en-GB"/>
        </w:rPr>
        <w:t>7D Asset and Facilities Management Integration</w:t>
      </w:r>
      <w:r w:rsidRPr="006A75E6">
        <w:rPr>
          <w:rStyle w:val="Preparersnotenobold"/>
          <w:i w:val="0"/>
          <w:lang w:val="en-GB"/>
        </w:rPr>
        <w:t xml:space="preserve">: The </w:t>
      </w:r>
      <w:r w:rsidR="004928C3" w:rsidRPr="006A75E6">
        <w:rPr>
          <w:rStyle w:val="Preparersnotenobold"/>
          <w:i w:val="0"/>
          <w:lang w:val="en-GB"/>
        </w:rPr>
        <w:t>BIM 3D to 7D Software Solution(s)</w:t>
      </w:r>
      <w:r w:rsidRPr="006A75E6">
        <w:rPr>
          <w:rStyle w:val="Preparersnotenobold"/>
          <w:i w:val="0"/>
          <w:lang w:val="en-GB"/>
        </w:rPr>
        <w:t xml:space="preserve"> supports 7D BIM by extending the use of BIM data into asset and facilities management. Asset information such as equipment data, maintenance requirements, warranties, and operational manuals can be embedded within the model. This provides a reliable digital representation of the completed asset for use during operations.</w:t>
      </w:r>
    </w:p>
    <w:p w14:paraId="3B6507BF" w14:textId="77777777" w:rsidR="00E55533" w:rsidRPr="006A75E6" w:rsidRDefault="00E55533" w:rsidP="00536F7A">
      <w:pPr>
        <w:pStyle w:val="ListParagraph"/>
        <w:numPr>
          <w:ilvl w:val="0"/>
          <w:numId w:val="61"/>
        </w:numPr>
        <w:spacing w:after="120"/>
        <w:contextualSpacing w:val="0"/>
        <w:rPr>
          <w:rStyle w:val="Preparersnotenobold"/>
          <w:i w:val="0"/>
          <w:lang w:val="en-GB"/>
        </w:rPr>
      </w:pPr>
      <w:r w:rsidRPr="006A75E6">
        <w:rPr>
          <w:rStyle w:val="Preparersnotenobold"/>
          <w:b/>
          <w:bCs/>
          <w:i w:val="0"/>
          <w:lang w:val="en-GB"/>
        </w:rPr>
        <w:t>Structured Handover and Asset Information Management</w:t>
      </w:r>
      <w:r w:rsidRPr="006A75E6">
        <w:rPr>
          <w:rStyle w:val="Preparersnotenobold"/>
          <w:i w:val="0"/>
          <w:lang w:val="en-GB"/>
        </w:rPr>
        <w:t>: The software solution(s) supports structured handover of validated asset information at project completion, enabling the creation of asset registers and operational datasets derived directly from the BIM model. This ensures continuity of information from construction to operations and reduces data loss at handover.</w:t>
      </w:r>
    </w:p>
    <w:p w14:paraId="2DE6EC7A" w14:textId="04CE8041" w:rsidR="00E55533" w:rsidRPr="006A75E6" w:rsidRDefault="00E55533" w:rsidP="00536F7A">
      <w:pPr>
        <w:pStyle w:val="ListParagraph"/>
        <w:numPr>
          <w:ilvl w:val="0"/>
          <w:numId w:val="61"/>
        </w:numPr>
        <w:spacing w:after="120"/>
        <w:contextualSpacing w:val="0"/>
        <w:rPr>
          <w:rStyle w:val="Preparersnotenobold"/>
          <w:i w:val="0"/>
          <w:lang w:val="en-GB"/>
        </w:rPr>
      </w:pPr>
      <w:r w:rsidRPr="006A75E6">
        <w:rPr>
          <w:rStyle w:val="Preparersnotenobold"/>
          <w:b/>
          <w:bCs/>
          <w:i w:val="0"/>
          <w:lang w:val="en-GB"/>
        </w:rPr>
        <w:t>Data Integration Across BIM Dimensions</w:t>
      </w:r>
      <w:r w:rsidRPr="006A75E6">
        <w:rPr>
          <w:rStyle w:val="Preparersnotenobold"/>
          <w:i w:val="0"/>
          <w:lang w:val="en-GB"/>
        </w:rPr>
        <w:t xml:space="preserve">: The </w:t>
      </w:r>
      <w:r w:rsidR="004928C3" w:rsidRPr="006A75E6">
        <w:rPr>
          <w:rStyle w:val="Preparersnotenobold"/>
          <w:i w:val="0"/>
          <w:lang w:val="en-GB"/>
        </w:rPr>
        <w:t>BIM 3D to 7D Software Solution(s)</w:t>
      </w:r>
      <w:r w:rsidRPr="006A75E6">
        <w:rPr>
          <w:rStyle w:val="Preparersnotenobold"/>
          <w:i w:val="0"/>
          <w:lang w:val="en-GB"/>
        </w:rPr>
        <w:t xml:space="preserve"> ensures consistent linkage between geometric, time, cost, sustainability, and asset data across 3D to 7D dimensions. This integrated data environment </w:t>
      </w:r>
      <w:r w:rsidRPr="006A75E6">
        <w:rPr>
          <w:rStyle w:val="Preparersnotenobold"/>
          <w:i w:val="0"/>
          <w:lang w:val="en-GB"/>
        </w:rPr>
        <w:lastRenderedPageBreak/>
        <w:t>ensures that changes in one dimension are reflected across others, maintaining information consistency and reliability throughout the project lifecycle.</w:t>
      </w:r>
    </w:p>
    <w:p w14:paraId="0F0ABFBE" w14:textId="77777777" w:rsidR="00E55533" w:rsidRPr="006A75E6" w:rsidRDefault="00E55533" w:rsidP="00536F7A">
      <w:pPr>
        <w:pStyle w:val="ListParagraph"/>
        <w:numPr>
          <w:ilvl w:val="0"/>
          <w:numId w:val="61"/>
        </w:numPr>
        <w:spacing w:after="120"/>
        <w:contextualSpacing w:val="0"/>
        <w:rPr>
          <w:rStyle w:val="Preparersnotenobold"/>
          <w:i w:val="0"/>
          <w:lang w:val="en-GB"/>
        </w:rPr>
      </w:pPr>
      <w:r w:rsidRPr="006A75E6">
        <w:rPr>
          <w:rStyle w:val="Preparersnotenobold"/>
          <w:b/>
          <w:bCs/>
          <w:i w:val="0"/>
          <w:lang w:val="en-GB"/>
        </w:rPr>
        <w:t>Interoperability with External Systems</w:t>
      </w:r>
      <w:r w:rsidRPr="006A75E6">
        <w:rPr>
          <w:rStyle w:val="Preparersnotenobold"/>
          <w:i w:val="0"/>
          <w:lang w:val="en-GB"/>
        </w:rPr>
        <w:t>: The software solution(s) supports interoperability with external scheduling, cost management, sustainability analysis, and facilities management systems. This allows organisations to use specialised tools while maintaining a single, coordinated BIM dataset. Support for open standards and common data formats ensures flexibility and long-term usability of project data.</w:t>
      </w:r>
    </w:p>
    <w:p w14:paraId="2A6A9113" w14:textId="0032C175" w:rsidR="00E55533" w:rsidRPr="006A75E6" w:rsidRDefault="00E55533" w:rsidP="00536F7A">
      <w:pPr>
        <w:pStyle w:val="ListParagraph"/>
        <w:numPr>
          <w:ilvl w:val="0"/>
          <w:numId w:val="61"/>
        </w:numPr>
        <w:spacing w:after="120"/>
        <w:contextualSpacing w:val="0"/>
        <w:rPr>
          <w:rStyle w:val="Preparersnotenobold"/>
          <w:i w:val="0"/>
          <w:lang w:val="en-GB"/>
        </w:rPr>
      </w:pPr>
      <w:r w:rsidRPr="006A75E6">
        <w:rPr>
          <w:rStyle w:val="Preparersnotenobold"/>
          <w:b/>
          <w:bCs/>
          <w:i w:val="0"/>
          <w:lang w:val="en-GB"/>
        </w:rPr>
        <w:t>Lifecycle Information Management and Reuse</w:t>
      </w:r>
      <w:r w:rsidRPr="006A75E6">
        <w:rPr>
          <w:rStyle w:val="Preparersnotenobold"/>
          <w:i w:val="0"/>
          <w:lang w:val="en-GB"/>
        </w:rPr>
        <w:t xml:space="preserve">: The </w:t>
      </w:r>
      <w:r w:rsidR="004928C3" w:rsidRPr="006A75E6">
        <w:rPr>
          <w:rStyle w:val="Preparersnotenobold"/>
          <w:i w:val="0"/>
          <w:lang w:val="en-GB"/>
        </w:rPr>
        <w:t>BIM 3D to 7D Software Solution(s)</w:t>
      </w:r>
      <w:r w:rsidRPr="006A75E6">
        <w:rPr>
          <w:rStyle w:val="Preparersnotenobold"/>
          <w:i w:val="0"/>
          <w:lang w:val="en-GB"/>
        </w:rPr>
        <w:t xml:space="preserve"> supports the progressive development, validation, and reuse of information across all project stages. Data created during design and construction remains accessible and usable during operations, enabling long-term value from BIM investment and supporting effective asset management.</w:t>
      </w:r>
    </w:p>
    <w:p w14:paraId="554C5074" w14:textId="0F272ACD" w:rsidR="00E55533" w:rsidRPr="006A75E6" w:rsidRDefault="004928C3" w:rsidP="00E55533">
      <w:pPr>
        <w:spacing w:before="240" w:after="240"/>
        <w:ind w:left="709"/>
        <w:rPr>
          <w:rStyle w:val="Preparersnotenobold"/>
          <w:b/>
          <w:bCs/>
          <w:iCs/>
          <w:lang w:val="en-GB"/>
        </w:rPr>
      </w:pPr>
      <w:r w:rsidRPr="006A75E6">
        <w:rPr>
          <w:rStyle w:val="Preparersnotenobold"/>
          <w:b/>
          <w:bCs/>
          <w:iCs/>
          <w:lang w:val="en-GB"/>
        </w:rPr>
        <w:t>BIM 3D to 7D Software Solution(s)</w:t>
      </w:r>
      <w:r w:rsidR="00E55533" w:rsidRPr="006A75E6">
        <w:rPr>
          <w:rStyle w:val="Preparersnotenobold"/>
          <w:b/>
          <w:bCs/>
          <w:iCs/>
          <w:lang w:val="en-GB"/>
        </w:rPr>
        <w:t xml:space="preserve"> Functionalities to be implemented:</w:t>
      </w:r>
    </w:p>
    <w:tbl>
      <w:tblPr>
        <w:tblW w:w="833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Look w:val="04A0" w:firstRow="1" w:lastRow="0" w:firstColumn="1" w:lastColumn="0" w:noHBand="0" w:noVBand="1"/>
      </w:tblPr>
      <w:tblGrid>
        <w:gridCol w:w="859"/>
        <w:gridCol w:w="3685"/>
        <w:gridCol w:w="1270"/>
        <w:gridCol w:w="1051"/>
        <w:gridCol w:w="1474"/>
      </w:tblGrid>
      <w:tr w:rsidR="00E55533" w:rsidRPr="006A75E6" w14:paraId="10D25C63" w14:textId="77777777" w:rsidTr="00F50BBC">
        <w:trPr>
          <w:trHeight w:val="20"/>
          <w:tblHeader/>
        </w:trPr>
        <w:tc>
          <w:tcPr>
            <w:tcW w:w="859" w:type="dxa"/>
            <w:shd w:val="clear" w:color="auto" w:fill="C1E4F5" w:themeFill="accent1" w:themeFillTint="33"/>
            <w:vAlign w:val="center"/>
            <w:hideMark/>
          </w:tcPr>
          <w:p w14:paraId="6BB76813" w14:textId="77777777" w:rsidR="00E55533" w:rsidRPr="006A75E6" w:rsidRDefault="00E55533" w:rsidP="00F50BBC">
            <w:pPr>
              <w:spacing w:after="0"/>
              <w:jc w:val="center"/>
              <w:rPr>
                <w:b/>
                <w:sz w:val="22"/>
                <w:szCs w:val="22"/>
                <w:lang w:val="en-GB"/>
              </w:rPr>
            </w:pPr>
            <w:r w:rsidRPr="006A75E6">
              <w:rPr>
                <w:b/>
                <w:bCs/>
                <w:sz w:val="22"/>
                <w:szCs w:val="22"/>
                <w:lang w:val="en-GB"/>
              </w:rPr>
              <w:t>Item No.</w:t>
            </w:r>
          </w:p>
        </w:tc>
        <w:tc>
          <w:tcPr>
            <w:tcW w:w="3685" w:type="dxa"/>
            <w:shd w:val="clear" w:color="auto" w:fill="C1E4F5" w:themeFill="accent1" w:themeFillTint="33"/>
            <w:vAlign w:val="center"/>
            <w:hideMark/>
          </w:tcPr>
          <w:p w14:paraId="76209D5B" w14:textId="77777777" w:rsidR="00E55533" w:rsidRPr="006A75E6" w:rsidRDefault="00E55533" w:rsidP="00F50BBC">
            <w:pPr>
              <w:spacing w:after="0"/>
              <w:jc w:val="center"/>
              <w:rPr>
                <w:b/>
                <w:sz w:val="22"/>
                <w:szCs w:val="22"/>
                <w:lang w:val="en-GB"/>
              </w:rPr>
            </w:pPr>
            <w:r w:rsidRPr="006A75E6">
              <w:rPr>
                <w:b/>
                <w:sz w:val="22"/>
                <w:szCs w:val="22"/>
                <w:lang w:val="en-GB"/>
              </w:rPr>
              <w:t>Detailed Requirement</w:t>
            </w:r>
          </w:p>
        </w:tc>
        <w:tc>
          <w:tcPr>
            <w:tcW w:w="1270" w:type="dxa"/>
            <w:shd w:val="clear" w:color="auto" w:fill="C1E4F5" w:themeFill="accent1" w:themeFillTint="33"/>
            <w:vAlign w:val="center"/>
            <w:hideMark/>
          </w:tcPr>
          <w:p w14:paraId="5C41A105" w14:textId="77777777" w:rsidR="00E55533" w:rsidRPr="006A75E6" w:rsidRDefault="00E55533" w:rsidP="00F50BBC">
            <w:pPr>
              <w:spacing w:after="0"/>
              <w:jc w:val="center"/>
              <w:rPr>
                <w:b/>
                <w:sz w:val="22"/>
                <w:szCs w:val="22"/>
                <w:lang w:val="en-GB"/>
              </w:rPr>
            </w:pPr>
            <w:r w:rsidRPr="006A75E6">
              <w:rPr>
                <w:b/>
                <w:sz w:val="22"/>
                <w:szCs w:val="22"/>
                <w:lang w:val="en-GB"/>
              </w:rPr>
              <w:t>Importance</w:t>
            </w:r>
          </w:p>
        </w:tc>
        <w:tc>
          <w:tcPr>
            <w:tcW w:w="1051" w:type="dxa"/>
            <w:shd w:val="clear" w:color="auto" w:fill="C1E4F5" w:themeFill="accent1" w:themeFillTint="33"/>
            <w:vAlign w:val="center"/>
          </w:tcPr>
          <w:p w14:paraId="5CCB2B7C" w14:textId="77777777" w:rsidR="00E55533" w:rsidRPr="006A75E6" w:rsidRDefault="00E55533" w:rsidP="00F50BBC">
            <w:pPr>
              <w:spacing w:after="0"/>
              <w:jc w:val="center"/>
              <w:rPr>
                <w:b/>
                <w:sz w:val="22"/>
                <w:szCs w:val="22"/>
                <w:lang w:val="en-GB"/>
              </w:rPr>
            </w:pPr>
            <w:r w:rsidRPr="006A75E6">
              <w:rPr>
                <w:b/>
                <w:bCs/>
                <w:sz w:val="22"/>
                <w:szCs w:val="22"/>
                <w:lang w:val="en-GB"/>
              </w:rPr>
              <w:t>Response Code</w:t>
            </w:r>
          </w:p>
        </w:tc>
        <w:tc>
          <w:tcPr>
            <w:tcW w:w="1474" w:type="dxa"/>
            <w:shd w:val="clear" w:color="auto" w:fill="C1E4F5" w:themeFill="accent1" w:themeFillTint="33"/>
            <w:vAlign w:val="center"/>
          </w:tcPr>
          <w:p w14:paraId="795018BF" w14:textId="77777777" w:rsidR="00E55533" w:rsidRPr="006A75E6" w:rsidRDefault="00E55533" w:rsidP="00F50BBC">
            <w:pPr>
              <w:spacing w:after="0"/>
              <w:jc w:val="center"/>
              <w:rPr>
                <w:b/>
                <w:sz w:val="22"/>
                <w:szCs w:val="22"/>
                <w:lang w:val="en-GB"/>
              </w:rPr>
            </w:pPr>
            <w:r w:rsidRPr="006A75E6">
              <w:rPr>
                <w:b/>
                <w:bCs/>
                <w:sz w:val="22"/>
                <w:szCs w:val="22"/>
                <w:lang w:val="en-GB"/>
              </w:rPr>
              <w:t>Bidder’s Comments</w:t>
            </w:r>
          </w:p>
        </w:tc>
      </w:tr>
      <w:tr w:rsidR="00E55533" w:rsidRPr="006A75E6" w14:paraId="212A3331" w14:textId="77777777" w:rsidTr="00F50BBC">
        <w:trPr>
          <w:trHeight w:val="20"/>
        </w:trPr>
        <w:tc>
          <w:tcPr>
            <w:tcW w:w="859" w:type="dxa"/>
            <w:shd w:val="clear" w:color="auto" w:fill="FAE2D5" w:themeFill="accent2" w:themeFillTint="33"/>
            <w:vAlign w:val="center"/>
          </w:tcPr>
          <w:p w14:paraId="712F0553" w14:textId="77777777" w:rsidR="00E55533" w:rsidRPr="006A75E6" w:rsidRDefault="00E55533" w:rsidP="00F50BBC">
            <w:pPr>
              <w:spacing w:after="0"/>
              <w:jc w:val="center"/>
              <w:rPr>
                <w:b/>
                <w:bCs/>
                <w:sz w:val="22"/>
                <w:szCs w:val="22"/>
                <w:lang w:val="en-GB"/>
              </w:rPr>
            </w:pPr>
          </w:p>
        </w:tc>
        <w:tc>
          <w:tcPr>
            <w:tcW w:w="3685" w:type="dxa"/>
            <w:shd w:val="clear" w:color="auto" w:fill="FAE2D5" w:themeFill="accent2" w:themeFillTint="33"/>
          </w:tcPr>
          <w:p w14:paraId="33EC264E" w14:textId="77777777" w:rsidR="00E55533" w:rsidRPr="006A75E6" w:rsidRDefault="00E55533" w:rsidP="00F50BBC">
            <w:pPr>
              <w:spacing w:after="0"/>
              <w:jc w:val="left"/>
              <w:rPr>
                <w:b/>
                <w:bCs/>
                <w:sz w:val="22"/>
                <w:szCs w:val="22"/>
                <w:lang w:val="en-GB"/>
              </w:rPr>
            </w:pPr>
            <w:r w:rsidRPr="006A75E6">
              <w:rPr>
                <w:b/>
                <w:bCs/>
                <w:sz w:val="22"/>
                <w:szCs w:val="22"/>
                <w:lang w:val="en-GB"/>
              </w:rPr>
              <w:t>3D BIM – Model Authoring &amp; Coordination</w:t>
            </w:r>
          </w:p>
        </w:tc>
        <w:tc>
          <w:tcPr>
            <w:tcW w:w="1270" w:type="dxa"/>
            <w:shd w:val="clear" w:color="auto" w:fill="FAE2D5" w:themeFill="accent2" w:themeFillTint="33"/>
            <w:vAlign w:val="center"/>
          </w:tcPr>
          <w:p w14:paraId="05866092" w14:textId="77777777" w:rsidR="00E55533" w:rsidRPr="006A75E6" w:rsidRDefault="00E55533" w:rsidP="00F50BBC">
            <w:pPr>
              <w:spacing w:after="0"/>
              <w:jc w:val="center"/>
              <w:rPr>
                <w:b/>
                <w:bCs/>
                <w:sz w:val="22"/>
                <w:szCs w:val="22"/>
                <w:lang w:val="en-GB"/>
              </w:rPr>
            </w:pPr>
          </w:p>
        </w:tc>
        <w:tc>
          <w:tcPr>
            <w:tcW w:w="1051" w:type="dxa"/>
            <w:shd w:val="clear" w:color="auto" w:fill="FAE2D5" w:themeFill="accent2" w:themeFillTint="33"/>
            <w:vAlign w:val="center"/>
          </w:tcPr>
          <w:p w14:paraId="0F33798A" w14:textId="77777777" w:rsidR="00E55533" w:rsidRPr="006A75E6" w:rsidRDefault="00E55533" w:rsidP="00F50BBC">
            <w:pPr>
              <w:spacing w:after="0"/>
              <w:jc w:val="left"/>
              <w:rPr>
                <w:b/>
                <w:bCs/>
                <w:sz w:val="22"/>
                <w:szCs w:val="22"/>
                <w:lang w:val="en-GB"/>
              </w:rPr>
            </w:pPr>
          </w:p>
        </w:tc>
        <w:tc>
          <w:tcPr>
            <w:tcW w:w="1474" w:type="dxa"/>
            <w:shd w:val="clear" w:color="auto" w:fill="FAE2D5" w:themeFill="accent2" w:themeFillTint="33"/>
            <w:vAlign w:val="center"/>
          </w:tcPr>
          <w:p w14:paraId="44CA54F6" w14:textId="77777777" w:rsidR="00E55533" w:rsidRPr="006A75E6" w:rsidRDefault="00E55533" w:rsidP="00F50BBC">
            <w:pPr>
              <w:spacing w:after="0"/>
              <w:jc w:val="left"/>
              <w:rPr>
                <w:b/>
                <w:bCs/>
                <w:sz w:val="22"/>
                <w:szCs w:val="22"/>
                <w:lang w:val="en-GB"/>
              </w:rPr>
            </w:pPr>
          </w:p>
        </w:tc>
      </w:tr>
      <w:tr w:rsidR="00E55533" w:rsidRPr="006A75E6" w14:paraId="4C83304D" w14:textId="77777777" w:rsidTr="00F50BBC">
        <w:trPr>
          <w:trHeight w:val="20"/>
        </w:trPr>
        <w:tc>
          <w:tcPr>
            <w:tcW w:w="859" w:type="dxa"/>
            <w:shd w:val="clear" w:color="auto" w:fill="E8E8E8" w:themeFill="background2"/>
            <w:vAlign w:val="center"/>
          </w:tcPr>
          <w:p w14:paraId="6AFA9FC3" w14:textId="77777777" w:rsidR="00E55533" w:rsidRPr="006A75E6" w:rsidRDefault="00E55533" w:rsidP="00F50BBC">
            <w:pPr>
              <w:spacing w:after="0"/>
              <w:jc w:val="center"/>
              <w:rPr>
                <w:b/>
                <w:bCs/>
                <w:sz w:val="22"/>
                <w:szCs w:val="22"/>
                <w:lang w:val="en-GB"/>
              </w:rPr>
            </w:pPr>
          </w:p>
        </w:tc>
        <w:tc>
          <w:tcPr>
            <w:tcW w:w="3685" w:type="dxa"/>
            <w:shd w:val="clear" w:color="auto" w:fill="E8E8E8" w:themeFill="background2"/>
          </w:tcPr>
          <w:p w14:paraId="2BCFE830" w14:textId="77777777" w:rsidR="00E55533" w:rsidRPr="006A75E6" w:rsidRDefault="00E55533" w:rsidP="00F50BBC">
            <w:pPr>
              <w:spacing w:after="0"/>
              <w:jc w:val="left"/>
              <w:rPr>
                <w:b/>
                <w:bCs/>
                <w:sz w:val="22"/>
                <w:szCs w:val="22"/>
                <w:lang w:val="en-GB"/>
              </w:rPr>
            </w:pPr>
            <w:r w:rsidRPr="006A75E6">
              <w:rPr>
                <w:b/>
                <w:bCs/>
                <w:sz w:val="22"/>
                <w:szCs w:val="22"/>
                <w:lang w:val="en-GB"/>
              </w:rPr>
              <w:t>Model Creation &amp; Authoring</w:t>
            </w:r>
          </w:p>
        </w:tc>
        <w:tc>
          <w:tcPr>
            <w:tcW w:w="1270" w:type="dxa"/>
            <w:shd w:val="clear" w:color="auto" w:fill="E8E8E8" w:themeFill="background2"/>
            <w:vAlign w:val="center"/>
          </w:tcPr>
          <w:p w14:paraId="620B4616" w14:textId="77777777" w:rsidR="00E55533" w:rsidRPr="006A75E6" w:rsidRDefault="00E55533" w:rsidP="00F50BBC">
            <w:pPr>
              <w:spacing w:after="0"/>
              <w:jc w:val="center"/>
              <w:rPr>
                <w:b/>
                <w:bCs/>
                <w:sz w:val="22"/>
                <w:szCs w:val="22"/>
                <w:lang w:val="en-GB"/>
              </w:rPr>
            </w:pPr>
          </w:p>
        </w:tc>
        <w:tc>
          <w:tcPr>
            <w:tcW w:w="1051" w:type="dxa"/>
            <w:shd w:val="clear" w:color="auto" w:fill="E8E8E8" w:themeFill="background2"/>
            <w:vAlign w:val="center"/>
          </w:tcPr>
          <w:p w14:paraId="658CB339" w14:textId="77777777" w:rsidR="00E55533" w:rsidRPr="006A75E6" w:rsidRDefault="00E55533" w:rsidP="00F50BBC">
            <w:pPr>
              <w:spacing w:after="0"/>
              <w:jc w:val="left"/>
              <w:rPr>
                <w:b/>
                <w:bCs/>
                <w:sz w:val="22"/>
                <w:szCs w:val="22"/>
                <w:lang w:val="en-GB"/>
              </w:rPr>
            </w:pPr>
          </w:p>
        </w:tc>
        <w:tc>
          <w:tcPr>
            <w:tcW w:w="1474" w:type="dxa"/>
            <w:shd w:val="clear" w:color="auto" w:fill="E8E8E8" w:themeFill="background2"/>
            <w:vAlign w:val="center"/>
          </w:tcPr>
          <w:p w14:paraId="61C48DDD" w14:textId="77777777" w:rsidR="00E55533" w:rsidRPr="006A75E6" w:rsidRDefault="00E55533" w:rsidP="00F50BBC">
            <w:pPr>
              <w:spacing w:after="0"/>
              <w:jc w:val="left"/>
              <w:rPr>
                <w:b/>
                <w:bCs/>
                <w:sz w:val="22"/>
                <w:szCs w:val="22"/>
                <w:lang w:val="en-GB"/>
              </w:rPr>
            </w:pPr>
          </w:p>
        </w:tc>
      </w:tr>
      <w:tr w:rsidR="00E55533" w:rsidRPr="006A75E6" w14:paraId="784892AB" w14:textId="77777777" w:rsidTr="00F50BBC">
        <w:trPr>
          <w:trHeight w:val="20"/>
        </w:trPr>
        <w:tc>
          <w:tcPr>
            <w:tcW w:w="859" w:type="dxa"/>
          </w:tcPr>
          <w:p w14:paraId="5FE0CBB8" w14:textId="77777777" w:rsidR="00E55533" w:rsidRPr="006A75E6" w:rsidRDefault="00E55533" w:rsidP="00F50BBC">
            <w:pPr>
              <w:spacing w:after="0"/>
              <w:jc w:val="center"/>
              <w:rPr>
                <w:sz w:val="22"/>
                <w:szCs w:val="22"/>
                <w:lang w:val="en-GB"/>
              </w:rPr>
            </w:pPr>
            <w:r w:rsidRPr="006A75E6">
              <w:rPr>
                <w:sz w:val="22"/>
                <w:szCs w:val="22"/>
                <w:lang w:val="en-GB"/>
              </w:rPr>
              <w:t>BSS-1</w:t>
            </w:r>
          </w:p>
        </w:tc>
        <w:tc>
          <w:tcPr>
            <w:tcW w:w="3685" w:type="dxa"/>
          </w:tcPr>
          <w:p w14:paraId="4DF43233" w14:textId="77777777" w:rsidR="00E55533" w:rsidRPr="006A75E6" w:rsidRDefault="00E55533" w:rsidP="00F50BBC">
            <w:pPr>
              <w:spacing w:after="0"/>
              <w:jc w:val="left"/>
              <w:rPr>
                <w:sz w:val="22"/>
                <w:szCs w:val="22"/>
                <w:lang w:val="en-GB"/>
              </w:rPr>
            </w:pPr>
            <w:r w:rsidRPr="006A75E6">
              <w:rPr>
                <w:sz w:val="22"/>
                <w:szCs w:val="22"/>
                <w:lang w:val="en-GB"/>
              </w:rPr>
              <w:t>The software shall support parametric, object-based modelling.</w:t>
            </w:r>
          </w:p>
        </w:tc>
        <w:tc>
          <w:tcPr>
            <w:tcW w:w="1270" w:type="dxa"/>
            <w:vAlign w:val="center"/>
          </w:tcPr>
          <w:p w14:paraId="2C36BEFF" w14:textId="77777777" w:rsidR="00E55533" w:rsidRPr="006A75E6" w:rsidRDefault="00E55533" w:rsidP="00F50BBC">
            <w:pPr>
              <w:spacing w:after="0"/>
              <w:jc w:val="center"/>
              <w:rPr>
                <w:b/>
                <w:bCs/>
                <w:sz w:val="22"/>
                <w:szCs w:val="22"/>
                <w:lang w:val="en-GB"/>
              </w:rPr>
            </w:pPr>
            <w:r w:rsidRPr="006A75E6">
              <w:rPr>
                <w:b/>
                <w:bCs/>
                <w:sz w:val="22"/>
                <w:szCs w:val="22"/>
                <w:lang w:val="en-GB"/>
              </w:rPr>
              <w:t>Critical</w:t>
            </w:r>
          </w:p>
        </w:tc>
        <w:tc>
          <w:tcPr>
            <w:tcW w:w="1051" w:type="dxa"/>
            <w:vAlign w:val="center"/>
          </w:tcPr>
          <w:p w14:paraId="4B4A08C3" w14:textId="77777777" w:rsidR="00E55533" w:rsidRPr="006A75E6" w:rsidRDefault="00E55533" w:rsidP="00F50BBC">
            <w:pPr>
              <w:spacing w:after="0"/>
              <w:jc w:val="left"/>
              <w:rPr>
                <w:b/>
                <w:sz w:val="22"/>
                <w:szCs w:val="22"/>
                <w:lang w:val="en-GB"/>
              </w:rPr>
            </w:pPr>
          </w:p>
        </w:tc>
        <w:tc>
          <w:tcPr>
            <w:tcW w:w="1474" w:type="dxa"/>
            <w:vAlign w:val="center"/>
          </w:tcPr>
          <w:p w14:paraId="723F0FA8" w14:textId="77777777" w:rsidR="00E55533" w:rsidRPr="006A75E6" w:rsidRDefault="00E55533" w:rsidP="00F50BBC">
            <w:pPr>
              <w:spacing w:after="0"/>
              <w:jc w:val="left"/>
              <w:rPr>
                <w:b/>
                <w:sz w:val="22"/>
                <w:szCs w:val="22"/>
                <w:lang w:val="en-GB"/>
              </w:rPr>
            </w:pPr>
          </w:p>
        </w:tc>
      </w:tr>
      <w:tr w:rsidR="00E55533" w:rsidRPr="006A75E6" w14:paraId="0E08EF55" w14:textId="77777777" w:rsidTr="00F50BBC">
        <w:trPr>
          <w:trHeight w:val="20"/>
        </w:trPr>
        <w:tc>
          <w:tcPr>
            <w:tcW w:w="859" w:type="dxa"/>
          </w:tcPr>
          <w:p w14:paraId="132FA708" w14:textId="77777777" w:rsidR="00E55533" w:rsidRPr="006A75E6" w:rsidRDefault="00E55533" w:rsidP="00F50BBC">
            <w:pPr>
              <w:spacing w:after="0"/>
              <w:jc w:val="center"/>
              <w:rPr>
                <w:sz w:val="22"/>
                <w:szCs w:val="22"/>
                <w:lang w:val="en-GB"/>
              </w:rPr>
            </w:pPr>
            <w:r w:rsidRPr="006A75E6">
              <w:rPr>
                <w:sz w:val="22"/>
                <w:szCs w:val="22"/>
                <w:lang w:val="en-GB"/>
              </w:rPr>
              <w:t>BSS-2</w:t>
            </w:r>
          </w:p>
        </w:tc>
        <w:tc>
          <w:tcPr>
            <w:tcW w:w="3685" w:type="dxa"/>
          </w:tcPr>
          <w:p w14:paraId="26278997" w14:textId="77777777" w:rsidR="00E55533" w:rsidRPr="006A75E6" w:rsidRDefault="00E55533" w:rsidP="00F50BBC">
            <w:pPr>
              <w:spacing w:after="0"/>
              <w:jc w:val="left"/>
              <w:rPr>
                <w:sz w:val="22"/>
                <w:szCs w:val="22"/>
                <w:lang w:val="en-GB"/>
              </w:rPr>
            </w:pPr>
            <w:r w:rsidRPr="006A75E6">
              <w:rPr>
                <w:sz w:val="22"/>
                <w:szCs w:val="22"/>
                <w:lang w:val="en-GB"/>
              </w:rPr>
              <w:t>The software shall support architectural, structural, and MEP modelling.</w:t>
            </w:r>
          </w:p>
        </w:tc>
        <w:tc>
          <w:tcPr>
            <w:tcW w:w="1270" w:type="dxa"/>
            <w:vAlign w:val="center"/>
          </w:tcPr>
          <w:p w14:paraId="55D63BB9" w14:textId="77777777" w:rsidR="00E55533" w:rsidRPr="006A75E6" w:rsidRDefault="00E55533" w:rsidP="00F50BBC">
            <w:pPr>
              <w:spacing w:after="0"/>
              <w:jc w:val="center"/>
              <w:rPr>
                <w:b/>
                <w:bCs/>
                <w:sz w:val="22"/>
                <w:szCs w:val="22"/>
                <w:lang w:val="en-GB"/>
              </w:rPr>
            </w:pPr>
            <w:r w:rsidRPr="006A75E6">
              <w:rPr>
                <w:b/>
                <w:bCs/>
                <w:sz w:val="22"/>
                <w:szCs w:val="22"/>
                <w:lang w:val="en-GB"/>
              </w:rPr>
              <w:t>Critical</w:t>
            </w:r>
          </w:p>
        </w:tc>
        <w:tc>
          <w:tcPr>
            <w:tcW w:w="1051" w:type="dxa"/>
            <w:vAlign w:val="center"/>
          </w:tcPr>
          <w:p w14:paraId="16BE0831" w14:textId="77777777" w:rsidR="00E55533" w:rsidRPr="006A75E6" w:rsidRDefault="00E55533" w:rsidP="00F50BBC">
            <w:pPr>
              <w:spacing w:after="0"/>
              <w:jc w:val="left"/>
              <w:rPr>
                <w:b/>
                <w:sz w:val="22"/>
                <w:szCs w:val="22"/>
                <w:lang w:val="en-GB"/>
              </w:rPr>
            </w:pPr>
          </w:p>
        </w:tc>
        <w:tc>
          <w:tcPr>
            <w:tcW w:w="1474" w:type="dxa"/>
            <w:vAlign w:val="center"/>
          </w:tcPr>
          <w:p w14:paraId="134D0D6E" w14:textId="77777777" w:rsidR="00E55533" w:rsidRPr="006A75E6" w:rsidRDefault="00E55533" w:rsidP="00F50BBC">
            <w:pPr>
              <w:spacing w:after="0"/>
              <w:jc w:val="left"/>
              <w:rPr>
                <w:b/>
                <w:sz w:val="22"/>
                <w:szCs w:val="22"/>
                <w:lang w:val="en-GB"/>
              </w:rPr>
            </w:pPr>
          </w:p>
        </w:tc>
      </w:tr>
      <w:tr w:rsidR="00E55533" w:rsidRPr="006A75E6" w14:paraId="0531C966" w14:textId="77777777" w:rsidTr="00F50BBC">
        <w:trPr>
          <w:trHeight w:val="20"/>
        </w:trPr>
        <w:tc>
          <w:tcPr>
            <w:tcW w:w="859" w:type="dxa"/>
          </w:tcPr>
          <w:p w14:paraId="07D25677" w14:textId="77777777" w:rsidR="00E55533" w:rsidRPr="006A75E6" w:rsidRDefault="00E55533" w:rsidP="00F50BBC">
            <w:pPr>
              <w:spacing w:after="0"/>
              <w:jc w:val="center"/>
              <w:rPr>
                <w:sz w:val="22"/>
                <w:szCs w:val="22"/>
                <w:lang w:val="en-GB"/>
              </w:rPr>
            </w:pPr>
            <w:r w:rsidRPr="006A75E6">
              <w:rPr>
                <w:sz w:val="22"/>
                <w:szCs w:val="22"/>
                <w:lang w:val="en-GB"/>
              </w:rPr>
              <w:t>BSS-3</w:t>
            </w:r>
          </w:p>
        </w:tc>
        <w:tc>
          <w:tcPr>
            <w:tcW w:w="3685" w:type="dxa"/>
          </w:tcPr>
          <w:p w14:paraId="2B4BCAC1" w14:textId="77777777" w:rsidR="00E55533" w:rsidRPr="006A75E6" w:rsidRDefault="00E55533" w:rsidP="00F50BBC">
            <w:pPr>
              <w:spacing w:after="0"/>
              <w:jc w:val="left"/>
              <w:rPr>
                <w:sz w:val="22"/>
                <w:szCs w:val="22"/>
                <w:lang w:val="en-GB"/>
              </w:rPr>
            </w:pPr>
            <w:r w:rsidRPr="006A75E6">
              <w:rPr>
                <w:sz w:val="22"/>
                <w:szCs w:val="22"/>
                <w:lang w:val="en-GB"/>
              </w:rPr>
              <w:t>The software shall allow creation of custom objects and families.</w:t>
            </w:r>
          </w:p>
        </w:tc>
        <w:tc>
          <w:tcPr>
            <w:tcW w:w="1270" w:type="dxa"/>
            <w:vAlign w:val="center"/>
          </w:tcPr>
          <w:p w14:paraId="15AE1872"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52EC8815" w14:textId="77777777" w:rsidR="00E55533" w:rsidRPr="006A75E6" w:rsidRDefault="00E55533" w:rsidP="00F50BBC">
            <w:pPr>
              <w:spacing w:after="0"/>
              <w:jc w:val="left"/>
              <w:rPr>
                <w:b/>
                <w:sz w:val="22"/>
                <w:szCs w:val="22"/>
                <w:lang w:val="en-GB"/>
              </w:rPr>
            </w:pPr>
          </w:p>
        </w:tc>
        <w:tc>
          <w:tcPr>
            <w:tcW w:w="1474" w:type="dxa"/>
            <w:vAlign w:val="center"/>
          </w:tcPr>
          <w:p w14:paraId="572D7015" w14:textId="77777777" w:rsidR="00E55533" w:rsidRPr="006A75E6" w:rsidRDefault="00E55533" w:rsidP="00F50BBC">
            <w:pPr>
              <w:spacing w:after="0"/>
              <w:jc w:val="left"/>
              <w:rPr>
                <w:b/>
                <w:sz w:val="22"/>
                <w:szCs w:val="22"/>
                <w:lang w:val="en-GB"/>
              </w:rPr>
            </w:pPr>
          </w:p>
        </w:tc>
      </w:tr>
      <w:tr w:rsidR="00E55533" w:rsidRPr="006A75E6" w14:paraId="2FA54047" w14:textId="77777777" w:rsidTr="00F50BBC">
        <w:trPr>
          <w:trHeight w:val="20"/>
        </w:trPr>
        <w:tc>
          <w:tcPr>
            <w:tcW w:w="859" w:type="dxa"/>
          </w:tcPr>
          <w:p w14:paraId="6207F384" w14:textId="77777777" w:rsidR="00E55533" w:rsidRPr="006A75E6" w:rsidRDefault="00E55533" w:rsidP="00F50BBC">
            <w:pPr>
              <w:spacing w:after="0"/>
              <w:jc w:val="center"/>
              <w:rPr>
                <w:sz w:val="22"/>
                <w:szCs w:val="22"/>
                <w:lang w:val="en-GB"/>
              </w:rPr>
            </w:pPr>
            <w:r w:rsidRPr="006A75E6">
              <w:rPr>
                <w:sz w:val="22"/>
                <w:szCs w:val="22"/>
                <w:lang w:val="en-GB"/>
              </w:rPr>
              <w:t>BSS-4</w:t>
            </w:r>
          </w:p>
        </w:tc>
        <w:tc>
          <w:tcPr>
            <w:tcW w:w="3685" w:type="dxa"/>
          </w:tcPr>
          <w:p w14:paraId="66160843" w14:textId="77777777" w:rsidR="00E55533" w:rsidRPr="006A75E6" w:rsidRDefault="00E55533" w:rsidP="00F50BBC">
            <w:pPr>
              <w:spacing w:after="0"/>
              <w:jc w:val="left"/>
              <w:rPr>
                <w:sz w:val="22"/>
                <w:szCs w:val="22"/>
                <w:lang w:val="en-GB"/>
              </w:rPr>
            </w:pPr>
            <w:r w:rsidRPr="006A75E6">
              <w:rPr>
                <w:sz w:val="22"/>
                <w:szCs w:val="22"/>
                <w:lang w:val="en-GB"/>
              </w:rPr>
              <w:t>The software shall support object assemblies and hierarchies.</w:t>
            </w:r>
          </w:p>
        </w:tc>
        <w:tc>
          <w:tcPr>
            <w:tcW w:w="1270" w:type="dxa"/>
            <w:vAlign w:val="center"/>
          </w:tcPr>
          <w:p w14:paraId="7647CF19" w14:textId="77777777" w:rsidR="00E55533" w:rsidRPr="006A75E6" w:rsidRDefault="00E55533" w:rsidP="00F50BBC">
            <w:pPr>
              <w:spacing w:after="0"/>
              <w:jc w:val="center"/>
              <w:rPr>
                <w:b/>
                <w:bCs/>
                <w:sz w:val="22"/>
                <w:szCs w:val="22"/>
                <w:lang w:val="en-GB"/>
              </w:rPr>
            </w:pPr>
            <w:r w:rsidRPr="006A75E6">
              <w:rPr>
                <w:b/>
                <w:bCs/>
                <w:sz w:val="22"/>
                <w:szCs w:val="22"/>
                <w:lang w:val="en-GB"/>
              </w:rPr>
              <w:t>Medium</w:t>
            </w:r>
          </w:p>
        </w:tc>
        <w:tc>
          <w:tcPr>
            <w:tcW w:w="1051" w:type="dxa"/>
            <w:vAlign w:val="center"/>
          </w:tcPr>
          <w:p w14:paraId="3BE0ED57" w14:textId="77777777" w:rsidR="00E55533" w:rsidRPr="006A75E6" w:rsidRDefault="00E55533" w:rsidP="00F50BBC">
            <w:pPr>
              <w:spacing w:after="0"/>
              <w:jc w:val="left"/>
              <w:rPr>
                <w:b/>
                <w:sz w:val="22"/>
                <w:szCs w:val="22"/>
                <w:lang w:val="en-GB"/>
              </w:rPr>
            </w:pPr>
          </w:p>
        </w:tc>
        <w:tc>
          <w:tcPr>
            <w:tcW w:w="1474" w:type="dxa"/>
            <w:vAlign w:val="center"/>
          </w:tcPr>
          <w:p w14:paraId="3EFDF4CD" w14:textId="77777777" w:rsidR="00E55533" w:rsidRPr="006A75E6" w:rsidRDefault="00E55533" w:rsidP="00F50BBC">
            <w:pPr>
              <w:spacing w:after="0"/>
              <w:jc w:val="left"/>
              <w:rPr>
                <w:b/>
                <w:sz w:val="22"/>
                <w:szCs w:val="22"/>
                <w:lang w:val="en-GB"/>
              </w:rPr>
            </w:pPr>
          </w:p>
        </w:tc>
      </w:tr>
      <w:tr w:rsidR="00E55533" w:rsidRPr="006A75E6" w14:paraId="7F06CB01" w14:textId="77777777" w:rsidTr="00F50BBC">
        <w:trPr>
          <w:trHeight w:val="20"/>
        </w:trPr>
        <w:tc>
          <w:tcPr>
            <w:tcW w:w="859" w:type="dxa"/>
          </w:tcPr>
          <w:p w14:paraId="719FBB88" w14:textId="77777777" w:rsidR="00E55533" w:rsidRPr="006A75E6" w:rsidRDefault="00E55533" w:rsidP="00F50BBC">
            <w:pPr>
              <w:spacing w:after="0"/>
              <w:jc w:val="center"/>
              <w:rPr>
                <w:sz w:val="22"/>
                <w:szCs w:val="22"/>
                <w:lang w:val="en-GB"/>
              </w:rPr>
            </w:pPr>
            <w:r w:rsidRPr="006A75E6">
              <w:rPr>
                <w:sz w:val="22"/>
                <w:szCs w:val="22"/>
                <w:lang w:val="en-GB"/>
              </w:rPr>
              <w:t>BSS-5</w:t>
            </w:r>
          </w:p>
        </w:tc>
        <w:tc>
          <w:tcPr>
            <w:tcW w:w="3685" w:type="dxa"/>
          </w:tcPr>
          <w:p w14:paraId="17EA4526" w14:textId="77777777" w:rsidR="00E55533" w:rsidRPr="006A75E6" w:rsidRDefault="00E55533" w:rsidP="00F50BBC">
            <w:pPr>
              <w:spacing w:after="0"/>
              <w:jc w:val="left"/>
              <w:rPr>
                <w:sz w:val="22"/>
                <w:szCs w:val="22"/>
                <w:lang w:val="en-GB"/>
              </w:rPr>
            </w:pPr>
            <w:r w:rsidRPr="006A75E6">
              <w:rPr>
                <w:sz w:val="22"/>
                <w:szCs w:val="22"/>
                <w:lang w:val="en-GB"/>
              </w:rPr>
              <w:t>The software shall support multiple coordinate systems.</w:t>
            </w:r>
          </w:p>
        </w:tc>
        <w:tc>
          <w:tcPr>
            <w:tcW w:w="1270" w:type="dxa"/>
            <w:vAlign w:val="center"/>
          </w:tcPr>
          <w:p w14:paraId="116B7649"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62A579D4" w14:textId="77777777" w:rsidR="00E55533" w:rsidRPr="006A75E6" w:rsidRDefault="00E55533" w:rsidP="00F50BBC">
            <w:pPr>
              <w:spacing w:after="0"/>
              <w:jc w:val="left"/>
              <w:rPr>
                <w:b/>
                <w:sz w:val="22"/>
                <w:szCs w:val="22"/>
                <w:lang w:val="en-GB"/>
              </w:rPr>
            </w:pPr>
          </w:p>
        </w:tc>
        <w:tc>
          <w:tcPr>
            <w:tcW w:w="1474" w:type="dxa"/>
            <w:vAlign w:val="center"/>
          </w:tcPr>
          <w:p w14:paraId="013F9369" w14:textId="77777777" w:rsidR="00E55533" w:rsidRPr="006A75E6" w:rsidRDefault="00E55533" w:rsidP="00F50BBC">
            <w:pPr>
              <w:spacing w:after="0"/>
              <w:jc w:val="left"/>
              <w:rPr>
                <w:b/>
                <w:sz w:val="22"/>
                <w:szCs w:val="22"/>
                <w:lang w:val="en-GB"/>
              </w:rPr>
            </w:pPr>
          </w:p>
        </w:tc>
      </w:tr>
      <w:tr w:rsidR="00E55533" w:rsidRPr="006A75E6" w14:paraId="544C3C07" w14:textId="77777777" w:rsidTr="00F50BBC">
        <w:trPr>
          <w:trHeight w:val="20"/>
        </w:trPr>
        <w:tc>
          <w:tcPr>
            <w:tcW w:w="859" w:type="dxa"/>
          </w:tcPr>
          <w:p w14:paraId="42A6D77B" w14:textId="77777777" w:rsidR="00E55533" w:rsidRPr="006A75E6" w:rsidRDefault="00E55533" w:rsidP="00F50BBC">
            <w:pPr>
              <w:spacing w:after="0"/>
              <w:jc w:val="center"/>
              <w:rPr>
                <w:sz w:val="22"/>
                <w:szCs w:val="22"/>
                <w:lang w:val="en-GB"/>
              </w:rPr>
            </w:pPr>
            <w:r w:rsidRPr="006A75E6">
              <w:rPr>
                <w:sz w:val="22"/>
                <w:szCs w:val="22"/>
                <w:lang w:val="en-GB"/>
              </w:rPr>
              <w:t>BSS-6</w:t>
            </w:r>
          </w:p>
        </w:tc>
        <w:tc>
          <w:tcPr>
            <w:tcW w:w="3685" w:type="dxa"/>
          </w:tcPr>
          <w:p w14:paraId="15A56147" w14:textId="77777777" w:rsidR="00E55533" w:rsidRPr="006A75E6" w:rsidRDefault="00E55533" w:rsidP="00F50BBC">
            <w:pPr>
              <w:spacing w:after="0"/>
              <w:jc w:val="left"/>
              <w:rPr>
                <w:sz w:val="22"/>
                <w:szCs w:val="22"/>
                <w:lang w:val="en-GB"/>
              </w:rPr>
            </w:pPr>
            <w:r w:rsidRPr="006A75E6">
              <w:rPr>
                <w:sz w:val="22"/>
                <w:szCs w:val="22"/>
                <w:lang w:val="en-GB"/>
              </w:rPr>
              <w:t>The software shall support shared coordinate management.</w:t>
            </w:r>
          </w:p>
        </w:tc>
        <w:tc>
          <w:tcPr>
            <w:tcW w:w="1270" w:type="dxa"/>
            <w:vAlign w:val="center"/>
          </w:tcPr>
          <w:p w14:paraId="0491A13C"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61E3365D" w14:textId="77777777" w:rsidR="00E55533" w:rsidRPr="006A75E6" w:rsidRDefault="00E55533" w:rsidP="00F50BBC">
            <w:pPr>
              <w:spacing w:after="0"/>
              <w:jc w:val="left"/>
              <w:rPr>
                <w:b/>
                <w:sz w:val="22"/>
                <w:szCs w:val="22"/>
                <w:lang w:val="en-GB"/>
              </w:rPr>
            </w:pPr>
          </w:p>
        </w:tc>
        <w:tc>
          <w:tcPr>
            <w:tcW w:w="1474" w:type="dxa"/>
            <w:vAlign w:val="center"/>
          </w:tcPr>
          <w:p w14:paraId="64A97722" w14:textId="77777777" w:rsidR="00E55533" w:rsidRPr="006A75E6" w:rsidRDefault="00E55533" w:rsidP="00F50BBC">
            <w:pPr>
              <w:spacing w:after="0"/>
              <w:jc w:val="left"/>
              <w:rPr>
                <w:b/>
                <w:sz w:val="22"/>
                <w:szCs w:val="22"/>
                <w:lang w:val="en-GB"/>
              </w:rPr>
            </w:pPr>
          </w:p>
        </w:tc>
      </w:tr>
      <w:tr w:rsidR="00E55533" w:rsidRPr="006A75E6" w14:paraId="047CE09E" w14:textId="77777777" w:rsidTr="00F50BBC">
        <w:trPr>
          <w:trHeight w:val="20"/>
        </w:trPr>
        <w:tc>
          <w:tcPr>
            <w:tcW w:w="859" w:type="dxa"/>
          </w:tcPr>
          <w:p w14:paraId="0BA7A8DF" w14:textId="77777777" w:rsidR="00E55533" w:rsidRPr="006A75E6" w:rsidRDefault="00E55533" w:rsidP="00F50BBC">
            <w:pPr>
              <w:spacing w:after="0"/>
              <w:jc w:val="center"/>
              <w:rPr>
                <w:sz w:val="22"/>
                <w:szCs w:val="22"/>
                <w:lang w:val="en-GB"/>
              </w:rPr>
            </w:pPr>
            <w:r w:rsidRPr="006A75E6">
              <w:rPr>
                <w:sz w:val="22"/>
                <w:szCs w:val="22"/>
                <w:lang w:val="en-GB"/>
              </w:rPr>
              <w:t>BSS-7</w:t>
            </w:r>
          </w:p>
        </w:tc>
        <w:tc>
          <w:tcPr>
            <w:tcW w:w="3685" w:type="dxa"/>
          </w:tcPr>
          <w:p w14:paraId="3A061BB3" w14:textId="77777777" w:rsidR="00E55533" w:rsidRPr="006A75E6" w:rsidRDefault="00E55533" w:rsidP="00F50BBC">
            <w:pPr>
              <w:spacing w:after="0"/>
              <w:jc w:val="left"/>
              <w:rPr>
                <w:sz w:val="22"/>
                <w:szCs w:val="22"/>
                <w:lang w:val="en-GB"/>
              </w:rPr>
            </w:pPr>
            <w:r w:rsidRPr="006A75E6">
              <w:rPr>
                <w:sz w:val="22"/>
                <w:szCs w:val="22"/>
                <w:lang w:val="en-GB"/>
              </w:rPr>
              <w:t>The software shall support modelling of construction tolerances.</w:t>
            </w:r>
          </w:p>
        </w:tc>
        <w:tc>
          <w:tcPr>
            <w:tcW w:w="1270" w:type="dxa"/>
            <w:vAlign w:val="center"/>
          </w:tcPr>
          <w:p w14:paraId="17616DB5" w14:textId="77777777" w:rsidR="00E55533" w:rsidRPr="006A75E6" w:rsidRDefault="00E55533" w:rsidP="00F50BBC">
            <w:pPr>
              <w:spacing w:after="0"/>
              <w:jc w:val="center"/>
              <w:rPr>
                <w:b/>
                <w:bCs/>
                <w:sz w:val="22"/>
                <w:szCs w:val="22"/>
                <w:lang w:val="en-GB"/>
              </w:rPr>
            </w:pPr>
            <w:r w:rsidRPr="006A75E6">
              <w:rPr>
                <w:b/>
                <w:bCs/>
                <w:sz w:val="22"/>
                <w:szCs w:val="22"/>
                <w:lang w:val="en-GB"/>
              </w:rPr>
              <w:t>Medium</w:t>
            </w:r>
          </w:p>
        </w:tc>
        <w:tc>
          <w:tcPr>
            <w:tcW w:w="1051" w:type="dxa"/>
            <w:vAlign w:val="center"/>
          </w:tcPr>
          <w:p w14:paraId="0FBA7DC4" w14:textId="77777777" w:rsidR="00E55533" w:rsidRPr="006A75E6" w:rsidRDefault="00E55533" w:rsidP="00F50BBC">
            <w:pPr>
              <w:spacing w:after="0"/>
              <w:jc w:val="left"/>
              <w:rPr>
                <w:b/>
                <w:sz w:val="22"/>
                <w:szCs w:val="22"/>
                <w:lang w:val="en-GB"/>
              </w:rPr>
            </w:pPr>
          </w:p>
        </w:tc>
        <w:tc>
          <w:tcPr>
            <w:tcW w:w="1474" w:type="dxa"/>
            <w:vAlign w:val="center"/>
          </w:tcPr>
          <w:p w14:paraId="007786D9" w14:textId="77777777" w:rsidR="00E55533" w:rsidRPr="006A75E6" w:rsidRDefault="00E55533" w:rsidP="00F50BBC">
            <w:pPr>
              <w:spacing w:after="0"/>
              <w:jc w:val="left"/>
              <w:rPr>
                <w:b/>
                <w:sz w:val="22"/>
                <w:szCs w:val="22"/>
                <w:lang w:val="en-GB"/>
              </w:rPr>
            </w:pPr>
          </w:p>
        </w:tc>
      </w:tr>
      <w:tr w:rsidR="00E55533" w:rsidRPr="006A75E6" w14:paraId="7A1698F6" w14:textId="77777777" w:rsidTr="00F50BBC">
        <w:trPr>
          <w:trHeight w:val="20"/>
        </w:trPr>
        <w:tc>
          <w:tcPr>
            <w:tcW w:w="859" w:type="dxa"/>
          </w:tcPr>
          <w:p w14:paraId="45C1C033" w14:textId="77777777" w:rsidR="00E55533" w:rsidRPr="006A75E6" w:rsidRDefault="00E55533" w:rsidP="00F50BBC">
            <w:pPr>
              <w:spacing w:after="0"/>
              <w:jc w:val="center"/>
              <w:rPr>
                <w:sz w:val="22"/>
                <w:szCs w:val="22"/>
                <w:lang w:val="en-GB"/>
              </w:rPr>
            </w:pPr>
            <w:r w:rsidRPr="006A75E6">
              <w:rPr>
                <w:sz w:val="22"/>
                <w:szCs w:val="22"/>
                <w:lang w:val="en-GB"/>
              </w:rPr>
              <w:t>BSS-8</w:t>
            </w:r>
          </w:p>
        </w:tc>
        <w:tc>
          <w:tcPr>
            <w:tcW w:w="3685" w:type="dxa"/>
          </w:tcPr>
          <w:p w14:paraId="34F74FB5" w14:textId="77777777" w:rsidR="00E55533" w:rsidRPr="006A75E6" w:rsidRDefault="00E55533" w:rsidP="00F50BBC">
            <w:pPr>
              <w:spacing w:after="0"/>
              <w:jc w:val="left"/>
              <w:rPr>
                <w:sz w:val="22"/>
                <w:szCs w:val="22"/>
                <w:lang w:val="en-GB"/>
              </w:rPr>
            </w:pPr>
            <w:r w:rsidRPr="006A75E6">
              <w:rPr>
                <w:sz w:val="22"/>
                <w:szCs w:val="22"/>
                <w:lang w:val="en-GB"/>
              </w:rPr>
              <w:t>The software shall support modelling of temporary works.</w:t>
            </w:r>
          </w:p>
        </w:tc>
        <w:tc>
          <w:tcPr>
            <w:tcW w:w="1270" w:type="dxa"/>
            <w:vAlign w:val="center"/>
          </w:tcPr>
          <w:p w14:paraId="0EB9B1EB" w14:textId="77777777" w:rsidR="00E55533" w:rsidRPr="006A75E6" w:rsidRDefault="00E55533" w:rsidP="00F50BBC">
            <w:pPr>
              <w:spacing w:after="0"/>
              <w:jc w:val="center"/>
              <w:rPr>
                <w:b/>
                <w:bCs/>
                <w:sz w:val="22"/>
                <w:szCs w:val="22"/>
                <w:lang w:val="en-GB"/>
              </w:rPr>
            </w:pPr>
            <w:r w:rsidRPr="006A75E6">
              <w:rPr>
                <w:b/>
                <w:bCs/>
                <w:sz w:val="22"/>
                <w:szCs w:val="22"/>
                <w:lang w:val="en-GB"/>
              </w:rPr>
              <w:t>Medium</w:t>
            </w:r>
          </w:p>
        </w:tc>
        <w:tc>
          <w:tcPr>
            <w:tcW w:w="1051" w:type="dxa"/>
            <w:vAlign w:val="center"/>
          </w:tcPr>
          <w:p w14:paraId="04EB2BB6" w14:textId="77777777" w:rsidR="00E55533" w:rsidRPr="006A75E6" w:rsidRDefault="00E55533" w:rsidP="00F50BBC">
            <w:pPr>
              <w:spacing w:after="0"/>
              <w:jc w:val="left"/>
              <w:rPr>
                <w:b/>
                <w:sz w:val="22"/>
                <w:szCs w:val="22"/>
                <w:lang w:val="en-GB"/>
              </w:rPr>
            </w:pPr>
          </w:p>
        </w:tc>
        <w:tc>
          <w:tcPr>
            <w:tcW w:w="1474" w:type="dxa"/>
            <w:vAlign w:val="center"/>
          </w:tcPr>
          <w:p w14:paraId="4CF8A674" w14:textId="77777777" w:rsidR="00E55533" w:rsidRPr="006A75E6" w:rsidRDefault="00E55533" w:rsidP="00F50BBC">
            <w:pPr>
              <w:spacing w:after="0"/>
              <w:jc w:val="left"/>
              <w:rPr>
                <w:b/>
                <w:sz w:val="22"/>
                <w:szCs w:val="22"/>
                <w:lang w:val="en-GB"/>
              </w:rPr>
            </w:pPr>
          </w:p>
        </w:tc>
      </w:tr>
      <w:tr w:rsidR="00E55533" w:rsidRPr="006A75E6" w14:paraId="51013F63" w14:textId="77777777" w:rsidTr="00F50BBC">
        <w:trPr>
          <w:trHeight w:val="20"/>
        </w:trPr>
        <w:tc>
          <w:tcPr>
            <w:tcW w:w="859" w:type="dxa"/>
            <w:shd w:val="clear" w:color="auto" w:fill="E8E8E8" w:themeFill="background2"/>
          </w:tcPr>
          <w:p w14:paraId="4FF719FD" w14:textId="77777777" w:rsidR="00E55533" w:rsidRPr="006A75E6" w:rsidRDefault="00E55533" w:rsidP="00F50BBC">
            <w:pPr>
              <w:spacing w:after="0"/>
              <w:jc w:val="center"/>
              <w:rPr>
                <w:b/>
                <w:bCs/>
                <w:sz w:val="22"/>
                <w:szCs w:val="22"/>
                <w:lang w:val="en-GB"/>
              </w:rPr>
            </w:pPr>
          </w:p>
        </w:tc>
        <w:tc>
          <w:tcPr>
            <w:tcW w:w="3685" w:type="dxa"/>
            <w:shd w:val="clear" w:color="auto" w:fill="E8E8E8" w:themeFill="background2"/>
          </w:tcPr>
          <w:p w14:paraId="55ACEC3B" w14:textId="77777777" w:rsidR="00E55533" w:rsidRPr="006A75E6" w:rsidRDefault="00E55533" w:rsidP="00F50BBC">
            <w:pPr>
              <w:spacing w:after="0"/>
              <w:jc w:val="left"/>
              <w:rPr>
                <w:b/>
                <w:bCs/>
                <w:sz w:val="22"/>
                <w:szCs w:val="22"/>
                <w:lang w:val="en-GB"/>
              </w:rPr>
            </w:pPr>
            <w:r w:rsidRPr="006A75E6">
              <w:rPr>
                <w:b/>
                <w:bCs/>
                <w:sz w:val="22"/>
                <w:szCs w:val="22"/>
                <w:lang w:val="en-GB"/>
              </w:rPr>
              <w:t>Information &amp; Metadata Management</w:t>
            </w:r>
          </w:p>
        </w:tc>
        <w:tc>
          <w:tcPr>
            <w:tcW w:w="1270" w:type="dxa"/>
            <w:shd w:val="clear" w:color="auto" w:fill="E8E8E8" w:themeFill="background2"/>
            <w:vAlign w:val="center"/>
          </w:tcPr>
          <w:p w14:paraId="65EF6DCC" w14:textId="77777777" w:rsidR="00E55533" w:rsidRPr="006A75E6" w:rsidRDefault="00E55533" w:rsidP="00F50BBC">
            <w:pPr>
              <w:spacing w:after="0"/>
              <w:jc w:val="center"/>
              <w:rPr>
                <w:b/>
                <w:bCs/>
                <w:sz w:val="22"/>
                <w:szCs w:val="22"/>
                <w:lang w:val="en-GB"/>
              </w:rPr>
            </w:pPr>
          </w:p>
        </w:tc>
        <w:tc>
          <w:tcPr>
            <w:tcW w:w="1051" w:type="dxa"/>
            <w:shd w:val="clear" w:color="auto" w:fill="E8E8E8" w:themeFill="background2"/>
            <w:vAlign w:val="center"/>
          </w:tcPr>
          <w:p w14:paraId="2D540733" w14:textId="77777777" w:rsidR="00E55533" w:rsidRPr="006A75E6" w:rsidRDefault="00E55533" w:rsidP="00F50BBC">
            <w:pPr>
              <w:spacing w:after="0"/>
              <w:jc w:val="left"/>
              <w:rPr>
                <w:b/>
                <w:bCs/>
                <w:sz w:val="22"/>
                <w:szCs w:val="22"/>
                <w:lang w:val="en-GB"/>
              </w:rPr>
            </w:pPr>
          </w:p>
        </w:tc>
        <w:tc>
          <w:tcPr>
            <w:tcW w:w="1474" w:type="dxa"/>
            <w:shd w:val="clear" w:color="auto" w:fill="E8E8E8" w:themeFill="background2"/>
            <w:vAlign w:val="center"/>
          </w:tcPr>
          <w:p w14:paraId="0BA4EC13" w14:textId="77777777" w:rsidR="00E55533" w:rsidRPr="006A75E6" w:rsidRDefault="00E55533" w:rsidP="00F50BBC">
            <w:pPr>
              <w:spacing w:after="0"/>
              <w:jc w:val="left"/>
              <w:rPr>
                <w:b/>
                <w:bCs/>
                <w:sz w:val="22"/>
                <w:szCs w:val="22"/>
                <w:lang w:val="en-GB"/>
              </w:rPr>
            </w:pPr>
          </w:p>
        </w:tc>
      </w:tr>
      <w:tr w:rsidR="00E55533" w:rsidRPr="006A75E6" w14:paraId="546CD755" w14:textId="77777777" w:rsidTr="00F50BBC">
        <w:trPr>
          <w:trHeight w:val="20"/>
        </w:trPr>
        <w:tc>
          <w:tcPr>
            <w:tcW w:w="859" w:type="dxa"/>
          </w:tcPr>
          <w:p w14:paraId="37E9926E" w14:textId="77777777" w:rsidR="00E55533" w:rsidRPr="006A75E6" w:rsidRDefault="00E55533" w:rsidP="00F50BBC">
            <w:pPr>
              <w:spacing w:after="0"/>
              <w:jc w:val="center"/>
              <w:rPr>
                <w:sz w:val="22"/>
                <w:szCs w:val="22"/>
                <w:lang w:val="en-GB"/>
              </w:rPr>
            </w:pPr>
            <w:r w:rsidRPr="006A75E6">
              <w:rPr>
                <w:sz w:val="22"/>
                <w:szCs w:val="22"/>
                <w:lang w:val="en-GB"/>
              </w:rPr>
              <w:t>BSS-9</w:t>
            </w:r>
          </w:p>
        </w:tc>
        <w:tc>
          <w:tcPr>
            <w:tcW w:w="3685" w:type="dxa"/>
          </w:tcPr>
          <w:p w14:paraId="16A35B28" w14:textId="77777777" w:rsidR="00E55533" w:rsidRPr="006A75E6" w:rsidRDefault="00E55533" w:rsidP="00F50BBC">
            <w:pPr>
              <w:spacing w:after="0"/>
              <w:jc w:val="left"/>
              <w:rPr>
                <w:sz w:val="22"/>
                <w:szCs w:val="22"/>
                <w:lang w:val="en-GB"/>
              </w:rPr>
            </w:pPr>
            <w:r w:rsidRPr="006A75E6">
              <w:rPr>
                <w:sz w:val="22"/>
                <w:szCs w:val="22"/>
                <w:lang w:val="en-GB"/>
              </w:rPr>
              <w:t>The software shall enable assignment of attributes to individual model elements.</w:t>
            </w:r>
          </w:p>
        </w:tc>
        <w:tc>
          <w:tcPr>
            <w:tcW w:w="1270" w:type="dxa"/>
            <w:vAlign w:val="center"/>
          </w:tcPr>
          <w:p w14:paraId="13ECD52A"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7FBA789B" w14:textId="77777777" w:rsidR="00E55533" w:rsidRPr="006A75E6" w:rsidRDefault="00E55533" w:rsidP="00F50BBC">
            <w:pPr>
              <w:spacing w:after="0"/>
              <w:jc w:val="left"/>
              <w:rPr>
                <w:b/>
                <w:sz w:val="22"/>
                <w:szCs w:val="22"/>
                <w:lang w:val="en-GB"/>
              </w:rPr>
            </w:pPr>
          </w:p>
        </w:tc>
        <w:tc>
          <w:tcPr>
            <w:tcW w:w="1474" w:type="dxa"/>
            <w:vAlign w:val="center"/>
          </w:tcPr>
          <w:p w14:paraId="2FB1D609" w14:textId="77777777" w:rsidR="00E55533" w:rsidRPr="006A75E6" w:rsidRDefault="00E55533" w:rsidP="00F50BBC">
            <w:pPr>
              <w:spacing w:after="0"/>
              <w:jc w:val="left"/>
              <w:rPr>
                <w:b/>
                <w:sz w:val="22"/>
                <w:szCs w:val="22"/>
                <w:lang w:val="en-GB"/>
              </w:rPr>
            </w:pPr>
          </w:p>
        </w:tc>
      </w:tr>
      <w:tr w:rsidR="00E55533" w:rsidRPr="006A75E6" w14:paraId="21536F0D" w14:textId="77777777" w:rsidTr="00F50BBC">
        <w:trPr>
          <w:trHeight w:val="20"/>
        </w:trPr>
        <w:tc>
          <w:tcPr>
            <w:tcW w:w="859" w:type="dxa"/>
          </w:tcPr>
          <w:p w14:paraId="6E8DBD54" w14:textId="77777777" w:rsidR="00E55533" w:rsidRPr="006A75E6" w:rsidRDefault="00E55533" w:rsidP="00F50BBC">
            <w:pPr>
              <w:spacing w:after="0"/>
              <w:jc w:val="center"/>
              <w:rPr>
                <w:sz w:val="22"/>
                <w:szCs w:val="22"/>
                <w:lang w:val="en-GB"/>
              </w:rPr>
            </w:pPr>
            <w:r w:rsidRPr="006A75E6">
              <w:rPr>
                <w:sz w:val="22"/>
                <w:szCs w:val="22"/>
                <w:lang w:val="en-GB"/>
              </w:rPr>
              <w:lastRenderedPageBreak/>
              <w:t>BSS-10</w:t>
            </w:r>
          </w:p>
        </w:tc>
        <w:tc>
          <w:tcPr>
            <w:tcW w:w="3685" w:type="dxa"/>
          </w:tcPr>
          <w:p w14:paraId="4EA53D78" w14:textId="77777777" w:rsidR="00E55533" w:rsidRPr="006A75E6" w:rsidRDefault="00E55533" w:rsidP="00F50BBC">
            <w:pPr>
              <w:spacing w:after="0"/>
              <w:jc w:val="left"/>
              <w:rPr>
                <w:sz w:val="22"/>
                <w:szCs w:val="22"/>
                <w:lang w:val="en-GB"/>
              </w:rPr>
            </w:pPr>
            <w:r w:rsidRPr="006A75E6">
              <w:rPr>
                <w:sz w:val="22"/>
                <w:szCs w:val="22"/>
                <w:lang w:val="en-GB"/>
              </w:rPr>
              <w:t>The software shall support custom property sets.</w:t>
            </w:r>
          </w:p>
        </w:tc>
        <w:tc>
          <w:tcPr>
            <w:tcW w:w="1270" w:type="dxa"/>
            <w:vAlign w:val="center"/>
          </w:tcPr>
          <w:p w14:paraId="34340B79"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4BA8E37E" w14:textId="77777777" w:rsidR="00E55533" w:rsidRPr="006A75E6" w:rsidRDefault="00E55533" w:rsidP="00F50BBC">
            <w:pPr>
              <w:spacing w:after="0"/>
              <w:jc w:val="left"/>
              <w:rPr>
                <w:b/>
                <w:sz w:val="22"/>
                <w:szCs w:val="22"/>
                <w:lang w:val="en-GB"/>
              </w:rPr>
            </w:pPr>
          </w:p>
        </w:tc>
        <w:tc>
          <w:tcPr>
            <w:tcW w:w="1474" w:type="dxa"/>
            <w:vAlign w:val="center"/>
          </w:tcPr>
          <w:p w14:paraId="292C3E01" w14:textId="77777777" w:rsidR="00E55533" w:rsidRPr="006A75E6" w:rsidRDefault="00E55533" w:rsidP="00F50BBC">
            <w:pPr>
              <w:spacing w:after="0"/>
              <w:jc w:val="left"/>
              <w:rPr>
                <w:b/>
                <w:sz w:val="22"/>
                <w:szCs w:val="22"/>
                <w:lang w:val="en-GB"/>
              </w:rPr>
            </w:pPr>
          </w:p>
        </w:tc>
      </w:tr>
      <w:tr w:rsidR="00E55533" w:rsidRPr="006A75E6" w14:paraId="3048826F" w14:textId="77777777" w:rsidTr="00F50BBC">
        <w:trPr>
          <w:trHeight w:val="20"/>
        </w:trPr>
        <w:tc>
          <w:tcPr>
            <w:tcW w:w="859" w:type="dxa"/>
          </w:tcPr>
          <w:p w14:paraId="18D81287" w14:textId="77777777" w:rsidR="00E55533" w:rsidRPr="006A75E6" w:rsidRDefault="00E55533" w:rsidP="00F50BBC">
            <w:pPr>
              <w:spacing w:after="0"/>
              <w:jc w:val="center"/>
              <w:rPr>
                <w:sz w:val="22"/>
                <w:szCs w:val="22"/>
                <w:lang w:val="en-GB"/>
              </w:rPr>
            </w:pPr>
            <w:r w:rsidRPr="006A75E6">
              <w:rPr>
                <w:sz w:val="22"/>
                <w:szCs w:val="22"/>
                <w:lang w:val="en-GB"/>
              </w:rPr>
              <w:t>BSS-11</w:t>
            </w:r>
          </w:p>
        </w:tc>
        <w:tc>
          <w:tcPr>
            <w:tcW w:w="3685" w:type="dxa"/>
          </w:tcPr>
          <w:p w14:paraId="344B7F7D" w14:textId="77777777" w:rsidR="00E55533" w:rsidRPr="006A75E6" w:rsidRDefault="00E55533" w:rsidP="00F50BBC">
            <w:pPr>
              <w:spacing w:after="0"/>
              <w:jc w:val="left"/>
              <w:rPr>
                <w:sz w:val="22"/>
                <w:szCs w:val="22"/>
                <w:lang w:val="en-GB"/>
              </w:rPr>
            </w:pPr>
            <w:r w:rsidRPr="006A75E6">
              <w:rPr>
                <w:sz w:val="22"/>
                <w:szCs w:val="22"/>
                <w:lang w:val="en-GB"/>
              </w:rPr>
              <w:t>The software shall enable assignment of classification codes to model elements.</w:t>
            </w:r>
          </w:p>
        </w:tc>
        <w:tc>
          <w:tcPr>
            <w:tcW w:w="1270" w:type="dxa"/>
            <w:vAlign w:val="center"/>
          </w:tcPr>
          <w:p w14:paraId="30DFD622" w14:textId="10D1AF12" w:rsidR="00E55533" w:rsidRPr="006A75E6" w:rsidRDefault="00E55533" w:rsidP="00987EC8">
            <w:pPr>
              <w:spacing w:after="0"/>
              <w:jc w:val="center"/>
              <w:rPr>
                <w:b/>
                <w:bCs/>
                <w:sz w:val="22"/>
                <w:szCs w:val="22"/>
                <w:lang w:val="en-GB"/>
              </w:rPr>
            </w:pPr>
            <w:r w:rsidRPr="006A75E6">
              <w:rPr>
                <w:b/>
                <w:bCs/>
                <w:sz w:val="22"/>
                <w:szCs w:val="22"/>
                <w:lang w:val="en-GB"/>
              </w:rPr>
              <w:t>High</w:t>
            </w:r>
          </w:p>
        </w:tc>
        <w:tc>
          <w:tcPr>
            <w:tcW w:w="1051" w:type="dxa"/>
            <w:vAlign w:val="center"/>
          </w:tcPr>
          <w:p w14:paraId="1626A10F" w14:textId="77777777" w:rsidR="00E55533" w:rsidRPr="006A75E6" w:rsidRDefault="00E55533" w:rsidP="00F50BBC">
            <w:pPr>
              <w:spacing w:after="0"/>
              <w:jc w:val="left"/>
              <w:rPr>
                <w:b/>
                <w:sz w:val="22"/>
                <w:szCs w:val="22"/>
                <w:lang w:val="en-GB"/>
              </w:rPr>
            </w:pPr>
          </w:p>
        </w:tc>
        <w:tc>
          <w:tcPr>
            <w:tcW w:w="1474" w:type="dxa"/>
            <w:vAlign w:val="center"/>
          </w:tcPr>
          <w:p w14:paraId="62FD7398" w14:textId="77777777" w:rsidR="00E55533" w:rsidRPr="006A75E6" w:rsidRDefault="00E55533" w:rsidP="00F50BBC">
            <w:pPr>
              <w:spacing w:after="0"/>
              <w:jc w:val="left"/>
              <w:rPr>
                <w:b/>
                <w:sz w:val="22"/>
                <w:szCs w:val="22"/>
                <w:lang w:val="en-GB"/>
              </w:rPr>
            </w:pPr>
          </w:p>
        </w:tc>
      </w:tr>
      <w:tr w:rsidR="00E55533" w:rsidRPr="006A75E6" w14:paraId="77C49814" w14:textId="77777777" w:rsidTr="00F50BBC">
        <w:trPr>
          <w:trHeight w:val="20"/>
        </w:trPr>
        <w:tc>
          <w:tcPr>
            <w:tcW w:w="859" w:type="dxa"/>
          </w:tcPr>
          <w:p w14:paraId="68C0AB99" w14:textId="77777777" w:rsidR="00E55533" w:rsidRPr="006A75E6" w:rsidRDefault="00E55533" w:rsidP="00F50BBC">
            <w:pPr>
              <w:spacing w:after="0"/>
              <w:jc w:val="center"/>
              <w:rPr>
                <w:sz w:val="22"/>
                <w:szCs w:val="22"/>
                <w:lang w:val="en-GB"/>
              </w:rPr>
            </w:pPr>
            <w:r w:rsidRPr="006A75E6">
              <w:rPr>
                <w:sz w:val="22"/>
                <w:szCs w:val="22"/>
                <w:lang w:val="en-GB"/>
              </w:rPr>
              <w:t>BSS-12</w:t>
            </w:r>
          </w:p>
        </w:tc>
        <w:tc>
          <w:tcPr>
            <w:tcW w:w="3685" w:type="dxa"/>
          </w:tcPr>
          <w:p w14:paraId="4283ED2A" w14:textId="77777777" w:rsidR="00E55533" w:rsidRPr="006A75E6" w:rsidRDefault="00E55533" w:rsidP="00F50BBC">
            <w:pPr>
              <w:spacing w:after="0"/>
              <w:jc w:val="left"/>
              <w:rPr>
                <w:sz w:val="22"/>
                <w:szCs w:val="22"/>
                <w:lang w:val="en-GB"/>
              </w:rPr>
            </w:pPr>
            <w:r w:rsidRPr="006A75E6">
              <w:rPr>
                <w:sz w:val="22"/>
                <w:szCs w:val="22"/>
                <w:lang w:val="en-GB"/>
              </w:rPr>
              <w:t>The software shall validate model attributes against defined rules.</w:t>
            </w:r>
          </w:p>
        </w:tc>
        <w:tc>
          <w:tcPr>
            <w:tcW w:w="1270" w:type="dxa"/>
            <w:vAlign w:val="center"/>
          </w:tcPr>
          <w:p w14:paraId="5A2E4344"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3BD76DD5" w14:textId="77777777" w:rsidR="00E55533" w:rsidRPr="006A75E6" w:rsidRDefault="00E55533" w:rsidP="00F50BBC">
            <w:pPr>
              <w:spacing w:after="0"/>
              <w:jc w:val="left"/>
              <w:rPr>
                <w:b/>
                <w:sz w:val="22"/>
                <w:szCs w:val="22"/>
                <w:lang w:val="en-GB"/>
              </w:rPr>
            </w:pPr>
          </w:p>
        </w:tc>
        <w:tc>
          <w:tcPr>
            <w:tcW w:w="1474" w:type="dxa"/>
            <w:vAlign w:val="center"/>
          </w:tcPr>
          <w:p w14:paraId="529D4DF5" w14:textId="77777777" w:rsidR="00E55533" w:rsidRPr="006A75E6" w:rsidRDefault="00E55533" w:rsidP="00F50BBC">
            <w:pPr>
              <w:spacing w:after="0"/>
              <w:jc w:val="left"/>
              <w:rPr>
                <w:b/>
                <w:sz w:val="22"/>
                <w:szCs w:val="22"/>
                <w:lang w:val="en-GB"/>
              </w:rPr>
            </w:pPr>
          </w:p>
        </w:tc>
      </w:tr>
      <w:tr w:rsidR="00E55533" w:rsidRPr="006A75E6" w14:paraId="24A29BB0" w14:textId="77777777" w:rsidTr="00F50BBC">
        <w:trPr>
          <w:trHeight w:val="20"/>
        </w:trPr>
        <w:tc>
          <w:tcPr>
            <w:tcW w:w="859" w:type="dxa"/>
          </w:tcPr>
          <w:p w14:paraId="4C0B1C91" w14:textId="77777777" w:rsidR="00E55533" w:rsidRPr="006A75E6" w:rsidRDefault="00E55533" w:rsidP="00F50BBC">
            <w:pPr>
              <w:spacing w:after="0"/>
              <w:jc w:val="center"/>
              <w:rPr>
                <w:sz w:val="22"/>
                <w:szCs w:val="22"/>
                <w:lang w:val="en-GB"/>
              </w:rPr>
            </w:pPr>
            <w:r w:rsidRPr="006A75E6">
              <w:rPr>
                <w:sz w:val="22"/>
                <w:szCs w:val="22"/>
                <w:lang w:val="en-GB"/>
              </w:rPr>
              <w:t>BSS-13</w:t>
            </w:r>
          </w:p>
        </w:tc>
        <w:tc>
          <w:tcPr>
            <w:tcW w:w="3685" w:type="dxa"/>
          </w:tcPr>
          <w:p w14:paraId="6153D6B1" w14:textId="77777777" w:rsidR="00E55533" w:rsidRPr="006A75E6" w:rsidRDefault="00E55533" w:rsidP="00F50BBC">
            <w:pPr>
              <w:spacing w:after="0"/>
              <w:jc w:val="left"/>
              <w:rPr>
                <w:sz w:val="22"/>
                <w:szCs w:val="22"/>
                <w:lang w:val="en-GB"/>
              </w:rPr>
            </w:pPr>
            <w:r w:rsidRPr="006A75E6">
              <w:rPr>
                <w:sz w:val="22"/>
                <w:szCs w:val="22"/>
                <w:lang w:val="en-GB"/>
              </w:rPr>
              <w:t>The software shall enforce mandatory attribute requirements.</w:t>
            </w:r>
          </w:p>
        </w:tc>
        <w:tc>
          <w:tcPr>
            <w:tcW w:w="1270" w:type="dxa"/>
            <w:vAlign w:val="center"/>
          </w:tcPr>
          <w:p w14:paraId="68603358" w14:textId="77777777" w:rsidR="00E55533" w:rsidRPr="006A75E6" w:rsidRDefault="00E55533" w:rsidP="00F50BBC">
            <w:pPr>
              <w:spacing w:after="0"/>
              <w:jc w:val="center"/>
              <w:rPr>
                <w:b/>
                <w:bCs/>
                <w:sz w:val="22"/>
                <w:szCs w:val="22"/>
                <w:lang w:val="en-GB"/>
              </w:rPr>
            </w:pPr>
            <w:r w:rsidRPr="006A75E6">
              <w:rPr>
                <w:b/>
                <w:bCs/>
                <w:sz w:val="22"/>
                <w:szCs w:val="22"/>
                <w:lang w:val="en-GB"/>
              </w:rPr>
              <w:t>Critical</w:t>
            </w:r>
          </w:p>
        </w:tc>
        <w:tc>
          <w:tcPr>
            <w:tcW w:w="1051" w:type="dxa"/>
            <w:vAlign w:val="center"/>
          </w:tcPr>
          <w:p w14:paraId="4D9E9826" w14:textId="77777777" w:rsidR="00E55533" w:rsidRPr="006A75E6" w:rsidRDefault="00E55533" w:rsidP="00F50BBC">
            <w:pPr>
              <w:spacing w:after="0"/>
              <w:jc w:val="left"/>
              <w:rPr>
                <w:b/>
                <w:sz w:val="22"/>
                <w:szCs w:val="22"/>
                <w:lang w:val="en-GB"/>
              </w:rPr>
            </w:pPr>
          </w:p>
        </w:tc>
        <w:tc>
          <w:tcPr>
            <w:tcW w:w="1474" w:type="dxa"/>
            <w:vAlign w:val="center"/>
          </w:tcPr>
          <w:p w14:paraId="583FDA32" w14:textId="77777777" w:rsidR="00E55533" w:rsidRPr="006A75E6" w:rsidRDefault="00E55533" w:rsidP="00F50BBC">
            <w:pPr>
              <w:spacing w:after="0"/>
              <w:jc w:val="left"/>
              <w:rPr>
                <w:b/>
                <w:sz w:val="22"/>
                <w:szCs w:val="22"/>
                <w:lang w:val="en-GB"/>
              </w:rPr>
            </w:pPr>
          </w:p>
        </w:tc>
      </w:tr>
      <w:tr w:rsidR="00E55533" w:rsidRPr="006A75E6" w14:paraId="457976CC" w14:textId="77777777" w:rsidTr="00F50BBC">
        <w:trPr>
          <w:trHeight w:val="20"/>
        </w:trPr>
        <w:tc>
          <w:tcPr>
            <w:tcW w:w="859" w:type="dxa"/>
          </w:tcPr>
          <w:p w14:paraId="0D3B7B85" w14:textId="77777777" w:rsidR="00E55533" w:rsidRPr="006A75E6" w:rsidRDefault="00E55533" w:rsidP="00F50BBC">
            <w:pPr>
              <w:spacing w:after="0"/>
              <w:jc w:val="center"/>
              <w:rPr>
                <w:sz w:val="22"/>
                <w:szCs w:val="22"/>
                <w:lang w:val="en-GB"/>
              </w:rPr>
            </w:pPr>
            <w:r w:rsidRPr="006A75E6">
              <w:rPr>
                <w:sz w:val="22"/>
                <w:szCs w:val="22"/>
                <w:lang w:val="en-GB"/>
              </w:rPr>
              <w:t>BSS-14</w:t>
            </w:r>
          </w:p>
        </w:tc>
        <w:tc>
          <w:tcPr>
            <w:tcW w:w="3685" w:type="dxa"/>
          </w:tcPr>
          <w:p w14:paraId="3DFE42DB" w14:textId="77777777" w:rsidR="00E55533" w:rsidRPr="006A75E6" w:rsidRDefault="00E55533" w:rsidP="00F50BBC">
            <w:pPr>
              <w:spacing w:after="0"/>
              <w:jc w:val="left"/>
              <w:rPr>
                <w:sz w:val="22"/>
                <w:szCs w:val="22"/>
                <w:lang w:val="en-GB"/>
              </w:rPr>
            </w:pPr>
            <w:r w:rsidRPr="006A75E6">
              <w:rPr>
                <w:sz w:val="22"/>
                <w:szCs w:val="22"/>
                <w:lang w:val="en-GB"/>
              </w:rPr>
              <w:t>The software shall support reusable attribute templates.</w:t>
            </w:r>
          </w:p>
        </w:tc>
        <w:tc>
          <w:tcPr>
            <w:tcW w:w="1270" w:type="dxa"/>
            <w:vAlign w:val="center"/>
          </w:tcPr>
          <w:p w14:paraId="5E57A579" w14:textId="77777777" w:rsidR="00E55533" w:rsidRPr="006A75E6" w:rsidRDefault="00E55533" w:rsidP="00F50BBC">
            <w:pPr>
              <w:spacing w:after="0"/>
              <w:jc w:val="center"/>
              <w:rPr>
                <w:b/>
                <w:bCs/>
                <w:sz w:val="22"/>
                <w:szCs w:val="22"/>
                <w:lang w:val="en-GB"/>
              </w:rPr>
            </w:pPr>
            <w:r w:rsidRPr="006A75E6">
              <w:rPr>
                <w:b/>
                <w:bCs/>
                <w:sz w:val="22"/>
                <w:szCs w:val="22"/>
                <w:lang w:val="en-GB"/>
              </w:rPr>
              <w:t>Medium</w:t>
            </w:r>
          </w:p>
        </w:tc>
        <w:tc>
          <w:tcPr>
            <w:tcW w:w="1051" w:type="dxa"/>
            <w:vAlign w:val="center"/>
          </w:tcPr>
          <w:p w14:paraId="6373EB98" w14:textId="77777777" w:rsidR="00E55533" w:rsidRPr="006A75E6" w:rsidRDefault="00E55533" w:rsidP="00F50BBC">
            <w:pPr>
              <w:spacing w:after="0"/>
              <w:jc w:val="left"/>
              <w:rPr>
                <w:b/>
                <w:sz w:val="22"/>
                <w:szCs w:val="22"/>
                <w:lang w:val="en-GB"/>
              </w:rPr>
            </w:pPr>
          </w:p>
        </w:tc>
        <w:tc>
          <w:tcPr>
            <w:tcW w:w="1474" w:type="dxa"/>
            <w:vAlign w:val="center"/>
          </w:tcPr>
          <w:p w14:paraId="712221D9" w14:textId="77777777" w:rsidR="00E55533" w:rsidRPr="006A75E6" w:rsidRDefault="00E55533" w:rsidP="00F50BBC">
            <w:pPr>
              <w:spacing w:after="0"/>
              <w:jc w:val="left"/>
              <w:rPr>
                <w:b/>
                <w:sz w:val="22"/>
                <w:szCs w:val="22"/>
                <w:lang w:val="en-GB"/>
              </w:rPr>
            </w:pPr>
          </w:p>
        </w:tc>
      </w:tr>
      <w:tr w:rsidR="00E55533" w:rsidRPr="006A75E6" w14:paraId="1342B6F1" w14:textId="77777777" w:rsidTr="00F50BBC">
        <w:trPr>
          <w:trHeight w:val="20"/>
        </w:trPr>
        <w:tc>
          <w:tcPr>
            <w:tcW w:w="859" w:type="dxa"/>
          </w:tcPr>
          <w:p w14:paraId="5FCF386A" w14:textId="77777777" w:rsidR="00E55533" w:rsidRPr="006A75E6" w:rsidRDefault="00E55533" w:rsidP="00F50BBC">
            <w:pPr>
              <w:spacing w:after="0"/>
              <w:jc w:val="center"/>
              <w:rPr>
                <w:sz w:val="22"/>
                <w:szCs w:val="22"/>
                <w:lang w:val="en-GB"/>
              </w:rPr>
            </w:pPr>
            <w:r w:rsidRPr="006A75E6">
              <w:rPr>
                <w:sz w:val="22"/>
                <w:szCs w:val="22"/>
                <w:lang w:val="en-GB"/>
              </w:rPr>
              <w:t>BSS-15</w:t>
            </w:r>
          </w:p>
        </w:tc>
        <w:tc>
          <w:tcPr>
            <w:tcW w:w="3685" w:type="dxa"/>
          </w:tcPr>
          <w:p w14:paraId="2BB41F37" w14:textId="77777777" w:rsidR="00E55533" w:rsidRPr="006A75E6" w:rsidRDefault="00E55533" w:rsidP="00F50BBC">
            <w:pPr>
              <w:spacing w:after="0"/>
              <w:jc w:val="left"/>
              <w:rPr>
                <w:sz w:val="22"/>
                <w:szCs w:val="22"/>
                <w:lang w:val="en-GB"/>
              </w:rPr>
            </w:pPr>
            <w:r w:rsidRPr="006A75E6">
              <w:rPr>
                <w:sz w:val="22"/>
                <w:szCs w:val="22"/>
                <w:lang w:val="en-GB"/>
              </w:rPr>
              <w:t>The software shall support bulk editing of model data.</w:t>
            </w:r>
          </w:p>
        </w:tc>
        <w:tc>
          <w:tcPr>
            <w:tcW w:w="1270" w:type="dxa"/>
            <w:vAlign w:val="center"/>
          </w:tcPr>
          <w:p w14:paraId="381E3941" w14:textId="77777777" w:rsidR="00E55533" w:rsidRPr="006A75E6" w:rsidRDefault="00E55533" w:rsidP="00F50BBC">
            <w:pPr>
              <w:spacing w:after="0"/>
              <w:jc w:val="center"/>
              <w:rPr>
                <w:b/>
                <w:bCs/>
                <w:sz w:val="22"/>
                <w:szCs w:val="22"/>
                <w:lang w:val="en-GB"/>
              </w:rPr>
            </w:pPr>
            <w:r w:rsidRPr="006A75E6">
              <w:rPr>
                <w:b/>
                <w:bCs/>
                <w:sz w:val="22"/>
                <w:szCs w:val="22"/>
                <w:lang w:val="en-GB"/>
              </w:rPr>
              <w:t>Medium</w:t>
            </w:r>
          </w:p>
        </w:tc>
        <w:tc>
          <w:tcPr>
            <w:tcW w:w="1051" w:type="dxa"/>
            <w:vAlign w:val="center"/>
          </w:tcPr>
          <w:p w14:paraId="7A8735E5" w14:textId="77777777" w:rsidR="00E55533" w:rsidRPr="006A75E6" w:rsidRDefault="00E55533" w:rsidP="00F50BBC">
            <w:pPr>
              <w:spacing w:after="0"/>
              <w:jc w:val="left"/>
              <w:rPr>
                <w:b/>
                <w:sz w:val="22"/>
                <w:szCs w:val="22"/>
                <w:lang w:val="en-GB"/>
              </w:rPr>
            </w:pPr>
          </w:p>
        </w:tc>
        <w:tc>
          <w:tcPr>
            <w:tcW w:w="1474" w:type="dxa"/>
            <w:vAlign w:val="center"/>
          </w:tcPr>
          <w:p w14:paraId="302B96BE" w14:textId="77777777" w:rsidR="00E55533" w:rsidRPr="006A75E6" w:rsidRDefault="00E55533" w:rsidP="00F50BBC">
            <w:pPr>
              <w:spacing w:after="0"/>
              <w:jc w:val="left"/>
              <w:rPr>
                <w:b/>
                <w:sz w:val="22"/>
                <w:szCs w:val="22"/>
                <w:lang w:val="en-GB"/>
              </w:rPr>
            </w:pPr>
          </w:p>
        </w:tc>
      </w:tr>
      <w:tr w:rsidR="00E55533" w:rsidRPr="006A75E6" w14:paraId="03ED5167" w14:textId="77777777" w:rsidTr="00F50BBC">
        <w:trPr>
          <w:trHeight w:val="20"/>
        </w:trPr>
        <w:tc>
          <w:tcPr>
            <w:tcW w:w="859" w:type="dxa"/>
            <w:shd w:val="clear" w:color="auto" w:fill="E8E8E8" w:themeFill="background2"/>
          </w:tcPr>
          <w:p w14:paraId="0170ECB5" w14:textId="77777777" w:rsidR="00E55533" w:rsidRPr="006A75E6" w:rsidRDefault="00E55533" w:rsidP="00F50BBC">
            <w:pPr>
              <w:spacing w:after="0"/>
              <w:jc w:val="center"/>
              <w:rPr>
                <w:b/>
                <w:bCs/>
                <w:sz w:val="22"/>
                <w:szCs w:val="22"/>
                <w:lang w:val="en-GB"/>
              </w:rPr>
            </w:pPr>
          </w:p>
        </w:tc>
        <w:tc>
          <w:tcPr>
            <w:tcW w:w="3685" w:type="dxa"/>
            <w:shd w:val="clear" w:color="auto" w:fill="E8E8E8" w:themeFill="background2"/>
          </w:tcPr>
          <w:p w14:paraId="64359539" w14:textId="77777777" w:rsidR="00E55533" w:rsidRPr="006A75E6" w:rsidRDefault="00E55533" w:rsidP="00F50BBC">
            <w:pPr>
              <w:spacing w:after="0"/>
              <w:jc w:val="left"/>
              <w:rPr>
                <w:b/>
                <w:bCs/>
                <w:sz w:val="22"/>
                <w:szCs w:val="22"/>
                <w:lang w:val="en-GB"/>
              </w:rPr>
            </w:pPr>
            <w:r w:rsidRPr="006A75E6">
              <w:rPr>
                <w:b/>
                <w:bCs/>
                <w:sz w:val="22"/>
                <w:szCs w:val="22"/>
                <w:lang w:val="en-GB"/>
              </w:rPr>
              <w:t>Coordination &amp; Quality Assurance</w:t>
            </w:r>
          </w:p>
        </w:tc>
        <w:tc>
          <w:tcPr>
            <w:tcW w:w="1270" w:type="dxa"/>
            <w:shd w:val="clear" w:color="auto" w:fill="E8E8E8" w:themeFill="background2"/>
            <w:vAlign w:val="center"/>
          </w:tcPr>
          <w:p w14:paraId="76AA91C2" w14:textId="77777777" w:rsidR="00E55533" w:rsidRPr="006A75E6" w:rsidRDefault="00E55533" w:rsidP="00F50BBC">
            <w:pPr>
              <w:spacing w:after="0"/>
              <w:jc w:val="center"/>
              <w:rPr>
                <w:b/>
                <w:bCs/>
                <w:sz w:val="22"/>
                <w:szCs w:val="22"/>
                <w:lang w:val="en-GB"/>
              </w:rPr>
            </w:pPr>
          </w:p>
        </w:tc>
        <w:tc>
          <w:tcPr>
            <w:tcW w:w="1051" w:type="dxa"/>
            <w:shd w:val="clear" w:color="auto" w:fill="E8E8E8" w:themeFill="background2"/>
            <w:vAlign w:val="center"/>
          </w:tcPr>
          <w:p w14:paraId="08A6B3EB" w14:textId="77777777" w:rsidR="00E55533" w:rsidRPr="006A75E6" w:rsidRDefault="00E55533" w:rsidP="00F50BBC">
            <w:pPr>
              <w:spacing w:after="0"/>
              <w:jc w:val="left"/>
              <w:rPr>
                <w:b/>
                <w:bCs/>
                <w:sz w:val="22"/>
                <w:szCs w:val="22"/>
                <w:lang w:val="en-GB"/>
              </w:rPr>
            </w:pPr>
          </w:p>
        </w:tc>
        <w:tc>
          <w:tcPr>
            <w:tcW w:w="1474" w:type="dxa"/>
            <w:shd w:val="clear" w:color="auto" w:fill="E8E8E8" w:themeFill="background2"/>
            <w:vAlign w:val="center"/>
          </w:tcPr>
          <w:p w14:paraId="7E50FC55" w14:textId="77777777" w:rsidR="00E55533" w:rsidRPr="006A75E6" w:rsidRDefault="00E55533" w:rsidP="00F50BBC">
            <w:pPr>
              <w:spacing w:after="0"/>
              <w:jc w:val="left"/>
              <w:rPr>
                <w:b/>
                <w:bCs/>
                <w:sz w:val="22"/>
                <w:szCs w:val="22"/>
                <w:lang w:val="en-GB"/>
              </w:rPr>
            </w:pPr>
          </w:p>
        </w:tc>
      </w:tr>
      <w:tr w:rsidR="00E55533" w:rsidRPr="006A75E6" w14:paraId="7C151240" w14:textId="77777777" w:rsidTr="00F50BBC">
        <w:trPr>
          <w:trHeight w:val="20"/>
        </w:trPr>
        <w:tc>
          <w:tcPr>
            <w:tcW w:w="859" w:type="dxa"/>
          </w:tcPr>
          <w:p w14:paraId="42588E18" w14:textId="77777777" w:rsidR="00E55533" w:rsidRPr="006A75E6" w:rsidRDefault="00E55533" w:rsidP="00F50BBC">
            <w:pPr>
              <w:spacing w:after="0"/>
              <w:jc w:val="center"/>
              <w:rPr>
                <w:sz w:val="22"/>
                <w:szCs w:val="22"/>
                <w:lang w:val="en-GB"/>
              </w:rPr>
            </w:pPr>
            <w:r w:rsidRPr="006A75E6">
              <w:rPr>
                <w:sz w:val="22"/>
                <w:szCs w:val="22"/>
                <w:lang w:val="en-GB"/>
              </w:rPr>
              <w:t>BSS-16</w:t>
            </w:r>
          </w:p>
        </w:tc>
        <w:tc>
          <w:tcPr>
            <w:tcW w:w="3685" w:type="dxa"/>
          </w:tcPr>
          <w:p w14:paraId="5A5018F7" w14:textId="77777777" w:rsidR="00E55533" w:rsidRPr="006A75E6" w:rsidRDefault="00E55533" w:rsidP="00F50BBC">
            <w:pPr>
              <w:spacing w:after="0"/>
              <w:jc w:val="left"/>
              <w:rPr>
                <w:sz w:val="22"/>
                <w:szCs w:val="22"/>
                <w:lang w:val="en-GB"/>
              </w:rPr>
            </w:pPr>
            <w:r w:rsidRPr="006A75E6">
              <w:rPr>
                <w:sz w:val="22"/>
                <w:szCs w:val="22"/>
                <w:lang w:val="en-GB"/>
              </w:rPr>
              <w:t>The software shall support multi-discipline model federation.</w:t>
            </w:r>
          </w:p>
        </w:tc>
        <w:tc>
          <w:tcPr>
            <w:tcW w:w="1270" w:type="dxa"/>
            <w:vAlign w:val="center"/>
          </w:tcPr>
          <w:p w14:paraId="4DDAAB4C" w14:textId="77777777" w:rsidR="00E55533" w:rsidRPr="006A75E6" w:rsidRDefault="00E55533" w:rsidP="00F50BBC">
            <w:pPr>
              <w:spacing w:after="0"/>
              <w:jc w:val="center"/>
              <w:rPr>
                <w:b/>
                <w:bCs/>
                <w:sz w:val="22"/>
                <w:szCs w:val="22"/>
                <w:lang w:val="en-GB"/>
              </w:rPr>
            </w:pPr>
            <w:r w:rsidRPr="006A75E6">
              <w:rPr>
                <w:b/>
                <w:bCs/>
                <w:sz w:val="22"/>
                <w:szCs w:val="22"/>
                <w:lang w:val="en-GB"/>
              </w:rPr>
              <w:t>Critical</w:t>
            </w:r>
          </w:p>
        </w:tc>
        <w:tc>
          <w:tcPr>
            <w:tcW w:w="1051" w:type="dxa"/>
            <w:vAlign w:val="center"/>
          </w:tcPr>
          <w:p w14:paraId="58EA6E35" w14:textId="77777777" w:rsidR="00E55533" w:rsidRPr="006A75E6" w:rsidRDefault="00E55533" w:rsidP="00F50BBC">
            <w:pPr>
              <w:spacing w:after="0"/>
              <w:jc w:val="left"/>
              <w:rPr>
                <w:b/>
                <w:sz w:val="22"/>
                <w:szCs w:val="22"/>
                <w:lang w:val="en-GB"/>
              </w:rPr>
            </w:pPr>
          </w:p>
        </w:tc>
        <w:tc>
          <w:tcPr>
            <w:tcW w:w="1474" w:type="dxa"/>
            <w:vAlign w:val="center"/>
          </w:tcPr>
          <w:p w14:paraId="3492BACD" w14:textId="77777777" w:rsidR="00E55533" w:rsidRPr="006A75E6" w:rsidRDefault="00E55533" w:rsidP="00F50BBC">
            <w:pPr>
              <w:spacing w:after="0"/>
              <w:jc w:val="left"/>
              <w:rPr>
                <w:b/>
                <w:sz w:val="22"/>
                <w:szCs w:val="22"/>
                <w:lang w:val="en-GB"/>
              </w:rPr>
            </w:pPr>
          </w:p>
        </w:tc>
      </w:tr>
      <w:tr w:rsidR="00E55533" w:rsidRPr="006A75E6" w14:paraId="3D0C8634" w14:textId="77777777" w:rsidTr="00F50BBC">
        <w:trPr>
          <w:trHeight w:val="20"/>
        </w:trPr>
        <w:tc>
          <w:tcPr>
            <w:tcW w:w="859" w:type="dxa"/>
          </w:tcPr>
          <w:p w14:paraId="4F6A21E7" w14:textId="77777777" w:rsidR="00E55533" w:rsidRPr="006A75E6" w:rsidRDefault="00E55533" w:rsidP="00F50BBC">
            <w:pPr>
              <w:spacing w:after="0"/>
              <w:jc w:val="center"/>
              <w:rPr>
                <w:sz w:val="22"/>
                <w:szCs w:val="22"/>
                <w:lang w:val="en-GB"/>
              </w:rPr>
            </w:pPr>
            <w:r w:rsidRPr="006A75E6">
              <w:rPr>
                <w:sz w:val="22"/>
                <w:szCs w:val="22"/>
                <w:lang w:val="en-GB"/>
              </w:rPr>
              <w:t>BSS-17</w:t>
            </w:r>
          </w:p>
        </w:tc>
        <w:tc>
          <w:tcPr>
            <w:tcW w:w="3685" w:type="dxa"/>
          </w:tcPr>
          <w:p w14:paraId="35A3701D" w14:textId="77777777" w:rsidR="00E55533" w:rsidRPr="006A75E6" w:rsidRDefault="00E55533" w:rsidP="00F50BBC">
            <w:pPr>
              <w:spacing w:after="0"/>
              <w:jc w:val="left"/>
              <w:rPr>
                <w:sz w:val="22"/>
                <w:szCs w:val="22"/>
                <w:lang w:val="en-GB"/>
              </w:rPr>
            </w:pPr>
            <w:r w:rsidRPr="006A75E6">
              <w:rPr>
                <w:sz w:val="22"/>
                <w:szCs w:val="22"/>
                <w:lang w:val="en-GB"/>
              </w:rPr>
              <w:t>The software shall perform hard, soft, and clearance clash detection.</w:t>
            </w:r>
          </w:p>
        </w:tc>
        <w:tc>
          <w:tcPr>
            <w:tcW w:w="1270" w:type="dxa"/>
            <w:vAlign w:val="center"/>
          </w:tcPr>
          <w:p w14:paraId="5A10D02A"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520ECDF9" w14:textId="77777777" w:rsidR="00E55533" w:rsidRPr="006A75E6" w:rsidRDefault="00E55533" w:rsidP="00F50BBC">
            <w:pPr>
              <w:spacing w:after="0"/>
              <w:jc w:val="left"/>
              <w:rPr>
                <w:b/>
                <w:sz w:val="22"/>
                <w:szCs w:val="22"/>
                <w:lang w:val="en-GB"/>
              </w:rPr>
            </w:pPr>
          </w:p>
        </w:tc>
        <w:tc>
          <w:tcPr>
            <w:tcW w:w="1474" w:type="dxa"/>
            <w:vAlign w:val="center"/>
          </w:tcPr>
          <w:p w14:paraId="1D00A6D2" w14:textId="77777777" w:rsidR="00E55533" w:rsidRPr="006A75E6" w:rsidRDefault="00E55533" w:rsidP="00F50BBC">
            <w:pPr>
              <w:spacing w:after="0"/>
              <w:jc w:val="left"/>
              <w:rPr>
                <w:b/>
                <w:sz w:val="22"/>
                <w:szCs w:val="22"/>
                <w:lang w:val="en-GB"/>
              </w:rPr>
            </w:pPr>
          </w:p>
        </w:tc>
      </w:tr>
      <w:tr w:rsidR="00E55533" w:rsidRPr="006A75E6" w14:paraId="0745A5E7" w14:textId="77777777" w:rsidTr="00F50BBC">
        <w:trPr>
          <w:trHeight w:val="20"/>
        </w:trPr>
        <w:tc>
          <w:tcPr>
            <w:tcW w:w="859" w:type="dxa"/>
          </w:tcPr>
          <w:p w14:paraId="24855069" w14:textId="77777777" w:rsidR="00E55533" w:rsidRPr="006A75E6" w:rsidRDefault="00E55533" w:rsidP="00F50BBC">
            <w:pPr>
              <w:spacing w:after="0"/>
              <w:jc w:val="center"/>
              <w:rPr>
                <w:sz w:val="22"/>
                <w:szCs w:val="22"/>
                <w:lang w:val="en-GB"/>
              </w:rPr>
            </w:pPr>
            <w:r w:rsidRPr="006A75E6">
              <w:rPr>
                <w:sz w:val="22"/>
                <w:szCs w:val="22"/>
                <w:lang w:val="en-GB"/>
              </w:rPr>
              <w:t>BSS-18</w:t>
            </w:r>
          </w:p>
        </w:tc>
        <w:tc>
          <w:tcPr>
            <w:tcW w:w="3685" w:type="dxa"/>
          </w:tcPr>
          <w:p w14:paraId="296A859E" w14:textId="77777777" w:rsidR="00E55533" w:rsidRPr="006A75E6" w:rsidRDefault="00E55533" w:rsidP="00F50BBC">
            <w:pPr>
              <w:spacing w:after="0"/>
              <w:jc w:val="left"/>
              <w:rPr>
                <w:sz w:val="22"/>
                <w:szCs w:val="22"/>
                <w:lang w:val="en-GB"/>
              </w:rPr>
            </w:pPr>
            <w:r w:rsidRPr="006A75E6">
              <w:rPr>
                <w:sz w:val="22"/>
                <w:szCs w:val="22"/>
                <w:lang w:val="en-GB"/>
              </w:rPr>
              <w:t>The software shall support rule-based model checking.</w:t>
            </w:r>
          </w:p>
        </w:tc>
        <w:tc>
          <w:tcPr>
            <w:tcW w:w="1270" w:type="dxa"/>
            <w:vAlign w:val="center"/>
          </w:tcPr>
          <w:p w14:paraId="7694BE16"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434D3AF8" w14:textId="77777777" w:rsidR="00E55533" w:rsidRPr="006A75E6" w:rsidRDefault="00E55533" w:rsidP="00F50BBC">
            <w:pPr>
              <w:spacing w:after="0"/>
              <w:jc w:val="left"/>
              <w:rPr>
                <w:b/>
                <w:sz w:val="22"/>
                <w:szCs w:val="22"/>
                <w:lang w:val="en-GB"/>
              </w:rPr>
            </w:pPr>
          </w:p>
        </w:tc>
        <w:tc>
          <w:tcPr>
            <w:tcW w:w="1474" w:type="dxa"/>
            <w:vAlign w:val="center"/>
          </w:tcPr>
          <w:p w14:paraId="04DC0201" w14:textId="77777777" w:rsidR="00E55533" w:rsidRPr="006A75E6" w:rsidRDefault="00E55533" w:rsidP="00F50BBC">
            <w:pPr>
              <w:spacing w:after="0"/>
              <w:jc w:val="left"/>
              <w:rPr>
                <w:b/>
                <w:sz w:val="22"/>
                <w:szCs w:val="22"/>
                <w:lang w:val="en-GB"/>
              </w:rPr>
            </w:pPr>
          </w:p>
        </w:tc>
      </w:tr>
      <w:tr w:rsidR="00E55533" w:rsidRPr="006A75E6" w14:paraId="6AF90D77" w14:textId="77777777" w:rsidTr="00F50BBC">
        <w:trPr>
          <w:trHeight w:val="20"/>
        </w:trPr>
        <w:tc>
          <w:tcPr>
            <w:tcW w:w="859" w:type="dxa"/>
          </w:tcPr>
          <w:p w14:paraId="15FA319D" w14:textId="77777777" w:rsidR="00E55533" w:rsidRPr="006A75E6" w:rsidRDefault="00E55533" w:rsidP="00F50BBC">
            <w:pPr>
              <w:spacing w:after="0"/>
              <w:jc w:val="center"/>
              <w:rPr>
                <w:sz w:val="22"/>
                <w:szCs w:val="22"/>
                <w:lang w:val="en-GB"/>
              </w:rPr>
            </w:pPr>
            <w:r w:rsidRPr="006A75E6">
              <w:rPr>
                <w:sz w:val="22"/>
                <w:szCs w:val="22"/>
                <w:lang w:val="en-GB"/>
              </w:rPr>
              <w:t>BSS-19</w:t>
            </w:r>
          </w:p>
        </w:tc>
        <w:tc>
          <w:tcPr>
            <w:tcW w:w="3685" w:type="dxa"/>
          </w:tcPr>
          <w:p w14:paraId="3A4E0B55" w14:textId="77777777" w:rsidR="00E55533" w:rsidRPr="006A75E6" w:rsidRDefault="00E55533" w:rsidP="00F50BBC">
            <w:pPr>
              <w:spacing w:after="0"/>
              <w:jc w:val="left"/>
              <w:rPr>
                <w:sz w:val="22"/>
                <w:szCs w:val="22"/>
                <w:lang w:val="en-GB"/>
              </w:rPr>
            </w:pPr>
            <w:r w:rsidRPr="006A75E6">
              <w:rPr>
                <w:sz w:val="22"/>
                <w:szCs w:val="22"/>
                <w:lang w:val="en-GB"/>
              </w:rPr>
              <w:t>The software shall detect and report changes between model versions.</w:t>
            </w:r>
          </w:p>
        </w:tc>
        <w:tc>
          <w:tcPr>
            <w:tcW w:w="1270" w:type="dxa"/>
            <w:vAlign w:val="center"/>
          </w:tcPr>
          <w:p w14:paraId="5F1597AA"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5A684227" w14:textId="77777777" w:rsidR="00E55533" w:rsidRPr="006A75E6" w:rsidRDefault="00E55533" w:rsidP="00F50BBC">
            <w:pPr>
              <w:spacing w:after="0"/>
              <w:jc w:val="left"/>
              <w:rPr>
                <w:b/>
                <w:sz w:val="22"/>
                <w:szCs w:val="22"/>
                <w:lang w:val="en-GB"/>
              </w:rPr>
            </w:pPr>
          </w:p>
        </w:tc>
        <w:tc>
          <w:tcPr>
            <w:tcW w:w="1474" w:type="dxa"/>
            <w:vAlign w:val="center"/>
          </w:tcPr>
          <w:p w14:paraId="6CBEB37F" w14:textId="77777777" w:rsidR="00E55533" w:rsidRPr="006A75E6" w:rsidRDefault="00E55533" w:rsidP="00F50BBC">
            <w:pPr>
              <w:spacing w:after="0"/>
              <w:jc w:val="left"/>
              <w:rPr>
                <w:b/>
                <w:sz w:val="22"/>
                <w:szCs w:val="22"/>
                <w:lang w:val="en-GB"/>
              </w:rPr>
            </w:pPr>
          </w:p>
        </w:tc>
      </w:tr>
      <w:tr w:rsidR="00E55533" w:rsidRPr="006A75E6" w14:paraId="5C822143" w14:textId="77777777" w:rsidTr="00F50BBC">
        <w:trPr>
          <w:trHeight w:val="20"/>
        </w:trPr>
        <w:tc>
          <w:tcPr>
            <w:tcW w:w="859" w:type="dxa"/>
          </w:tcPr>
          <w:p w14:paraId="6F8671A8" w14:textId="77777777" w:rsidR="00E55533" w:rsidRPr="006A75E6" w:rsidRDefault="00E55533" w:rsidP="00F50BBC">
            <w:pPr>
              <w:spacing w:after="0"/>
              <w:jc w:val="center"/>
              <w:rPr>
                <w:sz w:val="22"/>
                <w:szCs w:val="22"/>
                <w:lang w:val="en-GB"/>
              </w:rPr>
            </w:pPr>
            <w:r w:rsidRPr="006A75E6">
              <w:rPr>
                <w:sz w:val="22"/>
                <w:szCs w:val="22"/>
                <w:lang w:val="en-GB"/>
              </w:rPr>
              <w:t>BSS-20</w:t>
            </w:r>
          </w:p>
        </w:tc>
        <w:tc>
          <w:tcPr>
            <w:tcW w:w="3685" w:type="dxa"/>
          </w:tcPr>
          <w:p w14:paraId="13C33BBC" w14:textId="77777777" w:rsidR="00E55533" w:rsidRPr="006A75E6" w:rsidRDefault="00E55533" w:rsidP="00F50BBC">
            <w:pPr>
              <w:spacing w:after="0"/>
              <w:jc w:val="left"/>
              <w:rPr>
                <w:sz w:val="22"/>
                <w:szCs w:val="22"/>
                <w:lang w:val="en-GB"/>
              </w:rPr>
            </w:pPr>
            <w:r w:rsidRPr="006A75E6">
              <w:rPr>
                <w:sz w:val="22"/>
                <w:szCs w:val="22"/>
                <w:lang w:val="en-GB"/>
              </w:rPr>
              <w:t>The software shall assess model health and performance.</w:t>
            </w:r>
          </w:p>
        </w:tc>
        <w:tc>
          <w:tcPr>
            <w:tcW w:w="1270" w:type="dxa"/>
            <w:vAlign w:val="center"/>
          </w:tcPr>
          <w:p w14:paraId="43D75EF5" w14:textId="77777777" w:rsidR="00E55533" w:rsidRPr="006A75E6" w:rsidRDefault="00E55533" w:rsidP="00F50BBC">
            <w:pPr>
              <w:spacing w:after="0"/>
              <w:jc w:val="center"/>
              <w:rPr>
                <w:b/>
                <w:bCs/>
                <w:sz w:val="22"/>
                <w:szCs w:val="22"/>
                <w:lang w:val="en-GB"/>
              </w:rPr>
            </w:pPr>
            <w:r w:rsidRPr="006A75E6">
              <w:rPr>
                <w:b/>
                <w:bCs/>
                <w:sz w:val="22"/>
                <w:szCs w:val="22"/>
                <w:lang w:val="en-GB"/>
              </w:rPr>
              <w:t>Medium</w:t>
            </w:r>
          </w:p>
        </w:tc>
        <w:tc>
          <w:tcPr>
            <w:tcW w:w="1051" w:type="dxa"/>
            <w:vAlign w:val="center"/>
          </w:tcPr>
          <w:p w14:paraId="3862B7AB" w14:textId="77777777" w:rsidR="00E55533" w:rsidRPr="006A75E6" w:rsidRDefault="00E55533" w:rsidP="00F50BBC">
            <w:pPr>
              <w:spacing w:after="0"/>
              <w:jc w:val="left"/>
              <w:rPr>
                <w:b/>
                <w:sz w:val="22"/>
                <w:szCs w:val="22"/>
                <w:lang w:val="en-GB"/>
              </w:rPr>
            </w:pPr>
          </w:p>
        </w:tc>
        <w:tc>
          <w:tcPr>
            <w:tcW w:w="1474" w:type="dxa"/>
            <w:vAlign w:val="center"/>
          </w:tcPr>
          <w:p w14:paraId="3E2CECB8" w14:textId="77777777" w:rsidR="00E55533" w:rsidRPr="006A75E6" w:rsidRDefault="00E55533" w:rsidP="00F50BBC">
            <w:pPr>
              <w:spacing w:after="0"/>
              <w:jc w:val="left"/>
              <w:rPr>
                <w:b/>
                <w:sz w:val="22"/>
                <w:szCs w:val="22"/>
                <w:lang w:val="en-GB"/>
              </w:rPr>
            </w:pPr>
          </w:p>
        </w:tc>
      </w:tr>
      <w:tr w:rsidR="00E55533" w:rsidRPr="006A75E6" w14:paraId="737BE20B" w14:textId="77777777" w:rsidTr="00F50BBC">
        <w:trPr>
          <w:trHeight w:val="20"/>
        </w:trPr>
        <w:tc>
          <w:tcPr>
            <w:tcW w:w="859" w:type="dxa"/>
          </w:tcPr>
          <w:p w14:paraId="0743000E" w14:textId="77777777" w:rsidR="00E55533" w:rsidRPr="006A75E6" w:rsidRDefault="00E55533" w:rsidP="00F50BBC">
            <w:pPr>
              <w:spacing w:after="0"/>
              <w:jc w:val="center"/>
              <w:rPr>
                <w:sz w:val="22"/>
                <w:szCs w:val="22"/>
                <w:lang w:val="en-GB"/>
              </w:rPr>
            </w:pPr>
            <w:r w:rsidRPr="006A75E6">
              <w:rPr>
                <w:sz w:val="22"/>
                <w:szCs w:val="22"/>
                <w:lang w:val="en-GB"/>
              </w:rPr>
              <w:t>BSS-21</w:t>
            </w:r>
          </w:p>
        </w:tc>
        <w:tc>
          <w:tcPr>
            <w:tcW w:w="3685" w:type="dxa"/>
          </w:tcPr>
          <w:p w14:paraId="3065BE1A" w14:textId="77777777" w:rsidR="00E55533" w:rsidRPr="006A75E6" w:rsidRDefault="00E55533" w:rsidP="00F50BBC">
            <w:pPr>
              <w:spacing w:after="0"/>
              <w:jc w:val="left"/>
              <w:rPr>
                <w:sz w:val="22"/>
                <w:szCs w:val="22"/>
                <w:lang w:val="en-GB"/>
              </w:rPr>
            </w:pPr>
            <w:r w:rsidRPr="006A75E6">
              <w:rPr>
                <w:sz w:val="22"/>
                <w:szCs w:val="22"/>
                <w:lang w:val="en-GB"/>
              </w:rPr>
              <w:t>The software shall support issue assignment and resolution tracking.</w:t>
            </w:r>
          </w:p>
        </w:tc>
        <w:tc>
          <w:tcPr>
            <w:tcW w:w="1270" w:type="dxa"/>
            <w:vAlign w:val="center"/>
          </w:tcPr>
          <w:p w14:paraId="4A3ABAF2"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4A22A50A" w14:textId="77777777" w:rsidR="00E55533" w:rsidRPr="006A75E6" w:rsidRDefault="00E55533" w:rsidP="00F50BBC">
            <w:pPr>
              <w:spacing w:after="0"/>
              <w:jc w:val="left"/>
              <w:rPr>
                <w:b/>
                <w:sz w:val="22"/>
                <w:szCs w:val="22"/>
                <w:lang w:val="en-GB"/>
              </w:rPr>
            </w:pPr>
          </w:p>
        </w:tc>
        <w:tc>
          <w:tcPr>
            <w:tcW w:w="1474" w:type="dxa"/>
            <w:vAlign w:val="center"/>
          </w:tcPr>
          <w:p w14:paraId="2E224348" w14:textId="77777777" w:rsidR="00E55533" w:rsidRPr="006A75E6" w:rsidRDefault="00E55533" w:rsidP="00F50BBC">
            <w:pPr>
              <w:spacing w:after="0"/>
              <w:jc w:val="left"/>
              <w:rPr>
                <w:b/>
                <w:sz w:val="22"/>
                <w:szCs w:val="22"/>
                <w:lang w:val="en-GB"/>
              </w:rPr>
            </w:pPr>
          </w:p>
        </w:tc>
      </w:tr>
      <w:tr w:rsidR="00E55533" w:rsidRPr="006A75E6" w14:paraId="3947EF49" w14:textId="77777777" w:rsidTr="00F50BBC">
        <w:trPr>
          <w:trHeight w:val="20"/>
        </w:trPr>
        <w:tc>
          <w:tcPr>
            <w:tcW w:w="859" w:type="dxa"/>
            <w:shd w:val="clear" w:color="auto" w:fill="FAE2D5" w:themeFill="accent2" w:themeFillTint="33"/>
          </w:tcPr>
          <w:p w14:paraId="729BA55F" w14:textId="77777777" w:rsidR="00E55533" w:rsidRPr="006A75E6" w:rsidRDefault="00E55533" w:rsidP="00F50BBC">
            <w:pPr>
              <w:spacing w:after="0"/>
              <w:jc w:val="center"/>
              <w:rPr>
                <w:b/>
                <w:bCs/>
                <w:sz w:val="22"/>
                <w:szCs w:val="22"/>
                <w:lang w:val="en-GB"/>
              </w:rPr>
            </w:pPr>
          </w:p>
        </w:tc>
        <w:tc>
          <w:tcPr>
            <w:tcW w:w="3685" w:type="dxa"/>
            <w:shd w:val="clear" w:color="auto" w:fill="FAE2D5" w:themeFill="accent2" w:themeFillTint="33"/>
          </w:tcPr>
          <w:p w14:paraId="58242492" w14:textId="77777777" w:rsidR="00E55533" w:rsidRPr="006A75E6" w:rsidRDefault="00E55533" w:rsidP="00F50BBC">
            <w:pPr>
              <w:spacing w:after="0"/>
              <w:jc w:val="left"/>
              <w:rPr>
                <w:b/>
                <w:bCs/>
                <w:sz w:val="22"/>
                <w:szCs w:val="22"/>
                <w:lang w:val="en-GB"/>
              </w:rPr>
            </w:pPr>
            <w:r w:rsidRPr="006A75E6">
              <w:rPr>
                <w:b/>
                <w:bCs/>
                <w:sz w:val="22"/>
                <w:szCs w:val="22"/>
                <w:lang w:val="en-GB"/>
              </w:rPr>
              <w:t>4D BIM – Time &amp; Construction Planning</w:t>
            </w:r>
          </w:p>
        </w:tc>
        <w:tc>
          <w:tcPr>
            <w:tcW w:w="1270" w:type="dxa"/>
            <w:shd w:val="clear" w:color="auto" w:fill="FAE2D5" w:themeFill="accent2" w:themeFillTint="33"/>
            <w:vAlign w:val="center"/>
          </w:tcPr>
          <w:p w14:paraId="7D9BE700" w14:textId="77777777" w:rsidR="00E55533" w:rsidRPr="006A75E6" w:rsidRDefault="00E55533" w:rsidP="00F50BBC">
            <w:pPr>
              <w:spacing w:after="0"/>
              <w:jc w:val="center"/>
              <w:rPr>
                <w:b/>
                <w:bCs/>
                <w:sz w:val="22"/>
                <w:szCs w:val="22"/>
                <w:lang w:val="en-GB"/>
              </w:rPr>
            </w:pPr>
          </w:p>
        </w:tc>
        <w:tc>
          <w:tcPr>
            <w:tcW w:w="1051" w:type="dxa"/>
            <w:shd w:val="clear" w:color="auto" w:fill="FAE2D5" w:themeFill="accent2" w:themeFillTint="33"/>
            <w:vAlign w:val="center"/>
          </w:tcPr>
          <w:p w14:paraId="60F9F5C4" w14:textId="77777777" w:rsidR="00E55533" w:rsidRPr="006A75E6" w:rsidRDefault="00E55533" w:rsidP="00F50BBC">
            <w:pPr>
              <w:spacing w:after="0"/>
              <w:jc w:val="left"/>
              <w:rPr>
                <w:b/>
                <w:bCs/>
                <w:sz w:val="22"/>
                <w:szCs w:val="22"/>
                <w:lang w:val="en-GB"/>
              </w:rPr>
            </w:pPr>
          </w:p>
        </w:tc>
        <w:tc>
          <w:tcPr>
            <w:tcW w:w="1474" w:type="dxa"/>
            <w:shd w:val="clear" w:color="auto" w:fill="FAE2D5" w:themeFill="accent2" w:themeFillTint="33"/>
            <w:vAlign w:val="center"/>
          </w:tcPr>
          <w:p w14:paraId="70564953" w14:textId="77777777" w:rsidR="00E55533" w:rsidRPr="006A75E6" w:rsidRDefault="00E55533" w:rsidP="00F50BBC">
            <w:pPr>
              <w:spacing w:after="0"/>
              <w:jc w:val="left"/>
              <w:rPr>
                <w:b/>
                <w:bCs/>
                <w:sz w:val="22"/>
                <w:szCs w:val="22"/>
                <w:lang w:val="en-GB"/>
              </w:rPr>
            </w:pPr>
          </w:p>
        </w:tc>
      </w:tr>
      <w:tr w:rsidR="00E55533" w:rsidRPr="006A75E6" w14:paraId="56B6A76F" w14:textId="77777777" w:rsidTr="00F50BBC">
        <w:trPr>
          <w:trHeight w:val="20"/>
        </w:trPr>
        <w:tc>
          <w:tcPr>
            <w:tcW w:w="859" w:type="dxa"/>
          </w:tcPr>
          <w:p w14:paraId="17B3A05C" w14:textId="77777777" w:rsidR="00E55533" w:rsidRPr="006A75E6" w:rsidRDefault="00E55533" w:rsidP="00F50BBC">
            <w:pPr>
              <w:spacing w:after="0"/>
              <w:jc w:val="center"/>
              <w:rPr>
                <w:sz w:val="22"/>
                <w:szCs w:val="22"/>
                <w:lang w:val="en-GB"/>
              </w:rPr>
            </w:pPr>
            <w:r w:rsidRPr="006A75E6">
              <w:rPr>
                <w:sz w:val="22"/>
                <w:szCs w:val="22"/>
                <w:lang w:val="en-GB"/>
              </w:rPr>
              <w:t>BSS-22</w:t>
            </w:r>
          </w:p>
        </w:tc>
        <w:tc>
          <w:tcPr>
            <w:tcW w:w="3685" w:type="dxa"/>
          </w:tcPr>
          <w:p w14:paraId="611B9EEB" w14:textId="77777777" w:rsidR="00E55533" w:rsidRPr="006A75E6" w:rsidRDefault="00E55533" w:rsidP="00F50BBC">
            <w:pPr>
              <w:spacing w:after="0"/>
              <w:jc w:val="left"/>
              <w:rPr>
                <w:sz w:val="22"/>
                <w:szCs w:val="22"/>
                <w:lang w:val="en-GB"/>
              </w:rPr>
            </w:pPr>
            <w:r w:rsidRPr="006A75E6">
              <w:rPr>
                <w:sz w:val="22"/>
                <w:szCs w:val="22"/>
                <w:lang w:val="en-GB"/>
              </w:rPr>
              <w:t>The software shall enable assignment of start and end dates to model elements or groups of elements.</w:t>
            </w:r>
          </w:p>
        </w:tc>
        <w:tc>
          <w:tcPr>
            <w:tcW w:w="1270" w:type="dxa"/>
            <w:vAlign w:val="center"/>
          </w:tcPr>
          <w:p w14:paraId="7BAC91BB"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265FB682" w14:textId="77777777" w:rsidR="00E55533" w:rsidRPr="006A75E6" w:rsidRDefault="00E55533" w:rsidP="00F50BBC">
            <w:pPr>
              <w:spacing w:after="0"/>
              <w:jc w:val="left"/>
              <w:rPr>
                <w:b/>
                <w:sz w:val="22"/>
                <w:szCs w:val="22"/>
                <w:lang w:val="en-GB"/>
              </w:rPr>
            </w:pPr>
          </w:p>
        </w:tc>
        <w:tc>
          <w:tcPr>
            <w:tcW w:w="1474" w:type="dxa"/>
            <w:vAlign w:val="center"/>
          </w:tcPr>
          <w:p w14:paraId="40E97191" w14:textId="77777777" w:rsidR="00E55533" w:rsidRPr="006A75E6" w:rsidRDefault="00E55533" w:rsidP="00F50BBC">
            <w:pPr>
              <w:spacing w:after="0"/>
              <w:jc w:val="left"/>
              <w:rPr>
                <w:b/>
                <w:sz w:val="22"/>
                <w:szCs w:val="22"/>
                <w:lang w:val="en-GB"/>
              </w:rPr>
            </w:pPr>
          </w:p>
        </w:tc>
      </w:tr>
      <w:tr w:rsidR="00E55533" w:rsidRPr="006A75E6" w14:paraId="1BDF5A57" w14:textId="77777777" w:rsidTr="00F50BBC">
        <w:trPr>
          <w:trHeight w:val="20"/>
        </w:trPr>
        <w:tc>
          <w:tcPr>
            <w:tcW w:w="859" w:type="dxa"/>
          </w:tcPr>
          <w:p w14:paraId="38422C69" w14:textId="77777777" w:rsidR="00E55533" w:rsidRPr="006A75E6" w:rsidRDefault="00E55533" w:rsidP="00F50BBC">
            <w:pPr>
              <w:spacing w:after="0"/>
              <w:jc w:val="center"/>
              <w:rPr>
                <w:sz w:val="22"/>
                <w:szCs w:val="22"/>
                <w:lang w:val="en-GB"/>
              </w:rPr>
            </w:pPr>
            <w:r w:rsidRPr="006A75E6">
              <w:rPr>
                <w:sz w:val="22"/>
                <w:szCs w:val="22"/>
                <w:lang w:val="en-GB"/>
              </w:rPr>
              <w:t>BSS-23</w:t>
            </w:r>
          </w:p>
        </w:tc>
        <w:tc>
          <w:tcPr>
            <w:tcW w:w="3685" w:type="dxa"/>
          </w:tcPr>
          <w:p w14:paraId="5DAE7EE0" w14:textId="77777777" w:rsidR="00E55533" w:rsidRPr="006A75E6" w:rsidRDefault="00E55533" w:rsidP="00F50BBC">
            <w:pPr>
              <w:spacing w:after="0"/>
              <w:jc w:val="left"/>
              <w:rPr>
                <w:sz w:val="22"/>
                <w:szCs w:val="22"/>
                <w:lang w:val="en-GB"/>
              </w:rPr>
            </w:pPr>
            <w:r w:rsidRPr="006A75E6">
              <w:rPr>
                <w:sz w:val="22"/>
                <w:szCs w:val="22"/>
                <w:lang w:val="en-GB"/>
              </w:rPr>
              <w:t>The software shall support linking of model elements to construction schedule activities.</w:t>
            </w:r>
          </w:p>
        </w:tc>
        <w:tc>
          <w:tcPr>
            <w:tcW w:w="1270" w:type="dxa"/>
            <w:vAlign w:val="center"/>
          </w:tcPr>
          <w:p w14:paraId="0A464333" w14:textId="77777777" w:rsidR="00E55533" w:rsidRPr="006A75E6" w:rsidRDefault="00E55533" w:rsidP="00F50BBC">
            <w:pPr>
              <w:spacing w:after="0"/>
              <w:jc w:val="center"/>
              <w:rPr>
                <w:b/>
                <w:bCs/>
                <w:sz w:val="22"/>
                <w:szCs w:val="22"/>
                <w:lang w:val="en-GB"/>
              </w:rPr>
            </w:pPr>
            <w:r w:rsidRPr="006A75E6">
              <w:rPr>
                <w:b/>
                <w:bCs/>
                <w:sz w:val="22"/>
                <w:szCs w:val="22"/>
                <w:lang w:val="en-GB"/>
              </w:rPr>
              <w:t>Critical</w:t>
            </w:r>
          </w:p>
        </w:tc>
        <w:tc>
          <w:tcPr>
            <w:tcW w:w="1051" w:type="dxa"/>
            <w:vAlign w:val="center"/>
          </w:tcPr>
          <w:p w14:paraId="448CBD9D" w14:textId="77777777" w:rsidR="00E55533" w:rsidRPr="006A75E6" w:rsidRDefault="00E55533" w:rsidP="00F50BBC">
            <w:pPr>
              <w:spacing w:after="0"/>
              <w:jc w:val="left"/>
              <w:rPr>
                <w:b/>
                <w:sz w:val="22"/>
                <w:szCs w:val="22"/>
                <w:lang w:val="en-GB"/>
              </w:rPr>
            </w:pPr>
          </w:p>
        </w:tc>
        <w:tc>
          <w:tcPr>
            <w:tcW w:w="1474" w:type="dxa"/>
            <w:vAlign w:val="center"/>
          </w:tcPr>
          <w:p w14:paraId="665311D1" w14:textId="77777777" w:rsidR="00E55533" w:rsidRPr="006A75E6" w:rsidRDefault="00E55533" w:rsidP="00F50BBC">
            <w:pPr>
              <w:spacing w:after="0"/>
              <w:jc w:val="left"/>
              <w:rPr>
                <w:b/>
                <w:sz w:val="22"/>
                <w:szCs w:val="22"/>
                <w:lang w:val="en-GB"/>
              </w:rPr>
            </w:pPr>
          </w:p>
        </w:tc>
      </w:tr>
      <w:tr w:rsidR="00E55533" w:rsidRPr="006A75E6" w14:paraId="4349B6A1" w14:textId="77777777" w:rsidTr="00F50BBC">
        <w:trPr>
          <w:trHeight w:val="20"/>
        </w:trPr>
        <w:tc>
          <w:tcPr>
            <w:tcW w:w="859" w:type="dxa"/>
          </w:tcPr>
          <w:p w14:paraId="62998628" w14:textId="77777777" w:rsidR="00E55533" w:rsidRPr="006A75E6" w:rsidRDefault="00E55533" w:rsidP="00F50BBC">
            <w:pPr>
              <w:spacing w:after="0"/>
              <w:jc w:val="center"/>
              <w:rPr>
                <w:sz w:val="22"/>
                <w:szCs w:val="22"/>
                <w:lang w:val="en-GB"/>
              </w:rPr>
            </w:pPr>
            <w:r w:rsidRPr="006A75E6">
              <w:rPr>
                <w:sz w:val="22"/>
                <w:szCs w:val="22"/>
                <w:lang w:val="en-GB"/>
              </w:rPr>
              <w:t>BSS-24</w:t>
            </w:r>
          </w:p>
        </w:tc>
        <w:tc>
          <w:tcPr>
            <w:tcW w:w="3685" w:type="dxa"/>
          </w:tcPr>
          <w:p w14:paraId="36BCA278" w14:textId="77777777" w:rsidR="00E55533" w:rsidRPr="006A75E6" w:rsidRDefault="00E55533" w:rsidP="00F50BBC">
            <w:pPr>
              <w:spacing w:after="0"/>
              <w:jc w:val="left"/>
              <w:rPr>
                <w:sz w:val="22"/>
                <w:szCs w:val="22"/>
                <w:lang w:val="en-GB"/>
              </w:rPr>
            </w:pPr>
            <w:r w:rsidRPr="006A75E6">
              <w:rPr>
                <w:sz w:val="22"/>
                <w:szCs w:val="22"/>
                <w:lang w:val="en-GB"/>
              </w:rPr>
              <w:t>The software shall support hierarchical construction schedules.</w:t>
            </w:r>
          </w:p>
        </w:tc>
        <w:tc>
          <w:tcPr>
            <w:tcW w:w="1270" w:type="dxa"/>
            <w:vAlign w:val="center"/>
          </w:tcPr>
          <w:p w14:paraId="7DB1ABAF"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24144D77" w14:textId="77777777" w:rsidR="00E55533" w:rsidRPr="006A75E6" w:rsidRDefault="00E55533" w:rsidP="00F50BBC">
            <w:pPr>
              <w:spacing w:after="0"/>
              <w:jc w:val="left"/>
              <w:rPr>
                <w:b/>
                <w:sz w:val="22"/>
                <w:szCs w:val="22"/>
                <w:lang w:val="en-GB"/>
              </w:rPr>
            </w:pPr>
          </w:p>
        </w:tc>
        <w:tc>
          <w:tcPr>
            <w:tcW w:w="1474" w:type="dxa"/>
            <w:vAlign w:val="center"/>
          </w:tcPr>
          <w:p w14:paraId="39EC8F7E" w14:textId="77777777" w:rsidR="00E55533" w:rsidRPr="006A75E6" w:rsidRDefault="00E55533" w:rsidP="00F50BBC">
            <w:pPr>
              <w:spacing w:after="0"/>
              <w:jc w:val="left"/>
              <w:rPr>
                <w:b/>
                <w:sz w:val="22"/>
                <w:szCs w:val="22"/>
                <w:lang w:val="en-GB"/>
              </w:rPr>
            </w:pPr>
          </w:p>
        </w:tc>
      </w:tr>
      <w:tr w:rsidR="00E55533" w:rsidRPr="006A75E6" w14:paraId="6349DD46" w14:textId="77777777" w:rsidTr="00F50BBC">
        <w:trPr>
          <w:trHeight w:val="20"/>
        </w:trPr>
        <w:tc>
          <w:tcPr>
            <w:tcW w:w="859" w:type="dxa"/>
          </w:tcPr>
          <w:p w14:paraId="7DF020DE" w14:textId="77777777" w:rsidR="00E55533" w:rsidRPr="006A75E6" w:rsidRDefault="00E55533" w:rsidP="00F50BBC">
            <w:pPr>
              <w:spacing w:after="0"/>
              <w:jc w:val="center"/>
              <w:rPr>
                <w:sz w:val="22"/>
                <w:szCs w:val="22"/>
                <w:lang w:val="en-GB"/>
              </w:rPr>
            </w:pPr>
            <w:r w:rsidRPr="006A75E6">
              <w:rPr>
                <w:sz w:val="22"/>
                <w:szCs w:val="22"/>
                <w:lang w:val="en-GB"/>
              </w:rPr>
              <w:t>BSS-25</w:t>
            </w:r>
          </w:p>
        </w:tc>
        <w:tc>
          <w:tcPr>
            <w:tcW w:w="3685" w:type="dxa"/>
          </w:tcPr>
          <w:p w14:paraId="0029D173" w14:textId="77777777" w:rsidR="00E55533" w:rsidRPr="006A75E6" w:rsidRDefault="00E55533" w:rsidP="00F50BBC">
            <w:pPr>
              <w:spacing w:after="0"/>
              <w:jc w:val="left"/>
              <w:rPr>
                <w:sz w:val="22"/>
                <w:szCs w:val="22"/>
                <w:lang w:val="en-GB"/>
              </w:rPr>
            </w:pPr>
            <w:r w:rsidRPr="006A75E6">
              <w:rPr>
                <w:sz w:val="22"/>
                <w:szCs w:val="22"/>
                <w:lang w:val="en-GB"/>
              </w:rPr>
              <w:t>The software shall support import and export of schedules from planning software.</w:t>
            </w:r>
          </w:p>
        </w:tc>
        <w:tc>
          <w:tcPr>
            <w:tcW w:w="1270" w:type="dxa"/>
            <w:vAlign w:val="center"/>
          </w:tcPr>
          <w:p w14:paraId="5F54D25C"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54170C5B" w14:textId="77777777" w:rsidR="00E55533" w:rsidRPr="006A75E6" w:rsidRDefault="00E55533" w:rsidP="00F50BBC">
            <w:pPr>
              <w:spacing w:after="0"/>
              <w:jc w:val="left"/>
              <w:rPr>
                <w:b/>
                <w:sz w:val="22"/>
                <w:szCs w:val="22"/>
                <w:lang w:val="en-GB"/>
              </w:rPr>
            </w:pPr>
          </w:p>
        </w:tc>
        <w:tc>
          <w:tcPr>
            <w:tcW w:w="1474" w:type="dxa"/>
            <w:vAlign w:val="center"/>
          </w:tcPr>
          <w:p w14:paraId="1341EDBB" w14:textId="77777777" w:rsidR="00E55533" w:rsidRPr="006A75E6" w:rsidRDefault="00E55533" w:rsidP="00F50BBC">
            <w:pPr>
              <w:spacing w:after="0"/>
              <w:jc w:val="left"/>
              <w:rPr>
                <w:b/>
                <w:sz w:val="22"/>
                <w:szCs w:val="22"/>
                <w:lang w:val="en-GB"/>
              </w:rPr>
            </w:pPr>
          </w:p>
        </w:tc>
      </w:tr>
      <w:tr w:rsidR="00E55533" w:rsidRPr="006A75E6" w14:paraId="0C4BBAF9" w14:textId="77777777" w:rsidTr="00F50BBC">
        <w:trPr>
          <w:trHeight w:val="20"/>
        </w:trPr>
        <w:tc>
          <w:tcPr>
            <w:tcW w:w="859" w:type="dxa"/>
          </w:tcPr>
          <w:p w14:paraId="23BAA511" w14:textId="77777777" w:rsidR="00E55533" w:rsidRPr="006A75E6" w:rsidRDefault="00E55533" w:rsidP="00F50BBC">
            <w:pPr>
              <w:spacing w:after="0"/>
              <w:jc w:val="center"/>
              <w:rPr>
                <w:sz w:val="22"/>
                <w:szCs w:val="22"/>
                <w:lang w:val="en-GB"/>
              </w:rPr>
            </w:pPr>
            <w:r w:rsidRPr="006A75E6">
              <w:rPr>
                <w:sz w:val="22"/>
                <w:szCs w:val="22"/>
                <w:lang w:val="en-GB"/>
              </w:rPr>
              <w:t>BSS-26</w:t>
            </w:r>
          </w:p>
        </w:tc>
        <w:tc>
          <w:tcPr>
            <w:tcW w:w="3685" w:type="dxa"/>
          </w:tcPr>
          <w:p w14:paraId="4A5B4076" w14:textId="77777777" w:rsidR="00E55533" w:rsidRPr="006A75E6" w:rsidRDefault="00E55533" w:rsidP="00F50BBC">
            <w:pPr>
              <w:spacing w:after="0"/>
              <w:jc w:val="left"/>
              <w:rPr>
                <w:sz w:val="22"/>
                <w:szCs w:val="22"/>
                <w:lang w:val="en-GB"/>
              </w:rPr>
            </w:pPr>
            <w:r w:rsidRPr="006A75E6">
              <w:rPr>
                <w:sz w:val="22"/>
                <w:szCs w:val="22"/>
                <w:lang w:val="en-GB"/>
              </w:rPr>
              <w:t>The software shall visually simulate construction sequencing over time.</w:t>
            </w:r>
          </w:p>
        </w:tc>
        <w:tc>
          <w:tcPr>
            <w:tcW w:w="1270" w:type="dxa"/>
            <w:vAlign w:val="center"/>
          </w:tcPr>
          <w:p w14:paraId="29C4CD0E"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7DFB51EC" w14:textId="77777777" w:rsidR="00E55533" w:rsidRPr="006A75E6" w:rsidRDefault="00E55533" w:rsidP="00F50BBC">
            <w:pPr>
              <w:spacing w:after="0"/>
              <w:jc w:val="left"/>
              <w:rPr>
                <w:b/>
                <w:sz w:val="22"/>
                <w:szCs w:val="22"/>
                <w:lang w:val="en-GB"/>
              </w:rPr>
            </w:pPr>
          </w:p>
        </w:tc>
        <w:tc>
          <w:tcPr>
            <w:tcW w:w="1474" w:type="dxa"/>
            <w:vAlign w:val="center"/>
          </w:tcPr>
          <w:p w14:paraId="2D82C1A6" w14:textId="77777777" w:rsidR="00E55533" w:rsidRPr="006A75E6" w:rsidRDefault="00E55533" w:rsidP="00F50BBC">
            <w:pPr>
              <w:spacing w:after="0"/>
              <w:jc w:val="left"/>
              <w:rPr>
                <w:b/>
                <w:sz w:val="22"/>
                <w:szCs w:val="22"/>
                <w:lang w:val="en-GB"/>
              </w:rPr>
            </w:pPr>
          </w:p>
        </w:tc>
      </w:tr>
      <w:tr w:rsidR="00E55533" w:rsidRPr="006A75E6" w14:paraId="79C7E0C8" w14:textId="77777777" w:rsidTr="00F50BBC">
        <w:trPr>
          <w:trHeight w:val="20"/>
        </w:trPr>
        <w:tc>
          <w:tcPr>
            <w:tcW w:w="859" w:type="dxa"/>
          </w:tcPr>
          <w:p w14:paraId="5050A8BD" w14:textId="77777777" w:rsidR="00E55533" w:rsidRPr="006A75E6" w:rsidRDefault="00E55533" w:rsidP="00F50BBC">
            <w:pPr>
              <w:spacing w:after="0"/>
              <w:jc w:val="center"/>
              <w:rPr>
                <w:sz w:val="22"/>
                <w:szCs w:val="22"/>
                <w:lang w:val="en-GB"/>
              </w:rPr>
            </w:pPr>
            <w:r w:rsidRPr="006A75E6">
              <w:rPr>
                <w:sz w:val="22"/>
                <w:szCs w:val="22"/>
                <w:lang w:val="en-GB"/>
              </w:rPr>
              <w:t>BSS-27</w:t>
            </w:r>
          </w:p>
        </w:tc>
        <w:tc>
          <w:tcPr>
            <w:tcW w:w="3685" w:type="dxa"/>
          </w:tcPr>
          <w:p w14:paraId="41664309" w14:textId="77777777" w:rsidR="00E55533" w:rsidRPr="006A75E6" w:rsidRDefault="00E55533" w:rsidP="00F50BBC">
            <w:pPr>
              <w:spacing w:after="0"/>
              <w:jc w:val="left"/>
              <w:rPr>
                <w:sz w:val="22"/>
                <w:szCs w:val="22"/>
                <w:lang w:val="en-GB"/>
              </w:rPr>
            </w:pPr>
            <w:r w:rsidRPr="006A75E6">
              <w:rPr>
                <w:sz w:val="22"/>
                <w:szCs w:val="22"/>
                <w:lang w:val="en-GB"/>
              </w:rPr>
              <w:t>The software shall support construction phasing and zoning.</w:t>
            </w:r>
          </w:p>
        </w:tc>
        <w:tc>
          <w:tcPr>
            <w:tcW w:w="1270" w:type="dxa"/>
            <w:vAlign w:val="center"/>
          </w:tcPr>
          <w:p w14:paraId="0B268B16"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60B28429" w14:textId="77777777" w:rsidR="00E55533" w:rsidRPr="006A75E6" w:rsidRDefault="00E55533" w:rsidP="00F50BBC">
            <w:pPr>
              <w:spacing w:after="0"/>
              <w:jc w:val="left"/>
              <w:rPr>
                <w:b/>
                <w:sz w:val="22"/>
                <w:szCs w:val="22"/>
                <w:lang w:val="en-GB"/>
              </w:rPr>
            </w:pPr>
          </w:p>
        </w:tc>
        <w:tc>
          <w:tcPr>
            <w:tcW w:w="1474" w:type="dxa"/>
            <w:vAlign w:val="center"/>
          </w:tcPr>
          <w:p w14:paraId="3B850970" w14:textId="77777777" w:rsidR="00E55533" w:rsidRPr="006A75E6" w:rsidRDefault="00E55533" w:rsidP="00F50BBC">
            <w:pPr>
              <w:spacing w:after="0"/>
              <w:jc w:val="left"/>
              <w:rPr>
                <w:b/>
                <w:sz w:val="22"/>
                <w:szCs w:val="22"/>
                <w:lang w:val="en-GB"/>
              </w:rPr>
            </w:pPr>
          </w:p>
        </w:tc>
      </w:tr>
      <w:tr w:rsidR="00E55533" w:rsidRPr="006A75E6" w14:paraId="144DC689" w14:textId="77777777" w:rsidTr="00F50BBC">
        <w:trPr>
          <w:trHeight w:val="20"/>
        </w:trPr>
        <w:tc>
          <w:tcPr>
            <w:tcW w:w="859" w:type="dxa"/>
          </w:tcPr>
          <w:p w14:paraId="0407435C" w14:textId="77777777" w:rsidR="00E55533" w:rsidRPr="006A75E6" w:rsidRDefault="00E55533" w:rsidP="00F50BBC">
            <w:pPr>
              <w:spacing w:after="0"/>
              <w:jc w:val="center"/>
              <w:rPr>
                <w:sz w:val="22"/>
                <w:szCs w:val="22"/>
                <w:lang w:val="en-GB"/>
              </w:rPr>
            </w:pPr>
            <w:r w:rsidRPr="006A75E6">
              <w:rPr>
                <w:sz w:val="22"/>
                <w:szCs w:val="22"/>
                <w:lang w:val="en-GB"/>
              </w:rPr>
              <w:lastRenderedPageBreak/>
              <w:t>BSS-28</w:t>
            </w:r>
          </w:p>
        </w:tc>
        <w:tc>
          <w:tcPr>
            <w:tcW w:w="3685" w:type="dxa"/>
          </w:tcPr>
          <w:p w14:paraId="25AFC6B6" w14:textId="77777777" w:rsidR="00E55533" w:rsidRPr="006A75E6" w:rsidRDefault="00E55533" w:rsidP="00F50BBC">
            <w:pPr>
              <w:spacing w:after="0"/>
              <w:jc w:val="left"/>
              <w:rPr>
                <w:sz w:val="22"/>
                <w:szCs w:val="22"/>
                <w:lang w:val="en-GB"/>
              </w:rPr>
            </w:pPr>
            <w:r w:rsidRPr="006A75E6">
              <w:rPr>
                <w:sz w:val="22"/>
                <w:szCs w:val="22"/>
                <w:lang w:val="en-GB"/>
              </w:rPr>
              <w:t>The software shall perform time-based spatial conflict analysis.</w:t>
            </w:r>
          </w:p>
        </w:tc>
        <w:tc>
          <w:tcPr>
            <w:tcW w:w="1270" w:type="dxa"/>
            <w:vAlign w:val="center"/>
          </w:tcPr>
          <w:p w14:paraId="636706FC" w14:textId="77777777" w:rsidR="00E55533" w:rsidRPr="006A75E6" w:rsidRDefault="00E55533" w:rsidP="00F50BBC">
            <w:pPr>
              <w:spacing w:after="0"/>
              <w:jc w:val="center"/>
              <w:rPr>
                <w:b/>
                <w:bCs/>
                <w:sz w:val="22"/>
                <w:szCs w:val="22"/>
                <w:lang w:val="en-GB"/>
              </w:rPr>
            </w:pPr>
            <w:r w:rsidRPr="006A75E6">
              <w:rPr>
                <w:b/>
                <w:bCs/>
                <w:sz w:val="22"/>
                <w:szCs w:val="22"/>
                <w:lang w:val="en-GB"/>
              </w:rPr>
              <w:t>Low</w:t>
            </w:r>
          </w:p>
        </w:tc>
        <w:tc>
          <w:tcPr>
            <w:tcW w:w="1051" w:type="dxa"/>
            <w:vAlign w:val="center"/>
          </w:tcPr>
          <w:p w14:paraId="0283EDB5" w14:textId="77777777" w:rsidR="00E55533" w:rsidRPr="006A75E6" w:rsidRDefault="00E55533" w:rsidP="00F50BBC">
            <w:pPr>
              <w:spacing w:after="0"/>
              <w:jc w:val="left"/>
              <w:rPr>
                <w:b/>
                <w:sz w:val="22"/>
                <w:szCs w:val="22"/>
                <w:lang w:val="en-GB"/>
              </w:rPr>
            </w:pPr>
          </w:p>
        </w:tc>
        <w:tc>
          <w:tcPr>
            <w:tcW w:w="1474" w:type="dxa"/>
            <w:vAlign w:val="center"/>
          </w:tcPr>
          <w:p w14:paraId="1A42EB68" w14:textId="77777777" w:rsidR="00E55533" w:rsidRPr="006A75E6" w:rsidRDefault="00E55533" w:rsidP="00F50BBC">
            <w:pPr>
              <w:spacing w:after="0"/>
              <w:jc w:val="left"/>
              <w:rPr>
                <w:b/>
                <w:sz w:val="22"/>
                <w:szCs w:val="22"/>
                <w:lang w:val="en-GB"/>
              </w:rPr>
            </w:pPr>
          </w:p>
        </w:tc>
      </w:tr>
      <w:tr w:rsidR="00E55533" w:rsidRPr="006A75E6" w14:paraId="400FFB43" w14:textId="77777777" w:rsidTr="00F50BBC">
        <w:trPr>
          <w:trHeight w:val="20"/>
        </w:trPr>
        <w:tc>
          <w:tcPr>
            <w:tcW w:w="859" w:type="dxa"/>
          </w:tcPr>
          <w:p w14:paraId="06C62068" w14:textId="77777777" w:rsidR="00E55533" w:rsidRPr="006A75E6" w:rsidRDefault="00E55533" w:rsidP="00F50BBC">
            <w:pPr>
              <w:spacing w:after="0"/>
              <w:jc w:val="center"/>
              <w:rPr>
                <w:sz w:val="22"/>
                <w:szCs w:val="22"/>
                <w:lang w:val="en-GB"/>
              </w:rPr>
            </w:pPr>
            <w:r w:rsidRPr="006A75E6">
              <w:rPr>
                <w:sz w:val="22"/>
                <w:szCs w:val="22"/>
                <w:lang w:val="en-GB"/>
              </w:rPr>
              <w:t>BSS-29</w:t>
            </w:r>
          </w:p>
        </w:tc>
        <w:tc>
          <w:tcPr>
            <w:tcW w:w="3685" w:type="dxa"/>
          </w:tcPr>
          <w:p w14:paraId="79D5F6D1" w14:textId="77777777" w:rsidR="00E55533" w:rsidRPr="006A75E6" w:rsidRDefault="00E55533" w:rsidP="00F50BBC">
            <w:pPr>
              <w:spacing w:after="0"/>
              <w:jc w:val="left"/>
              <w:rPr>
                <w:sz w:val="22"/>
                <w:szCs w:val="22"/>
                <w:lang w:val="en-GB"/>
              </w:rPr>
            </w:pPr>
            <w:r w:rsidRPr="006A75E6">
              <w:rPr>
                <w:sz w:val="22"/>
                <w:szCs w:val="22"/>
                <w:lang w:val="en-GB"/>
              </w:rPr>
              <w:t>The software shall support modelling of site logistics.</w:t>
            </w:r>
          </w:p>
        </w:tc>
        <w:tc>
          <w:tcPr>
            <w:tcW w:w="1270" w:type="dxa"/>
            <w:vAlign w:val="center"/>
          </w:tcPr>
          <w:p w14:paraId="206AA33E" w14:textId="77777777" w:rsidR="00E55533" w:rsidRPr="006A75E6" w:rsidRDefault="00E55533" w:rsidP="00F50BBC">
            <w:pPr>
              <w:spacing w:after="0"/>
              <w:jc w:val="center"/>
              <w:rPr>
                <w:b/>
                <w:bCs/>
                <w:sz w:val="22"/>
                <w:szCs w:val="22"/>
                <w:lang w:val="en-GB"/>
              </w:rPr>
            </w:pPr>
            <w:r w:rsidRPr="006A75E6">
              <w:rPr>
                <w:b/>
                <w:bCs/>
                <w:sz w:val="22"/>
                <w:szCs w:val="22"/>
                <w:lang w:val="en-GB"/>
              </w:rPr>
              <w:t>Medium</w:t>
            </w:r>
          </w:p>
        </w:tc>
        <w:tc>
          <w:tcPr>
            <w:tcW w:w="1051" w:type="dxa"/>
            <w:vAlign w:val="center"/>
          </w:tcPr>
          <w:p w14:paraId="360549FB" w14:textId="77777777" w:rsidR="00E55533" w:rsidRPr="006A75E6" w:rsidRDefault="00E55533" w:rsidP="00F50BBC">
            <w:pPr>
              <w:spacing w:after="0"/>
              <w:jc w:val="left"/>
              <w:rPr>
                <w:b/>
                <w:sz w:val="22"/>
                <w:szCs w:val="22"/>
                <w:lang w:val="en-GB"/>
              </w:rPr>
            </w:pPr>
          </w:p>
        </w:tc>
        <w:tc>
          <w:tcPr>
            <w:tcW w:w="1474" w:type="dxa"/>
            <w:vAlign w:val="center"/>
          </w:tcPr>
          <w:p w14:paraId="03F3EE77" w14:textId="77777777" w:rsidR="00E55533" w:rsidRPr="006A75E6" w:rsidRDefault="00E55533" w:rsidP="00F50BBC">
            <w:pPr>
              <w:spacing w:after="0"/>
              <w:jc w:val="left"/>
              <w:rPr>
                <w:b/>
                <w:sz w:val="22"/>
                <w:szCs w:val="22"/>
                <w:lang w:val="en-GB"/>
              </w:rPr>
            </w:pPr>
          </w:p>
        </w:tc>
      </w:tr>
      <w:tr w:rsidR="00E55533" w:rsidRPr="006A75E6" w14:paraId="5EA470D1" w14:textId="77777777" w:rsidTr="00F50BBC">
        <w:trPr>
          <w:trHeight w:val="20"/>
        </w:trPr>
        <w:tc>
          <w:tcPr>
            <w:tcW w:w="859" w:type="dxa"/>
          </w:tcPr>
          <w:p w14:paraId="4026FD60" w14:textId="77777777" w:rsidR="00E55533" w:rsidRPr="006A75E6" w:rsidRDefault="00E55533" w:rsidP="00F50BBC">
            <w:pPr>
              <w:spacing w:after="0"/>
              <w:jc w:val="center"/>
              <w:rPr>
                <w:sz w:val="22"/>
                <w:szCs w:val="22"/>
                <w:lang w:val="en-GB"/>
              </w:rPr>
            </w:pPr>
            <w:r w:rsidRPr="006A75E6">
              <w:rPr>
                <w:sz w:val="22"/>
                <w:szCs w:val="22"/>
                <w:lang w:val="en-GB"/>
              </w:rPr>
              <w:t>BSS-30</w:t>
            </w:r>
          </w:p>
        </w:tc>
        <w:tc>
          <w:tcPr>
            <w:tcW w:w="3685" w:type="dxa"/>
          </w:tcPr>
          <w:p w14:paraId="32D32305" w14:textId="77777777" w:rsidR="00E55533" w:rsidRPr="006A75E6" w:rsidRDefault="00E55533" w:rsidP="00F50BBC">
            <w:pPr>
              <w:spacing w:after="0"/>
              <w:jc w:val="left"/>
              <w:rPr>
                <w:sz w:val="22"/>
                <w:szCs w:val="22"/>
                <w:lang w:val="en-GB"/>
              </w:rPr>
            </w:pPr>
            <w:r w:rsidRPr="006A75E6">
              <w:rPr>
                <w:sz w:val="22"/>
                <w:szCs w:val="22"/>
                <w:lang w:val="en-GB"/>
              </w:rPr>
              <w:t>The software shall support sequencing of temporary works.</w:t>
            </w:r>
          </w:p>
        </w:tc>
        <w:tc>
          <w:tcPr>
            <w:tcW w:w="1270" w:type="dxa"/>
            <w:vAlign w:val="center"/>
          </w:tcPr>
          <w:p w14:paraId="68F333CE" w14:textId="77777777" w:rsidR="00E55533" w:rsidRPr="006A75E6" w:rsidRDefault="00E55533" w:rsidP="00F50BBC">
            <w:pPr>
              <w:spacing w:after="0"/>
              <w:jc w:val="center"/>
              <w:rPr>
                <w:b/>
                <w:bCs/>
                <w:sz w:val="22"/>
                <w:szCs w:val="22"/>
                <w:lang w:val="en-GB"/>
              </w:rPr>
            </w:pPr>
            <w:r w:rsidRPr="006A75E6">
              <w:rPr>
                <w:b/>
                <w:bCs/>
                <w:sz w:val="22"/>
                <w:szCs w:val="22"/>
                <w:lang w:val="en-GB"/>
              </w:rPr>
              <w:t>Medium</w:t>
            </w:r>
          </w:p>
        </w:tc>
        <w:tc>
          <w:tcPr>
            <w:tcW w:w="1051" w:type="dxa"/>
            <w:vAlign w:val="center"/>
          </w:tcPr>
          <w:p w14:paraId="5517607E" w14:textId="77777777" w:rsidR="00E55533" w:rsidRPr="006A75E6" w:rsidRDefault="00E55533" w:rsidP="00F50BBC">
            <w:pPr>
              <w:spacing w:after="0"/>
              <w:jc w:val="left"/>
              <w:rPr>
                <w:b/>
                <w:sz w:val="22"/>
                <w:szCs w:val="22"/>
                <w:lang w:val="en-GB"/>
              </w:rPr>
            </w:pPr>
          </w:p>
        </w:tc>
        <w:tc>
          <w:tcPr>
            <w:tcW w:w="1474" w:type="dxa"/>
            <w:vAlign w:val="center"/>
          </w:tcPr>
          <w:p w14:paraId="7CDDA8DF" w14:textId="77777777" w:rsidR="00E55533" w:rsidRPr="006A75E6" w:rsidRDefault="00E55533" w:rsidP="00F50BBC">
            <w:pPr>
              <w:spacing w:after="0"/>
              <w:jc w:val="left"/>
              <w:rPr>
                <w:b/>
                <w:sz w:val="22"/>
                <w:szCs w:val="22"/>
                <w:lang w:val="en-GB"/>
              </w:rPr>
            </w:pPr>
          </w:p>
        </w:tc>
      </w:tr>
      <w:tr w:rsidR="00E55533" w:rsidRPr="006A75E6" w14:paraId="1CE03695" w14:textId="77777777" w:rsidTr="00F50BBC">
        <w:trPr>
          <w:trHeight w:val="20"/>
        </w:trPr>
        <w:tc>
          <w:tcPr>
            <w:tcW w:w="859" w:type="dxa"/>
          </w:tcPr>
          <w:p w14:paraId="6588DADD" w14:textId="77777777" w:rsidR="00E55533" w:rsidRPr="006A75E6" w:rsidRDefault="00E55533" w:rsidP="00F50BBC">
            <w:pPr>
              <w:spacing w:after="0"/>
              <w:jc w:val="center"/>
              <w:rPr>
                <w:sz w:val="22"/>
                <w:szCs w:val="22"/>
                <w:lang w:val="en-GB"/>
              </w:rPr>
            </w:pPr>
            <w:r w:rsidRPr="006A75E6">
              <w:rPr>
                <w:sz w:val="22"/>
                <w:szCs w:val="22"/>
                <w:lang w:val="en-GB"/>
              </w:rPr>
              <w:t>BSS-31</w:t>
            </w:r>
          </w:p>
        </w:tc>
        <w:tc>
          <w:tcPr>
            <w:tcW w:w="3685" w:type="dxa"/>
          </w:tcPr>
          <w:p w14:paraId="4E41416D" w14:textId="77777777" w:rsidR="00E55533" w:rsidRPr="006A75E6" w:rsidRDefault="00E55533" w:rsidP="00F50BBC">
            <w:pPr>
              <w:spacing w:after="0"/>
              <w:jc w:val="left"/>
              <w:rPr>
                <w:sz w:val="22"/>
                <w:szCs w:val="22"/>
                <w:lang w:val="en-GB"/>
              </w:rPr>
            </w:pPr>
            <w:r w:rsidRPr="006A75E6">
              <w:rPr>
                <w:sz w:val="22"/>
                <w:szCs w:val="22"/>
                <w:lang w:val="en-GB"/>
              </w:rPr>
              <w:t>The software shall track construction progress at element level.</w:t>
            </w:r>
          </w:p>
        </w:tc>
        <w:tc>
          <w:tcPr>
            <w:tcW w:w="1270" w:type="dxa"/>
            <w:vAlign w:val="center"/>
          </w:tcPr>
          <w:p w14:paraId="3877D714"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6882E3FE" w14:textId="77777777" w:rsidR="00E55533" w:rsidRPr="006A75E6" w:rsidRDefault="00E55533" w:rsidP="00F50BBC">
            <w:pPr>
              <w:spacing w:after="0"/>
              <w:jc w:val="left"/>
              <w:rPr>
                <w:b/>
                <w:sz w:val="22"/>
                <w:szCs w:val="22"/>
                <w:lang w:val="en-GB"/>
              </w:rPr>
            </w:pPr>
          </w:p>
        </w:tc>
        <w:tc>
          <w:tcPr>
            <w:tcW w:w="1474" w:type="dxa"/>
            <w:vAlign w:val="center"/>
          </w:tcPr>
          <w:p w14:paraId="00717D4A" w14:textId="77777777" w:rsidR="00E55533" w:rsidRPr="006A75E6" w:rsidRDefault="00E55533" w:rsidP="00F50BBC">
            <w:pPr>
              <w:spacing w:after="0"/>
              <w:jc w:val="left"/>
              <w:rPr>
                <w:b/>
                <w:sz w:val="22"/>
                <w:szCs w:val="22"/>
                <w:lang w:val="en-GB"/>
              </w:rPr>
            </w:pPr>
          </w:p>
        </w:tc>
      </w:tr>
      <w:tr w:rsidR="00E55533" w:rsidRPr="006A75E6" w14:paraId="0A860DEA" w14:textId="77777777" w:rsidTr="00F50BBC">
        <w:trPr>
          <w:trHeight w:val="20"/>
        </w:trPr>
        <w:tc>
          <w:tcPr>
            <w:tcW w:w="859" w:type="dxa"/>
          </w:tcPr>
          <w:p w14:paraId="609ABC88" w14:textId="77777777" w:rsidR="00E55533" w:rsidRPr="006A75E6" w:rsidRDefault="00E55533" w:rsidP="00F50BBC">
            <w:pPr>
              <w:spacing w:after="0"/>
              <w:jc w:val="center"/>
              <w:rPr>
                <w:sz w:val="22"/>
                <w:szCs w:val="22"/>
                <w:lang w:val="en-GB"/>
              </w:rPr>
            </w:pPr>
            <w:r w:rsidRPr="006A75E6">
              <w:rPr>
                <w:sz w:val="22"/>
                <w:szCs w:val="22"/>
                <w:lang w:val="en-GB"/>
              </w:rPr>
              <w:t>BSS-32</w:t>
            </w:r>
          </w:p>
        </w:tc>
        <w:tc>
          <w:tcPr>
            <w:tcW w:w="3685" w:type="dxa"/>
          </w:tcPr>
          <w:p w14:paraId="2B3FA0E9" w14:textId="77777777" w:rsidR="00E55533" w:rsidRPr="006A75E6" w:rsidRDefault="00E55533" w:rsidP="00F50BBC">
            <w:pPr>
              <w:spacing w:after="0"/>
              <w:jc w:val="left"/>
              <w:rPr>
                <w:sz w:val="22"/>
                <w:szCs w:val="22"/>
                <w:lang w:val="en-GB"/>
              </w:rPr>
            </w:pPr>
            <w:r w:rsidRPr="006A75E6">
              <w:rPr>
                <w:sz w:val="22"/>
                <w:szCs w:val="22"/>
                <w:lang w:val="en-GB"/>
              </w:rPr>
              <w:t>The software shall compare planned versus actual construction progress.</w:t>
            </w:r>
          </w:p>
        </w:tc>
        <w:tc>
          <w:tcPr>
            <w:tcW w:w="1270" w:type="dxa"/>
            <w:vAlign w:val="center"/>
          </w:tcPr>
          <w:p w14:paraId="430CD13A" w14:textId="77777777" w:rsidR="00E55533" w:rsidRPr="006A75E6" w:rsidRDefault="00E55533" w:rsidP="00F50BBC">
            <w:pPr>
              <w:spacing w:after="0"/>
              <w:jc w:val="center"/>
              <w:rPr>
                <w:b/>
                <w:bCs/>
                <w:sz w:val="22"/>
                <w:szCs w:val="22"/>
                <w:lang w:val="en-GB"/>
              </w:rPr>
            </w:pPr>
            <w:r w:rsidRPr="006A75E6">
              <w:rPr>
                <w:b/>
                <w:bCs/>
                <w:sz w:val="22"/>
                <w:szCs w:val="22"/>
                <w:lang w:val="en-GB"/>
              </w:rPr>
              <w:t>Medium</w:t>
            </w:r>
          </w:p>
        </w:tc>
        <w:tc>
          <w:tcPr>
            <w:tcW w:w="1051" w:type="dxa"/>
            <w:vAlign w:val="center"/>
          </w:tcPr>
          <w:p w14:paraId="5DC37BF4" w14:textId="77777777" w:rsidR="00E55533" w:rsidRPr="006A75E6" w:rsidRDefault="00E55533" w:rsidP="00F50BBC">
            <w:pPr>
              <w:spacing w:after="0"/>
              <w:jc w:val="left"/>
              <w:rPr>
                <w:b/>
                <w:sz w:val="22"/>
                <w:szCs w:val="22"/>
                <w:lang w:val="en-GB"/>
              </w:rPr>
            </w:pPr>
          </w:p>
        </w:tc>
        <w:tc>
          <w:tcPr>
            <w:tcW w:w="1474" w:type="dxa"/>
            <w:vAlign w:val="center"/>
          </w:tcPr>
          <w:p w14:paraId="2F773056" w14:textId="77777777" w:rsidR="00E55533" w:rsidRPr="006A75E6" w:rsidRDefault="00E55533" w:rsidP="00F50BBC">
            <w:pPr>
              <w:spacing w:after="0"/>
              <w:jc w:val="left"/>
              <w:rPr>
                <w:b/>
                <w:sz w:val="22"/>
                <w:szCs w:val="22"/>
                <w:lang w:val="en-GB"/>
              </w:rPr>
            </w:pPr>
          </w:p>
        </w:tc>
      </w:tr>
      <w:tr w:rsidR="00E55533" w:rsidRPr="006A75E6" w14:paraId="6131B756" w14:textId="77777777" w:rsidTr="00F50BBC">
        <w:trPr>
          <w:trHeight w:val="20"/>
        </w:trPr>
        <w:tc>
          <w:tcPr>
            <w:tcW w:w="859" w:type="dxa"/>
          </w:tcPr>
          <w:p w14:paraId="53D08619" w14:textId="77777777" w:rsidR="00E55533" w:rsidRPr="006A75E6" w:rsidRDefault="00E55533" w:rsidP="00F50BBC">
            <w:pPr>
              <w:spacing w:after="0"/>
              <w:jc w:val="center"/>
              <w:rPr>
                <w:sz w:val="22"/>
                <w:szCs w:val="22"/>
                <w:lang w:val="en-GB"/>
              </w:rPr>
            </w:pPr>
            <w:r w:rsidRPr="006A75E6">
              <w:rPr>
                <w:sz w:val="22"/>
                <w:szCs w:val="22"/>
                <w:lang w:val="en-GB"/>
              </w:rPr>
              <w:t>BSS-33</w:t>
            </w:r>
          </w:p>
        </w:tc>
        <w:tc>
          <w:tcPr>
            <w:tcW w:w="3685" w:type="dxa"/>
          </w:tcPr>
          <w:p w14:paraId="01B560DA" w14:textId="77777777" w:rsidR="00E55533" w:rsidRPr="006A75E6" w:rsidRDefault="00E55533" w:rsidP="00F50BBC">
            <w:pPr>
              <w:spacing w:after="0"/>
              <w:jc w:val="left"/>
              <w:rPr>
                <w:sz w:val="22"/>
                <w:szCs w:val="22"/>
                <w:lang w:val="en-GB"/>
              </w:rPr>
            </w:pPr>
            <w:r w:rsidRPr="006A75E6">
              <w:rPr>
                <w:sz w:val="22"/>
                <w:szCs w:val="22"/>
                <w:lang w:val="en-GB"/>
              </w:rPr>
              <w:t>The software shall analyse delays and programme impacts.</w:t>
            </w:r>
          </w:p>
        </w:tc>
        <w:tc>
          <w:tcPr>
            <w:tcW w:w="1270" w:type="dxa"/>
            <w:vAlign w:val="center"/>
          </w:tcPr>
          <w:p w14:paraId="265130A9" w14:textId="77777777" w:rsidR="00E55533" w:rsidRPr="006A75E6" w:rsidRDefault="00E55533" w:rsidP="00F50BBC">
            <w:pPr>
              <w:spacing w:after="0"/>
              <w:jc w:val="center"/>
              <w:rPr>
                <w:b/>
                <w:bCs/>
                <w:sz w:val="22"/>
                <w:szCs w:val="22"/>
                <w:lang w:val="en-GB"/>
              </w:rPr>
            </w:pPr>
            <w:r w:rsidRPr="006A75E6">
              <w:rPr>
                <w:b/>
                <w:bCs/>
                <w:sz w:val="22"/>
                <w:szCs w:val="22"/>
                <w:lang w:val="en-GB"/>
              </w:rPr>
              <w:t>Medium</w:t>
            </w:r>
          </w:p>
        </w:tc>
        <w:tc>
          <w:tcPr>
            <w:tcW w:w="1051" w:type="dxa"/>
            <w:vAlign w:val="center"/>
          </w:tcPr>
          <w:p w14:paraId="13C49658" w14:textId="77777777" w:rsidR="00E55533" w:rsidRPr="006A75E6" w:rsidRDefault="00E55533" w:rsidP="00F50BBC">
            <w:pPr>
              <w:spacing w:after="0"/>
              <w:jc w:val="left"/>
              <w:rPr>
                <w:b/>
                <w:sz w:val="22"/>
                <w:szCs w:val="22"/>
                <w:lang w:val="en-GB"/>
              </w:rPr>
            </w:pPr>
          </w:p>
        </w:tc>
        <w:tc>
          <w:tcPr>
            <w:tcW w:w="1474" w:type="dxa"/>
            <w:vAlign w:val="center"/>
          </w:tcPr>
          <w:p w14:paraId="77C87B5E" w14:textId="77777777" w:rsidR="00E55533" w:rsidRPr="006A75E6" w:rsidRDefault="00E55533" w:rsidP="00F50BBC">
            <w:pPr>
              <w:spacing w:after="0"/>
              <w:jc w:val="left"/>
              <w:rPr>
                <w:b/>
                <w:sz w:val="22"/>
                <w:szCs w:val="22"/>
                <w:lang w:val="en-GB"/>
              </w:rPr>
            </w:pPr>
          </w:p>
        </w:tc>
      </w:tr>
      <w:tr w:rsidR="00E55533" w:rsidRPr="006A75E6" w14:paraId="71A21139" w14:textId="77777777" w:rsidTr="00F50BBC">
        <w:trPr>
          <w:trHeight w:val="20"/>
        </w:trPr>
        <w:tc>
          <w:tcPr>
            <w:tcW w:w="859" w:type="dxa"/>
          </w:tcPr>
          <w:p w14:paraId="4B53578D" w14:textId="77777777" w:rsidR="00E55533" w:rsidRPr="006A75E6" w:rsidRDefault="00E55533" w:rsidP="00F50BBC">
            <w:pPr>
              <w:spacing w:after="0"/>
              <w:jc w:val="center"/>
              <w:rPr>
                <w:sz w:val="22"/>
                <w:szCs w:val="22"/>
                <w:lang w:val="en-GB"/>
              </w:rPr>
            </w:pPr>
            <w:r w:rsidRPr="006A75E6">
              <w:rPr>
                <w:sz w:val="22"/>
                <w:szCs w:val="22"/>
                <w:lang w:val="en-GB"/>
              </w:rPr>
              <w:t>BSS-34</w:t>
            </w:r>
          </w:p>
        </w:tc>
        <w:tc>
          <w:tcPr>
            <w:tcW w:w="3685" w:type="dxa"/>
          </w:tcPr>
          <w:p w14:paraId="575298FC" w14:textId="77777777" w:rsidR="00E55533" w:rsidRPr="006A75E6" w:rsidRDefault="00E55533" w:rsidP="00F50BBC">
            <w:pPr>
              <w:spacing w:after="0"/>
              <w:jc w:val="left"/>
              <w:rPr>
                <w:sz w:val="22"/>
                <w:szCs w:val="22"/>
                <w:lang w:val="en-GB"/>
              </w:rPr>
            </w:pPr>
            <w:r w:rsidRPr="006A75E6">
              <w:rPr>
                <w:sz w:val="22"/>
                <w:szCs w:val="22"/>
                <w:lang w:val="en-GB"/>
              </w:rPr>
              <w:t>The software shall visually report programme risks.</w:t>
            </w:r>
          </w:p>
        </w:tc>
        <w:tc>
          <w:tcPr>
            <w:tcW w:w="1270" w:type="dxa"/>
            <w:vAlign w:val="center"/>
          </w:tcPr>
          <w:p w14:paraId="16C3D072" w14:textId="77777777" w:rsidR="00E55533" w:rsidRPr="006A75E6" w:rsidRDefault="00E55533" w:rsidP="00F50BBC">
            <w:pPr>
              <w:spacing w:after="0"/>
              <w:jc w:val="center"/>
              <w:rPr>
                <w:b/>
                <w:bCs/>
                <w:sz w:val="22"/>
                <w:szCs w:val="22"/>
                <w:lang w:val="en-GB"/>
              </w:rPr>
            </w:pPr>
            <w:r w:rsidRPr="006A75E6">
              <w:rPr>
                <w:b/>
                <w:bCs/>
                <w:sz w:val="22"/>
                <w:szCs w:val="22"/>
                <w:lang w:val="en-GB"/>
              </w:rPr>
              <w:t>Low</w:t>
            </w:r>
          </w:p>
        </w:tc>
        <w:tc>
          <w:tcPr>
            <w:tcW w:w="1051" w:type="dxa"/>
            <w:vAlign w:val="center"/>
          </w:tcPr>
          <w:p w14:paraId="7120512B" w14:textId="77777777" w:rsidR="00E55533" w:rsidRPr="006A75E6" w:rsidRDefault="00E55533" w:rsidP="00F50BBC">
            <w:pPr>
              <w:spacing w:after="0"/>
              <w:jc w:val="left"/>
              <w:rPr>
                <w:b/>
                <w:sz w:val="22"/>
                <w:szCs w:val="22"/>
                <w:lang w:val="en-GB"/>
              </w:rPr>
            </w:pPr>
          </w:p>
        </w:tc>
        <w:tc>
          <w:tcPr>
            <w:tcW w:w="1474" w:type="dxa"/>
            <w:vAlign w:val="center"/>
          </w:tcPr>
          <w:p w14:paraId="7FD6E1D1" w14:textId="77777777" w:rsidR="00E55533" w:rsidRPr="006A75E6" w:rsidRDefault="00E55533" w:rsidP="00F50BBC">
            <w:pPr>
              <w:spacing w:after="0"/>
              <w:jc w:val="left"/>
              <w:rPr>
                <w:b/>
                <w:sz w:val="22"/>
                <w:szCs w:val="22"/>
                <w:lang w:val="en-GB"/>
              </w:rPr>
            </w:pPr>
          </w:p>
        </w:tc>
      </w:tr>
      <w:tr w:rsidR="00E55533" w:rsidRPr="006A75E6" w14:paraId="61B48103" w14:textId="77777777" w:rsidTr="00F50BBC">
        <w:trPr>
          <w:trHeight w:val="20"/>
        </w:trPr>
        <w:tc>
          <w:tcPr>
            <w:tcW w:w="859" w:type="dxa"/>
            <w:shd w:val="clear" w:color="auto" w:fill="FAE2D5" w:themeFill="accent2" w:themeFillTint="33"/>
          </w:tcPr>
          <w:p w14:paraId="717BB31C" w14:textId="77777777" w:rsidR="00E55533" w:rsidRPr="006A75E6" w:rsidRDefault="00E55533" w:rsidP="00F50BBC">
            <w:pPr>
              <w:spacing w:after="0"/>
              <w:jc w:val="center"/>
              <w:rPr>
                <w:b/>
                <w:bCs/>
                <w:sz w:val="22"/>
                <w:szCs w:val="22"/>
                <w:lang w:val="en-GB"/>
              </w:rPr>
            </w:pPr>
          </w:p>
        </w:tc>
        <w:tc>
          <w:tcPr>
            <w:tcW w:w="3685" w:type="dxa"/>
            <w:shd w:val="clear" w:color="auto" w:fill="FAE2D5" w:themeFill="accent2" w:themeFillTint="33"/>
          </w:tcPr>
          <w:p w14:paraId="31933FAB" w14:textId="77777777" w:rsidR="00E55533" w:rsidRPr="006A75E6" w:rsidRDefault="00E55533" w:rsidP="00F50BBC">
            <w:pPr>
              <w:spacing w:after="0"/>
              <w:jc w:val="left"/>
              <w:rPr>
                <w:b/>
                <w:bCs/>
                <w:sz w:val="22"/>
                <w:szCs w:val="22"/>
                <w:lang w:val="en-GB"/>
              </w:rPr>
            </w:pPr>
            <w:r w:rsidRPr="006A75E6">
              <w:rPr>
                <w:b/>
                <w:bCs/>
                <w:sz w:val="22"/>
                <w:szCs w:val="22"/>
                <w:lang w:val="en-GB"/>
              </w:rPr>
              <w:t>5D BIM – Cost &amp; Commercial Management</w:t>
            </w:r>
          </w:p>
        </w:tc>
        <w:tc>
          <w:tcPr>
            <w:tcW w:w="1270" w:type="dxa"/>
            <w:shd w:val="clear" w:color="auto" w:fill="FAE2D5" w:themeFill="accent2" w:themeFillTint="33"/>
            <w:vAlign w:val="center"/>
          </w:tcPr>
          <w:p w14:paraId="78FE5EC1" w14:textId="77777777" w:rsidR="00E55533" w:rsidRPr="006A75E6" w:rsidRDefault="00E55533" w:rsidP="00F50BBC">
            <w:pPr>
              <w:spacing w:after="0"/>
              <w:jc w:val="center"/>
              <w:rPr>
                <w:b/>
                <w:bCs/>
                <w:sz w:val="22"/>
                <w:szCs w:val="22"/>
                <w:lang w:val="en-GB"/>
              </w:rPr>
            </w:pPr>
          </w:p>
        </w:tc>
        <w:tc>
          <w:tcPr>
            <w:tcW w:w="1051" w:type="dxa"/>
            <w:shd w:val="clear" w:color="auto" w:fill="FAE2D5" w:themeFill="accent2" w:themeFillTint="33"/>
            <w:vAlign w:val="center"/>
          </w:tcPr>
          <w:p w14:paraId="518617EF" w14:textId="77777777" w:rsidR="00E55533" w:rsidRPr="006A75E6" w:rsidRDefault="00E55533" w:rsidP="00F50BBC">
            <w:pPr>
              <w:spacing w:after="0"/>
              <w:jc w:val="left"/>
              <w:rPr>
                <w:b/>
                <w:bCs/>
                <w:sz w:val="22"/>
                <w:szCs w:val="22"/>
                <w:lang w:val="en-GB"/>
              </w:rPr>
            </w:pPr>
          </w:p>
        </w:tc>
        <w:tc>
          <w:tcPr>
            <w:tcW w:w="1474" w:type="dxa"/>
            <w:shd w:val="clear" w:color="auto" w:fill="FAE2D5" w:themeFill="accent2" w:themeFillTint="33"/>
            <w:vAlign w:val="center"/>
          </w:tcPr>
          <w:p w14:paraId="2051158D" w14:textId="77777777" w:rsidR="00E55533" w:rsidRPr="006A75E6" w:rsidRDefault="00E55533" w:rsidP="00F50BBC">
            <w:pPr>
              <w:spacing w:after="0"/>
              <w:jc w:val="left"/>
              <w:rPr>
                <w:b/>
                <w:bCs/>
                <w:sz w:val="22"/>
                <w:szCs w:val="22"/>
                <w:lang w:val="en-GB"/>
              </w:rPr>
            </w:pPr>
          </w:p>
        </w:tc>
      </w:tr>
      <w:tr w:rsidR="00E55533" w:rsidRPr="006A75E6" w14:paraId="39504E0D" w14:textId="77777777" w:rsidTr="00F50BBC">
        <w:trPr>
          <w:trHeight w:val="20"/>
        </w:trPr>
        <w:tc>
          <w:tcPr>
            <w:tcW w:w="859" w:type="dxa"/>
            <w:shd w:val="clear" w:color="auto" w:fill="E8E8E8" w:themeFill="background2"/>
          </w:tcPr>
          <w:p w14:paraId="64C6322B" w14:textId="77777777" w:rsidR="00E55533" w:rsidRPr="006A75E6" w:rsidRDefault="00E55533" w:rsidP="00F50BBC">
            <w:pPr>
              <w:spacing w:after="0"/>
              <w:jc w:val="center"/>
              <w:rPr>
                <w:b/>
                <w:bCs/>
                <w:sz w:val="22"/>
                <w:szCs w:val="22"/>
                <w:lang w:val="en-GB"/>
              </w:rPr>
            </w:pPr>
          </w:p>
        </w:tc>
        <w:tc>
          <w:tcPr>
            <w:tcW w:w="3685" w:type="dxa"/>
            <w:shd w:val="clear" w:color="auto" w:fill="E8E8E8" w:themeFill="background2"/>
          </w:tcPr>
          <w:p w14:paraId="227F92E9" w14:textId="77777777" w:rsidR="00E55533" w:rsidRPr="006A75E6" w:rsidRDefault="00E55533" w:rsidP="00F50BBC">
            <w:pPr>
              <w:spacing w:after="0"/>
              <w:jc w:val="left"/>
              <w:rPr>
                <w:b/>
                <w:bCs/>
                <w:sz w:val="22"/>
                <w:szCs w:val="22"/>
                <w:lang w:val="en-GB"/>
              </w:rPr>
            </w:pPr>
            <w:r w:rsidRPr="006A75E6">
              <w:rPr>
                <w:b/>
                <w:bCs/>
                <w:sz w:val="22"/>
                <w:szCs w:val="22"/>
                <w:lang w:val="en-GB"/>
              </w:rPr>
              <w:t>Quantification</w:t>
            </w:r>
          </w:p>
        </w:tc>
        <w:tc>
          <w:tcPr>
            <w:tcW w:w="1270" w:type="dxa"/>
            <w:shd w:val="clear" w:color="auto" w:fill="E8E8E8" w:themeFill="background2"/>
            <w:vAlign w:val="center"/>
          </w:tcPr>
          <w:p w14:paraId="1333AEB8" w14:textId="77777777" w:rsidR="00E55533" w:rsidRPr="006A75E6" w:rsidRDefault="00E55533" w:rsidP="00F50BBC">
            <w:pPr>
              <w:spacing w:after="0"/>
              <w:jc w:val="center"/>
              <w:rPr>
                <w:b/>
                <w:bCs/>
                <w:sz w:val="22"/>
                <w:szCs w:val="22"/>
                <w:lang w:val="en-GB"/>
              </w:rPr>
            </w:pPr>
          </w:p>
        </w:tc>
        <w:tc>
          <w:tcPr>
            <w:tcW w:w="1051" w:type="dxa"/>
            <w:shd w:val="clear" w:color="auto" w:fill="E8E8E8" w:themeFill="background2"/>
            <w:vAlign w:val="center"/>
          </w:tcPr>
          <w:p w14:paraId="40C2738E" w14:textId="77777777" w:rsidR="00E55533" w:rsidRPr="006A75E6" w:rsidRDefault="00E55533" w:rsidP="00F50BBC">
            <w:pPr>
              <w:spacing w:after="0"/>
              <w:jc w:val="left"/>
              <w:rPr>
                <w:b/>
                <w:bCs/>
                <w:sz w:val="22"/>
                <w:szCs w:val="22"/>
                <w:lang w:val="en-GB"/>
              </w:rPr>
            </w:pPr>
          </w:p>
        </w:tc>
        <w:tc>
          <w:tcPr>
            <w:tcW w:w="1474" w:type="dxa"/>
            <w:shd w:val="clear" w:color="auto" w:fill="E8E8E8" w:themeFill="background2"/>
            <w:vAlign w:val="center"/>
          </w:tcPr>
          <w:p w14:paraId="7ED7D697" w14:textId="77777777" w:rsidR="00E55533" w:rsidRPr="006A75E6" w:rsidRDefault="00E55533" w:rsidP="00F50BBC">
            <w:pPr>
              <w:spacing w:after="0"/>
              <w:jc w:val="left"/>
              <w:rPr>
                <w:b/>
                <w:bCs/>
                <w:sz w:val="22"/>
                <w:szCs w:val="22"/>
                <w:lang w:val="en-GB"/>
              </w:rPr>
            </w:pPr>
          </w:p>
        </w:tc>
      </w:tr>
      <w:tr w:rsidR="00E55533" w:rsidRPr="006A75E6" w14:paraId="454D1DA6" w14:textId="77777777" w:rsidTr="00F50BBC">
        <w:trPr>
          <w:trHeight w:val="20"/>
        </w:trPr>
        <w:tc>
          <w:tcPr>
            <w:tcW w:w="859" w:type="dxa"/>
          </w:tcPr>
          <w:p w14:paraId="58CF117A" w14:textId="77777777" w:rsidR="00E55533" w:rsidRPr="006A75E6" w:rsidRDefault="00E55533" w:rsidP="00F50BBC">
            <w:pPr>
              <w:spacing w:after="0"/>
              <w:jc w:val="center"/>
              <w:rPr>
                <w:sz w:val="22"/>
                <w:szCs w:val="22"/>
                <w:lang w:val="en-GB"/>
              </w:rPr>
            </w:pPr>
            <w:r w:rsidRPr="006A75E6">
              <w:rPr>
                <w:sz w:val="22"/>
                <w:szCs w:val="22"/>
                <w:lang w:val="en-GB"/>
              </w:rPr>
              <w:t>BSS-35</w:t>
            </w:r>
          </w:p>
        </w:tc>
        <w:tc>
          <w:tcPr>
            <w:tcW w:w="3685" w:type="dxa"/>
          </w:tcPr>
          <w:p w14:paraId="1ADE5D79" w14:textId="77777777" w:rsidR="00E55533" w:rsidRPr="006A75E6" w:rsidRDefault="00E55533" w:rsidP="00F50BBC">
            <w:pPr>
              <w:spacing w:after="0"/>
              <w:jc w:val="left"/>
              <w:rPr>
                <w:sz w:val="22"/>
                <w:szCs w:val="22"/>
                <w:lang w:val="en-GB"/>
              </w:rPr>
            </w:pPr>
            <w:r w:rsidRPr="006A75E6">
              <w:rPr>
                <w:sz w:val="22"/>
                <w:szCs w:val="22"/>
                <w:lang w:val="en-GB"/>
              </w:rPr>
              <w:t>The software shall automatically generate quantities from BIM geometry.</w:t>
            </w:r>
          </w:p>
        </w:tc>
        <w:tc>
          <w:tcPr>
            <w:tcW w:w="1270" w:type="dxa"/>
            <w:vAlign w:val="center"/>
          </w:tcPr>
          <w:p w14:paraId="5FB4B0DD" w14:textId="77777777" w:rsidR="00E55533" w:rsidRPr="006A75E6" w:rsidRDefault="00E55533" w:rsidP="00F50BBC">
            <w:pPr>
              <w:spacing w:after="0"/>
              <w:jc w:val="center"/>
              <w:rPr>
                <w:b/>
                <w:bCs/>
                <w:sz w:val="22"/>
                <w:szCs w:val="22"/>
                <w:lang w:val="en-GB"/>
              </w:rPr>
            </w:pPr>
            <w:r w:rsidRPr="006A75E6">
              <w:rPr>
                <w:b/>
                <w:bCs/>
                <w:sz w:val="22"/>
                <w:szCs w:val="22"/>
                <w:lang w:val="en-GB"/>
              </w:rPr>
              <w:t>Critical</w:t>
            </w:r>
          </w:p>
        </w:tc>
        <w:tc>
          <w:tcPr>
            <w:tcW w:w="1051" w:type="dxa"/>
            <w:vAlign w:val="center"/>
          </w:tcPr>
          <w:p w14:paraId="31F1FA2F" w14:textId="77777777" w:rsidR="00E55533" w:rsidRPr="006A75E6" w:rsidRDefault="00E55533" w:rsidP="00F50BBC">
            <w:pPr>
              <w:spacing w:after="0"/>
              <w:jc w:val="left"/>
              <w:rPr>
                <w:b/>
                <w:sz w:val="22"/>
                <w:szCs w:val="22"/>
                <w:lang w:val="en-GB"/>
              </w:rPr>
            </w:pPr>
          </w:p>
        </w:tc>
        <w:tc>
          <w:tcPr>
            <w:tcW w:w="1474" w:type="dxa"/>
            <w:vAlign w:val="center"/>
          </w:tcPr>
          <w:p w14:paraId="2B17A622" w14:textId="77777777" w:rsidR="00E55533" w:rsidRPr="006A75E6" w:rsidRDefault="00E55533" w:rsidP="00F50BBC">
            <w:pPr>
              <w:spacing w:after="0"/>
              <w:jc w:val="left"/>
              <w:rPr>
                <w:b/>
                <w:sz w:val="22"/>
                <w:szCs w:val="22"/>
                <w:lang w:val="en-GB"/>
              </w:rPr>
            </w:pPr>
          </w:p>
        </w:tc>
      </w:tr>
      <w:tr w:rsidR="00E55533" w:rsidRPr="006A75E6" w14:paraId="759D15D3" w14:textId="77777777" w:rsidTr="00F50BBC">
        <w:trPr>
          <w:trHeight w:val="20"/>
        </w:trPr>
        <w:tc>
          <w:tcPr>
            <w:tcW w:w="859" w:type="dxa"/>
          </w:tcPr>
          <w:p w14:paraId="3A774518" w14:textId="77777777" w:rsidR="00E55533" w:rsidRPr="006A75E6" w:rsidRDefault="00E55533" w:rsidP="00F50BBC">
            <w:pPr>
              <w:spacing w:after="0"/>
              <w:jc w:val="center"/>
              <w:rPr>
                <w:sz w:val="22"/>
                <w:szCs w:val="22"/>
                <w:lang w:val="en-GB"/>
              </w:rPr>
            </w:pPr>
            <w:r w:rsidRPr="006A75E6">
              <w:rPr>
                <w:sz w:val="22"/>
                <w:szCs w:val="22"/>
                <w:lang w:val="en-GB"/>
              </w:rPr>
              <w:t>BSS-36</w:t>
            </w:r>
          </w:p>
        </w:tc>
        <w:tc>
          <w:tcPr>
            <w:tcW w:w="3685" w:type="dxa"/>
          </w:tcPr>
          <w:p w14:paraId="0CA270C1" w14:textId="77777777" w:rsidR="00E55533" w:rsidRPr="006A75E6" w:rsidRDefault="00E55533" w:rsidP="00F50BBC">
            <w:pPr>
              <w:spacing w:after="0"/>
              <w:jc w:val="left"/>
              <w:rPr>
                <w:sz w:val="22"/>
                <w:szCs w:val="22"/>
                <w:lang w:val="en-GB"/>
              </w:rPr>
            </w:pPr>
            <w:r w:rsidRPr="006A75E6">
              <w:rPr>
                <w:sz w:val="22"/>
                <w:szCs w:val="22"/>
                <w:lang w:val="en-GB"/>
              </w:rPr>
              <w:t>The software shall support rule-based quantity measurement definitions.</w:t>
            </w:r>
          </w:p>
        </w:tc>
        <w:tc>
          <w:tcPr>
            <w:tcW w:w="1270" w:type="dxa"/>
            <w:vAlign w:val="center"/>
          </w:tcPr>
          <w:p w14:paraId="4ECC5715"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10359899" w14:textId="77777777" w:rsidR="00E55533" w:rsidRPr="006A75E6" w:rsidRDefault="00E55533" w:rsidP="00F50BBC">
            <w:pPr>
              <w:spacing w:after="0"/>
              <w:jc w:val="left"/>
              <w:rPr>
                <w:b/>
                <w:sz w:val="22"/>
                <w:szCs w:val="22"/>
                <w:lang w:val="en-GB"/>
              </w:rPr>
            </w:pPr>
          </w:p>
        </w:tc>
        <w:tc>
          <w:tcPr>
            <w:tcW w:w="1474" w:type="dxa"/>
            <w:vAlign w:val="center"/>
          </w:tcPr>
          <w:p w14:paraId="732BE27F" w14:textId="77777777" w:rsidR="00E55533" w:rsidRPr="006A75E6" w:rsidRDefault="00E55533" w:rsidP="00F50BBC">
            <w:pPr>
              <w:spacing w:after="0"/>
              <w:jc w:val="left"/>
              <w:rPr>
                <w:b/>
                <w:sz w:val="22"/>
                <w:szCs w:val="22"/>
                <w:lang w:val="en-GB"/>
              </w:rPr>
            </w:pPr>
          </w:p>
        </w:tc>
      </w:tr>
      <w:tr w:rsidR="00E55533" w:rsidRPr="006A75E6" w14:paraId="3B5C9051" w14:textId="77777777" w:rsidTr="00F50BBC">
        <w:trPr>
          <w:trHeight w:val="20"/>
        </w:trPr>
        <w:tc>
          <w:tcPr>
            <w:tcW w:w="859" w:type="dxa"/>
          </w:tcPr>
          <w:p w14:paraId="265B2AE0" w14:textId="77777777" w:rsidR="00E55533" w:rsidRPr="006A75E6" w:rsidRDefault="00E55533" w:rsidP="00F50BBC">
            <w:pPr>
              <w:spacing w:after="0"/>
              <w:jc w:val="center"/>
              <w:rPr>
                <w:sz w:val="22"/>
                <w:szCs w:val="22"/>
                <w:lang w:val="en-GB"/>
              </w:rPr>
            </w:pPr>
            <w:r w:rsidRPr="006A75E6">
              <w:rPr>
                <w:sz w:val="22"/>
                <w:szCs w:val="22"/>
                <w:lang w:val="en-GB"/>
              </w:rPr>
              <w:t>BSS-37</w:t>
            </w:r>
          </w:p>
        </w:tc>
        <w:tc>
          <w:tcPr>
            <w:tcW w:w="3685" w:type="dxa"/>
          </w:tcPr>
          <w:p w14:paraId="1288AA85" w14:textId="77777777" w:rsidR="00E55533" w:rsidRPr="006A75E6" w:rsidRDefault="00E55533" w:rsidP="00F50BBC">
            <w:pPr>
              <w:spacing w:after="0"/>
              <w:jc w:val="left"/>
              <w:rPr>
                <w:sz w:val="22"/>
                <w:szCs w:val="22"/>
                <w:lang w:val="en-GB"/>
              </w:rPr>
            </w:pPr>
            <w:r w:rsidRPr="006A75E6">
              <w:rPr>
                <w:sz w:val="22"/>
                <w:szCs w:val="22"/>
                <w:lang w:val="en-GB"/>
              </w:rPr>
              <w:t>The software shall support multiple measurement standards.</w:t>
            </w:r>
          </w:p>
        </w:tc>
        <w:tc>
          <w:tcPr>
            <w:tcW w:w="1270" w:type="dxa"/>
            <w:vAlign w:val="center"/>
          </w:tcPr>
          <w:p w14:paraId="20026D4F" w14:textId="77777777" w:rsidR="00E55533" w:rsidRPr="006A75E6" w:rsidRDefault="00E55533" w:rsidP="00F50BBC">
            <w:pPr>
              <w:spacing w:after="0" w:line="259" w:lineRule="auto"/>
              <w:jc w:val="center"/>
              <w:rPr>
                <w:lang w:val="en-GB"/>
              </w:rPr>
            </w:pPr>
            <w:r w:rsidRPr="006A75E6">
              <w:rPr>
                <w:b/>
                <w:bCs/>
                <w:sz w:val="22"/>
                <w:szCs w:val="22"/>
                <w:lang w:val="en-GB"/>
              </w:rPr>
              <w:t>Medium</w:t>
            </w:r>
          </w:p>
        </w:tc>
        <w:tc>
          <w:tcPr>
            <w:tcW w:w="1051" w:type="dxa"/>
            <w:vAlign w:val="center"/>
          </w:tcPr>
          <w:p w14:paraId="182843FF" w14:textId="77777777" w:rsidR="00E55533" w:rsidRPr="006A75E6" w:rsidRDefault="00E55533" w:rsidP="00F50BBC">
            <w:pPr>
              <w:spacing w:after="0"/>
              <w:jc w:val="left"/>
              <w:rPr>
                <w:b/>
                <w:sz w:val="22"/>
                <w:szCs w:val="22"/>
                <w:lang w:val="en-GB"/>
              </w:rPr>
            </w:pPr>
          </w:p>
        </w:tc>
        <w:tc>
          <w:tcPr>
            <w:tcW w:w="1474" w:type="dxa"/>
            <w:vAlign w:val="center"/>
          </w:tcPr>
          <w:p w14:paraId="5BC54E60" w14:textId="77777777" w:rsidR="00E55533" w:rsidRPr="006A75E6" w:rsidRDefault="00E55533" w:rsidP="00F50BBC">
            <w:pPr>
              <w:spacing w:after="0"/>
              <w:jc w:val="left"/>
              <w:rPr>
                <w:b/>
                <w:sz w:val="22"/>
                <w:szCs w:val="22"/>
                <w:lang w:val="en-GB"/>
              </w:rPr>
            </w:pPr>
          </w:p>
        </w:tc>
      </w:tr>
      <w:tr w:rsidR="00E55533" w:rsidRPr="006A75E6" w14:paraId="598D072C" w14:textId="77777777" w:rsidTr="00F50BBC">
        <w:trPr>
          <w:trHeight w:val="20"/>
        </w:trPr>
        <w:tc>
          <w:tcPr>
            <w:tcW w:w="859" w:type="dxa"/>
          </w:tcPr>
          <w:p w14:paraId="69194C4A" w14:textId="77777777" w:rsidR="00E55533" w:rsidRPr="006A75E6" w:rsidRDefault="00E55533" w:rsidP="00F50BBC">
            <w:pPr>
              <w:spacing w:after="0"/>
              <w:jc w:val="center"/>
              <w:rPr>
                <w:sz w:val="22"/>
                <w:szCs w:val="22"/>
                <w:lang w:val="en-GB"/>
              </w:rPr>
            </w:pPr>
            <w:r w:rsidRPr="006A75E6">
              <w:rPr>
                <w:sz w:val="22"/>
                <w:szCs w:val="22"/>
                <w:lang w:val="en-GB"/>
              </w:rPr>
              <w:t>BSS-38</w:t>
            </w:r>
          </w:p>
        </w:tc>
        <w:tc>
          <w:tcPr>
            <w:tcW w:w="3685" w:type="dxa"/>
          </w:tcPr>
          <w:p w14:paraId="0A909D0F" w14:textId="77777777" w:rsidR="00E55533" w:rsidRPr="006A75E6" w:rsidRDefault="00E55533" w:rsidP="00F50BBC">
            <w:pPr>
              <w:spacing w:after="0"/>
              <w:jc w:val="left"/>
              <w:rPr>
                <w:sz w:val="22"/>
                <w:szCs w:val="22"/>
                <w:lang w:val="en-GB"/>
              </w:rPr>
            </w:pPr>
            <w:r w:rsidRPr="006A75E6">
              <w:rPr>
                <w:sz w:val="22"/>
                <w:szCs w:val="22"/>
                <w:lang w:val="en-GB"/>
              </w:rPr>
              <w:t>The software shall allow manual validation and adjustment of quantities.</w:t>
            </w:r>
          </w:p>
        </w:tc>
        <w:tc>
          <w:tcPr>
            <w:tcW w:w="1270" w:type="dxa"/>
            <w:vAlign w:val="center"/>
          </w:tcPr>
          <w:p w14:paraId="68E60AAF"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5C34CB4A" w14:textId="77777777" w:rsidR="00E55533" w:rsidRPr="006A75E6" w:rsidRDefault="00E55533" w:rsidP="00F50BBC">
            <w:pPr>
              <w:spacing w:after="0"/>
              <w:jc w:val="left"/>
              <w:rPr>
                <w:b/>
                <w:sz w:val="22"/>
                <w:szCs w:val="22"/>
                <w:lang w:val="en-GB"/>
              </w:rPr>
            </w:pPr>
          </w:p>
        </w:tc>
        <w:tc>
          <w:tcPr>
            <w:tcW w:w="1474" w:type="dxa"/>
            <w:vAlign w:val="center"/>
          </w:tcPr>
          <w:p w14:paraId="7067CF6A" w14:textId="77777777" w:rsidR="00E55533" w:rsidRPr="006A75E6" w:rsidRDefault="00E55533" w:rsidP="00F50BBC">
            <w:pPr>
              <w:spacing w:after="0"/>
              <w:jc w:val="left"/>
              <w:rPr>
                <w:b/>
                <w:sz w:val="22"/>
                <w:szCs w:val="22"/>
                <w:lang w:val="en-GB"/>
              </w:rPr>
            </w:pPr>
          </w:p>
        </w:tc>
      </w:tr>
      <w:tr w:rsidR="00E55533" w:rsidRPr="006A75E6" w14:paraId="4CBF15DA" w14:textId="77777777" w:rsidTr="00F50BBC">
        <w:trPr>
          <w:trHeight w:val="20"/>
        </w:trPr>
        <w:tc>
          <w:tcPr>
            <w:tcW w:w="859" w:type="dxa"/>
          </w:tcPr>
          <w:p w14:paraId="125911F5" w14:textId="77777777" w:rsidR="00E55533" w:rsidRPr="006A75E6" w:rsidRDefault="00E55533" w:rsidP="00F50BBC">
            <w:pPr>
              <w:spacing w:after="0"/>
              <w:jc w:val="center"/>
              <w:rPr>
                <w:sz w:val="22"/>
                <w:szCs w:val="22"/>
                <w:lang w:val="en-GB"/>
              </w:rPr>
            </w:pPr>
            <w:r w:rsidRPr="006A75E6">
              <w:rPr>
                <w:sz w:val="22"/>
                <w:szCs w:val="22"/>
                <w:lang w:val="en-GB"/>
              </w:rPr>
              <w:t>BSS-39</w:t>
            </w:r>
          </w:p>
        </w:tc>
        <w:tc>
          <w:tcPr>
            <w:tcW w:w="3685" w:type="dxa"/>
          </w:tcPr>
          <w:p w14:paraId="7E1297DA" w14:textId="77777777" w:rsidR="00E55533" w:rsidRPr="006A75E6" w:rsidRDefault="00E55533" w:rsidP="00F50BBC">
            <w:pPr>
              <w:spacing w:after="0"/>
              <w:jc w:val="left"/>
              <w:rPr>
                <w:sz w:val="22"/>
                <w:szCs w:val="22"/>
                <w:lang w:val="en-GB"/>
              </w:rPr>
            </w:pPr>
            <w:r w:rsidRPr="006A75E6">
              <w:rPr>
                <w:sz w:val="22"/>
                <w:szCs w:val="22"/>
                <w:lang w:val="en-GB"/>
              </w:rPr>
              <w:t>The software shall track quantity changes between model revisions.</w:t>
            </w:r>
          </w:p>
        </w:tc>
        <w:tc>
          <w:tcPr>
            <w:tcW w:w="1270" w:type="dxa"/>
            <w:vAlign w:val="center"/>
          </w:tcPr>
          <w:p w14:paraId="2A587AB6" w14:textId="77777777" w:rsidR="00E55533" w:rsidRPr="006A75E6" w:rsidRDefault="00E55533" w:rsidP="00F50BBC">
            <w:pPr>
              <w:spacing w:after="0"/>
              <w:jc w:val="center"/>
              <w:rPr>
                <w:b/>
                <w:bCs/>
                <w:sz w:val="22"/>
                <w:szCs w:val="22"/>
                <w:lang w:val="en-GB"/>
              </w:rPr>
            </w:pPr>
            <w:r w:rsidRPr="006A75E6">
              <w:rPr>
                <w:b/>
                <w:bCs/>
                <w:sz w:val="22"/>
                <w:szCs w:val="22"/>
                <w:lang w:val="en-GB"/>
              </w:rPr>
              <w:t>Medium</w:t>
            </w:r>
          </w:p>
        </w:tc>
        <w:tc>
          <w:tcPr>
            <w:tcW w:w="1051" w:type="dxa"/>
            <w:vAlign w:val="center"/>
          </w:tcPr>
          <w:p w14:paraId="1F685CFB" w14:textId="77777777" w:rsidR="00E55533" w:rsidRPr="006A75E6" w:rsidRDefault="00E55533" w:rsidP="00F50BBC">
            <w:pPr>
              <w:spacing w:after="0"/>
              <w:jc w:val="left"/>
              <w:rPr>
                <w:b/>
                <w:sz w:val="22"/>
                <w:szCs w:val="22"/>
                <w:lang w:val="en-GB"/>
              </w:rPr>
            </w:pPr>
          </w:p>
        </w:tc>
        <w:tc>
          <w:tcPr>
            <w:tcW w:w="1474" w:type="dxa"/>
            <w:vAlign w:val="center"/>
          </w:tcPr>
          <w:p w14:paraId="01C3B9E4" w14:textId="77777777" w:rsidR="00E55533" w:rsidRPr="006A75E6" w:rsidRDefault="00E55533" w:rsidP="00F50BBC">
            <w:pPr>
              <w:spacing w:after="0"/>
              <w:jc w:val="left"/>
              <w:rPr>
                <w:b/>
                <w:sz w:val="22"/>
                <w:szCs w:val="22"/>
                <w:lang w:val="en-GB"/>
              </w:rPr>
            </w:pPr>
          </w:p>
        </w:tc>
      </w:tr>
      <w:tr w:rsidR="00E55533" w:rsidRPr="006A75E6" w14:paraId="65551665" w14:textId="77777777" w:rsidTr="00F50BBC">
        <w:trPr>
          <w:trHeight w:val="20"/>
        </w:trPr>
        <w:tc>
          <w:tcPr>
            <w:tcW w:w="859" w:type="dxa"/>
          </w:tcPr>
          <w:p w14:paraId="59B6249D" w14:textId="77777777" w:rsidR="00E55533" w:rsidRPr="006A75E6" w:rsidRDefault="00E55533" w:rsidP="00F50BBC">
            <w:pPr>
              <w:jc w:val="center"/>
              <w:rPr>
                <w:sz w:val="22"/>
                <w:szCs w:val="22"/>
                <w:lang w:val="en-GB"/>
              </w:rPr>
            </w:pPr>
            <w:r w:rsidRPr="006A75E6">
              <w:rPr>
                <w:sz w:val="22"/>
                <w:szCs w:val="22"/>
                <w:lang w:val="en-GB"/>
              </w:rPr>
              <w:t>BSS-40</w:t>
            </w:r>
          </w:p>
        </w:tc>
        <w:tc>
          <w:tcPr>
            <w:tcW w:w="3685" w:type="dxa"/>
          </w:tcPr>
          <w:p w14:paraId="3BA77267" w14:textId="77777777" w:rsidR="00E55533" w:rsidRPr="006A75E6" w:rsidRDefault="00E55533" w:rsidP="00F50BBC">
            <w:pPr>
              <w:jc w:val="left"/>
              <w:rPr>
                <w:sz w:val="22"/>
                <w:szCs w:val="22"/>
                <w:lang w:val="en-GB"/>
              </w:rPr>
            </w:pPr>
            <w:r w:rsidRPr="006A75E6">
              <w:rPr>
                <w:sz w:val="22"/>
                <w:szCs w:val="22"/>
                <w:lang w:val="en-GB"/>
              </w:rPr>
              <w:t>The software shall support visualization of quantified BIM elements to facilitate verification of quantity take-off results</w:t>
            </w:r>
          </w:p>
        </w:tc>
        <w:tc>
          <w:tcPr>
            <w:tcW w:w="1270" w:type="dxa"/>
            <w:vAlign w:val="center"/>
          </w:tcPr>
          <w:p w14:paraId="21DCAB51" w14:textId="77777777" w:rsidR="00E55533" w:rsidRPr="006A75E6" w:rsidRDefault="00E55533" w:rsidP="00F50BBC">
            <w:pPr>
              <w:jc w:val="center"/>
              <w:rPr>
                <w:b/>
                <w:bCs/>
                <w:sz w:val="22"/>
                <w:szCs w:val="22"/>
                <w:lang w:val="en-GB"/>
              </w:rPr>
            </w:pPr>
            <w:r w:rsidRPr="006A75E6">
              <w:rPr>
                <w:b/>
                <w:bCs/>
                <w:sz w:val="22"/>
                <w:szCs w:val="22"/>
                <w:lang w:val="en-GB"/>
              </w:rPr>
              <w:t>High</w:t>
            </w:r>
          </w:p>
        </w:tc>
        <w:tc>
          <w:tcPr>
            <w:tcW w:w="1051" w:type="dxa"/>
            <w:vAlign w:val="center"/>
          </w:tcPr>
          <w:p w14:paraId="29A50A5C" w14:textId="77777777" w:rsidR="00E55533" w:rsidRPr="006A75E6" w:rsidRDefault="00E55533" w:rsidP="00F50BBC">
            <w:pPr>
              <w:jc w:val="left"/>
              <w:rPr>
                <w:b/>
                <w:bCs/>
                <w:sz w:val="22"/>
                <w:szCs w:val="22"/>
                <w:lang w:val="en-GB"/>
              </w:rPr>
            </w:pPr>
          </w:p>
        </w:tc>
        <w:tc>
          <w:tcPr>
            <w:tcW w:w="1474" w:type="dxa"/>
            <w:vAlign w:val="center"/>
          </w:tcPr>
          <w:p w14:paraId="3B8B2D49" w14:textId="77777777" w:rsidR="00E55533" w:rsidRPr="006A75E6" w:rsidRDefault="00E55533" w:rsidP="00F50BBC">
            <w:pPr>
              <w:jc w:val="left"/>
              <w:rPr>
                <w:b/>
                <w:bCs/>
                <w:sz w:val="22"/>
                <w:szCs w:val="22"/>
                <w:lang w:val="en-GB"/>
              </w:rPr>
            </w:pPr>
          </w:p>
        </w:tc>
      </w:tr>
      <w:tr w:rsidR="00E55533" w:rsidRPr="006A75E6" w14:paraId="3FA46182" w14:textId="77777777" w:rsidTr="00F50BBC">
        <w:trPr>
          <w:trHeight w:val="20"/>
        </w:trPr>
        <w:tc>
          <w:tcPr>
            <w:tcW w:w="859" w:type="dxa"/>
          </w:tcPr>
          <w:p w14:paraId="0C490878" w14:textId="77777777" w:rsidR="00E55533" w:rsidRPr="006A75E6" w:rsidRDefault="00E55533" w:rsidP="00F50BBC">
            <w:pPr>
              <w:jc w:val="center"/>
              <w:rPr>
                <w:sz w:val="22"/>
                <w:szCs w:val="22"/>
                <w:lang w:val="en-GB"/>
              </w:rPr>
            </w:pPr>
            <w:r w:rsidRPr="006A75E6">
              <w:rPr>
                <w:sz w:val="22"/>
                <w:szCs w:val="22"/>
                <w:lang w:val="en-GB"/>
              </w:rPr>
              <w:t>BSS-41</w:t>
            </w:r>
          </w:p>
        </w:tc>
        <w:tc>
          <w:tcPr>
            <w:tcW w:w="3685" w:type="dxa"/>
          </w:tcPr>
          <w:p w14:paraId="68D6AD05" w14:textId="77777777" w:rsidR="00E55533" w:rsidRPr="006A75E6" w:rsidRDefault="00E55533" w:rsidP="00F50BBC">
            <w:pPr>
              <w:jc w:val="left"/>
              <w:rPr>
                <w:sz w:val="22"/>
                <w:szCs w:val="22"/>
                <w:lang w:val="en-GB"/>
              </w:rPr>
            </w:pPr>
            <w:r w:rsidRPr="006A75E6">
              <w:rPr>
                <w:sz w:val="22"/>
                <w:szCs w:val="22"/>
                <w:lang w:val="en-GB"/>
              </w:rPr>
              <w:t>The software shall allow navigation and selection of BIM elements based on quantity take-off results</w:t>
            </w:r>
          </w:p>
        </w:tc>
        <w:tc>
          <w:tcPr>
            <w:tcW w:w="1270" w:type="dxa"/>
            <w:vAlign w:val="center"/>
          </w:tcPr>
          <w:p w14:paraId="0EB89952" w14:textId="77777777" w:rsidR="00E55533" w:rsidRPr="006A75E6" w:rsidRDefault="00E55533" w:rsidP="00F50BBC">
            <w:pPr>
              <w:jc w:val="center"/>
              <w:rPr>
                <w:b/>
                <w:bCs/>
                <w:sz w:val="22"/>
                <w:szCs w:val="22"/>
                <w:lang w:val="en-GB"/>
              </w:rPr>
            </w:pPr>
            <w:r w:rsidRPr="006A75E6">
              <w:rPr>
                <w:b/>
                <w:bCs/>
                <w:sz w:val="22"/>
                <w:szCs w:val="22"/>
                <w:lang w:val="en-GB"/>
              </w:rPr>
              <w:t>High</w:t>
            </w:r>
          </w:p>
        </w:tc>
        <w:tc>
          <w:tcPr>
            <w:tcW w:w="1051" w:type="dxa"/>
            <w:vAlign w:val="center"/>
          </w:tcPr>
          <w:p w14:paraId="5ADEA5F8" w14:textId="77777777" w:rsidR="00E55533" w:rsidRPr="006A75E6" w:rsidRDefault="00E55533" w:rsidP="00F50BBC">
            <w:pPr>
              <w:jc w:val="left"/>
              <w:rPr>
                <w:b/>
                <w:bCs/>
                <w:sz w:val="22"/>
                <w:szCs w:val="22"/>
                <w:lang w:val="en-GB"/>
              </w:rPr>
            </w:pPr>
          </w:p>
        </w:tc>
        <w:tc>
          <w:tcPr>
            <w:tcW w:w="1474" w:type="dxa"/>
            <w:vAlign w:val="center"/>
          </w:tcPr>
          <w:p w14:paraId="2A920A5D" w14:textId="77777777" w:rsidR="00E55533" w:rsidRPr="006A75E6" w:rsidRDefault="00E55533" w:rsidP="00F50BBC">
            <w:pPr>
              <w:jc w:val="left"/>
              <w:rPr>
                <w:b/>
                <w:bCs/>
                <w:sz w:val="22"/>
                <w:szCs w:val="22"/>
                <w:lang w:val="en-GB"/>
              </w:rPr>
            </w:pPr>
          </w:p>
        </w:tc>
      </w:tr>
      <w:tr w:rsidR="00E55533" w:rsidRPr="006A75E6" w14:paraId="6AC8AE48" w14:textId="77777777" w:rsidTr="00F50BBC">
        <w:trPr>
          <w:trHeight w:val="20"/>
        </w:trPr>
        <w:tc>
          <w:tcPr>
            <w:tcW w:w="859" w:type="dxa"/>
            <w:shd w:val="clear" w:color="auto" w:fill="E8E8E8" w:themeFill="background2"/>
          </w:tcPr>
          <w:p w14:paraId="203D9C42" w14:textId="77777777" w:rsidR="00E55533" w:rsidRPr="006A75E6" w:rsidRDefault="00E55533" w:rsidP="00F50BBC">
            <w:pPr>
              <w:spacing w:after="0"/>
              <w:jc w:val="center"/>
              <w:rPr>
                <w:b/>
                <w:bCs/>
                <w:sz w:val="22"/>
                <w:szCs w:val="22"/>
                <w:lang w:val="en-GB"/>
              </w:rPr>
            </w:pPr>
          </w:p>
        </w:tc>
        <w:tc>
          <w:tcPr>
            <w:tcW w:w="3685" w:type="dxa"/>
            <w:shd w:val="clear" w:color="auto" w:fill="E8E8E8" w:themeFill="background2"/>
          </w:tcPr>
          <w:p w14:paraId="76A05642" w14:textId="77777777" w:rsidR="00E55533" w:rsidRPr="006A75E6" w:rsidRDefault="00E55533" w:rsidP="00F50BBC">
            <w:pPr>
              <w:spacing w:after="0"/>
              <w:jc w:val="left"/>
              <w:rPr>
                <w:b/>
                <w:bCs/>
                <w:sz w:val="22"/>
                <w:szCs w:val="22"/>
                <w:lang w:val="en-GB"/>
              </w:rPr>
            </w:pPr>
            <w:r w:rsidRPr="006A75E6">
              <w:rPr>
                <w:b/>
                <w:bCs/>
                <w:sz w:val="22"/>
                <w:szCs w:val="22"/>
                <w:lang w:val="en-GB"/>
              </w:rPr>
              <w:t>Cost Management</w:t>
            </w:r>
          </w:p>
        </w:tc>
        <w:tc>
          <w:tcPr>
            <w:tcW w:w="1270" w:type="dxa"/>
            <w:shd w:val="clear" w:color="auto" w:fill="E8E8E8" w:themeFill="background2"/>
            <w:vAlign w:val="center"/>
          </w:tcPr>
          <w:p w14:paraId="001A0A5B" w14:textId="77777777" w:rsidR="00E55533" w:rsidRPr="006A75E6" w:rsidRDefault="00E55533" w:rsidP="00F50BBC">
            <w:pPr>
              <w:spacing w:after="0"/>
              <w:jc w:val="center"/>
              <w:rPr>
                <w:b/>
                <w:bCs/>
                <w:sz w:val="22"/>
                <w:szCs w:val="22"/>
                <w:lang w:val="en-GB"/>
              </w:rPr>
            </w:pPr>
          </w:p>
        </w:tc>
        <w:tc>
          <w:tcPr>
            <w:tcW w:w="1051" w:type="dxa"/>
            <w:shd w:val="clear" w:color="auto" w:fill="E8E8E8" w:themeFill="background2"/>
            <w:vAlign w:val="center"/>
          </w:tcPr>
          <w:p w14:paraId="020BF996" w14:textId="77777777" w:rsidR="00E55533" w:rsidRPr="006A75E6" w:rsidRDefault="00E55533" w:rsidP="00F50BBC">
            <w:pPr>
              <w:spacing w:after="0"/>
              <w:jc w:val="left"/>
              <w:rPr>
                <w:b/>
                <w:bCs/>
                <w:sz w:val="22"/>
                <w:szCs w:val="22"/>
                <w:lang w:val="en-GB"/>
              </w:rPr>
            </w:pPr>
          </w:p>
        </w:tc>
        <w:tc>
          <w:tcPr>
            <w:tcW w:w="1474" w:type="dxa"/>
            <w:shd w:val="clear" w:color="auto" w:fill="E8E8E8" w:themeFill="background2"/>
            <w:vAlign w:val="center"/>
          </w:tcPr>
          <w:p w14:paraId="2072AFA2" w14:textId="77777777" w:rsidR="00E55533" w:rsidRPr="006A75E6" w:rsidRDefault="00E55533" w:rsidP="00F50BBC">
            <w:pPr>
              <w:spacing w:after="0"/>
              <w:jc w:val="left"/>
              <w:rPr>
                <w:b/>
                <w:bCs/>
                <w:sz w:val="22"/>
                <w:szCs w:val="22"/>
                <w:lang w:val="en-GB"/>
              </w:rPr>
            </w:pPr>
          </w:p>
        </w:tc>
      </w:tr>
      <w:tr w:rsidR="00E55533" w:rsidRPr="006A75E6" w14:paraId="7EE3B928" w14:textId="77777777" w:rsidTr="00F50BBC">
        <w:trPr>
          <w:trHeight w:val="20"/>
        </w:trPr>
        <w:tc>
          <w:tcPr>
            <w:tcW w:w="859" w:type="dxa"/>
          </w:tcPr>
          <w:p w14:paraId="2FD2F54F" w14:textId="77777777" w:rsidR="00E55533" w:rsidRPr="006A75E6" w:rsidRDefault="00E55533" w:rsidP="00F50BBC">
            <w:pPr>
              <w:spacing w:after="0"/>
              <w:jc w:val="center"/>
              <w:rPr>
                <w:sz w:val="22"/>
                <w:szCs w:val="22"/>
                <w:lang w:val="en-GB"/>
              </w:rPr>
            </w:pPr>
            <w:r w:rsidRPr="006A75E6">
              <w:rPr>
                <w:sz w:val="22"/>
                <w:szCs w:val="22"/>
                <w:lang w:val="en-GB"/>
              </w:rPr>
              <w:t>BSS-42</w:t>
            </w:r>
          </w:p>
        </w:tc>
        <w:tc>
          <w:tcPr>
            <w:tcW w:w="3685" w:type="dxa"/>
          </w:tcPr>
          <w:p w14:paraId="4B199E35" w14:textId="77777777" w:rsidR="00E55533" w:rsidRPr="006A75E6" w:rsidRDefault="00E55533" w:rsidP="00F50BBC">
            <w:pPr>
              <w:spacing w:after="0"/>
              <w:jc w:val="left"/>
              <w:rPr>
                <w:sz w:val="22"/>
                <w:szCs w:val="22"/>
                <w:lang w:val="en-GB"/>
              </w:rPr>
            </w:pPr>
            <w:r w:rsidRPr="006A75E6">
              <w:rPr>
                <w:sz w:val="22"/>
                <w:szCs w:val="22"/>
                <w:lang w:val="en-GB"/>
              </w:rPr>
              <w:t>The software shall map model quantities to cost items.</w:t>
            </w:r>
          </w:p>
        </w:tc>
        <w:tc>
          <w:tcPr>
            <w:tcW w:w="1270" w:type="dxa"/>
            <w:vAlign w:val="center"/>
          </w:tcPr>
          <w:p w14:paraId="30D72E2C" w14:textId="77777777" w:rsidR="00E55533" w:rsidRPr="006A75E6" w:rsidRDefault="00E55533" w:rsidP="00F50BBC">
            <w:pPr>
              <w:spacing w:after="0"/>
              <w:jc w:val="center"/>
              <w:rPr>
                <w:b/>
                <w:bCs/>
                <w:sz w:val="22"/>
                <w:szCs w:val="22"/>
                <w:lang w:val="en-GB"/>
              </w:rPr>
            </w:pPr>
            <w:r w:rsidRPr="006A75E6">
              <w:rPr>
                <w:b/>
                <w:bCs/>
                <w:sz w:val="22"/>
                <w:szCs w:val="22"/>
                <w:lang w:val="en-GB"/>
              </w:rPr>
              <w:t>Critical</w:t>
            </w:r>
          </w:p>
        </w:tc>
        <w:tc>
          <w:tcPr>
            <w:tcW w:w="1051" w:type="dxa"/>
            <w:vAlign w:val="center"/>
          </w:tcPr>
          <w:p w14:paraId="4A131C6F" w14:textId="77777777" w:rsidR="00E55533" w:rsidRPr="006A75E6" w:rsidRDefault="00E55533" w:rsidP="00F50BBC">
            <w:pPr>
              <w:spacing w:after="0"/>
              <w:jc w:val="left"/>
              <w:rPr>
                <w:b/>
                <w:sz w:val="22"/>
                <w:szCs w:val="22"/>
                <w:lang w:val="en-GB"/>
              </w:rPr>
            </w:pPr>
          </w:p>
        </w:tc>
        <w:tc>
          <w:tcPr>
            <w:tcW w:w="1474" w:type="dxa"/>
            <w:vAlign w:val="center"/>
          </w:tcPr>
          <w:p w14:paraId="5A36AEFB" w14:textId="77777777" w:rsidR="00E55533" w:rsidRPr="006A75E6" w:rsidRDefault="00E55533" w:rsidP="00F50BBC">
            <w:pPr>
              <w:spacing w:after="0"/>
              <w:jc w:val="left"/>
              <w:rPr>
                <w:b/>
                <w:sz w:val="22"/>
                <w:szCs w:val="22"/>
                <w:lang w:val="en-GB"/>
              </w:rPr>
            </w:pPr>
          </w:p>
        </w:tc>
      </w:tr>
      <w:tr w:rsidR="00E55533" w:rsidRPr="006A75E6" w14:paraId="3B1BE509" w14:textId="77777777" w:rsidTr="00F50BBC">
        <w:trPr>
          <w:trHeight w:val="20"/>
        </w:trPr>
        <w:tc>
          <w:tcPr>
            <w:tcW w:w="859" w:type="dxa"/>
          </w:tcPr>
          <w:p w14:paraId="01433BE8" w14:textId="77777777" w:rsidR="00E55533" w:rsidRPr="006A75E6" w:rsidRDefault="00E55533" w:rsidP="00F50BBC">
            <w:pPr>
              <w:spacing w:after="0"/>
              <w:jc w:val="center"/>
              <w:rPr>
                <w:sz w:val="22"/>
                <w:szCs w:val="22"/>
                <w:lang w:val="en-GB"/>
              </w:rPr>
            </w:pPr>
            <w:r w:rsidRPr="006A75E6">
              <w:rPr>
                <w:sz w:val="22"/>
                <w:szCs w:val="22"/>
                <w:lang w:val="en-GB"/>
              </w:rPr>
              <w:t>BSS-43</w:t>
            </w:r>
          </w:p>
        </w:tc>
        <w:tc>
          <w:tcPr>
            <w:tcW w:w="3685" w:type="dxa"/>
          </w:tcPr>
          <w:p w14:paraId="0B5DD6E0" w14:textId="77777777" w:rsidR="00E55533" w:rsidRPr="006A75E6" w:rsidRDefault="00E55533" w:rsidP="00F50BBC">
            <w:pPr>
              <w:spacing w:after="0"/>
              <w:jc w:val="left"/>
              <w:rPr>
                <w:sz w:val="22"/>
                <w:szCs w:val="22"/>
                <w:lang w:val="en-GB"/>
              </w:rPr>
            </w:pPr>
            <w:r w:rsidRPr="006A75E6">
              <w:rPr>
                <w:sz w:val="22"/>
                <w:szCs w:val="22"/>
                <w:lang w:val="en-GB"/>
              </w:rPr>
              <w:t>The software shall support cost assemblies.</w:t>
            </w:r>
          </w:p>
        </w:tc>
        <w:tc>
          <w:tcPr>
            <w:tcW w:w="1270" w:type="dxa"/>
            <w:vAlign w:val="center"/>
          </w:tcPr>
          <w:p w14:paraId="2A090D91"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385A4FE0" w14:textId="77777777" w:rsidR="00E55533" w:rsidRPr="006A75E6" w:rsidRDefault="00E55533" w:rsidP="00F50BBC">
            <w:pPr>
              <w:spacing w:after="0"/>
              <w:jc w:val="left"/>
              <w:rPr>
                <w:b/>
                <w:sz w:val="22"/>
                <w:szCs w:val="22"/>
                <w:lang w:val="en-GB"/>
              </w:rPr>
            </w:pPr>
          </w:p>
        </w:tc>
        <w:tc>
          <w:tcPr>
            <w:tcW w:w="1474" w:type="dxa"/>
            <w:vAlign w:val="center"/>
          </w:tcPr>
          <w:p w14:paraId="7BB71E8C" w14:textId="77777777" w:rsidR="00E55533" w:rsidRPr="006A75E6" w:rsidRDefault="00E55533" w:rsidP="00F50BBC">
            <w:pPr>
              <w:spacing w:after="0"/>
              <w:jc w:val="left"/>
              <w:rPr>
                <w:b/>
                <w:sz w:val="22"/>
                <w:szCs w:val="22"/>
                <w:lang w:val="en-GB"/>
              </w:rPr>
            </w:pPr>
          </w:p>
        </w:tc>
      </w:tr>
      <w:tr w:rsidR="00E55533" w:rsidRPr="006A75E6" w14:paraId="4104CAFF" w14:textId="77777777" w:rsidTr="00F50BBC">
        <w:trPr>
          <w:trHeight w:val="20"/>
        </w:trPr>
        <w:tc>
          <w:tcPr>
            <w:tcW w:w="859" w:type="dxa"/>
          </w:tcPr>
          <w:p w14:paraId="382E4DA2" w14:textId="77777777" w:rsidR="00E55533" w:rsidRPr="006A75E6" w:rsidRDefault="00E55533" w:rsidP="00F50BBC">
            <w:pPr>
              <w:spacing w:after="0"/>
              <w:jc w:val="center"/>
              <w:rPr>
                <w:sz w:val="22"/>
                <w:szCs w:val="22"/>
                <w:lang w:val="en-GB"/>
              </w:rPr>
            </w:pPr>
            <w:r w:rsidRPr="006A75E6">
              <w:rPr>
                <w:sz w:val="22"/>
                <w:szCs w:val="22"/>
                <w:lang w:val="en-GB"/>
              </w:rPr>
              <w:t>BSS-44</w:t>
            </w:r>
          </w:p>
        </w:tc>
        <w:tc>
          <w:tcPr>
            <w:tcW w:w="3685" w:type="dxa"/>
          </w:tcPr>
          <w:p w14:paraId="6364FEA4" w14:textId="77777777" w:rsidR="00E55533" w:rsidRPr="006A75E6" w:rsidRDefault="00E55533" w:rsidP="00F50BBC">
            <w:pPr>
              <w:spacing w:after="0"/>
              <w:jc w:val="left"/>
              <w:rPr>
                <w:sz w:val="22"/>
                <w:szCs w:val="22"/>
                <w:lang w:val="en-GB"/>
              </w:rPr>
            </w:pPr>
            <w:r w:rsidRPr="006A75E6">
              <w:rPr>
                <w:sz w:val="22"/>
                <w:szCs w:val="22"/>
                <w:lang w:val="en-GB"/>
              </w:rPr>
              <w:t>The software shall integrate with cost databases and rate libraries.</w:t>
            </w:r>
          </w:p>
        </w:tc>
        <w:tc>
          <w:tcPr>
            <w:tcW w:w="1270" w:type="dxa"/>
            <w:vAlign w:val="center"/>
          </w:tcPr>
          <w:p w14:paraId="3489BBA9" w14:textId="77777777" w:rsidR="00E55533" w:rsidRPr="006A75E6" w:rsidRDefault="00E55533" w:rsidP="00F50BBC">
            <w:pPr>
              <w:spacing w:after="0"/>
              <w:jc w:val="center"/>
              <w:rPr>
                <w:b/>
                <w:bCs/>
                <w:sz w:val="22"/>
                <w:szCs w:val="22"/>
                <w:lang w:val="en-GB"/>
              </w:rPr>
            </w:pPr>
            <w:r w:rsidRPr="006A75E6">
              <w:rPr>
                <w:b/>
                <w:bCs/>
                <w:sz w:val="22"/>
                <w:szCs w:val="22"/>
                <w:lang w:val="en-GB"/>
              </w:rPr>
              <w:t>Medium</w:t>
            </w:r>
          </w:p>
        </w:tc>
        <w:tc>
          <w:tcPr>
            <w:tcW w:w="1051" w:type="dxa"/>
            <w:vAlign w:val="center"/>
          </w:tcPr>
          <w:p w14:paraId="22F11352" w14:textId="77777777" w:rsidR="00E55533" w:rsidRPr="006A75E6" w:rsidRDefault="00E55533" w:rsidP="00F50BBC">
            <w:pPr>
              <w:spacing w:after="0"/>
              <w:jc w:val="left"/>
              <w:rPr>
                <w:b/>
                <w:sz w:val="22"/>
                <w:szCs w:val="22"/>
                <w:lang w:val="en-GB"/>
              </w:rPr>
            </w:pPr>
          </w:p>
        </w:tc>
        <w:tc>
          <w:tcPr>
            <w:tcW w:w="1474" w:type="dxa"/>
            <w:vAlign w:val="center"/>
          </w:tcPr>
          <w:p w14:paraId="157EEADD" w14:textId="77777777" w:rsidR="00E55533" w:rsidRPr="006A75E6" w:rsidRDefault="00E55533" w:rsidP="00F50BBC">
            <w:pPr>
              <w:spacing w:after="0"/>
              <w:jc w:val="left"/>
              <w:rPr>
                <w:b/>
                <w:sz w:val="22"/>
                <w:szCs w:val="22"/>
                <w:lang w:val="en-GB"/>
              </w:rPr>
            </w:pPr>
          </w:p>
        </w:tc>
      </w:tr>
      <w:tr w:rsidR="00E55533" w:rsidRPr="006A75E6" w14:paraId="192D5438" w14:textId="77777777" w:rsidTr="00F50BBC">
        <w:trPr>
          <w:trHeight w:val="20"/>
        </w:trPr>
        <w:tc>
          <w:tcPr>
            <w:tcW w:w="859" w:type="dxa"/>
          </w:tcPr>
          <w:p w14:paraId="6FEC60A4" w14:textId="77777777" w:rsidR="00E55533" w:rsidRPr="006A75E6" w:rsidRDefault="00E55533" w:rsidP="00F50BBC">
            <w:pPr>
              <w:spacing w:after="0"/>
              <w:jc w:val="center"/>
              <w:rPr>
                <w:sz w:val="22"/>
                <w:szCs w:val="22"/>
                <w:lang w:val="en-GB"/>
              </w:rPr>
            </w:pPr>
            <w:r w:rsidRPr="006A75E6">
              <w:rPr>
                <w:sz w:val="22"/>
                <w:szCs w:val="22"/>
                <w:lang w:val="en-GB"/>
              </w:rPr>
              <w:lastRenderedPageBreak/>
              <w:t>BSS-45</w:t>
            </w:r>
          </w:p>
        </w:tc>
        <w:tc>
          <w:tcPr>
            <w:tcW w:w="3685" w:type="dxa"/>
          </w:tcPr>
          <w:p w14:paraId="5A4462C5" w14:textId="77777777" w:rsidR="00E55533" w:rsidRPr="006A75E6" w:rsidRDefault="00E55533" w:rsidP="00F50BBC">
            <w:pPr>
              <w:spacing w:after="0"/>
              <w:jc w:val="left"/>
              <w:rPr>
                <w:sz w:val="22"/>
                <w:szCs w:val="22"/>
                <w:lang w:val="en-GB"/>
              </w:rPr>
            </w:pPr>
            <w:r w:rsidRPr="006A75E6">
              <w:rPr>
                <w:sz w:val="22"/>
                <w:szCs w:val="22"/>
                <w:lang w:val="en-GB"/>
              </w:rPr>
              <w:t>The software shall support cost breakdown structures (CBS).</w:t>
            </w:r>
          </w:p>
        </w:tc>
        <w:tc>
          <w:tcPr>
            <w:tcW w:w="1270" w:type="dxa"/>
            <w:vAlign w:val="center"/>
          </w:tcPr>
          <w:p w14:paraId="0C8E0EB0"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40D637BA" w14:textId="77777777" w:rsidR="00E55533" w:rsidRPr="006A75E6" w:rsidRDefault="00E55533" w:rsidP="00F50BBC">
            <w:pPr>
              <w:spacing w:after="0"/>
              <w:jc w:val="left"/>
              <w:rPr>
                <w:b/>
                <w:sz w:val="22"/>
                <w:szCs w:val="22"/>
                <w:lang w:val="en-GB"/>
              </w:rPr>
            </w:pPr>
          </w:p>
        </w:tc>
        <w:tc>
          <w:tcPr>
            <w:tcW w:w="1474" w:type="dxa"/>
            <w:vAlign w:val="center"/>
          </w:tcPr>
          <w:p w14:paraId="7524A07A" w14:textId="77777777" w:rsidR="00E55533" w:rsidRPr="006A75E6" w:rsidRDefault="00E55533" w:rsidP="00F50BBC">
            <w:pPr>
              <w:spacing w:after="0"/>
              <w:jc w:val="left"/>
              <w:rPr>
                <w:b/>
                <w:sz w:val="22"/>
                <w:szCs w:val="22"/>
                <w:lang w:val="en-GB"/>
              </w:rPr>
            </w:pPr>
          </w:p>
        </w:tc>
      </w:tr>
      <w:tr w:rsidR="00E55533" w:rsidRPr="006A75E6" w14:paraId="45B4BDC5" w14:textId="77777777" w:rsidTr="00F50BBC">
        <w:trPr>
          <w:trHeight w:val="20"/>
        </w:trPr>
        <w:tc>
          <w:tcPr>
            <w:tcW w:w="859" w:type="dxa"/>
          </w:tcPr>
          <w:p w14:paraId="7B04B165" w14:textId="77777777" w:rsidR="00E55533" w:rsidRPr="006A75E6" w:rsidRDefault="00E55533" w:rsidP="00F50BBC">
            <w:pPr>
              <w:spacing w:after="0"/>
              <w:jc w:val="center"/>
              <w:rPr>
                <w:sz w:val="22"/>
                <w:szCs w:val="22"/>
                <w:lang w:val="en-GB"/>
              </w:rPr>
            </w:pPr>
            <w:r w:rsidRPr="006A75E6">
              <w:rPr>
                <w:sz w:val="22"/>
                <w:szCs w:val="22"/>
                <w:lang w:val="en-GB"/>
              </w:rPr>
              <w:t>BSS-46</w:t>
            </w:r>
          </w:p>
        </w:tc>
        <w:tc>
          <w:tcPr>
            <w:tcW w:w="3685" w:type="dxa"/>
          </w:tcPr>
          <w:p w14:paraId="7E1673B6" w14:textId="77777777" w:rsidR="00E55533" w:rsidRPr="006A75E6" w:rsidRDefault="00E55533" w:rsidP="00F50BBC">
            <w:pPr>
              <w:spacing w:after="0"/>
              <w:jc w:val="left"/>
              <w:rPr>
                <w:sz w:val="22"/>
                <w:szCs w:val="22"/>
                <w:lang w:val="en-GB"/>
              </w:rPr>
            </w:pPr>
            <w:r w:rsidRPr="006A75E6">
              <w:rPr>
                <w:sz w:val="22"/>
                <w:szCs w:val="22"/>
                <w:lang w:val="en-GB"/>
              </w:rPr>
              <w:t>The software shall align costs with work breakdown structures (WBS).</w:t>
            </w:r>
          </w:p>
        </w:tc>
        <w:tc>
          <w:tcPr>
            <w:tcW w:w="1270" w:type="dxa"/>
            <w:vAlign w:val="center"/>
          </w:tcPr>
          <w:p w14:paraId="3E620F6B"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52F650EA" w14:textId="77777777" w:rsidR="00E55533" w:rsidRPr="006A75E6" w:rsidRDefault="00E55533" w:rsidP="00F50BBC">
            <w:pPr>
              <w:spacing w:after="0"/>
              <w:jc w:val="left"/>
              <w:rPr>
                <w:b/>
                <w:sz w:val="22"/>
                <w:szCs w:val="22"/>
                <w:lang w:val="en-GB"/>
              </w:rPr>
            </w:pPr>
          </w:p>
        </w:tc>
        <w:tc>
          <w:tcPr>
            <w:tcW w:w="1474" w:type="dxa"/>
            <w:vAlign w:val="center"/>
          </w:tcPr>
          <w:p w14:paraId="4E8B0111" w14:textId="77777777" w:rsidR="00E55533" w:rsidRPr="006A75E6" w:rsidRDefault="00E55533" w:rsidP="00F50BBC">
            <w:pPr>
              <w:spacing w:after="0"/>
              <w:jc w:val="left"/>
              <w:rPr>
                <w:b/>
                <w:sz w:val="22"/>
                <w:szCs w:val="22"/>
                <w:lang w:val="en-GB"/>
              </w:rPr>
            </w:pPr>
          </w:p>
        </w:tc>
      </w:tr>
      <w:tr w:rsidR="00E55533" w:rsidRPr="006A75E6" w14:paraId="0EE47C7B" w14:textId="77777777" w:rsidTr="00F50BBC">
        <w:trPr>
          <w:trHeight w:val="20"/>
        </w:trPr>
        <w:tc>
          <w:tcPr>
            <w:tcW w:w="859" w:type="dxa"/>
          </w:tcPr>
          <w:p w14:paraId="41E10B2E" w14:textId="77777777" w:rsidR="00E55533" w:rsidRPr="006A75E6" w:rsidRDefault="00E55533" w:rsidP="00F50BBC">
            <w:pPr>
              <w:spacing w:after="0"/>
              <w:jc w:val="center"/>
              <w:rPr>
                <w:sz w:val="22"/>
                <w:szCs w:val="22"/>
                <w:lang w:val="en-GB"/>
              </w:rPr>
            </w:pPr>
            <w:r w:rsidRPr="006A75E6">
              <w:rPr>
                <w:sz w:val="22"/>
                <w:szCs w:val="22"/>
                <w:lang w:val="en-GB"/>
              </w:rPr>
              <w:t>BSS-47</w:t>
            </w:r>
          </w:p>
        </w:tc>
        <w:tc>
          <w:tcPr>
            <w:tcW w:w="3685" w:type="dxa"/>
          </w:tcPr>
          <w:p w14:paraId="7176AAAA" w14:textId="77777777" w:rsidR="00E55533" w:rsidRPr="006A75E6" w:rsidRDefault="00E55533" w:rsidP="00F50BBC">
            <w:pPr>
              <w:spacing w:after="0"/>
              <w:jc w:val="left"/>
              <w:rPr>
                <w:sz w:val="22"/>
                <w:szCs w:val="22"/>
                <w:lang w:val="en-GB"/>
              </w:rPr>
            </w:pPr>
            <w:r w:rsidRPr="006A75E6">
              <w:rPr>
                <w:sz w:val="22"/>
                <w:szCs w:val="22"/>
                <w:lang w:val="en-GB"/>
              </w:rPr>
              <w:t>The software shall support cost baselining and version control.</w:t>
            </w:r>
          </w:p>
        </w:tc>
        <w:tc>
          <w:tcPr>
            <w:tcW w:w="1270" w:type="dxa"/>
            <w:vAlign w:val="center"/>
          </w:tcPr>
          <w:p w14:paraId="707E3C7B"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35E33D49" w14:textId="77777777" w:rsidR="00E55533" w:rsidRPr="006A75E6" w:rsidRDefault="00E55533" w:rsidP="00F50BBC">
            <w:pPr>
              <w:spacing w:after="0"/>
              <w:jc w:val="left"/>
              <w:rPr>
                <w:b/>
                <w:sz w:val="22"/>
                <w:szCs w:val="22"/>
                <w:lang w:val="en-GB"/>
              </w:rPr>
            </w:pPr>
          </w:p>
        </w:tc>
        <w:tc>
          <w:tcPr>
            <w:tcW w:w="1474" w:type="dxa"/>
            <w:vAlign w:val="center"/>
          </w:tcPr>
          <w:p w14:paraId="69B2E412" w14:textId="77777777" w:rsidR="00E55533" w:rsidRPr="006A75E6" w:rsidRDefault="00E55533" w:rsidP="00F50BBC">
            <w:pPr>
              <w:spacing w:after="0"/>
              <w:jc w:val="left"/>
              <w:rPr>
                <w:b/>
                <w:sz w:val="22"/>
                <w:szCs w:val="22"/>
                <w:lang w:val="en-GB"/>
              </w:rPr>
            </w:pPr>
          </w:p>
        </w:tc>
      </w:tr>
      <w:tr w:rsidR="00E55533" w:rsidRPr="006A75E6" w14:paraId="46802588" w14:textId="77777777" w:rsidTr="00F50BBC">
        <w:trPr>
          <w:trHeight w:val="20"/>
        </w:trPr>
        <w:tc>
          <w:tcPr>
            <w:tcW w:w="859" w:type="dxa"/>
          </w:tcPr>
          <w:p w14:paraId="6E882A69" w14:textId="77777777" w:rsidR="00E55533" w:rsidRPr="006A75E6" w:rsidRDefault="00E55533" w:rsidP="00F50BBC">
            <w:pPr>
              <w:spacing w:after="0"/>
              <w:jc w:val="center"/>
              <w:rPr>
                <w:sz w:val="22"/>
                <w:szCs w:val="22"/>
                <w:lang w:val="en-GB"/>
              </w:rPr>
            </w:pPr>
            <w:r w:rsidRPr="006A75E6">
              <w:rPr>
                <w:sz w:val="22"/>
                <w:szCs w:val="22"/>
                <w:lang w:val="en-GB"/>
              </w:rPr>
              <w:t>BSS-48</w:t>
            </w:r>
          </w:p>
        </w:tc>
        <w:tc>
          <w:tcPr>
            <w:tcW w:w="3685" w:type="dxa"/>
          </w:tcPr>
          <w:p w14:paraId="78CFF308" w14:textId="77777777" w:rsidR="00E55533" w:rsidRPr="006A75E6" w:rsidRDefault="00E55533" w:rsidP="00F50BBC">
            <w:pPr>
              <w:spacing w:after="0"/>
              <w:jc w:val="left"/>
              <w:rPr>
                <w:sz w:val="22"/>
                <w:szCs w:val="22"/>
                <w:lang w:val="en-GB"/>
              </w:rPr>
            </w:pPr>
            <w:r w:rsidRPr="006A75E6">
              <w:rPr>
                <w:sz w:val="22"/>
                <w:szCs w:val="22"/>
                <w:lang w:val="en-GB"/>
              </w:rPr>
              <w:t>The software shall calculate cost impacts resulting from design changes.</w:t>
            </w:r>
          </w:p>
        </w:tc>
        <w:tc>
          <w:tcPr>
            <w:tcW w:w="1270" w:type="dxa"/>
            <w:vAlign w:val="center"/>
          </w:tcPr>
          <w:p w14:paraId="5CAB6188" w14:textId="77777777" w:rsidR="00E55533" w:rsidRPr="006A75E6" w:rsidRDefault="00E55533" w:rsidP="00F50BBC">
            <w:pPr>
              <w:spacing w:after="0"/>
              <w:jc w:val="center"/>
              <w:rPr>
                <w:b/>
                <w:bCs/>
                <w:sz w:val="22"/>
                <w:szCs w:val="22"/>
                <w:lang w:val="en-GB"/>
              </w:rPr>
            </w:pPr>
            <w:r w:rsidRPr="006A75E6">
              <w:rPr>
                <w:b/>
                <w:bCs/>
                <w:sz w:val="22"/>
                <w:szCs w:val="22"/>
                <w:lang w:val="en-GB"/>
              </w:rPr>
              <w:t>Critical</w:t>
            </w:r>
          </w:p>
        </w:tc>
        <w:tc>
          <w:tcPr>
            <w:tcW w:w="1051" w:type="dxa"/>
            <w:vAlign w:val="center"/>
          </w:tcPr>
          <w:p w14:paraId="35C98057" w14:textId="77777777" w:rsidR="00E55533" w:rsidRPr="006A75E6" w:rsidRDefault="00E55533" w:rsidP="00F50BBC">
            <w:pPr>
              <w:spacing w:after="0"/>
              <w:jc w:val="left"/>
              <w:rPr>
                <w:b/>
                <w:sz w:val="22"/>
                <w:szCs w:val="22"/>
                <w:lang w:val="en-GB"/>
              </w:rPr>
            </w:pPr>
          </w:p>
        </w:tc>
        <w:tc>
          <w:tcPr>
            <w:tcW w:w="1474" w:type="dxa"/>
            <w:vAlign w:val="center"/>
          </w:tcPr>
          <w:p w14:paraId="0E4D4C98" w14:textId="77777777" w:rsidR="00E55533" w:rsidRPr="006A75E6" w:rsidRDefault="00E55533" w:rsidP="00F50BBC">
            <w:pPr>
              <w:spacing w:after="0"/>
              <w:jc w:val="left"/>
              <w:rPr>
                <w:b/>
                <w:sz w:val="22"/>
                <w:szCs w:val="22"/>
                <w:lang w:val="en-GB"/>
              </w:rPr>
            </w:pPr>
          </w:p>
        </w:tc>
      </w:tr>
      <w:tr w:rsidR="00E55533" w:rsidRPr="006A75E6" w14:paraId="51D951FE" w14:textId="77777777" w:rsidTr="00F50BBC">
        <w:trPr>
          <w:trHeight w:val="20"/>
        </w:trPr>
        <w:tc>
          <w:tcPr>
            <w:tcW w:w="859" w:type="dxa"/>
          </w:tcPr>
          <w:p w14:paraId="3D2CA2BB" w14:textId="77777777" w:rsidR="00E55533" w:rsidRPr="006A75E6" w:rsidRDefault="00E55533" w:rsidP="00F50BBC">
            <w:pPr>
              <w:spacing w:after="0"/>
              <w:jc w:val="center"/>
              <w:rPr>
                <w:sz w:val="22"/>
                <w:szCs w:val="22"/>
                <w:lang w:val="en-GB"/>
              </w:rPr>
            </w:pPr>
            <w:r w:rsidRPr="006A75E6">
              <w:rPr>
                <w:sz w:val="22"/>
                <w:szCs w:val="22"/>
                <w:lang w:val="en-GB"/>
              </w:rPr>
              <w:t>BSS-49</w:t>
            </w:r>
          </w:p>
        </w:tc>
        <w:tc>
          <w:tcPr>
            <w:tcW w:w="3685" w:type="dxa"/>
          </w:tcPr>
          <w:p w14:paraId="746BAEFB" w14:textId="77777777" w:rsidR="00E55533" w:rsidRPr="006A75E6" w:rsidRDefault="00E55533" w:rsidP="00F50BBC">
            <w:pPr>
              <w:spacing w:after="0"/>
              <w:jc w:val="left"/>
              <w:rPr>
                <w:sz w:val="22"/>
                <w:szCs w:val="22"/>
                <w:lang w:val="en-GB"/>
              </w:rPr>
            </w:pPr>
            <w:r w:rsidRPr="006A75E6">
              <w:rPr>
                <w:sz w:val="22"/>
                <w:szCs w:val="22"/>
                <w:lang w:val="en-GB"/>
              </w:rPr>
              <w:t>The software shall generate cash flow forecasts.</w:t>
            </w:r>
          </w:p>
        </w:tc>
        <w:tc>
          <w:tcPr>
            <w:tcW w:w="1270" w:type="dxa"/>
            <w:vAlign w:val="center"/>
          </w:tcPr>
          <w:p w14:paraId="6224C539" w14:textId="77777777" w:rsidR="00E55533" w:rsidRPr="006A75E6" w:rsidRDefault="00E55533" w:rsidP="00F50BBC">
            <w:pPr>
              <w:spacing w:after="0"/>
              <w:jc w:val="center"/>
              <w:rPr>
                <w:b/>
                <w:bCs/>
                <w:sz w:val="22"/>
                <w:szCs w:val="22"/>
                <w:lang w:val="en-GB"/>
              </w:rPr>
            </w:pPr>
            <w:r w:rsidRPr="006A75E6">
              <w:rPr>
                <w:b/>
                <w:bCs/>
                <w:sz w:val="22"/>
                <w:szCs w:val="22"/>
                <w:lang w:val="en-GB"/>
              </w:rPr>
              <w:t>Medium</w:t>
            </w:r>
          </w:p>
        </w:tc>
        <w:tc>
          <w:tcPr>
            <w:tcW w:w="1051" w:type="dxa"/>
            <w:vAlign w:val="center"/>
          </w:tcPr>
          <w:p w14:paraId="37AF073B" w14:textId="77777777" w:rsidR="00E55533" w:rsidRPr="006A75E6" w:rsidRDefault="00E55533" w:rsidP="00F50BBC">
            <w:pPr>
              <w:spacing w:after="0"/>
              <w:jc w:val="left"/>
              <w:rPr>
                <w:b/>
                <w:sz w:val="22"/>
                <w:szCs w:val="22"/>
                <w:lang w:val="en-GB"/>
              </w:rPr>
            </w:pPr>
          </w:p>
        </w:tc>
        <w:tc>
          <w:tcPr>
            <w:tcW w:w="1474" w:type="dxa"/>
            <w:vAlign w:val="center"/>
          </w:tcPr>
          <w:p w14:paraId="50B52F02" w14:textId="77777777" w:rsidR="00E55533" w:rsidRPr="006A75E6" w:rsidRDefault="00E55533" w:rsidP="00F50BBC">
            <w:pPr>
              <w:spacing w:after="0"/>
              <w:jc w:val="left"/>
              <w:rPr>
                <w:b/>
                <w:sz w:val="22"/>
                <w:szCs w:val="22"/>
                <w:lang w:val="en-GB"/>
              </w:rPr>
            </w:pPr>
          </w:p>
        </w:tc>
      </w:tr>
      <w:tr w:rsidR="00E55533" w:rsidRPr="006A75E6" w14:paraId="599129C2" w14:textId="77777777" w:rsidTr="00F50BBC">
        <w:trPr>
          <w:trHeight w:val="20"/>
        </w:trPr>
        <w:tc>
          <w:tcPr>
            <w:tcW w:w="859" w:type="dxa"/>
          </w:tcPr>
          <w:p w14:paraId="192B5731" w14:textId="77777777" w:rsidR="00E55533" w:rsidRPr="006A75E6" w:rsidRDefault="00E55533" w:rsidP="00F50BBC">
            <w:pPr>
              <w:spacing w:after="0"/>
              <w:jc w:val="center"/>
              <w:rPr>
                <w:sz w:val="22"/>
                <w:szCs w:val="22"/>
                <w:lang w:val="en-GB"/>
              </w:rPr>
            </w:pPr>
            <w:r w:rsidRPr="006A75E6">
              <w:rPr>
                <w:sz w:val="22"/>
                <w:szCs w:val="22"/>
                <w:lang w:val="en-GB"/>
              </w:rPr>
              <w:t>BSS-50</w:t>
            </w:r>
          </w:p>
        </w:tc>
        <w:tc>
          <w:tcPr>
            <w:tcW w:w="3685" w:type="dxa"/>
          </w:tcPr>
          <w:p w14:paraId="2EBCA514" w14:textId="77777777" w:rsidR="00E55533" w:rsidRPr="006A75E6" w:rsidRDefault="00E55533" w:rsidP="00F50BBC">
            <w:pPr>
              <w:spacing w:after="0"/>
              <w:jc w:val="left"/>
              <w:rPr>
                <w:sz w:val="22"/>
                <w:szCs w:val="22"/>
                <w:lang w:val="en-GB"/>
              </w:rPr>
            </w:pPr>
            <w:r w:rsidRPr="006A75E6">
              <w:rPr>
                <w:sz w:val="22"/>
                <w:szCs w:val="22"/>
                <w:lang w:val="en-GB"/>
              </w:rPr>
              <w:t>The software shall report budget, forecast, and actual costs.</w:t>
            </w:r>
          </w:p>
        </w:tc>
        <w:tc>
          <w:tcPr>
            <w:tcW w:w="1270" w:type="dxa"/>
            <w:vAlign w:val="center"/>
          </w:tcPr>
          <w:p w14:paraId="1615C589" w14:textId="77777777" w:rsidR="00E55533" w:rsidRPr="006A75E6" w:rsidRDefault="00E55533" w:rsidP="00F50BBC">
            <w:pPr>
              <w:spacing w:after="0"/>
              <w:jc w:val="center"/>
              <w:rPr>
                <w:b/>
                <w:bCs/>
                <w:sz w:val="22"/>
                <w:szCs w:val="22"/>
                <w:lang w:val="en-GB"/>
              </w:rPr>
            </w:pPr>
            <w:r w:rsidRPr="006A75E6">
              <w:rPr>
                <w:b/>
                <w:bCs/>
                <w:sz w:val="22"/>
                <w:szCs w:val="22"/>
                <w:lang w:val="en-GB"/>
              </w:rPr>
              <w:t>Critical</w:t>
            </w:r>
          </w:p>
        </w:tc>
        <w:tc>
          <w:tcPr>
            <w:tcW w:w="1051" w:type="dxa"/>
            <w:vAlign w:val="center"/>
          </w:tcPr>
          <w:p w14:paraId="5C47E75E" w14:textId="77777777" w:rsidR="00E55533" w:rsidRPr="006A75E6" w:rsidRDefault="00E55533" w:rsidP="00F50BBC">
            <w:pPr>
              <w:spacing w:after="0"/>
              <w:jc w:val="left"/>
              <w:rPr>
                <w:b/>
                <w:sz w:val="22"/>
                <w:szCs w:val="22"/>
                <w:lang w:val="en-GB"/>
              </w:rPr>
            </w:pPr>
          </w:p>
        </w:tc>
        <w:tc>
          <w:tcPr>
            <w:tcW w:w="1474" w:type="dxa"/>
            <w:vAlign w:val="center"/>
          </w:tcPr>
          <w:p w14:paraId="4D83EFBE" w14:textId="77777777" w:rsidR="00E55533" w:rsidRPr="006A75E6" w:rsidRDefault="00E55533" w:rsidP="00F50BBC">
            <w:pPr>
              <w:spacing w:after="0"/>
              <w:jc w:val="left"/>
              <w:rPr>
                <w:b/>
                <w:sz w:val="22"/>
                <w:szCs w:val="22"/>
                <w:lang w:val="en-GB"/>
              </w:rPr>
            </w:pPr>
          </w:p>
        </w:tc>
      </w:tr>
      <w:tr w:rsidR="00E55533" w:rsidRPr="006A75E6" w14:paraId="21CB52DD" w14:textId="77777777" w:rsidTr="00F50BBC">
        <w:trPr>
          <w:trHeight w:val="20"/>
        </w:trPr>
        <w:tc>
          <w:tcPr>
            <w:tcW w:w="859" w:type="dxa"/>
          </w:tcPr>
          <w:p w14:paraId="30FBDA3C" w14:textId="77777777" w:rsidR="00E55533" w:rsidRPr="006A75E6" w:rsidRDefault="00E55533" w:rsidP="00F50BBC">
            <w:pPr>
              <w:spacing w:after="0"/>
              <w:jc w:val="center"/>
              <w:rPr>
                <w:sz w:val="22"/>
                <w:szCs w:val="22"/>
                <w:lang w:val="en-GB"/>
              </w:rPr>
            </w:pPr>
            <w:r w:rsidRPr="006A75E6">
              <w:rPr>
                <w:sz w:val="22"/>
                <w:szCs w:val="22"/>
                <w:lang w:val="en-GB"/>
              </w:rPr>
              <w:t>BSS-51</w:t>
            </w:r>
          </w:p>
        </w:tc>
        <w:tc>
          <w:tcPr>
            <w:tcW w:w="3685" w:type="dxa"/>
          </w:tcPr>
          <w:p w14:paraId="48EFF2B5" w14:textId="77777777" w:rsidR="00E55533" w:rsidRPr="006A75E6" w:rsidRDefault="00E55533" w:rsidP="00F50BBC">
            <w:pPr>
              <w:spacing w:after="0"/>
              <w:jc w:val="left"/>
              <w:rPr>
                <w:sz w:val="22"/>
                <w:szCs w:val="22"/>
                <w:lang w:val="en-GB"/>
              </w:rPr>
            </w:pPr>
            <w:r w:rsidRPr="006A75E6">
              <w:rPr>
                <w:sz w:val="22"/>
                <w:szCs w:val="22"/>
                <w:lang w:val="en-GB"/>
              </w:rPr>
              <w:t>The software shall export cost data to ERP or commercial systems.</w:t>
            </w:r>
          </w:p>
        </w:tc>
        <w:tc>
          <w:tcPr>
            <w:tcW w:w="1270" w:type="dxa"/>
            <w:vAlign w:val="center"/>
          </w:tcPr>
          <w:p w14:paraId="383EEB76"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60DBE24F" w14:textId="77777777" w:rsidR="00E55533" w:rsidRPr="006A75E6" w:rsidRDefault="00E55533" w:rsidP="00F50BBC">
            <w:pPr>
              <w:spacing w:after="0"/>
              <w:jc w:val="left"/>
              <w:rPr>
                <w:b/>
                <w:sz w:val="22"/>
                <w:szCs w:val="22"/>
                <w:lang w:val="en-GB"/>
              </w:rPr>
            </w:pPr>
          </w:p>
        </w:tc>
        <w:tc>
          <w:tcPr>
            <w:tcW w:w="1474" w:type="dxa"/>
            <w:vAlign w:val="center"/>
          </w:tcPr>
          <w:p w14:paraId="6E85E5BC" w14:textId="77777777" w:rsidR="00E55533" w:rsidRPr="006A75E6" w:rsidRDefault="00E55533" w:rsidP="00F50BBC">
            <w:pPr>
              <w:spacing w:after="0"/>
              <w:jc w:val="left"/>
              <w:rPr>
                <w:b/>
                <w:sz w:val="22"/>
                <w:szCs w:val="22"/>
                <w:lang w:val="en-GB"/>
              </w:rPr>
            </w:pPr>
          </w:p>
        </w:tc>
      </w:tr>
      <w:tr w:rsidR="00E55533" w:rsidRPr="006A75E6" w14:paraId="4B0AD6B8" w14:textId="77777777" w:rsidTr="00F50BBC">
        <w:trPr>
          <w:trHeight w:val="20"/>
        </w:trPr>
        <w:tc>
          <w:tcPr>
            <w:tcW w:w="859" w:type="dxa"/>
          </w:tcPr>
          <w:p w14:paraId="10369B9D" w14:textId="77777777" w:rsidR="00E55533" w:rsidRPr="006A75E6" w:rsidRDefault="00E55533" w:rsidP="00F50BBC">
            <w:pPr>
              <w:jc w:val="center"/>
              <w:rPr>
                <w:sz w:val="22"/>
                <w:szCs w:val="22"/>
                <w:lang w:val="en-GB"/>
              </w:rPr>
            </w:pPr>
            <w:r w:rsidRPr="006A75E6">
              <w:rPr>
                <w:sz w:val="22"/>
                <w:szCs w:val="22"/>
                <w:lang w:val="en-GB"/>
              </w:rPr>
              <w:t>BSS-52</w:t>
            </w:r>
          </w:p>
        </w:tc>
        <w:tc>
          <w:tcPr>
            <w:tcW w:w="3685" w:type="dxa"/>
          </w:tcPr>
          <w:p w14:paraId="19FC99C6" w14:textId="77777777" w:rsidR="00E55533" w:rsidRPr="006A75E6" w:rsidRDefault="00E55533" w:rsidP="00F50BBC">
            <w:pPr>
              <w:jc w:val="left"/>
              <w:rPr>
                <w:sz w:val="22"/>
                <w:szCs w:val="22"/>
                <w:lang w:val="en-GB"/>
              </w:rPr>
            </w:pPr>
            <w:r w:rsidRPr="006A75E6">
              <w:rPr>
                <w:sz w:val="22"/>
                <w:szCs w:val="22"/>
                <w:lang w:val="en-GB"/>
              </w:rPr>
              <w:t>The software shall support visualization of the BIM model within the cost management environment.</w:t>
            </w:r>
          </w:p>
        </w:tc>
        <w:tc>
          <w:tcPr>
            <w:tcW w:w="1270" w:type="dxa"/>
            <w:vAlign w:val="center"/>
          </w:tcPr>
          <w:p w14:paraId="0AA3FC34" w14:textId="77777777" w:rsidR="00E55533" w:rsidRPr="006A75E6" w:rsidRDefault="00E55533" w:rsidP="00F50BBC">
            <w:pPr>
              <w:jc w:val="center"/>
              <w:rPr>
                <w:b/>
                <w:bCs/>
                <w:sz w:val="22"/>
                <w:szCs w:val="22"/>
                <w:lang w:val="en-GB"/>
              </w:rPr>
            </w:pPr>
            <w:r w:rsidRPr="006A75E6">
              <w:rPr>
                <w:b/>
                <w:bCs/>
                <w:sz w:val="22"/>
                <w:szCs w:val="22"/>
                <w:lang w:val="en-GB"/>
              </w:rPr>
              <w:t>High</w:t>
            </w:r>
          </w:p>
        </w:tc>
        <w:tc>
          <w:tcPr>
            <w:tcW w:w="1051" w:type="dxa"/>
            <w:vAlign w:val="center"/>
          </w:tcPr>
          <w:p w14:paraId="500EFE01" w14:textId="77777777" w:rsidR="00E55533" w:rsidRPr="006A75E6" w:rsidRDefault="00E55533" w:rsidP="00F50BBC">
            <w:pPr>
              <w:jc w:val="left"/>
              <w:rPr>
                <w:b/>
                <w:bCs/>
                <w:sz w:val="22"/>
                <w:szCs w:val="22"/>
                <w:lang w:val="en-GB"/>
              </w:rPr>
            </w:pPr>
          </w:p>
        </w:tc>
        <w:tc>
          <w:tcPr>
            <w:tcW w:w="1474" w:type="dxa"/>
            <w:vAlign w:val="center"/>
          </w:tcPr>
          <w:p w14:paraId="6A333F28" w14:textId="77777777" w:rsidR="00E55533" w:rsidRPr="006A75E6" w:rsidRDefault="00E55533" w:rsidP="00F50BBC">
            <w:pPr>
              <w:jc w:val="left"/>
              <w:rPr>
                <w:b/>
                <w:bCs/>
                <w:sz w:val="22"/>
                <w:szCs w:val="22"/>
                <w:lang w:val="en-GB"/>
              </w:rPr>
            </w:pPr>
          </w:p>
        </w:tc>
      </w:tr>
      <w:tr w:rsidR="00E55533" w:rsidRPr="006A75E6" w14:paraId="47A61D4E" w14:textId="77777777" w:rsidTr="00F50BBC">
        <w:trPr>
          <w:trHeight w:val="20"/>
        </w:trPr>
        <w:tc>
          <w:tcPr>
            <w:tcW w:w="859" w:type="dxa"/>
          </w:tcPr>
          <w:p w14:paraId="79DC2DFA" w14:textId="77777777" w:rsidR="00E55533" w:rsidRPr="006A75E6" w:rsidRDefault="00E55533" w:rsidP="00F50BBC">
            <w:pPr>
              <w:jc w:val="center"/>
              <w:rPr>
                <w:sz w:val="22"/>
                <w:szCs w:val="22"/>
                <w:lang w:val="en-GB"/>
              </w:rPr>
            </w:pPr>
            <w:r w:rsidRPr="006A75E6">
              <w:rPr>
                <w:sz w:val="22"/>
                <w:szCs w:val="22"/>
                <w:lang w:val="en-GB"/>
              </w:rPr>
              <w:t>BSS-53</w:t>
            </w:r>
          </w:p>
        </w:tc>
        <w:tc>
          <w:tcPr>
            <w:tcW w:w="3685" w:type="dxa"/>
          </w:tcPr>
          <w:p w14:paraId="0EDCC78F" w14:textId="77777777" w:rsidR="00E55533" w:rsidRPr="006A75E6" w:rsidRDefault="00E55533" w:rsidP="00F50BBC">
            <w:pPr>
              <w:jc w:val="left"/>
              <w:rPr>
                <w:sz w:val="22"/>
                <w:szCs w:val="22"/>
                <w:lang w:val="en-GB"/>
              </w:rPr>
            </w:pPr>
            <w:r w:rsidRPr="006A75E6">
              <w:rPr>
                <w:sz w:val="22"/>
                <w:szCs w:val="22"/>
                <w:lang w:val="en-GB"/>
              </w:rPr>
              <w:t>The software shall support bidirectional association between cost items and corresponding BIM elements.</w:t>
            </w:r>
          </w:p>
        </w:tc>
        <w:tc>
          <w:tcPr>
            <w:tcW w:w="1270" w:type="dxa"/>
            <w:vAlign w:val="center"/>
          </w:tcPr>
          <w:p w14:paraId="46E0769D" w14:textId="77777777" w:rsidR="00E55533" w:rsidRPr="006A75E6" w:rsidRDefault="00E55533" w:rsidP="00F50BBC">
            <w:pPr>
              <w:jc w:val="center"/>
              <w:rPr>
                <w:b/>
                <w:bCs/>
                <w:sz w:val="22"/>
                <w:szCs w:val="22"/>
                <w:lang w:val="en-GB"/>
              </w:rPr>
            </w:pPr>
            <w:r w:rsidRPr="006A75E6">
              <w:rPr>
                <w:b/>
                <w:bCs/>
                <w:sz w:val="22"/>
                <w:szCs w:val="22"/>
                <w:lang w:val="en-GB"/>
              </w:rPr>
              <w:t>High</w:t>
            </w:r>
          </w:p>
        </w:tc>
        <w:tc>
          <w:tcPr>
            <w:tcW w:w="1051" w:type="dxa"/>
            <w:vAlign w:val="center"/>
          </w:tcPr>
          <w:p w14:paraId="2C3351AF" w14:textId="77777777" w:rsidR="00E55533" w:rsidRPr="006A75E6" w:rsidRDefault="00E55533" w:rsidP="00F50BBC">
            <w:pPr>
              <w:jc w:val="left"/>
              <w:rPr>
                <w:b/>
                <w:bCs/>
                <w:sz w:val="22"/>
                <w:szCs w:val="22"/>
                <w:lang w:val="en-GB"/>
              </w:rPr>
            </w:pPr>
          </w:p>
        </w:tc>
        <w:tc>
          <w:tcPr>
            <w:tcW w:w="1474" w:type="dxa"/>
            <w:vAlign w:val="center"/>
          </w:tcPr>
          <w:p w14:paraId="47D16896" w14:textId="77777777" w:rsidR="00E55533" w:rsidRPr="006A75E6" w:rsidRDefault="00E55533" w:rsidP="00F50BBC">
            <w:pPr>
              <w:jc w:val="left"/>
              <w:rPr>
                <w:b/>
                <w:bCs/>
                <w:sz w:val="22"/>
                <w:szCs w:val="22"/>
                <w:lang w:val="en-GB"/>
              </w:rPr>
            </w:pPr>
          </w:p>
        </w:tc>
      </w:tr>
      <w:tr w:rsidR="00E55533" w:rsidRPr="006A75E6" w14:paraId="56479EA1" w14:textId="77777777" w:rsidTr="00F50BBC">
        <w:trPr>
          <w:trHeight w:val="20"/>
        </w:trPr>
        <w:tc>
          <w:tcPr>
            <w:tcW w:w="859" w:type="dxa"/>
          </w:tcPr>
          <w:p w14:paraId="4ABF18DF" w14:textId="77777777" w:rsidR="00E55533" w:rsidRPr="006A75E6" w:rsidRDefault="00E55533" w:rsidP="00F50BBC">
            <w:pPr>
              <w:jc w:val="center"/>
              <w:rPr>
                <w:sz w:val="22"/>
                <w:szCs w:val="22"/>
                <w:lang w:val="en-GB"/>
              </w:rPr>
            </w:pPr>
            <w:r w:rsidRPr="006A75E6">
              <w:rPr>
                <w:sz w:val="22"/>
                <w:szCs w:val="22"/>
                <w:lang w:val="en-GB"/>
              </w:rPr>
              <w:t>BSS-54</w:t>
            </w:r>
          </w:p>
        </w:tc>
        <w:tc>
          <w:tcPr>
            <w:tcW w:w="3685" w:type="dxa"/>
          </w:tcPr>
          <w:p w14:paraId="2029ED31" w14:textId="77777777" w:rsidR="00E55533" w:rsidRPr="006A75E6" w:rsidRDefault="00E55533" w:rsidP="00F50BBC">
            <w:pPr>
              <w:jc w:val="left"/>
              <w:rPr>
                <w:sz w:val="22"/>
                <w:szCs w:val="22"/>
                <w:lang w:val="en-GB"/>
              </w:rPr>
            </w:pPr>
            <w:r w:rsidRPr="006A75E6">
              <w:rPr>
                <w:sz w:val="22"/>
                <w:szCs w:val="22"/>
                <w:lang w:val="en-GB"/>
              </w:rPr>
              <w:t>The software shall support generation of Bills of Quantities and pricing schedules derived from BIM-based quantities.</w:t>
            </w:r>
          </w:p>
        </w:tc>
        <w:tc>
          <w:tcPr>
            <w:tcW w:w="1270" w:type="dxa"/>
            <w:vAlign w:val="center"/>
          </w:tcPr>
          <w:p w14:paraId="037D43E6" w14:textId="77777777" w:rsidR="00E55533" w:rsidRPr="006A75E6" w:rsidRDefault="00E55533" w:rsidP="00F50BBC">
            <w:pPr>
              <w:jc w:val="center"/>
              <w:rPr>
                <w:b/>
                <w:bCs/>
                <w:sz w:val="22"/>
                <w:szCs w:val="22"/>
                <w:lang w:val="en-GB"/>
              </w:rPr>
            </w:pPr>
            <w:r w:rsidRPr="006A75E6">
              <w:rPr>
                <w:b/>
                <w:bCs/>
                <w:sz w:val="22"/>
                <w:szCs w:val="22"/>
                <w:lang w:val="en-GB"/>
              </w:rPr>
              <w:t>High</w:t>
            </w:r>
          </w:p>
        </w:tc>
        <w:tc>
          <w:tcPr>
            <w:tcW w:w="1051" w:type="dxa"/>
            <w:vAlign w:val="center"/>
          </w:tcPr>
          <w:p w14:paraId="77A292E3" w14:textId="77777777" w:rsidR="00E55533" w:rsidRPr="006A75E6" w:rsidRDefault="00E55533" w:rsidP="00F50BBC">
            <w:pPr>
              <w:jc w:val="left"/>
              <w:rPr>
                <w:b/>
                <w:bCs/>
                <w:sz w:val="22"/>
                <w:szCs w:val="22"/>
                <w:lang w:val="en-GB"/>
              </w:rPr>
            </w:pPr>
          </w:p>
        </w:tc>
        <w:tc>
          <w:tcPr>
            <w:tcW w:w="1474" w:type="dxa"/>
            <w:vAlign w:val="center"/>
          </w:tcPr>
          <w:p w14:paraId="32EA017B" w14:textId="77777777" w:rsidR="00E55533" w:rsidRPr="006A75E6" w:rsidRDefault="00E55533" w:rsidP="00F50BBC">
            <w:pPr>
              <w:jc w:val="left"/>
              <w:rPr>
                <w:b/>
                <w:bCs/>
                <w:sz w:val="22"/>
                <w:szCs w:val="22"/>
                <w:lang w:val="en-GB"/>
              </w:rPr>
            </w:pPr>
          </w:p>
        </w:tc>
      </w:tr>
      <w:tr w:rsidR="00E55533" w:rsidRPr="006A75E6" w14:paraId="5A78041F" w14:textId="77777777" w:rsidTr="00F50BBC">
        <w:trPr>
          <w:trHeight w:val="20"/>
        </w:trPr>
        <w:tc>
          <w:tcPr>
            <w:tcW w:w="859" w:type="dxa"/>
          </w:tcPr>
          <w:p w14:paraId="149D6341" w14:textId="77777777" w:rsidR="00E55533" w:rsidRPr="006A75E6" w:rsidRDefault="00E55533" w:rsidP="00F50BBC">
            <w:pPr>
              <w:jc w:val="center"/>
              <w:rPr>
                <w:sz w:val="22"/>
                <w:szCs w:val="22"/>
                <w:lang w:val="en-GB"/>
              </w:rPr>
            </w:pPr>
            <w:r w:rsidRPr="006A75E6">
              <w:rPr>
                <w:sz w:val="22"/>
                <w:szCs w:val="22"/>
                <w:lang w:val="en-GB"/>
              </w:rPr>
              <w:t>BSS-55</w:t>
            </w:r>
          </w:p>
        </w:tc>
        <w:tc>
          <w:tcPr>
            <w:tcW w:w="3685" w:type="dxa"/>
          </w:tcPr>
          <w:p w14:paraId="74F56324" w14:textId="77777777" w:rsidR="00E55533" w:rsidRPr="006A75E6" w:rsidRDefault="00E55533" w:rsidP="00F50BBC">
            <w:pPr>
              <w:jc w:val="left"/>
              <w:rPr>
                <w:sz w:val="22"/>
                <w:szCs w:val="22"/>
                <w:lang w:val="en-GB"/>
              </w:rPr>
            </w:pPr>
            <w:r w:rsidRPr="006A75E6">
              <w:rPr>
                <w:sz w:val="22"/>
                <w:szCs w:val="22"/>
                <w:lang w:val="en-GB"/>
              </w:rPr>
              <w:t>The software shall support linking cost items to technical descriptions and work specifications.</w:t>
            </w:r>
          </w:p>
        </w:tc>
        <w:tc>
          <w:tcPr>
            <w:tcW w:w="1270" w:type="dxa"/>
            <w:vAlign w:val="center"/>
          </w:tcPr>
          <w:p w14:paraId="04E95491" w14:textId="77777777" w:rsidR="00E55533" w:rsidRPr="006A75E6" w:rsidRDefault="00E55533" w:rsidP="00F50BBC">
            <w:pPr>
              <w:jc w:val="center"/>
              <w:rPr>
                <w:b/>
                <w:bCs/>
                <w:sz w:val="22"/>
                <w:szCs w:val="22"/>
                <w:lang w:val="en-GB"/>
              </w:rPr>
            </w:pPr>
            <w:r w:rsidRPr="006A75E6">
              <w:rPr>
                <w:b/>
                <w:bCs/>
                <w:sz w:val="22"/>
                <w:szCs w:val="22"/>
                <w:lang w:val="en-GB"/>
              </w:rPr>
              <w:t>High</w:t>
            </w:r>
          </w:p>
        </w:tc>
        <w:tc>
          <w:tcPr>
            <w:tcW w:w="1051" w:type="dxa"/>
            <w:vAlign w:val="center"/>
          </w:tcPr>
          <w:p w14:paraId="065DF527" w14:textId="77777777" w:rsidR="00E55533" w:rsidRPr="006A75E6" w:rsidRDefault="00E55533" w:rsidP="00F50BBC">
            <w:pPr>
              <w:jc w:val="left"/>
              <w:rPr>
                <w:b/>
                <w:bCs/>
                <w:sz w:val="22"/>
                <w:szCs w:val="22"/>
                <w:lang w:val="en-GB"/>
              </w:rPr>
            </w:pPr>
          </w:p>
        </w:tc>
        <w:tc>
          <w:tcPr>
            <w:tcW w:w="1474" w:type="dxa"/>
            <w:vAlign w:val="center"/>
          </w:tcPr>
          <w:p w14:paraId="5D928EAA" w14:textId="77777777" w:rsidR="00E55533" w:rsidRPr="006A75E6" w:rsidRDefault="00E55533" w:rsidP="00F50BBC">
            <w:pPr>
              <w:jc w:val="left"/>
              <w:rPr>
                <w:b/>
                <w:bCs/>
                <w:sz w:val="22"/>
                <w:szCs w:val="22"/>
                <w:lang w:val="en-GB"/>
              </w:rPr>
            </w:pPr>
          </w:p>
        </w:tc>
      </w:tr>
      <w:tr w:rsidR="00E55533" w:rsidRPr="006A75E6" w14:paraId="6A83DEDD" w14:textId="77777777" w:rsidTr="00F50BBC">
        <w:trPr>
          <w:trHeight w:val="20"/>
        </w:trPr>
        <w:tc>
          <w:tcPr>
            <w:tcW w:w="859" w:type="dxa"/>
          </w:tcPr>
          <w:p w14:paraId="4942F679" w14:textId="77777777" w:rsidR="00E55533" w:rsidRPr="006A75E6" w:rsidRDefault="00E55533" w:rsidP="00F50BBC">
            <w:pPr>
              <w:jc w:val="center"/>
              <w:rPr>
                <w:sz w:val="22"/>
                <w:szCs w:val="22"/>
                <w:lang w:val="en-GB"/>
              </w:rPr>
            </w:pPr>
            <w:r w:rsidRPr="006A75E6">
              <w:rPr>
                <w:sz w:val="22"/>
                <w:szCs w:val="22"/>
                <w:lang w:val="en-GB"/>
              </w:rPr>
              <w:t>BSS-56</w:t>
            </w:r>
          </w:p>
        </w:tc>
        <w:tc>
          <w:tcPr>
            <w:tcW w:w="3685" w:type="dxa"/>
          </w:tcPr>
          <w:p w14:paraId="28F6584D" w14:textId="77777777" w:rsidR="00E55533" w:rsidRPr="006A75E6" w:rsidRDefault="00E55533" w:rsidP="00F50BBC">
            <w:pPr>
              <w:jc w:val="left"/>
              <w:rPr>
                <w:sz w:val="22"/>
                <w:szCs w:val="22"/>
                <w:lang w:val="en-GB"/>
              </w:rPr>
            </w:pPr>
            <w:r w:rsidRPr="006A75E6">
              <w:rPr>
                <w:sz w:val="22"/>
                <w:szCs w:val="22"/>
                <w:lang w:val="en-GB"/>
              </w:rPr>
              <w:t>The software shall ensure traceability between BIM elements, quantities, cost items, and pricing documentation.</w:t>
            </w:r>
          </w:p>
        </w:tc>
        <w:tc>
          <w:tcPr>
            <w:tcW w:w="1270" w:type="dxa"/>
            <w:vAlign w:val="center"/>
          </w:tcPr>
          <w:p w14:paraId="0DA63B5F" w14:textId="77777777" w:rsidR="00E55533" w:rsidRPr="006A75E6" w:rsidRDefault="00E55533" w:rsidP="00F50BBC">
            <w:pPr>
              <w:jc w:val="center"/>
              <w:rPr>
                <w:b/>
                <w:bCs/>
                <w:sz w:val="22"/>
                <w:szCs w:val="22"/>
                <w:lang w:val="en-GB"/>
              </w:rPr>
            </w:pPr>
            <w:r w:rsidRPr="006A75E6">
              <w:rPr>
                <w:b/>
                <w:bCs/>
                <w:sz w:val="22"/>
                <w:szCs w:val="22"/>
                <w:lang w:val="en-GB"/>
              </w:rPr>
              <w:t>Critical</w:t>
            </w:r>
          </w:p>
        </w:tc>
        <w:tc>
          <w:tcPr>
            <w:tcW w:w="1051" w:type="dxa"/>
            <w:vAlign w:val="center"/>
          </w:tcPr>
          <w:p w14:paraId="3D40643C" w14:textId="77777777" w:rsidR="00E55533" w:rsidRPr="006A75E6" w:rsidRDefault="00E55533" w:rsidP="00F50BBC">
            <w:pPr>
              <w:jc w:val="left"/>
              <w:rPr>
                <w:b/>
                <w:bCs/>
                <w:sz w:val="22"/>
                <w:szCs w:val="22"/>
                <w:lang w:val="en-GB"/>
              </w:rPr>
            </w:pPr>
          </w:p>
        </w:tc>
        <w:tc>
          <w:tcPr>
            <w:tcW w:w="1474" w:type="dxa"/>
            <w:vAlign w:val="center"/>
          </w:tcPr>
          <w:p w14:paraId="6A521887" w14:textId="77777777" w:rsidR="00E55533" w:rsidRPr="006A75E6" w:rsidRDefault="00E55533" w:rsidP="00F50BBC">
            <w:pPr>
              <w:jc w:val="left"/>
              <w:rPr>
                <w:b/>
                <w:bCs/>
                <w:sz w:val="22"/>
                <w:szCs w:val="22"/>
                <w:lang w:val="en-GB"/>
              </w:rPr>
            </w:pPr>
          </w:p>
        </w:tc>
      </w:tr>
      <w:tr w:rsidR="00E55533" w:rsidRPr="006A75E6" w14:paraId="160AAF42" w14:textId="77777777" w:rsidTr="00F50BBC">
        <w:trPr>
          <w:trHeight w:val="20"/>
        </w:trPr>
        <w:tc>
          <w:tcPr>
            <w:tcW w:w="859" w:type="dxa"/>
            <w:shd w:val="clear" w:color="auto" w:fill="FAE2D5" w:themeFill="accent2" w:themeFillTint="33"/>
          </w:tcPr>
          <w:p w14:paraId="6009ACBC" w14:textId="77777777" w:rsidR="00E55533" w:rsidRPr="006A75E6" w:rsidRDefault="00E55533" w:rsidP="00F50BBC">
            <w:pPr>
              <w:spacing w:after="0"/>
              <w:jc w:val="center"/>
              <w:rPr>
                <w:b/>
                <w:bCs/>
                <w:sz w:val="22"/>
                <w:szCs w:val="22"/>
                <w:lang w:val="en-GB"/>
              </w:rPr>
            </w:pPr>
          </w:p>
        </w:tc>
        <w:tc>
          <w:tcPr>
            <w:tcW w:w="3685" w:type="dxa"/>
            <w:shd w:val="clear" w:color="auto" w:fill="FAE2D5" w:themeFill="accent2" w:themeFillTint="33"/>
          </w:tcPr>
          <w:p w14:paraId="6E348A13" w14:textId="77777777" w:rsidR="00E55533" w:rsidRPr="006A75E6" w:rsidRDefault="00E55533" w:rsidP="00F50BBC">
            <w:pPr>
              <w:spacing w:after="0"/>
              <w:jc w:val="left"/>
              <w:rPr>
                <w:b/>
                <w:bCs/>
                <w:sz w:val="22"/>
                <w:szCs w:val="22"/>
                <w:lang w:val="en-GB"/>
              </w:rPr>
            </w:pPr>
            <w:r w:rsidRPr="006A75E6">
              <w:rPr>
                <w:b/>
                <w:bCs/>
                <w:sz w:val="22"/>
                <w:szCs w:val="22"/>
                <w:lang w:val="en-GB"/>
              </w:rPr>
              <w:t>6D BIM – Sustainability &amp; Performance</w:t>
            </w:r>
          </w:p>
        </w:tc>
        <w:tc>
          <w:tcPr>
            <w:tcW w:w="1270" w:type="dxa"/>
            <w:shd w:val="clear" w:color="auto" w:fill="FAE2D5" w:themeFill="accent2" w:themeFillTint="33"/>
            <w:vAlign w:val="center"/>
          </w:tcPr>
          <w:p w14:paraId="70A1FCAD" w14:textId="77777777" w:rsidR="00E55533" w:rsidRPr="006A75E6" w:rsidRDefault="00E55533" w:rsidP="00F50BBC">
            <w:pPr>
              <w:spacing w:after="0"/>
              <w:jc w:val="center"/>
              <w:rPr>
                <w:b/>
                <w:bCs/>
                <w:sz w:val="22"/>
                <w:szCs w:val="22"/>
                <w:lang w:val="en-GB"/>
              </w:rPr>
            </w:pPr>
          </w:p>
        </w:tc>
        <w:tc>
          <w:tcPr>
            <w:tcW w:w="1051" w:type="dxa"/>
            <w:shd w:val="clear" w:color="auto" w:fill="FAE2D5" w:themeFill="accent2" w:themeFillTint="33"/>
            <w:vAlign w:val="center"/>
          </w:tcPr>
          <w:p w14:paraId="116769C5" w14:textId="77777777" w:rsidR="00E55533" w:rsidRPr="006A75E6" w:rsidRDefault="00E55533" w:rsidP="00F50BBC">
            <w:pPr>
              <w:spacing w:after="0"/>
              <w:jc w:val="left"/>
              <w:rPr>
                <w:b/>
                <w:bCs/>
                <w:sz w:val="22"/>
                <w:szCs w:val="22"/>
                <w:lang w:val="en-GB"/>
              </w:rPr>
            </w:pPr>
          </w:p>
        </w:tc>
        <w:tc>
          <w:tcPr>
            <w:tcW w:w="1474" w:type="dxa"/>
            <w:shd w:val="clear" w:color="auto" w:fill="FAE2D5" w:themeFill="accent2" w:themeFillTint="33"/>
            <w:vAlign w:val="center"/>
          </w:tcPr>
          <w:p w14:paraId="475153DA" w14:textId="77777777" w:rsidR="00E55533" w:rsidRPr="006A75E6" w:rsidRDefault="00E55533" w:rsidP="00F50BBC">
            <w:pPr>
              <w:spacing w:after="0"/>
              <w:jc w:val="left"/>
              <w:rPr>
                <w:b/>
                <w:bCs/>
                <w:sz w:val="22"/>
                <w:szCs w:val="22"/>
                <w:lang w:val="en-GB"/>
              </w:rPr>
            </w:pPr>
          </w:p>
        </w:tc>
      </w:tr>
      <w:tr w:rsidR="00E55533" w:rsidRPr="006A75E6" w14:paraId="37CE6BC4" w14:textId="77777777" w:rsidTr="00F50BBC">
        <w:trPr>
          <w:trHeight w:val="20"/>
        </w:trPr>
        <w:tc>
          <w:tcPr>
            <w:tcW w:w="859" w:type="dxa"/>
            <w:shd w:val="clear" w:color="auto" w:fill="E8E8E8" w:themeFill="background2"/>
          </w:tcPr>
          <w:p w14:paraId="32F24162" w14:textId="77777777" w:rsidR="00E55533" w:rsidRPr="006A75E6" w:rsidRDefault="00E55533" w:rsidP="00F50BBC">
            <w:pPr>
              <w:jc w:val="center"/>
              <w:rPr>
                <w:b/>
                <w:bCs/>
                <w:sz w:val="22"/>
                <w:szCs w:val="22"/>
                <w:lang w:val="en-GB"/>
              </w:rPr>
            </w:pPr>
          </w:p>
        </w:tc>
        <w:tc>
          <w:tcPr>
            <w:tcW w:w="3685" w:type="dxa"/>
            <w:shd w:val="clear" w:color="auto" w:fill="E8E8E8" w:themeFill="background2"/>
          </w:tcPr>
          <w:p w14:paraId="12C30E3E" w14:textId="77777777" w:rsidR="00E55533" w:rsidRPr="006A75E6" w:rsidRDefault="00E55533" w:rsidP="00F50BBC">
            <w:pPr>
              <w:jc w:val="left"/>
              <w:rPr>
                <w:b/>
                <w:bCs/>
                <w:sz w:val="22"/>
                <w:szCs w:val="22"/>
                <w:lang w:val="en-GB"/>
              </w:rPr>
            </w:pPr>
            <w:r w:rsidRPr="006A75E6">
              <w:rPr>
                <w:b/>
                <w:bCs/>
                <w:sz w:val="22"/>
                <w:szCs w:val="22"/>
                <w:lang w:val="en-GB"/>
              </w:rPr>
              <w:t>Energy &amp; Environmental Performance</w:t>
            </w:r>
          </w:p>
        </w:tc>
        <w:tc>
          <w:tcPr>
            <w:tcW w:w="1270" w:type="dxa"/>
            <w:shd w:val="clear" w:color="auto" w:fill="E8E8E8" w:themeFill="background2"/>
            <w:vAlign w:val="center"/>
          </w:tcPr>
          <w:p w14:paraId="6006187E" w14:textId="77777777" w:rsidR="00E55533" w:rsidRPr="006A75E6" w:rsidRDefault="00E55533" w:rsidP="00F50BBC">
            <w:pPr>
              <w:jc w:val="center"/>
              <w:rPr>
                <w:b/>
                <w:bCs/>
                <w:sz w:val="22"/>
                <w:szCs w:val="22"/>
                <w:lang w:val="en-GB"/>
              </w:rPr>
            </w:pPr>
          </w:p>
        </w:tc>
        <w:tc>
          <w:tcPr>
            <w:tcW w:w="1051" w:type="dxa"/>
            <w:shd w:val="clear" w:color="auto" w:fill="E8E8E8" w:themeFill="background2"/>
            <w:vAlign w:val="center"/>
          </w:tcPr>
          <w:p w14:paraId="64E68DE9" w14:textId="77777777" w:rsidR="00E55533" w:rsidRPr="006A75E6" w:rsidRDefault="00E55533" w:rsidP="00F50BBC">
            <w:pPr>
              <w:jc w:val="left"/>
              <w:rPr>
                <w:b/>
                <w:bCs/>
                <w:sz w:val="22"/>
                <w:szCs w:val="22"/>
                <w:lang w:val="en-GB"/>
              </w:rPr>
            </w:pPr>
          </w:p>
        </w:tc>
        <w:tc>
          <w:tcPr>
            <w:tcW w:w="1474" w:type="dxa"/>
            <w:shd w:val="clear" w:color="auto" w:fill="E8E8E8" w:themeFill="background2"/>
            <w:vAlign w:val="center"/>
          </w:tcPr>
          <w:p w14:paraId="7BDF124F" w14:textId="77777777" w:rsidR="00E55533" w:rsidRPr="006A75E6" w:rsidRDefault="00E55533" w:rsidP="00F50BBC">
            <w:pPr>
              <w:jc w:val="left"/>
              <w:rPr>
                <w:b/>
                <w:bCs/>
                <w:sz w:val="22"/>
                <w:szCs w:val="22"/>
                <w:lang w:val="en-GB"/>
              </w:rPr>
            </w:pPr>
          </w:p>
        </w:tc>
      </w:tr>
      <w:tr w:rsidR="00E55533" w:rsidRPr="006A75E6" w14:paraId="707A0533" w14:textId="77777777" w:rsidTr="00F50BBC">
        <w:trPr>
          <w:trHeight w:val="20"/>
        </w:trPr>
        <w:tc>
          <w:tcPr>
            <w:tcW w:w="859" w:type="dxa"/>
          </w:tcPr>
          <w:p w14:paraId="05091CD7" w14:textId="77777777" w:rsidR="00E55533" w:rsidRPr="006A75E6" w:rsidRDefault="00E55533" w:rsidP="00F50BBC">
            <w:pPr>
              <w:spacing w:after="0"/>
              <w:jc w:val="center"/>
              <w:rPr>
                <w:sz w:val="22"/>
                <w:szCs w:val="22"/>
                <w:lang w:val="en-GB"/>
              </w:rPr>
            </w:pPr>
            <w:r w:rsidRPr="006A75E6">
              <w:rPr>
                <w:sz w:val="22"/>
                <w:szCs w:val="22"/>
                <w:lang w:val="en-GB"/>
              </w:rPr>
              <w:t>BSS-57</w:t>
            </w:r>
          </w:p>
        </w:tc>
        <w:tc>
          <w:tcPr>
            <w:tcW w:w="3685" w:type="dxa"/>
          </w:tcPr>
          <w:p w14:paraId="49A42764" w14:textId="77777777" w:rsidR="00E55533" w:rsidRPr="006A75E6" w:rsidRDefault="00E55533" w:rsidP="00F50BBC">
            <w:pPr>
              <w:spacing w:after="0" w:line="259" w:lineRule="auto"/>
              <w:jc w:val="left"/>
              <w:rPr>
                <w:sz w:val="22"/>
                <w:szCs w:val="22"/>
                <w:lang w:val="en-GB"/>
              </w:rPr>
            </w:pPr>
            <w:r w:rsidRPr="006A75E6">
              <w:rPr>
                <w:sz w:val="22"/>
                <w:szCs w:val="22"/>
                <w:lang w:val="en-GB"/>
              </w:rPr>
              <w:t>The software shall support energy performance analysis based on the BIM model.</w:t>
            </w:r>
          </w:p>
        </w:tc>
        <w:tc>
          <w:tcPr>
            <w:tcW w:w="1270" w:type="dxa"/>
            <w:vAlign w:val="center"/>
          </w:tcPr>
          <w:p w14:paraId="39880584"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324858CB" w14:textId="77777777" w:rsidR="00E55533" w:rsidRPr="006A75E6" w:rsidRDefault="00E55533" w:rsidP="00F50BBC">
            <w:pPr>
              <w:spacing w:after="0"/>
              <w:jc w:val="left"/>
              <w:rPr>
                <w:b/>
                <w:sz w:val="22"/>
                <w:szCs w:val="22"/>
                <w:lang w:val="en-GB"/>
              </w:rPr>
            </w:pPr>
          </w:p>
        </w:tc>
        <w:tc>
          <w:tcPr>
            <w:tcW w:w="1474" w:type="dxa"/>
            <w:vAlign w:val="center"/>
          </w:tcPr>
          <w:p w14:paraId="1C83344C" w14:textId="77777777" w:rsidR="00E55533" w:rsidRPr="006A75E6" w:rsidRDefault="00E55533" w:rsidP="00F50BBC">
            <w:pPr>
              <w:spacing w:after="0"/>
              <w:jc w:val="left"/>
              <w:rPr>
                <w:b/>
                <w:sz w:val="22"/>
                <w:szCs w:val="22"/>
                <w:lang w:val="en-GB"/>
              </w:rPr>
            </w:pPr>
          </w:p>
        </w:tc>
      </w:tr>
      <w:tr w:rsidR="00E55533" w:rsidRPr="006A75E6" w14:paraId="2CBE99C4" w14:textId="77777777" w:rsidTr="00F50BBC">
        <w:trPr>
          <w:trHeight w:val="20"/>
        </w:trPr>
        <w:tc>
          <w:tcPr>
            <w:tcW w:w="859" w:type="dxa"/>
          </w:tcPr>
          <w:p w14:paraId="14265B35" w14:textId="77777777" w:rsidR="00E55533" w:rsidRPr="006A75E6" w:rsidRDefault="00E55533" w:rsidP="00F50BBC">
            <w:pPr>
              <w:spacing w:after="0"/>
              <w:jc w:val="center"/>
              <w:rPr>
                <w:sz w:val="22"/>
                <w:szCs w:val="22"/>
                <w:lang w:val="en-GB"/>
              </w:rPr>
            </w:pPr>
            <w:r w:rsidRPr="006A75E6">
              <w:rPr>
                <w:sz w:val="22"/>
                <w:szCs w:val="22"/>
                <w:lang w:val="en-GB"/>
              </w:rPr>
              <w:t>BSS-58</w:t>
            </w:r>
          </w:p>
        </w:tc>
        <w:tc>
          <w:tcPr>
            <w:tcW w:w="3685" w:type="dxa"/>
          </w:tcPr>
          <w:p w14:paraId="1E85C677" w14:textId="77777777" w:rsidR="00E55533" w:rsidRPr="006A75E6" w:rsidRDefault="00E55533" w:rsidP="00F50BBC">
            <w:pPr>
              <w:spacing w:after="0"/>
              <w:jc w:val="left"/>
              <w:rPr>
                <w:sz w:val="22"/>
                <w:szCs w:val="22"/>
                <w:lang w:val="en-GB"/>
              </w:rPr>
            </w:pPr>
            <w:r w:rsidRPr="006A75E6">
              <w:rPr>
                <w:sz w:val="22"/>
                <w:szCs w:val="22"/>
                <w:lang w:val="en-GB"/>
              </w:rPr>
              <w:t>The software shall simulate operational energy performance.</w:t>
            </w:r>
          </w:p>
        </w:tc>
        <w:tc>
          <w:tcPr>
            <w:tcW w:w="1270" w:type="dxa"/>
            <w:vAlign w:val="center"/>
          </w:tcPr>
          <w:p w14:paraId="0D1B7E47"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72C8225C" w14:textId="77777777" w:rsidR="00E55533" w:rsidRPr="006A75E6" w:rsidRDefault="00E55533" w:rsidP="00F50BBC">
            <w:pPr>
              <w:spacing w:after="0"/>
              <w:jc w:val="left"/>
              <w:rPr>
                <w:b/>
                <w:sz w:val="22"/>
                <w:szCs w:val="22"/>
                <w:lang w:val="en-GB"/>
              </w:rPr>
            </w:pPr>
          </w:p>
        </w:tc>
        <w:tc>
          <w:tcPr>
            <w:tcW w:w="1474" w:type="dxa"/>
            <w:vAlign w:val="center"/>
          </w:tcPr>
          <w:p w14:paraId="02DB28F3" w14:textId="77777777" w:rsidR="00E55533" w:rsidRPr="006A75E6" w:rsidRDefault="00E55533" w:rsidP="00F50BBC">
            <w:pPr>
              <w:spacing w:after="0"/>
              <w:jc w:val="left"/>
              <w:rPr>
                <w:b/>
                <w:sz w:val="22"/>
                <w:szCs w:val="22"/>
                <w:lang w:val="en-GB"/>
              </w:rPr>
            </w:pPr>
          </w:p>
        </w:tc>
      </w:tr>
      <w:tr w:rsidR="00E55533" w:rsidRPr="006A75E6" w14:paraId="604D35A9" w14:textId="77777777" w:rsidTr="00F50BBC">
        <w:trPr>
          <w:trHeight w:val="20"/>
        </w:trPr>
        <w:tc>
          <w:tcPr>
            <w:tcW w:w="859" w:type="dxa"/>
          </w:tcPr>
          <w:p w14:paraId="271DC37B" w14:textId="77777777" w:rsidR="00E55533" w:rsidRPr="006A75E6" w:rsidRDefault="00E55533" w:rsidP="00F50BBC">
            <w:pPr>
              <w:spacing w:after="0"/>
              <w:jc w:val="center"/>
              <w:rPr>
                <w:sz w:val="22"/>
                <w:szCs w:val="22"/>
                <w:lang w:val="en-GB"/>
              </w:rPr>
            </w:pPr>
            <w:r w:rsidRPr="006A75E6">
              <w:rPr>
                <w:sz w:val="22"/>
                <w:szCs w:val="22"/>
                <w:lang w:val="en-GB"/>
              </w:rPr>
              <w:lastRenderedPageBreak/>
              <w:t>BSS-59</w:t>
            </w:r>
          </w:p>
        </w:tc>
        <w:tc>
          <w:tcPr>
            <w:tcW w:w="3685" w:type="dxa"/>
          </w:tcPr>
          <w:p w14:paraId="3BE116E8" w14:textId="77777777" w:rsidR="00E55533" w:rsidRPr="006A75E6" w:rsidRDefault="00E55533" w:rsidP="00F50BBC">
            <w:pPr>
              <w:spacing w:after="0"/>
              <w:jc w:val="left"/>
              <w:rPr>
                <w:sz w:val="22"/>
                <w:szCs w:val="22"/>
                <w:lang w:val="en-GB"/>
              </w:rPr>
            </w:pPr>
            <w:r w:rsidRPr="006A75E6">
              <w:rPr>
                <w:sz w:val="22"/>
                <w:szCs w:val="22"/>
                <w:lang w:val="en-GB"/>
              </w:rPr>
              <w:t>The software shall support thermal comfort analysis derived from BIM data.</w:t>
            </w:r>
          </w:p>
        </w:tc>
        <w:tc>
          <w:tcPr>
            <w:tcW w:w="1270" w:type="dxa"/>
            <w:vAlign w:val="center"/>
          </w:tcPr>
          <w:p w14:paraId="45389839" w14:textId="77777777" w:rsidR="00E55533" w:rsidRPr="006A75E6" w:rsidRDefault="00E55533" w:rsidP="00F50BBC">
            <w:pPr>
              <w:spacing w:after="0"/>
              <w:jc w:val="center"/>
              <w:rPr>
                <w:b/>
                <w:bCs/>
                <w:sz w:val="22"/>
                <w:szCs w:val="22"/>
                <w:lang w:val="en-GB"/>
              </w:rPr>
            </w:pPr>
            <w:r w:rsidRPr="006A75E6">
              <w:rPr>
                <w:b/>
                <w:bCs/>
                <w:sz w:val="22"/>
                <w:szCs w:val="22"/>
                <w:lang w:val="en-GB"/>
              </w:rPr>
              <w:t>Medium</w:t>
            </w:r>
          </w:p>
        </w:tc>
        <w:tc>
          <w:tcPr>
            <w:tcW w:w="1051" w:type="dxa"/>
            <w:vAlign w:val="center"/>
          </w:tcPr>
          <w:p w14:paraId="2734A9A9" w14:textId="77777777" w:rsidR="00E55533" w:rsidRPr="006A75E6" w:rsidRDefault="00E55533" w:rsidP="00F50BBC">
            <w:pPr>
              <w:spacing w:after="0"/>
              <w:jc w:val="left"/>
              <w:rPr>
                <w:b/>
                <w:sz w:val="22"/>
                <w:szCs w:val="22"/>
                <w:lang w:val="en-GB"/>
              </w:rPr>
            </w:pPr>
          </w:p>
        </w:tc>
        <w:tc>
          <w:tcPr>
            <w:tcW w:w="1474" w:type="dxa"/>
            <w:vAlign w:val="center"/>
          </w:tcPr>
          <w:p w14:paraId="2A5D81E7" w14:textId="77777777" w:rsidR="00E55533" w:rsidRPr="006A75E6" w:rsidRDefault="00E55533" w:rsidP="00F50BBC">
            <w:pPr>
              <w:spacing w:after="0"/>
              <w:jc w:val="left"/>
              <w:rPr>
                <w:b/>
                <w:sz w:val="22"/>
                <w:szCs w:val="22"/>
                <w:lang w:val="en-GB"/>
              </w:rPr>
            </w:pPr>
          </w:p>
        </w:tc>
      </w:tr>
      <w:tr w:rsidR="00E55533" w:rsidRPr="006A75E6" w14:paraId="02646F18" w14:textId="77777777" w:rsidTr="00F50BBC">
        <w:trPr>
          <w:trHeight w:val="20"/>
        </w:trPr>
        <w:tc>
          <w:tcPr>
            <w:tcW w:w="859" w:type="dxa"/>
          </w:tcPr>
          <w:p w14:paraId="0D107DD2" w14:textId="77777777" w:rsidR="00E55533" w:rsidRPr="006A75E6" w:rsidRDefault="00E55533" w:rsidP="00F50BBC">
            <w:pPr>
              <w:spacing w:after="0"/>
              <w:jc w:val="center"/>
              <w:rPr>
                <w:sz w:val="22"/>
                <w:szCs w:val="22"/>
                <w:lang w:val="en-GB"/>
              </w:rPr>
            </w:pPr>
            <w:r w:rsidRPr="006A75E6">
              <w:rPr>
                <w:sz w:val="22"/>
                <w:szCs w:val="22"/>
                <w:lang w:val="en-GB"/>
              </w:rPr>
              <w:t>BSS-60</w:t>
            </w:r>
          </w:p>
        </w:tc>
        <w:tc>
          <w:tcPr>
            <w:tcW w:w="3685" w:type="dxa"/>
          </w:tcPr>
          <w:p w14:paraId="4CB7AA92" w14:textId="77777777" w:rsidR="00E55533" w:rsidRPr="006A75E6" w:rsidRDefault="00E55533" w:rsidP="00F50BBC">
            <w:pPr>
              <w:spacing w:after="0"/>
              <w:jc w:val="left"/>
              <w:rPr>
                <w:sz w:val="22"/>
                <w:szCs w:val="22"/>
                <w:lang w:val="en-GB"/>
              </w:rPr>
            </w:pPr>
            <w:r w:rsidRPr="006A75E6">
              <w:rPr>
                <w:sz w:val="22"/>
                <w:szCs w:val="22"/>
                <w:lang w:val="en-GB"/>
              </w:rPr>
              <w:t>The software shall perform daylight and solar analysis.</w:t>
            </w:r>
          </w:p>
        </w:tc>
        <w:tc>
          <w:tcPr>
            <w:tcW w:w="1270" w:type="dxa"/>
            <w:vAlign w:val="center"/>
          </w:tcPr>
          <w:p w14:paraId="3D176F3E" w14:textId="77777777" w:rsidR="00E55533" w:rsidRPr="006A75E6" w:rsidRDefault="00E55533" w:rsidP="00F50BBC">
            <w:pPr>
              <w:spacing w:after="0"/>
              <w:jc w:val="center"/>
              <w:rPr>
                <w:b/>
                <w:bCs/>
                <w:sz w:val="22"/>
                <w:szCs w:val="22"/>
                <w:lang w:val="en-GB"/>
              </w:rPr>
            </w:pPr>
            <w:r w:rsidRPr="006A75E6">
              <w:rPr>
                <w:b/>
                <w:bCs/>
                <w:sz w:val="22"/>
                <w:szCs w:val="22"/>
                <w:lang w:val="en-GB"/>
              </w:rPr>
              <w:t>Medium</w:t>
            </w:r>
          </w:p>
        </w:tc>
        <w:tc>
          <w:tcPr>
            <w:tcW w:w="1051" w:type="dxa"/>
            <w:vAlign w:val="center"/>
          </w:tcPr>
          <w:p w14:paraId="47136CF3" w14:textId="77777777" w:rsidR="00E55533" w:rsidRPr="006A75E6" w:rsidRDefault="00E55533" w:rsidP="00F50BBC">
            <w:pPr>
              <w:spacing w:after="0"/>
              <w:jc w:val="left"/>
              <w:rPr>
                <w:b/>
                <w:sz w:val="22"/>
                <w:szCs w:val="22"/>
                <w:lang w:val="en-GB"/>
              </w:rPr>
            </w:pPr>
          </w:p>
        </w:tc>
        <w:tc>
          <w:tcPr>
            <w:tcW w:w="1474" w:type="dxa"/>
            <w:vAlign w:val="center"/>
          </w:tcPr>
          <w:p w14:paraId="4F476E6F" w14:textId="77777777" w:rsidR="00E55533" w:rsidRPr="006A75E6" w:rsidRDefault="00E55533" w:rsidP="00F50BBC">
            <w:pPr>
              <w:spacing w:after="0"/>
              <w:jc w:val="left"/>
              <w:rPr>
                <w:b/>
                <w:sz w:val="22"/>
                <w:szCs w:val="22"/>
                <w:lang w:val="en-GB"/>
              </w:rPr>
            </w:pPr>
          </w:p>
        </w:tc>
      </w:tr>
      <w:tr w:rsidR="00E55533" w:rsidRPr="006A75E6" w14:paraId="0A67B644" w14:textId="77777777" w:rsidTr="00F50BBC">
        <w:trPr>
          <w:trHeight w:val="20"/>
        </w:trPr>
        <w:tc>
          <w:tcPr>
            <w:tcW w:w="859" w:type="dxa"/>
          </w:tcPr>
          <w:p w14:paraId="6206AC3B" w14:textId="77777777" w:rsidR="00E55533" w:rsidRPr="006A75E6" w:rsidRDefault="00E55533" w:rsidP="00F50BBC">
            <w:pPr>
              <w:spacing w:after="0"/>
              <w:jc w:val="center"/>
              <w:rPr>
                <w:sz w:val="22"/>
                <w:szCs w:val="22"/>
                <w:lang w:val="en-GB"/>
              </w:rPr>
            </w:pPr>
            <w:r w:rsidRPr="006A75E6">
              <w:rPr>
                <w:sz w:val="22"/>
                <w:szCs w:val="22"/>
                <w:lang w:val="en-GB"/>
              </w:rPr>
              <w:t>BSS-61</w:t>
            </w:r>
          </w:p>
        </w:tc>
        <w:tc>
          <w:tcPr>
            <w:tcW w:w="3685" w:type="dxa"/>
          </w:tcPr>
          <w:p w14:paraId="350A3C56" w14:textId="77777777" w:rsidR="00E55533" w:rsidRPr="006A75E6" w:rsidRDefault="00E55533" w:rsidP="00F50BBC">
            <w:pPr>
              <w:spacing w:after="0"/>
              <w:jc w:val="left"/>
              <w:rPr>
                <w:sz w:val="22"/>
                <w:szCs w:val="22"/>
                <w:lang w:val="en-GB"/>
              </w:rPr>
            </w:pPr>
            <w:r w:rsidRPr="006A75E6">
              <w:rPr>
                <w:sz w:val="22"/>
                <w:szCs w:val="22"/>
                <w:lang w:val="en-GB"/>
              </w:rPr>
              <w:t>The software shall calculate embodied carbon.</w:t>
            </w:r>
          </w:p>
        </w:tc>
        <w:tc>
          <w:tcPr>
            <w:tcW w:w="1270" w:type="dxa"/>
            <w:vAlign w:val="center"/>
          </w:tcPr>
          <w:p w14:paraId="64B9851C"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3C346328" w14:textId="77777777" w:rsidR="00E55533" w:rsidRPr="006A75E6" w:rsidRDefault="00E55533" w:rsidP="00F50BBC">
            <w:pPr>
              <w:spacing w:after="0"/>
              <w:jc w:val="left"/>
              <w:rPr>
                <w:b/>
                <w:sz w:val="22"/>
                <w:szCs w:val="22"/>
                <w:lang w:val="en-GB"/>
              </w:rPr>
            </w:pPr>
          </w:p>
        </w:tc>
        <w:tc>
          <w:tcPr>
            <w:tcW w:w="1474" w:type="dxa"/>
            <w:vAlign w:val="center"/>
          </w:tcPr>
          <w:p w14:paraId="40CCC328" w14:textId="77777777" w:rsidR="00E55533" w:rsidRPr="006A75E6" w:rsidRDefault="00E55533" w:rsidP="00F50BBC">
            <w:pPr>
              <w:spacing w:after="0"/>
              <w:jc w:val="left"/>
              <w:rPr>
                <w:b/>
                <w:sz w:val="22"/>
                <w:szCs w:val="22"/>
                <w:lang w:val="en-GB"/>
              </w:rPr>
            </w:pPr>
          </w:p>
        </w:tc>
      </w:tr>
      <w:tr w:rsidR="00E55533" w:rsidRPr="006A75E6" w14:paraId="7A4066BB" w14:textId="77777777" w:rsidTr="00F50BBC">
        <w:trPr>
          <w:trHeight w:val="20"/>
        </w:trPr>
        <w:tc>
          <w:tcPr>
            <w:tcW w:w="859" w:type="dxa"/>
          </w:tcPr>
          <w:p w14:paraId="47C81549" w14:textId="77777777" w:rsidR="00E55533" w:rsidRPr="006A75E6" w:rsidRDefault="00E55533" w:rsidP="00F50BBC">
            <w:pPr>
              <w:spacing w:after="0"/>
              <w:jc w:val="center"/>
              <w:rPr>
                <w:sz w:val="22"/>
                <w:szCs w:val="22"/>
                <w:lang w:val="en-GB"/>
              </w:rPr>
            </w:pPr>
            <w:r w:rsidRPr="006A75E6">
              <w:rPr>
                <w:sz w:val="22"/>
                <w:szCs w:val="22"/>
                <w:lang w:val="en-GB"/>
              </w:rPr>
              <w:t>BSS-62</w:t>
            </w:r>
          </w:p>
        </w:tc>
        <w:tc>
          <w:tcPr>
            <w:tcW w:w="3685" w:type="dxa"/>
          </w:tcPr>
          <w:p w14:paraId="61E56F67" w14:textId="77777777" w:rsidR="00E55533" w:rsidRPr="006A75E6" w:rsidRDefault="00E55533" w:rsidP="00F50BBC">
            <w:pPr>
              <w:spacing w:after="0"/>
              <w:jc w:val="left"/>
              <w:rPr>
                <w:sz w:val="22"/>
                <w:szCs w:val="22"/>
                <w:lang w:val="en-GB"/>
              </w:rPr>
            </w:pPr>
            <w:r w:rsidRPr="006A75E6">
              <w:rPr>
                <w:sz w:val="22"/>
                <w:szCs w:val="22"/>
                <w:lang w:val="en-GB"/>
              </w:rPr>
              <w:t>The software shall calculate operational carbon.</w:t>
            </w:r>
          </w:p>
        </w:tc>
        <w:tc>
          <w:tcPr>
            <w:tcW w:w="1270" w:type="dxa"/>
            <w:vAlign w:val="center"/>
          </w:tcPr>
          <w:p w14:paraId="39EFB31C"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3BB71A34" w14:textId="77777777" w:rsidR="00E55533" w:rsidRPr="006A75E6" w:rsidRDefault="00E55533" w:rsidP="00F50BBC">
            <w:pPr>
              <w:spacing w:after="0"/>
              <w:jc w:val="left"/>
              <w:rPr>
                <w:b/>
                <w:sz w:val="22"/>
                <w:szCs w:val="22"/>
                <w:lang w:val="en-GB"/>
              </w:rPr>
            </w:pPr>
          </w:p>
        </w:tc>
        <w:tc>
          <w:tcPr>
            <w:tcW w:w="1474" w:type="dxa"/>
            <w:vAlign w:val="center"/>
          </w:tcPr>
          <w:p w14:paraId="7A751F58" w14:textId="77777777" w:rsidR="00E55533" w:rsidRPr="006A75E6" w:rsidRDefault="00E55533" w:rsidP="00F50BBC">
            <w:pPr>
              <w:spacing w:after="0"/>
              <w:jc w:val="left"/>
              <w:rPr>
                <w:b/>
                <w:sz w:val="22"/>
                <w:szCs w:val="22"/>
                <w:lang w:val="en-GB"/>
              </w:rPr>
            </w:pPr>
          </w:p>
        </w:tc>
      </w:tr>
      <w:tr w:rsidR="00E55533" w:rsidRPr="006A75E6" w14:paraId="5F20882D" w14:textId="77777777" w:rsidTr="00F50BBC">
        <w:trPr>
          <w:trHeight w:val="20"/>
        </w:trPr>
        <w:tc>
          <w:tcPr>
            <w:tcW w:w="859" w:type="dxa"/>
          </w:tcPr>
          <w:p w14:paraId="13B20634" w14:textId="77777777" w:rsidR="00E55533" w:rsidRPr="006A75E6" w:rsidRDefault="00E55533" w:rsidP="00F50BBC">
            <w:pPr>
              <w:spacing w:after="0"/>
              <w:jc w:val="center"/>
              <w:rPr>
                <w:sz w:val="22"/>
                <w:szCs w:val="22"/>
                <w:lang w:val="en-GB"/>
              </w:rPr>
            </w:pPr>
            <w:r w:rsidRPr="006A75E6">
              <w:rPr>
                <w:sz w:val="22"/>
                <w:szCs w:val="22"/>
                <w:lang w:val="en-GB"/>
              </w:rPr>
              <w:t>BSS-63</w:t>
            </w:r>
          </w:p>
        </w:tc>
        <w:tc>
          <w:tcPr>
            <w:tcW w:w="3685" w:type="dxa"/>
          </w:tcPr>
          <w:p w14:paraId="2FA4AC84" w14:textId="77777777" w:rsidR="00E55533" w:rsidRPr="006A75E6" w:rsidRDefault="00E55533" w:rsidP="00F50BBC">
            <w:pPr>
              <w:spacing w:after="0"/>
              <w:jc w:val="left"/>
              <w:rPr>
                <w:sz w:val="22"/>
                <w:szCs w:val="22"/>
                <w:lang w:val="en-GB"/>
              </w:rPr>
            </w:pPr>
            <w:r w:rsidRPr="006A75E6">
              <w:rPr>
                <w:sz w:val="22"/>
                <w:szCs w:val="22"/>
                <w:lang w:val="en-GB"/>
              </w:rPr>
              <w:t>The software shall assess material environmental impacts.</w:t>
            </w:r>
          </w:p>
        </w:tc>
        <w:tc>
          <w:tcPr>
            <w:tcW w:w="1270" w:type="dxa"/>
            <w:vAlign w:val="center"/>
          </w:tcPr>
          <w:p w14:paraId="5B7B238F"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1E101C76" w14:textId="77777777" w:rsidR="00E55533" w:rsidRPr="006A75E6" w:rsidRDefault="00E55533" w:rsidP="00F50BBC">
            <w:pPr>
              <w:spacing w:after="0"/>
              <w:jc w:val="left"/>
              <w:rPr>
                <w:b/>
                <w:sz w:val="22"/>
                <w:szCs w:val="22"/>
                <w:lang w:val="en-GB"/>
              </w:rPr>
            </w:pPr>
          </w:p>
        </w:tc>
        <w:tc>
          <w:tcPr>
            <w:tcW w:w="1474" w:type="dxa"/>
            <w:vAlign w:val="center"/>
          </w:tcPr>
          <w:p w14:paraId="6B20A9D7" w14:textId="77777777" w:rsidR="00E55533" w:rsidRPr="006A75E6" w:rsidRDefault="00E55533" w:rsidP="00F50BBC">
            <w:pPr>
              <w:spacing w:after="0"/>
              <w:jc w:val="left"/>
              <w:rPr>
                <w:b/>
                <w:sz w:val="22"/>
                <w:szCs w:val="22"/>
                <w:lang w:val="en-GB"/>
              </w:rPr>
            </w:pPr>
          </w:p>
        </w:tc>
      </w:tr>
      <w:tr w:rsidR="00E55533" w:rsidRPr="006A75E6" w14:paraId="57682C4F" w14:textId="77777777" w:rsidTr="00F50BBC">
        <w:trPr>
          <w:trHeight w:val="20"/>
        </w:trPr>
        <w:tc>
          <w:tcPr>
            <w:tcW w:w="859" w:type="dxa"/>
          </w:tcPr>
          <w:p w14:paraId="7E1515EA" w14:textId="77777777" w:rsidR="00E55533" w:rsidRPr="006A75E6" w:rsidRDefault="00E55533" w:rsidP="00F50BBC">
            <w:pPr>
              <w:spacing w:after="0"/>
              <w:jc w:val="center"/>
              <w:rPr>
                <w:sz w:val="22"/>
                <w:szCs w:val="22"/>
                <w:lang w:val="en-GB"/>
              </w:rPr>
            </w:pPr>
            <w:r w:rsidRPr="006A75E6">
              <w:rPr>
                <w:sz w:val="22"/>
                <w:szCs w:val="22"/>
                <w:lang w:val="en-GB"/>
              </w:rPr>
              <w:t>BSS-64</w:t>
            </w:r>
          </w:p>
        </w:tc>
        <w:tc>
          <w:tcPr>
            <w:tcW w:w="3685" w:type="dxa"/>
          </w:tcPr>
          <w:p w14:paraId="09F69D9C" w14:textId="77777777" w:rsidR="00E55533" w:rsidRPr="006A75E6" w:rsidRDefault="00E55533" w:rsidP="00F50BBC">
            <w:pPr>
              <w:spacing w:after="0"/>
              <w:jc w:val="left"/>
              <w:rPr>
                <w:sz w:val="22"/>
                <w:szCs w:val="22"/>
                <w:lang w:val="en-GB"/>
              </w:rPr>
            </w:pPr>
            <w:r w:rsidRPr="006A75E6">
              <w:rPr>
                <w:sz w:val="22"/>
                <w:szCs w:val="22"/>
                <w:lang w:val="en-GB"/>
              </w:rPr>
              <w:t>The software shall perform lifecycle cost analysis.</w:t>
            </w:r>
          </w:p>
        </w:tc>
        <w:tc>
          <w:tcPr>
            <w:tcW w:w="1270" w:type="dxa"/>
            <w:vAlign w:val="center"/>
          </w:tcPr>
          <w:p w14:paraId="550916DA" w14:textId="77777777" w:rsidR="00E55533" w:rsidRPr="006A75E6" w:rsidRDefault="00E55533" w:rsidP="00F50BBC">
            <w:pPr>
              <w:spacing w:after="0" w:line="259" w:lineRule="auto"/>
              <w:jc w:val="center"/>
              <w:rPr>
                <w:lang w:val="en-GB"/>
              </w:rPr>
            </w:pPr>
            <w:r w:rsidRPr="006A75E6">
              <w:rPr>
                <w:b/>
                <w:bCs/>
                <w:sz w:val="22"/>
                <w:szCs w:val="22"/>
                <w:lang w:val="en-GB"/>
              </w:rPr>
              <w:t>Low</w:t>
            </w:r>
          </w:p>
        </w:tc>
        <w:tc>
          <w:tcPr>
            <w:tcW w:w="1051" w:type="dxa"/>
            <w:vAlign w:val="center"/>
          </w:tcPr>
          <w:p w14:paraId="58BE9757" w14:textId="77777777" w:rsidR="00E55533" w:rsidRPr="006A75E6" w:rsidRDefault="00E55533" w:rsidP="00F50BBC">
            <w:pPr>
              <w:spacing w:after="0"/>
              <w:jc w:val="left"/>
              <w:rPr>
                <w:b/>
                <w:sz w:val="22"/>
                <w:szCs w:val="22"/>
                <w:lang w:val="en-GB"/>
              </w:rPr>
            </w:pPr>
          </w:p>
        </w:tc>
        <w:tc>
          <w:tcPr>
            <w:tcW w:w="1474" w:type="dxa"/>
            <w:vAlign w:val="center"/>
          </w:tcPr>
          <w:p w14:paraId="22C0BEE5" w14:textId="77777777" w:rsidR="00E55533" w:rsidRPr="006A75E6" w:rsidRDefault="00E55533" w:rsidP="00F50BBC">
            <w:pPr>
              <w:spacing w:after="0"/>
              <w:jc w:val="left"/>
              <w:rPr>
                <w:b/>
                <w:sz w:val="22"/>
                <w:szCs w:val="22"/>
                <w:lang w:val="en-GB"/>
              </w:rPr>
            </w:pPr>
          </w:p>
        </w:tc>
      </w:tr>
      <w:tr w:rsidR="00E55533" w:rsidRPr="006A75E6" w14:paraId="5A2C520E" w14:textId="77777777" w:rsidTr="00F50BBC">
        <w:trPr>
          <w:trHeight w:val="20"/>
        </w:trPr>
        <w:tc>
          <w:tcPr>
            <w:tcW w:w="859" w:type="dxa"/>
          </w:tcPr>
          <w:p w14:paraId="5278B9BA" w14:textId="77777777" w:rsidR="00E55533" w:rsidRPr="006A75E6" w:rsidRDefault="00E55533" w:rsidP="00F50BBC">
            <w:pPr>
              <w:spacing w:after="0"/>
              <w:jc w:val="center"/>
              <w:rPr>
                <w:sz w:val="22"/>
                <w:szCs w:val="22"/>
                <w:lang w:val="en-GB"/>
              </w:rPr>
            </w:pPr>
            <w:r w:rsidRPr="006A75E6">
              <w:rPr>
                <w:sz w:val="22"/>
                <w:szCs w:val="22"/>
                <w:lang w:val="en-GB"/>
              </w:rPr>
              <w:t>BSS-65</w:t>
            </w:r>
          </w:p>
        </w:tc>
        <w:tc>
          <w:tcPr>
            <w:tcW w:w="3685" w:type="dxa"/>
          </w:tcPr>
          <w:p w14:paraId="7C79E50A" w14:textId="77777777" w:rsidR="00E55533" w:rsidRPr="006A75E6" w:rsidRDefault="00E55533" w:rsidP="00F50BBC">
            <w:pPr>
              <w:spacing w:after="0"/>
              <w:jc w:val="left"/>
              <w:rPr>
                <w:sz w:val="22"/>
                <w:szCs w:val="22"/>
                <w:lang w:val="en-GB"/>
              </w:rPr>
            </w:pPr>
            <w:r w:rsidRPr="006A75E6">
              <w:rPr>
                <w:sz w:val="22"/>
                <w:szCs w:val="22"/>
                <w:lang w:val="en-GB"/>
              </w:rPr>
              <w:t>The software shall support sustainability certification reporting.</w:t>
            </w:r>
          </w:p>
        </w:tc>
        <w:tc>
          <w:tcPr>
            <w:tcW w:w="1270" w:type="dxa"/>
            <w:vAlign w:val="center"/>
          </w:tcPr>
          <w:p w14:paraId="6B54B3FB" w14:textId="77777777" w:rsidR="00E55533" w:rsidRPr="006A75E6" w:rsidRDefault="00E55533" w:rsidP="00F50BBC">
            <w:pPr>
              <w:spacing w:after="0"/>
              <w:jc w:val="center"/>
              <w:rPr>
                <w:b/>
                <w:bCs/>
                <w:sz w:val="22"/>
                <w:szCs w:val="22"/>
                <w:lang w:val="en-GB"/>
              </w:rPr>
            </w:pPr>
            <w:r w:rsidRPr="006A75E6">
              <w:rPr>
                <w:b/>
                <w:bCs/>
                <w:sz w:val="22"/>
                <w:szCs w:val="22"/>
                <w:lang w:val="en-GB"/>
              </w:rPr>
              <w:t>Medium</w:t>
            </w:r>
          </w:p>
        </w:tc>
        <w:tc>
          <w:tcPr>
            <w:tcW w:w="1051" w:type="dxa"/>
            <w:vAlign w:val="center"/>
          </w:tcPr>
          <w:p w14:paraId="2B898E0F" w14:textId="77777777" w:rsidR="00E55533" w:rsidRPr="006A75E6" w:rsidRDefault="00E55533" w:rsidP="00F50BBC">
            <w:pPr>
              <w:spacing w:after="0"/>
              <w:jc w:val="left"/>
              <w:rPr>
                <w:b/>
                <w:sz w:val="22"/>
                <w:szCs w:val="22"/>
                <w:lang w:val="en-GB"/>
              </w:rPr>
            </w:pPr>
          </w:p>
        </w:tc>
        <w:tc>
          <w:tcPr>
            <w:tcW w:w="1474" w:type="dxa"/>
            <w:vAlign w:val="center"/>
          </w:tcPr>
          <w:p w14:paraId="571BA240" w14:textId="77777777" w:rsidR="00E55533" w:rsidRPr="006A75E6" w:rsidRDefault="00E55533" w:rsidP="00F50BBC">
            <w:pPr>
              <w:spacing w:after="0"/>
              <w:jc w:val="left"/>
              <w:rPr>
                <w:b/>
                <w:sz w:val="22"/>
                <w:szCs w:val="22"/>
                <w:lang w:val="en-GB"/>
              </w:rPr>
            </w:pPr>
          </w:p>
        </w:tc>
      </w:tr>
      <w:tr w:rsidR="00E55533" w:rsidRPr="006A75E6" w14:paraId="0B3E7C44" w14:textId="77777777" w:rsidTr="00F50BBC">
        <w:trPr>
          <w:trHeight w:val="20"/>
        </w:trPr>
        <w:tc>
          <w:tcPr>
            <w:tcW w:w="859" w:type="dxa"/>
          </w:tcPr>
          <w:p w14:paraId="7154D6FF" w14:textId="77777777" w:rsidR="00E55533" w:rsidRPr="006A75E6" w:rsidRDefault="00E55533" w:rsidP="00F50BBC">
            <w:pPr>
              <w:spacing w:after="0"/>
              <w:jc w:val="center"/>
              <w:rPr>
                <w:sz w:val="22"/>
                <w:szCs w:val="22"/>
                <w:lang w:val="en-GB"/>
              </w:rPr>
            </w:pPr>
            <w:r w:rsidRPr="006A75E6">
              <w:rPr>
                <w:sz w:val="22"/>
                <w:szCs w:val="22"/>
                <w:lang w:val="en-GB"/>
              </w:rPr>
              <w:t>BSS-66</w:t>
            </w:r>
          </w:p>
        </w:tc>
        <w:tc>
          <w:tcPr>
            <w:tcW w:w="3685" w:type="dxa"/>
          </w:tcPr>
          <w:p w14:paraId="5EC8F4C3" w14:textId="77777777" w:rsidR="00E55533" w:rsidRPr="006A75E6" w:rsidRDefault="00E55533" w:rsidP="00F50BBC">
            <w:pPr>
              <w:spacing w:after="0"/>
              <w:jc w:val="left"/>
              <w:rPr>
                <w:sz w:val="22"/>
                <w:szCs w:val="22"/>
                <w:lang w:val="en-GB"/>
              </w:rPr>
            </w:pPr>
            <w:r w:rsidRPr="006A75E6">
              <w:rPr>
                <w:sz w:val="22"/>
                <w:szCs w:val="22"/>
                <w:lang w:val="en-GB"/>
              </w:rPr>
              <w:t>The software shall compare performance scenarios for design alternatives.</w:t>
            </w:r>
          </w:p>
        </w:tc>
        <w:tc>
          <w:tcPr>
            <w:tcW w:w="1270" w:type="dxa"/>
            <w:vAlign w:val="center"/>
          </w:tcPr>
          <w:p w14:paraId="5E62CE0E" w14:textId="77777777" w:rsidR="00E55533" w:rsidRPr="006A75E6" w:rsidRDefault="00E55533" w:rsidP="00F50BBC">
            <w:pPr>
              <w:spacing w:after="0"/>
              <w:jc w:val="center"/>
              <w:rPr>
                <w:b/>
                <w:bCs/>
                <w:sz w:val="22"/>
                <w:szCs w:val="22"/>
                <w:lang w:val="en-GB"/>
              </w:rPr>
            </w:pPr>
            <w:r w:rsidRPr="006A75E6">
              <w:rPr>
                <w:b/>
                <w:bCs/>
                <w:sz w:val="22"/>
                <w:szCs w:val="22"/>
                <w:lang w:val="en-GB"/>
              </w:rPr>
              <w:t>Medium</w:t>
            </w:r>
          </w:p>
        </w:tc>
        <w:tc>
          <w:tcPr>
            <w:tcW w:w="1051" w:type="dxa"/>
            <w:vAlign w:val="center"/>
          </w:tcPr>
          <w:p w14:paraId="0F87DA89" w14:textId="77777777" w:rsidR="00E55533" w:rsidRPr="006A75E6" w:rsidRDefault="00E55533" w:rsidP="00F50BBC">
            <w:pPr>
              <w:spacing w:after="0"/>
              <w:jc w:val="left"/>
              <w:rPr>
                <w:b/>
                <w:sz w:val="22"/>
                <w:szCs w:val="22"/>
                <w:lang w:val="en-GB"/>
              </w:rPr>
            </w:pPr>
          </w:p>
        </w:tc>
        <w:tc>
          <w:tcPr>
            <w:tcW w:w="1474" w:type="dxa"/>
            <w:vAlign w:val="center"/>
          </w:tcPr>
          <w:p w14:paraId="69D77F60" w14:textId="77777777" w:rsidR="00E55533" w:rsidRPr="006A75E6" w:rsidRDefault="00E55533" w:rsidP="00F50BBC">
            <w:pPr>
              <w:spacing w:after="0"/>
              <w:jc w:val="left"/>
              <w:rPr>
                <w:b/>
                <w:sz w:val="22"/>
                <w:szCs w:val="22"/>
                <w:lang w:val="en-GB"/>
              </w:rPr>
            </w:pPr>
          </w:p>
        </w:tc>
      </w:tr>
      <w:tr w:rsidR="00E55533" w:rsidRPr="006A75E6" w14:paraId="353CAC5F" w14:textId="77777777" w:rsidTr="00F50BBC">
        <w:trPr>
          <w:trHeight w:val="20"/>
        </w:trPr>
        <w:tc>
          <w:tcPr>
            <w:tcW w:w="859" w:type="dxa"/>
          </w:tcPr>
          <w:p w14:paraId="7731EFE0" w14:textId="77777777" w:rsidR="00E55533" w:rsidRPr="006A75E6" w:rsidRDefault="00E55533" w:rsidP="00F50BBC">
            <w:pPr>
              <w:spacing w:after="0"/>
              <w:jc w:val="center"/>
              <w:rPr>
                <w:sz w:val="22"/>
                <w:szCs w:val="22"/>
                <w:lang w:val="en-GB"/>
              </w:rPr>
            </w:pPr>
            <w:r w:rsidRPr="006A75E6">
              <w:rPr>
                <w:sz w:val="22"/>
                <w:szCs w:val="22"/>
                <w:lang w:val="en-GB"/>
              </w:rPr>
              <w:t>BSS-67</w:t>
            </w:r>
          </w:p>
        </w:tc>
        <w:tc>
          <w:tcPr>
            <w:tcW w:w="3685" w:type="dxa"/>
          </w:tcPr>
          <w:p w14:paraId="51CC66E6" w14:textId="77777777" w:rsidR="00E55533" w:rsidRPr="006A75E6" w:rsidRDefault="00E55533" w:rsidP="00F50BBC">
            <w:pPr>
              <w:spacing w:after="0"/>
              <w:jc w:val="left"/>
              <w:rPr>
                <w:sz w:val="22"/>
                <w:szCs w:val="22"/>
                <w:lang w:val="en-GB"/>
              </w:rPr>
            </w:pPr>
            <w:r w:rsidRPr="006A75E6">
              <w:rPr>
                <w:sz w:val="22"/>
                <w:szCs w:val="22"/>
                <w:lang w:val="en-GB"/>
              </w:rPr>
              <w:t>The software shall associate performance metrics with model elements.</w:t>
            </w:r>
          </w:p>
        </w:tc>
        <w:tc>
          <w:tcPr>
            <w:tcW w:w="1270" w:type="dxa"/>
            <w:vAlign w:val="center"/>
          </w:tcPr>
          <w:p w14:paraId="29946F94"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3E895B6E" w14:textId="77777777" w:rsidR="00E55533" w:rsidRPr="006A75E6" w:rsidRDefault="00E55533" w:rsidP="00F50BBC">
            <w:pPr>
              <w:spacing w:after="0"/>
              <w:jc w:val="left"/>
              <w:rPr>
                <w:b/>
                <w:sz w:val="22"/>
                <w:szCs w:val="22"/>
                <w:lang w:val="en-GB"/>
              </w:rPr>
            </w:pPr>
          </w:p>
        </w:tc>
        <w:tc>
          <w:tcPr>
            <w:tcW w:w="1474" w:type="dxa"/>
            <w:vAlign w:val="center"/>
          </w:tcPr>
          <w:p w14:paraId="36855C8F" w14:textId="77777777" w:rsidR="00E55533" w:rsidRPr="006A75E6" w:rsidRDefault="00E55533" w:rsidP="00F50BBC">
            <w:pPr>
              <w:spacing w:after="0"/>
              <w:jc w:val="left"/>
              <w:rPr>
                <w:b/>
                <w:sz w:val="22"/>
                <w:szCs w:val="22"/>
                <w:lang w:val="en-GB"/>
              </w:rPr>
            </w:pPr>
          </w:p>
        </w:tc>
      </w:tr>
      <w:tr w:rsidR="00E55533" w:rsidRPr="006A75E6" w14:paraId="7E590815" w14:textId="77777777" w:rsidTr="00F50BBC">
        <w:trPr>
          <w:trHeight w:val="20"/>
        </w:trPr>
        <w:tc>
          <w:tcPr>
            <w:tcW w:w="859" w:type="dxa"/>
            <w:shd w:val="clear" w:color="auto" w:fill="E8E8E8" w:themeFill="background2"/>
          </w:tcPr>
          <w:p w14:paraId="73AD8ADB" w14:textId="77777777" w:rsidR="00E55533" w:rsidRPr="006A75E6" w:rsidRDefault="00E55533" w:rsidP="00F50BBC">
            <w:pPr>
              <w:jc w:val="center"/>
              <w:rPr>
                <w:b/>
                <w:bCs/>
                <w:sz w:val="22"/>
                <w:szCs w:val="22"/>
                <w:lang w:val="en-GB"/>
              </w:rPr>
            </w:pPr>
          </w:p>
        </w:tc>
        <w:tc>
          <w:tcPr>
            <w:tcW w:w="3685" w:type="dxa"/>
            <w:shd w:val="clear" w:color="auto" w:fill="E8E8E8" w:themeFill="background2"/>
          </w:tcPr>
          <w:p w14:paraId="63B4E54C" w14:textId="77777777" w:rsidR="00E55533" w:rsidRPr="006A75E6" w:rsidRDefault="00E55533" w:rsidP="00F50BBC">
            <w:pPr>
              <w:jc w:val="left"/>
              <w:rPr>
                <w:b/>
                <w:bCs/>
                <w:sz w:val="22"/>
                <w:szCs w:val="22"/>
                <w:lang w:val="en-GB"/>
              </w:rPr>
            </w:pPr>
            <w:r w:rsidRPr="006A75E6">
              <w:rPr>
                <w:b/>
                <w:bCs/>
                <w:sz w:val="22"/>
                <w:szCs w:val="22"/>
                <w:lang w:val="en-GB"/>
              </w:rPr>
              <w:t>Structural Performance</w:t>
            </w:r>
          </w:p>
        </w:tc>
        <w:tc>
          <w:tcPr>
            <w:tcW w:w="1270" w:type="dxa"/>
            <w:shd w:val="clear" w:color="auto" w:fill="E8E8E8" w:themeFill="background2"/>
            <w:vAlign w:val="center"/>
          </w:tcPr>
          <w:p w14:paraId="2DCD8A9F" w14:textId="77777777" w:rsidR="00E55533" w:rsidRPr="006A75E6" w:rsidRDefault="00E55533" w:rsidP="00F50BBC">
            <w:pPr>
              <w:jc w:val="center"/>
              <w:rPr>
                <w:b/>
                <w:bCs/>
                <w:sz w:val="22"/>
                <w:szCs w:val="22"/>
                <w:lang w:val="en-GB"/>
              </w:rPr>
            </w:pPr>
          </w:p>
        </w:tc>
        <w:tc>
          <w:tcPr>
            <w:tcW w:w="1051" w:type="dxa"/>
            <w:shd w:val="clear" w:color="auto" w:fill="E8E8E8" w:themeFill="background2"/>
            <w:vAlign w:val="center"/>
          </w:tcPr>
          <w:p w14:paraId="414BD2D3" w14:textId="77777777" w:rsidR="00E55533" w:rsidRPr="006A75E6" w:rsidRDefault="00E55533" w:rsidP="00F50BBC">
            <w:pPr>
              <w:jc w:val="left"/>
              <w:rPr>
                <w:b/>
                <w:bCs/>
                <w:sz w:val="22"/>
                <w:szCs w:val="22"/>
                <w:lang w:val="en-GB"/>
              </w:rPr>
            </w:pPr>
          </w:p>
        </w:tc>
        <w:tc>
          <w:tcPr>
            <w:tcW w:w="1474" w:type="dxa"/>
            <w:shd w:val="clear" w:color="auto" w:fill="E8E8E8" w:themeFill="background2"/>
            <w:vAlign w:val="center"/>
          </w:tcPr>
          <w:p w14:paraId="14E3B30F" w14:textId="77777777" w:rsidR="00E55533" w:rsidRPr="006A75E6" w:rsidRDefault="00E55533" w:rsidP="00F50BBC">
            <w:pPr>
              <w:jc w:val="left"/>
              <w:rPr>
                <w:b/>
                <w:bCs/>
                <w:sz w:val="22"/>
                <w:szCs w:val="22"/>
                <w:lang w:val="en-GB"/>
              </w:rPr>
            </w:pPr>
          </w:p>
        </w:tc>
      </w:tr>
      <w:tr w:rsidR="00E55533" w:rsidRPr="006A75E6" w14:paraId="66A7B4F3" w14:textId="77777777" w:rsidTr="00F50BBC">
        <w:trPr>
          <w:trHeight w:val="20"/>
        </w:trPr>
        <w:tc>
          <w:tcPr>
            <w:tcW w:w="859" w:type="dxa"/>
            <w:shd w:val="clear" w:color="auto" w:fill="FFFFFF" w:themeFill="background1"/>
          </w:tcPr>
          <w:p w14:paraId="38981254" w14:textId="77777777" w:rsidR="00E55533" w:rsidRPr="006A75E6" w:rsidRDefault="00E55533" w:rsidP="00F50BBC">
            <w:pPr>
              <w:jc w:val="center"/>
              <w:rPr>
                <w:sz w:val="22"/>
                <w:szCs w:val="22"/>
                <w:lang w:val="en-GB"/>
              </w:rPr>
            </w:pPr>
            <w:r w:rsidRPr="006A75E6">
              <w:rPr>
                <w:sz w:val="22"/>
                <w:szCs w:val="22"/>
                <w:lang w:val="en-GB"/>
              </w:rPr>
              <w:t>BSS-68</w:t>
            </w:r>
          </w:p>
        </w:tc>
        <w:tc>
          <w:tcPr>
            <w:tcW w:w="3685" w:type="dxa"/>
            <w:shd w:val="clear" w:color="auto" w:fill="FFFFFF" w:themeFill="background1"/>
          </w:tcPr>
          <w:p w14:paraId="3D03EE5E" w14:textId="77777777" w:rsidR="00E55533" w:rsidRPr="006A75E6" w:rsidRDefault="00E55533" w:rsidP="00F50BBC">
            <w:pPr>
              <w:jc w:val="left"/>
              <w:rPr>
                <w:sz w:val="22"/>
                <w:szCs w:val="22"/>
                <w:lang w:val="en-GB"/>
              </w:rPr>
            </w:pPr>
            <w:r w:rsidRPr="006A75E6">
              <w:rPr>
                <w:sz w:val="22"/>
                <w:szCs w:val="22"/>
                <w:lang w:val="en-GB"/>
              </w:rPr>
              <w:t>The software shall support generation and maintenance of a structural analytical model derived from the BIM model</w:t>
            </w:r>
          </w:p>
        </w:tc>
        <w:tc>
          <w:tcPr>
            <w:tcW w:w="1270" w:type="dxa"/>
            <w:shd w:val="clear" w:color="auto" w:fill="FFFFFF" w:themeFill="background1"/>
            <w:vAlign w:val="center"/>
          </w:tcPr>
          <w:p w14:paraId="5ADC5B6C" w14:textId="77777777" w:rsidR="00E55533" w:rsidRPr="006A75E6" w:rsidRDefault="00E55533" w:rsidP="00F50BBC">
            <w:pPr>
              <w:jc w:val="center"/>
              <w:rPr>
                <w:b/>
                <w:bCs/>
                <w:sz w:val="22"/>
                <w:szCs w:val="22"/>
                <w:lang w:val="en-GB"/>
              </w:rPr>
            </w:pPr>
            <w:r w:rsidRPr="006A75E6">
              <w:rPr>
                <w:b/>
                <w:bCs/>
                <w:sz w:val="22"/>
                <w:szCs w:val="22"/>
                <w:lang w:val="en-GB"/>
              </w:rPr>
              <w:t>High</w:t>
            </w:r>
          </w:p>
        </w:tc>
        <w:tc>
          <w:tcPr>
            <w:tcW w:w="1051" w:type="dxa"/>
            <w:shd w:val="clear" w:color="auto" w:fill="FFFFFF" w:themeFill="background1"/>
            <w:vAlign w:val="center"/>
          </w:tcPr>
          <w:p w14:paraId="52AC1ED1" w14:textId="77777777" w:rsidR="00E55533" w:rsidRPr="006A75E6" w:rsidRDefault="00E55533" w:rsidP="00F50BBC">
            <w:pPr>
              <w:jc w:val="left"/>
              <w:rPr>
                <w:b/>
                <w:bCs/>
                <w:sz w:val="22"/>
                <w:szCs w:val="22"/>
                <w:lang w:val="en-GB"/>
              </w:rPr>
            </w:pPr>
          </w:p>
        </w:tc>
        <w:tc>
          <w:tcPr>
            <w:tcW w:w="1474" w:type="dxa"/>
            <w:shd w:val="clear" w:color="auto" w:fill="FFFFFF" w:themeFill="background1"/>
            <w:vAlign w:val="center"/>
          </w:tcPr>
          <w:p w14:paraId="302716F0" w14:textId="77777777" w:rsidR="00E55533" w:rsidRPr="006A75E6" w:rsidRDefault="00E55533" w:rsidP="00F50BBC">
            <w:pPr>
              <w:jc w:val="left"/>
              <w:rPr>
                <w:b/>
                <w:bCs/>
                <w:sz w:val="22"/>
                <w:szCs w:val="22"/>
                <w:lang w:val="en-GB"/>
              </w:rPr>
            </w:pPr>
          </w:p>
        </w:tc>
      </w:tr>
      <w:tr w:rsidR="00E55533" w:rsidRPr="006A75E6" w14:paraId="5CDC9A1F" w14:textId="77777777" w:rsidTr="00F50BBC">
        <w:trPr>
          <w:trHeight w:val="20"/>
        </w:trPr>
        <w:tc>
          <w:tcPr>
            <w:tcW w:w="859" w:type="dxa"/>
            <w:shd w:val="clear" w:color="auto" w:fill="FFFFFF" w:themeFill="background1"/>
          </w:tcPr>
          <w:p w14:paraId="4AD5BE38" w14:textId="77777777" w:rsidR="00E55533" w:rsidRPr="006A75E6" w:rsidRDefault="00E55533" w:rsidP="00F50BBC">
            <w:pPr>
              <w:jc w:val="center"/>
              <w:rPr>
                <w:sz w:val="22"/>
                <w:szCs w:val="22"/>
                <w:lang w:val="en-GB"/>
              </w:rPr>
            </w:pPr>
            <w:r w:rsidRPr="006A75E6">
              <w:rPr>
                <w:sz w:val="22"/>
                <w:szCs w:val="22"/>
                <w:lang w:val="en-GB"/>
              </w:rPr>
              <w:t>BSS-69</w:t>
            </w:r>
          </w:p>
        </w:tc>
        <w:tc>
          <w:tcPr>
            <w:tcW w:w="3685" w:type="dxa"/>
            <w:shd w:val="clear" w:color="auto" w:fill="FFFFFF" w:themeFill="background1"/>
          </w:tcPr>
          <w:p w14:paraId="04EF526C" w14:textId="77777777" w:rsidR="00E55533" w:rsidRPr="006A75E6" w:rsidRDefault="00E55533" w:rsidP="00F50BBC">
            <w:pPr>
              <w:jc w:val="left"/>
              <w:rPr>
                <w:sz w:val="22"/>
                <w:szCs w:val="22"/>
                <w:lang w:val="en-GB"/>
              </w:rPr>
            </w:pPr>
            <w:r w:rsidRPr="006A75E6">
              <w:rPr>
                <w:sz w:val="22"/>
                <w:szCs w:val="22"/>
                <w:lang w:val="en-GB"/>
              </w:rPr>
              <w:t>The software shall support management of structural load cases and combinations associated with BIM elements.</w:t>
            </w:r>
          </w:p>
        </w:tc>
        <w:tc>
          <w:tcPr>
            <w:tcW w:w="1270" w:type="dxa"/>
            <w:shd w:val="clear" w:color="auto" w:fill="FFFFFF" w:themeFill="background1"/>
            <w:vAlign w:val="center"/>
          </w:tcPr>
          <w:p w14:paraId="6C39B82C" w14:textId="77777777" w:rsidR="00E55533" w:rsidRPr="006A75E6" w:rsidRDefault="00E55533" w:rsidP="00F50BBC">
            <w:pPr>
              <w:jc w:val="center"/>
              <w:rPr>
                <w:b/>
                <w:bCs/>
                <w:sz w:val="22"/>
                <w:szCs w:val="22"/>
                <w:lang w:val="en-GB"/>
              </w:rPr>
            </w:pPr>
            <w:r w:rsidRPr="006A75E6">
              <w:rPr>
                <w:b/>
                <w:bCs/>
                <w:sz w:val="22"/>
                <w:szCs w:val="22"/>
                <w:lang w:val="en-GB"/>
              </w:rPr>
              <w:t>Medium</w:t>
            </w:r>
          </w:p>
        </w:tc>
        <w:tc>
          <w:tcPr>
            <w:tcW w:w="1051" w:type="dxa"/>
            <w:shd w:val="clear" w:color="auto" w:fill="FFFFFF" w:themeFill="background1"/>
            <w:vAlign w:val="center"/>
          </w:tcPr>
          <w:p w14:paraId="7D5B6000" w14:textId="77777777" w:rsidR="00E55533" w:rsidRPr="006A75E6" w:rsidRDefault="00E55533" w:rsidP="00F50BBC">
            <w:pPr>
              <w:jc w:val="left"/>
              <w:rPr>
                <w:b/>
                <w:bCs/>
                <w:sz w:val="22"/>
                <w:szCs w:val="22"/>
                <w:lang w:val="en-GB"/>
              </w:rPr>
            </w:pPr>
          </w:p>
        </w:tc>
        <w:tc>
          <w:tcPr>
            <w:tcW w:w="1474" w:type="dxa"/>
            <w:shd w:val="clear" w:color="auto" w:fill="FFFFFF" w:themeFill="background1"/>
            <w:vAlign w:val="center"/>
          </w:tcPr>
          <w:p w14:paraId="357ECF1F" w14:textId="77777777" w:rsidR="00E55533" w:rsidRPr="006A75E6" w:rsidRDefault="00E55533" w:rsidP="00F50BBC">
            <w:pPr>
              <w:jc w:val="left"/>
              <w:rPr>
                <w:b/>
                <w:bCs/>
                <w:sz w:val="22"/>
                <w:szCs w:val="22"/>
                <w:lang w:val="en-GB"/>
              </w:rPr>
            </w:pPr>
          </w:p>
        </w:tc>
      </w:tr>
      <w:tr w:rsidR="00E55533" w:rsidRPr="006A75E6" w14:paraId="73AA3B3A" w14:textId="77777777" w:rsidTr="00F50BBC">
        <w:trPr>
          <w:trHeight w:val="20"/>
        </w:trPr>
        <w:tc>
          <w:tcPr>
            <w:tcW w:w="859" w:type="dxa"/>
            <w:shd w:val="clear" w:color="auto" w:fill="FFFFFF" w:themeFill="background1"/>
          </w:tcPr>
          <w:p w14:paraId="16118A81" w14:textId="77777777" w:rsidR="00E55533" w:rsidRPr="006A75E6" w:rsidRDefault="00E55533" w:rsidP="00F50BBC">
            <w:pPr>
              <w:jc w:val="center"/>
              <w:rPr>
                <w:sz w:val="22"/>
                <w:szCs w:val="22"/>
                <w:lang w:val="en-GB"/>
              </w:rPr>
            </w:pPr>
            <w:r w:rsidRPr="006A75E6">
              <w:rPr>
                <w:sz w:val="22"/>
                <w:szCs w:val="22"/>
                <w:lang w:val="en-GB"/>
              </w:rPr>
              <w:t>BSS-70</w:t>
            </w:r>
          </w:p>
        </w:tc>
        <w:tc>
          <w:tcPr>
            <w:tcW w:w="3685" w:type="dxa"/>
            <w:shd w:val="clear" w:color="auto" w:fill="FFFFFF" w:themeFill="background1"/>
          </w:tcPr>
          <w:p w14:paraId="39FB3847" w14:textId="77777777" w:rsidR="00E55533" w:rsidRPr="006A75E6" w:rsidRDefault="00E55533" w:rsidP="00F50BBC">
            <w:pPr>
              <w:jc w:val="left"/>
              <w:rPr>
                <w:sz w:val="22"/>
                <w:szCs w:val="22"/>
                <w:lang w:val="en-GB"/>
              </w:rPr>
            </w:pPr>
            <w:r w:rsidRPr="006A75E6">
              <w:rPr>
                <w:sz w:val="22"/>
                <w:szCs w:val="22"/>
                <w:lang w:val="en-GB"/>
              </w:rPr>
              <w:t>The software shall support interoperability with structural analysis and code-checking environments using open and documented data formats</w:t>
            </w:r>
          </w:p>
        </w:tc>
        <w:tc>
          <w:tcPr>
            <w:tcW w:w="1270" w:type="dxa"/>
            <w:shd w:val="clear" w:color="auto" w:fill="FFFFFF" w:themeFill="background1"/>
            <w:vAlign w:val="center"/>
          </w:tcPr>
          <w:p w14:paraId="75AAC538" w14:textId="77777777" w:rsidR="00E55533" w:rsidRPr="006A75E6" w:rsidRDefault="00E55533" w:rsidP="00F50BBC">
            <w:pPr>
              <w:jc w:val="center"/>
              <w:rPr>
                <w:b/>
                <w:bCs/>
                <w:sz w:val="22"/>
                <w:szCs w:val="22"/>
                <w:lang w:val="en-GB"/>
              </w:rPr>
            </w:pPr>
            <w:r w:rsidRPr="006A75E6">
              <w:rPr>
                <w:b/>
                <w:bCs/>
                <w:sz w:val="22"/>
                <w:szCs w:val="22"/>
                <w:lang w:val="en-GB"/>
              </w:rPr>
              <w:t>High</w:t>
            </w:r>
          </w:p>
        </w:tc>
        <w:tc>
          <w:tcPr>
            <w:tcW w:w="1051" w:type="dxa"/>
            <w:shd w:val="clear" w:color="auto" w:fill="FFFFFF" w:themeFill="background1"/>
            <w:vAlign w:val="center"/>
          </w:tcPr>
          <w:p w14:paraId="335CF5D9" w14:textId="77777777" w:rsidR="00E55533" w:rsidRPr="006A75E6" w:rsidRDefault="00E55533" w:rsidP="00F50BBC">
            <w:pPr>
              <w:jc w:val="left"/>
              <w:rPr>
                <w:b/>
                <w:bCs/>
                <w:sz w:val="22"/>
                <w:szCs w:val="22"/>
                <w:lang w:val="en-GB"/>
              </w:rPr>
            </w:pPr>
          </w:p>
        </w:tc>
        <w:tc>
          <w:tcPr>
            <w:tcW w:w="1474" w:type="dxa"/>
            <w:shd w:val="clear" w:color="auto" w:fill="FFFFFF" w:themeFill="background1"/>
            <w:vAlign w:val="center"/>
          </w:tcPr>
          <w:p w14:paraId="10504D18" w14:textId="77777777" w:rsidR="00E55533" w:rsidRPr="006A75E6" w:rsidRDefault="00E55533" w:rsidP="00F50BBC">
            <w:pPr>
              <w:jc w:val="left"/>
              <w:rPr>
                <w:b/>
                <w:bCs/>
                <w:sz w:val="22"/>
                <w:szCs w:val="22"/>
                <w:lang w:val="en-GB"/>
              </w:rPr>
            </w:pPr>
          </w:p>
        </w:tc>
      </w:tr>
      <w:tr w:rsidR="00E55533" w:rsidRPr="006A75E6" w14:paraId="2F7F6D1B" w14:textId="77777777" w:rsidTr="00F50BBC">
        <w:trPr>
          <w:trHeight w:val="20"/>
        </w:trPr>
        <w:tc>
          <w:tcPr>
            <w:tcW w:w="859" w:type="dxa"/>
            <w:shd w:val="clear" w:color="auto" w:fill="FFFFFF" w:themeFill="background1"/>
          </w:tcPr>
          <w:p w14:paraId="64AF1209" w14:textId="77777777" w:rsidR="00E55533" w:rsidRPr="006A75E6" w:rsidRDefault="00E55533" w:rsidP="00F50BBC">
            <w:pPr>
              <w:jc w:val="center"/>
              <w:rPr>
                <w:sz w:val="22"/>
                <w:szCs w:val="22"/>
                <w:lang w:val="en-GB"/>
              </w:rPr>
            </w:pPr>
            <w:r w:rsidRPr="006A75E6">
              <w:rPr>
                <w:sz w:val="22"/>
                <w:szCs w:val="22"/>
                <w:lang w:val="en-GB"/>
              </w:rPr>
              <w:t>BSS-71</w:t>
            </w:r>
          </w:p>
        </w:tc>
        <w:tc>
          <w:tcPr>
            <w:tcW w:w="3685" w:type="dxa"/>
            <w:shd w:val="clear" w:color="auto" w:fill="FFFFFF" w:themeFill="background1"/>
          </w:tcPr>
          <w:p w14:paraId="2B53C7C0" w14:textId="77777777" w:rsidR="00E55533" w:rsidRPr="006A75E6" w:rsidRDefault="00E55533" w:rsidP="00F50BBC">
            <w:pPr>
              <w:jc w:val="left"/>
              <w:rPr>
                <w:sz w:val="22"/>
                <w:szCs w:val="22"/>
                <w:lang w:val="en-GB"/>
              </w:rPr>
            </w:pPr>
            <w:r w:rsidRPr="006A75E6">
              <w:rPr>
                <w:sz w:val="22"/>
                <w:szCs w:val="22"/>
                <w:lang w:val="en-GB"/>
              </w:rPr>
              <w:t>The software shall allow mapping and visualization of key structural analysis results on corresponding BIM elements.</w:t>
            </w:r>
          </w:p>
        </w:tc>
        <w:tc>
          <w:tcPr>
            <w:tcW w:w="1270" w:type="dxa"/>
            <w:shd w:val="clear" w:color="auto" w:fill="FFFFFF" w:themeFill="background1"/>
            <w:vAlign w:val="center"/>
          </w:tcPr>
          <w:p w14:paraId="4822DA7B" w14:textId="77777777" w:rsidR="00E55533" w:rsidRPr="006A75E6" w:rsidRDefault="00E55533" w:rsidP="00F50BBC">
            <w:pPr>
              <w:jc w:val="center"/>
              <w:rPr>
                <w:b/>
                <w:bCs/>
                <w:sz w:val="22"/>
                <w:szCs w:val="22"/>
                <w:lang w:val="en-GB"/>
              </w:rPr>
            </w:pPr>
            <w:r w:rsidRPr="006A75E6">
              <w:rPr>
                <w:b/>
                <w:bCs/>
                <w:sz w:val="22"/>
                <w:szCs w:val="22"/>
                <w:lang w:val="en-GB"/>
              </w:rPr>
              <w:t>High</w:t>
            </w:r>
          </w:p>
        </w:tc>
        <w:tc>
          <w:tcPr>
            <w:tcW w:w="1051" w:type="dxa"/>
            <w:shd w:val="clear" w:color="auto" w:fill="FFFFFF" w:themeFill="background1"/>
            <w:vAlign w:val="center"/>
          </w:tcPr>
          <w:p w14:paraId="7C247054" w14:textId="77777777" w:rsidR="00E55533" w:rsidRPr="006A75E6" w:rsidRDefault="00E55533" w:rsidP="00F50BBC">
            <w:pPr>
              <w:jc w:val="left"/>
              <w:rPr>
                <w:b/>
                <w:bCs/>
                <w:sz w:val="22"/>
                <w:szCs w:val="22"/>
                <w:lang w:val="en-GB"/>
              </w:rPr>
            </w:pPr>
          </w:p>
        </w:tc>
        <w:tc>
          <w:tcPr>
            <w:tcW w:w="1474" w:type="dxa"/>
            <w:shd w:val="clear" w:color="auto" w:fill="FFFFFF" w:themeFill="background1"/>
            <w:vAlign w:val="center"/>
          </w:tcPr>
          <w:p w14:paraId="1CF649F1" w14:textId="77777777" w:rsidR="00E55533" w:rsidRPr="006A75E6" w:rsidRDefault="00E55533" w:rsidP="00F50BBC">
            <w:pPr>
              <w:jc w:val="left"/>
              <w:rPr>
                <w:b/>
                <w:bCs/>
                <w:sz w:val="22"/>
                <w:szCs w:val="22"/>
                <w:lang w:val="en-GB"/>
              </w:rPr>
            </w:pPr>
          </w:p>
        </w:tc>
      </w:tr>
      <w:tr w:rsidR="00E55533" w:rsidRPr="006A75E6" w14:paraId="1FC52E60" w14:textId="77777777" w:rsidTr="00F50BBC">
        <w:trPr>
          <w:trHeight w:val="20"/>
        </w:trPr>
        <w:tc>
          <w:tcPr>
            <w:tcW w:w="859" w:type="dxa"/>
            <w:shd w:val="clear" w:color="auto" w:fill="FFFFFF" w:themeFill="background1"/>
          </w:tcPr>
          <w:p w14:paraId="46897462" w14:textId="77777777" w:rsidR="00E55533" w:rsidRPr="006A75E6" w:rsidRDefault="00E55533" w:rsidP="00F50BBC">
            <w:pPr>
              <w:jc w:val="center"/>
              <w:rPr>
                <w:sz w:val="22"/>
                <w:szCs w:val="22"/>
                <w:lang w:val="en-GB"/>
              </w:rPr>
            </w:pPr>
            <w:r w:rsidRPr="006A75E6">
              <w:rPr>
                <w:sz w:val="22"/>
                <w:szCs w:val="22"/>
                <w:lang w:val="en-GB"/>
              </w:rPr>
              <w:t>BSS-72</w:t>
            </w:r>
          </w:p>
        </w:tc>
        <w:tc>
          <w:tcPr>
            <w:tcW w:w="3685" w:type="dxa"/>
            <w:shd w:val="clear" w:color="auto" w:fill="FFFFFF" w:themeFill="background1"/>
          </w:tcPr>
          <w:p w14:paraId="2242A9B2" w14:textId="77777777" w:rsidR="00E55533" w:rsidRPr="006A75E6" w:rsidRDefault="00E55533" w:rsidP="00F50BBC">
            <w:pPr>
              <w:jc w:val="left"/>
              <w:rPr>
                <w:sz w:val="22"/>
                <w:szCs w:val="22"/>
                <w:lang w:val="en-GB"/>
              </w:rPr>
            </w:pPr>
            <w:r w:rsidRPr="006A75E6">
              <w:rPr>
                <w:sz w:val="22"/>
                <w:szCs w:val="22"/>
                <w:lang w:val="en-GB"/>
              </w:rPr>
              <w:t>The software shall support comparison of alternative design options based on structural performance indicators.</w:t>
            </w:r>
          </w:p>
        </w:tc>
        <w:tc>
          <w:tcPr>
            <w:tcW w:w="1270" w:type="dxa"/>
            <w:shd w:val="clear" w:color="auto" w:fill="FFFFFF" w:themeFill="background1"/>
            <w:vAlign w:val="center"/>
          </w:tcPr>
          <w:p w14:paraId="7274E030" w14:textId="77777777" w:rsidR="00E55533" w:rsidRPr="006A75E6" w:rsidRDefault="00E55533" w:rsidP="00F50BBC">
            <w:pPr>
              <w:jc w:val="center"/>
              <w:rPr>
                <w:b/>
                <w:bCs/>
                <w:sz w:val="22"/>
                <w:szCs w:val="22"/>
                <w:lang w:val="en-GB"/>
              </w:rPr>
            </w:pPr>
            <w:r w:rsidRPr="006A75E6">
              <w:rPr>
                <w:b/>
                <w:bCs/>
                <w:sz w:val="22"/>
                <w:szCs w:val="22"/>
                <w:lang w:val="en-GB"/>
              </w:rPr>
              <w:t>High</w:t>
            </w:r>
          </w:p>
        </w:tc>
        <w:tc>
          <w:tcPr>
            <w:tcW w:w="1051" w:type="dxa"/>
            <w:shd w:val="clear" w:color="auto" w:fill="FFFFFF" w:themeFill="background1"/>
            <w:vAlign w:val="center"/>
          </w:tcPr>
          <w:p w14:paraId="08C97911" w14:textId="77777777" w:rsidR="00E55533" w:rsidRPr="006A75E6" w:rsidRDefault="00E55533" w:rsidP="00F50BBC">
            <w:pPr>
              <w:jc w:val="left"/>
              <w:rPr>
                <w:b/>
                <w:bCs/>
                <w:sz w:val="22"/>
                <w:szCs w:val="22"/>
                <w:lang w:val="en-GB"/>
              </w:rPr>
            </w:pPr>
          </w:p>
        </w:tc>
        <w:tc>
          <w:tcPr>
            <w:tcW w:w="1474" w:type="dxa"/>
            <w:shd w:val="clear" w:color="auto" w:fill="FFFFFF" w:themeFill="background1"/>
            <w:vAlign w:val="center"/>
          </w:tcPr>
          <w:p w14:paraId="34363CBF" w14:textId="77777777" w:rsidR="00E55533" w:rsidRPr="006A75E6" w:rsidRDefault="00E55533" w:rsidP="00F50BBC">
            <w:pPr>
              <w:jc w:val="left"/>
              <w:rPr>
                <w:b/>
                <w:bCs/>
                <w:sz w:val="22"/>
                <w:szCs w:val="22"/>
                <w:lang w:val="en-GB"/>
              </w:rPr>
            </w:pPr>
          </w:p>
        </w:tc>
      </w:tr>
      <w:tr w:rsidR="00E55533" w:rsidRPr="006A75E6" w14:paraId="19C4BB8B" w14:textId="77777777" w:rsidTr="00F50BBC">
        <w:trPr>
          <w:trHeight w:val="20"/>
        </w:trPr>
        <w:tc>
          <w:tcPr>
            <w:tcW w:w="859" w:type="dxa"/>
            <w:shd w:val="clear" w:color="auto" w:fill="FFFFFF" w:themeFill="background1"/>
          </w:tcPr>
          <w:p w14:paraId="6A90DB2F" w14:textId="77777777" w:rsidR="00E55533" w:rsidRPr="006A75E6" w:rsidRDefault="00E55533" w:rsidP="00F50BBC">
            <w:pPr>
              <w:jc w:val="center"/>
              <w:rPr>
                <w:sz w:val="22"/>
                <w:szCs w:val="22"/>
                <w:lang w:val="en-GB"/>
              </w:rPr>
            </w:pPr>
            <w:r w:rsidRPr="006A75E6">
              <w:rPr>
                <w:sz w:val="22"/>
                <w:szCs w:val="22"/>
                <w:lang w:val="en-GB"/>
              </w:rPr>
              <w:lastRenderedPageBreak/>
              <w:t>BSS-73</w:t>
            </w:r>
          </w:p>
        </w:tc>
        <w:tc>
          <w:tcPr>
            <w:tcW w:w="3685" w:type="dxa"/>
            <w:shd w:val="clear" w:color="auto" w:fill="FFFFFF" w:themeFill="background1"/>
          </w:tcPr>
          <w:p w14:paraId="523590C3" w14:textId="77777777" w:rsidR="00E55533" w:rsidRPr="006A75E6" w:rsidRDefault="00E55533" w:rsidP="00F50BBC">
            <w:pPr>
              <w:jc w:val="left"/>
              <w:rPr>
                <w:sz w:val="22"/>
                <w:szCs w:val="22"/>
                <w:lang w:val="en-GB"/>
              </w:rPr>
            </w:pPr>
            <w:r w:rsidRPr="006A75E6">
              <w:rPr>
                <w:sz w:val="22"/>
                <w:szCs w:val="22"/>
                <w:lang w:val="en-GB"/>
              </w:rPr>
              <w:t>The software shall generate structured structural performance reports for coordination and review purposes.</w:t>
            </w:r>
          </w:p>
        </w:tc>
        <w:tc>
          <w:tcPr>
            <w:tcW w:w="1270" w:type="dxa"/>
            <w:shd w:val="clear" w:color="auto" w:fill="FFFFFF" w:themeFill="background1"/>
            <w:vAlign w:val="center"/>
          </w:tcPr>
          <w:p w14:paraId="6BFF57E3" w14:textId="77777777" w:rsidR="00E55533" w:rsidRPr="006A75E6" w:rsidRDefault="00E55533" w:rsidP="00F50BBC">
            <w:pPr>
              <w:jc w:val="center"/>
              <w:rPr>
                <w:b/>
                <w:bCs/>
                <w:sz w:val="22"/>
                <w:szCs w:val="22"/>
                <w:lang w:val="en-GB"/>
              </w:rPr>
            </w:pPr>
            <w:r w:rsidRPr="006A75E6">
              <w:rPr>
                <w:b/>
                <w:bCs/>
                <w:sz w:val="22"/>
                <w:szCs w:val="22"/>
                <w:lang w:val="en-GB"/>
              </w:rPr>
              <w:t>High</w:t>
            </w:r>
          </w:p>
        </w:tc>
        <w:tc>
          <w:tcPr>
            <w:tcW w:w="1051" w:type="dxa"/>
            <w:shd w:val="clear" w:color="auto" w:fill="FFFFFF" w:themeFill="background1"/>
            <w:vAlign w:val="center"/>
          </w:tcPr>
          <w:p w14:paraId="3DDB9182" w14:textId="77777777" w:rsidR="00E55533" w:rsidRPr="006A75E6" w:rsidRDefault="00E55533" w:rsidP="00F50BBC">
            <w:pPr>
              <w:jc w:val="left"/>
              <w:rPr>
                <w:b/>
                <w:bCs/>
                <w:sz w:val="22"/>
                <w:szCs w:val="22"/>
                <w:lang w:val="en-GB"/>
              </w:rPr>
            </w:pPr>
          </w:p>
        </w:tc>
        <w:tc>
          <w:tcPr>
            <w:tcW w:w="1474" w:type="dxa"/>
            <w:shd w:val="clear" w:color="auto" w:fill="FFFFFF" w:themeFill="background1"/>
            <w:vAlign w:val="center"/>
          </w:tcPr>
          <w:p w14:paraId="2B69ED63" w14:textId="77777777" w:rsidR="00E55533" w:rsidRPr="006A75E6" w:rsidRDefault="00E55533" w:rsidP="00F50BBC">
            <w:pPr>
              <w:jc w:val="left"/>
              <w:rPr>
                <w:b/>
                <w:bCs/>
                <w:sz w:val="22"/>
                <w:szCs w:val="22"/>
                <w:lang w:val="en-GB"/>
              </w:rPr>
            </w:pPr>
          </w:p>
        </w:tc>
      </w:tr>
      <w:tr w:rsidR="00E55533" w:rsidRPr="006A75E6" w14:paraId="632872C9" w14:textId="77777777" w:rsidTr="00F50BBC">
        <w:trPr>
          <w:trHeight w:val="20"/>
        </w:trPr>
        <w:tc>
          <w:tcPr>
            <w:tcW w:w="859" w:type="dxa"/>
            <w:shd w:val="clear" w:color="auto" w:fill="FAE2D5" w:themeFill="accent2" w:themeFillTint="33"/>
          </w:tcPr>
          <w:p w14:paraId="2B5B8F66" w14:textId="77777777" w:rsidR="00E55533" w:rsidRPr="006A75E6" w:rsidRDefault="00E55533" w:rsidP="00F50BBC">
            <w:pPr>
              <w:spacing w:after="0"/>
              <w:jc w:val="center"/>
              <w:rPr>
                <w:b/>
                <w:bCs/>
                <w:sz w:val="22"/>
                <w:szCs w:val="22"/>
                <w:lang w:val="en-GB"/>
              </w:rPr>
            </w:pPr>
          </w:p>
        </w:tc>
        <w:tc>
          <w:tcPr>
            <w:tcW w:w="3685" w:type="dxa"/>
            <w:shd w:val="clear" w:color="auto" w:fill="FAE2D5" w:themeFill="accent2" w:themeFillTint="33"/>
          </w:tcPr>
          <w:p w14:paraId="729915F7" w14:textId="77777777" w:rsidR="00E55533" w:rsidRPr="006A75E6" w:rsidRDefault="00E55533" w:rsidP="00F50BBC">
            <w:pPr>
              <w:spacing w:after="0"/>
              <w:jc w:val="left"/>
              <w:rPr>
                <w:b/>
                <w:bCs/>
                <w:sz w:val="22"/>
                <w:szCs w:val="22"/>
                <w:lang w:val="en-GB"/>
              </w:rPr>
            </w:pPr>
            <w:r w:rsidRPr="006A75E6">
              <w:rPr>
                <w:b/>
                <w:bCs/>
                <w:sz w:val="22"/>
                <w:szCs w:val="22"/>
                <w:lang w:val="en-GB"/>
              </w:rPr>
              <w:t>7D BIM – Asset &amp; Facilities Management</w:t>
            </w:r>
          </w:p>
        </w:tc>
        <w:tc>
          <w:tcPr>
            <w:tcW w:w="1270" w:type="dxa"/>
            <w:shd w:val="clear" w:color="auto" w:fill="FAE2D5" w:themeFill="accent2" w:themeFillTint="33"/>
            <w:vAlign w:val="center"/>
          </w:tcPr>
          <w:p w14:paraId="75ECA3BB" w14:textId="77777777" w:rsidR="00E55533" w:rsidRPr="006A75E6" w:rsidRDefault="00E55533" w:rsidP="00F50BBC">
            <w:pPr>
              <w:spacing w:after="0"/>
              <w:jc w:val="center"/>
              <w:rPr>
                <w:b/>
                <w:bCs/>
                <w:sz w:val="22"/>
                <w:szCs w:val="22"/>
                <w:lang w:val="en-GB"/>
              </w:rPr>
            </w:pPr>
          </w:p>
        </w:tc>
        <w:tc>
          <w:tcPr>
            <w:tcW w:w="1051" w:type="dxa"/>
            <w:shd w:val="clear" w:color="auto" w:fill="FAE2D5" w:themeFill="accent2" w:themeFillTint="33"/>
            <w:vAlign w:val="center"/>
          </w:tcPr>
          <w:p w14:paraId="125238A5" w14:textId="77777777" w:rsidR="00E55533" w:rsidRPr="006A75E6" w:rsidRDefault="00E55533" w:rsidP="00F50BBC">
            <w:pPr>
              <w:spacing w:after="0"/>
              <w:jc w:val="left"/>
              <w:rPr>
                <w:b/>
                <w:bCs/>
                <w:sz w:val="22"/>
                <w:szCs w:val="22"/>
                <w:lang w:val="en-GB"/>
              </w:rPr>
            </w:pPr>
          </w:p>
        </w:tc>
        <w:tc>
          <w:tcPr>
            <w:tcW w:w="1474" w:type="dxa"/>
            <w:shd w:val="clear" w:color="auto" w:fill="FAE2D5" w:themeFill="accent2" w:themeFillTint="33"/>
            <w:vAlign w:val="center"/>
          </w:tcPr>
          <w:p w14:paraId="7753C138" w14:textId="77777777" w:rsidR="00E55533" w:rsidRPr="006A75E6" w:rsidRDefault="00E55533" w:rsidP="00F50BBC">
            <w:pPr>
              <w:spacing w:after="0"/>
              <w:jc w:val="left"/>
              <w:rPr>
                <w:b/>
                <w:bCs/>
                <w:sz w:val="22"/>
                <w:szCs w:val="22"/>
                <w:lang w:val="en-GB"/>
              </w:rPr>
            </w:pPr>
          </w:p>
        </w:tc>
      </w:tr>
      <w:tr w:rsidR="00E55533" w:rsidRPr="006A75E6" w14:paraId="7B9A164D" w14:textId="77777777" w:rsidTr="00F50BBC">
        <w:trPr>
          <w:trHeight w:val="20"/>
        </w:trPr>
        <w:tc>
          <w:tcPr>
            <w:tcW w:w="859" w:type="dxa"/>
            <w:shd w:val="clear" w:color="auto" w:fill="E8E8E8" w:themeFill="background2"/>
          </w:tcPr>
          <w:p w14:paraId="21C86329" w14:textId="77777777" w:rsidR="00E55533" w:rsidRPr="006A75E6" w:rsidRDefault="00E55533" w:rsidP="00F50BBC">
            <w:pPr>
              <w:spacing w:after="0"/>
              <w:jc w:val="center"/>
              <w:rPr>
                <w:b/>
                <w:bCs/>
                <w:sz w:val="22"/>
                <w:szCs w:val="22"/>
                <w:lang w:val="en-GB"/>
              </w:rPr>
            </w:pPr>
          </w:p>
        </w:tc>
        <w:tc>
          <w:tcPr>
            <w:tcW w:w="3685" w:type="dxa"/>
            <w:shd w:val="clear" w:color="auto" w:fill="E8E8E8" w:themeFill="background2"/>
          </w:tcPr>
          <w:p w14:paraId="1F90E314" w14:textId="77777777" w:rsidR="00E55533" w:rsidRPr="006A75E6" w:rsidRDefault="00E55533" w:rsidP="00F50BBC">
            <w:pPr>
              <w:spacing w:after="0"/>
              <w:jc w:val="left"/>
              <w:rPr>
                <w:b/>
                <w:bCs/>
                <w:sz w:val="22"/>
                <w:szCs w:val="22"/>
                <w:lang w:val="en-GB"/>
              </w:rPr>
            </w:pPr>
            <w:r w:rsidRPr="006A75E6">
              <w:rPr>
                <w:b/>
                <w:bCs/>
                <w:sz w:val="22"/>
                <w:szCs w:val="22"/>
                <w:lang w:val="en-GB"/>
              </w:rPr>
              <w:t>Asset Data &amp; Handover</w:t>
            </w:r>
          </w:p>
        </w:tc>
        <w:tc>
          <w:tcPr>
            <w:tcW w:w="1270" w:type="dxa"/>
            <w:shd w:val="clear" w:color="auto" w:fill="E8E8E8" w:themeFill="background2"/>
            <w:vAlign w:val="center"/>
          </w:tcPr>
          <w:p w14:paraId="14643F2D" w14:textId="77777777" w:rsidR="00E55533" w:rsidRPr="006A75E6" w:rsidRDefault="00E55533" w:rsidP="00F50BBC">
            <w:pPr>
              <w:spacing w:after="0"/>
              <w:jc w:val="center"/>
              <w:rPr>
                <w:b/>
                <w:bCs/>
                <w:sz w:val="22"/>
                <w:szCs w:val="22"/>
                <w:lang w:val="en-GB"/>
              </w:rPr>
            </w:pPr>
          </w:p>
        </w:tc>
        <w:tc>
          <w:tcPr>
            <w:tcW w:w="1051" w:type="dxa"/>
            <w:shd w:val="clear" w:color="auto" w:fill="E8E8E8" w:themeFill="background2"/>
            <w:vAlign w:val="center"/>
          </w:tcPr>
          <w:p w14:paraId="64D84AB5" w14:textId="77777777" w:rsidR="00E55533" w:rsidRPr="006A75E6" w:rsidRDefault="00E55533" w:rsidP="00F50BBC">
            <w:pPr>
              <w:spacing w:after="0"/>
              <w:jc w:val="left"/>
              <w:rPr>
                <w:b/>
                <w:bCs/>
                <w:sz w:val="22"/>
                <w:szCs w:val="22"/>
                <w:lang w:val="en-GB"/>
              </w:rPr>
            </w:pPr>
          </w:p>
        </w:tc>
        <w:tc>
          <w:tcPr>
            <w:tcW w:w="1474" w:type="dxa"/>
            <w:shd w:val="clear" w:color="auto" w:fill="E8E8E8" w:themeFill="background2"/>
            <w:vAlign w:val="center"/>
          </w:tcPr>
          <w:p w14:paraId="58B6E5C8" w14:textId="77777777" w:rsidR="00E55533" w:rsidRPr="006A75E6" w:rsidRDefault="00E55533" w:rsidP="00F50BBC">
            <w:pPr>
              <w:spacing w:after="0"/>
              <w:jc w:val="left"/>
              <w:rPr>
                <w:b/>
                <w:bCs/>
                <w:sz w:val="22"/>
                <w:szCs w:val="22"/>
                <w:lang w:val="en-GB"/>
              </w:rPr>
            </w:pPr>
          </w:p>
        </w:tc>
      </w:tr>
      <w:tr w:rsidR="00E55533" w:rsidRPr="006A75E6" w14:paraId="19A8CDCA" w14:textId="77777777" w:rsidTr="00F50BBC">
        <w:trPr>
          <w:trHeight w:val="20"/>
        </w:trPr>
        <w:tc>
          <w:tcPr>
            <w:tcW w:w="859" w:type="dxa"/>
          </w:tcPr>
          <w:p w14:paraId="61567059" w14:textId="77777777" w:rsidR="00E55533" w:rsidRPr="006A75E6" w:rsidRDefault="00E55533" w:rsidP="00F50BBC">
            <w:pPr>
              <w:spacing w:after="0"/>
              <w:jc w:val="center"/>
              <w:rPr>
                <w:sz w:val="22"/>
                <w:szCs w:val="22"/>
                <w:lang w:val="en-GB"/>
              </w:rPr>
            </w:pPr>
            <w:r w:rsidRPr="006A75E6">
              <w:rPr>
                <w:sz w:val="22"/>
                <w:szCs w:val="22"/>
                <w:lang w:val="en-GB"/>
              </w:rPr>
              <w:t>BSS-74</w:t>
            </w:r>
          </w:p>
        </w:tc>
        <w:tc>
          <w:tcPr>
            <w:tcW w:w="3685" w:type="dxa"/>
          </w:tcPr>
          <w:p w14:paraId="4C20E138" w14:textId="77777777" w:rsidR="00E55533" w:rsidRPr="006A75E6" w:rsidRDefault="00E55533" w:rsidP="00F50BBC">
            <w:pPr>
              <w:spacing w:after="0"/>
              <w:jc w:val="left"/>
              <w:rPr>
                <w:sz w:val="22"/>
                <w:szCs w:val="22"/>
                <w:lang w:val="en-GB"/>
              </w:rPr>
            </w:pPr>
            <w:r w:rsidRPr="006A75E6">
              <w:rPr>
                <w:sz w:val="22"/>
                <w:szCs w:val="22"/>
                <w:lang w:val="en-GB"/>
              </w:rPr>
              <w:t>The software shall support structured asset data models.</w:t>
            </w:r>
          </w:p>
        </w:tc>
        <w:tc>
          <w:tcPr>
            <w:tcW w:w="1270" w:type="dxa"/>
            <w:vAlign w:val="center"/>
          </w:tcPr>
          <w:p w14:paraId="246D07D9"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05D2D5E5" w14:textId="77777777" w:rsidR="00E55533" w:rsidRPr="006A75E6" w:rsidRDefault="00E55533" w:rsidP="00F50BBC">
            <w:pPr>
              <w:spacing w:after="0"/>
              <w:jc w:val="left"/>
              <w:rPr>
                <w:b/>
                <w:sz w:val="22"/>
                <w:szCs w:val="22"/>
                <w:lang w:val="en-GB"/>
              </w:rPr>
            </w:pPr>
          </w:p>
        </w:tc>
        <w:tc>
          <w:tcPr>
            <w:tcW w:w="1474" w:type="dxa"/>
            <w:vAlign w:val="center"/>
          </w:tcPr>
          <w:p w14:paraId="04645F4D" w14:textId="77777777" w:rsidR="00E55533" w:rsidRPr="006A75E6" w:rsidRDefault="00E55533" w:rsidP="00F50BBC">
            <w:pPr>
              <w:spacing w:after="0"/>
              <w:jc w:val="left"/>
              <w:rPr>
                <w:b/>
                <w:sz w:val="22"/>
                <w:szCs w:val="22"/>
                <w:lang w:val="en-GB"/>
              </w:rPr>
            </w:pPr>
          </w:p>
        </w:tc>
      </w:tr>
      <w:tr w:rsidR="00E55533" w:rsidRPr="006A75E6" w14:paraId="0129EEEB" w14:textId="77777777" w:rsidTr="00F50BBC">
        <w:trPr>
          <w:trHeight w:val="20"/>
        </w:trPr>
        <w:tc>
          <w:tcPr>
            <w:tcW w:w="859" w:type="dxa"/>
          </w:tcPr>
          <w:p w14:paraId="7BEB766D" w14:textId="77777777" w:rsidR="00E55533" w:rsidRPr="006A75E6" w:rsidRDefault="00E55533" w:rsidP="00F50BBC">
            <w:pPr>
              <w:spacing w:after="0"/>
              <w:jc w:val="center"/>
              <w:rPr>
                <w:sz w:val="22"/>
                <w:szCs w:val="22"/>
                <w:lang w:val="en-GB"/>
              </w:rPr>
            </w:pPr>
            <w:r w:rsidRPr="006A75E6">
              <w:rPr>
                <w:sz w:val="22"/>
                <w:szCs w:val="22"/>
                <w:lang w:val="en-GB"/>
              </w:rPr>
              <w:t>BSS-75</w:t>
            </w:r>
          </w:p>
        </w:tc>
        <w:tc>
          <w:tcPr>
            <w:tcW w:w="3685" w:type="dxa"/>
          </w:tcPr>
          <w:p w14:paraId="132B2EB5" w14:textId="77777777" w:rsidR="00E55533" w:rsidRPr="006A75E6" w:rsidRDefault="00E55533" w:rsidP="00F50BBC">
            <w:pPr>
              <w:spacing w:after="0"/>
              <w:jc w:val="left"/>
              <w:rPr>
                <w:sz w:val="22"/>
                <w:szCs w:val="22"/>
                <w:lang w:val="en-GB"/>
              </w:rPr>
            </w:pPr>
            <w:r w:rsidRPr="006A75E6">
              <w:rPr>
                <w:sz w:val="22"/>
                <w:szCs w:val="22"/>
                <w:lang w:val="en-GB"/>
              </w:rPr>
              <w:t>The software shall manage asset hierarchies and system relationships.</w:t>
            </w:r>
          </w:p>
        </w:tc>
        <w:tc>
          <w:tcPr>
            <w:tcW w:w="1270" w:type="dxa"/>
            <w:vAlign w:val="center"/>
          </w:tcPr>
          <w:p w14:paraId="7AAB9A03"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24405123" w14:textId="77777777" w:rsidR="00E55533" w:rsidRPr="006A75E6" w:rsidRDefault="00E55533" w:rsidP="00F50BBC">
            <w:pPr>
              <w:spacing w:after="0"/>
              <w:jc w:val="left"/>
              <w:rPr>
                <w:b/>
                <w:sz w:val="22"/>
                <w:szCs w:val="22"/>
                <w:lang w:val="en-GB"/>
              </w:rPr>
            </w:pPr>
          </w:p>
        </w:tc>
        <w:tc>
          <w:tcPr>
            <w:tcW w:w="1474" w:type="dxa"/>
            <w:vAlign w:val="center"/>
          </w:tcPr>
          <w:p w14:paraId="527582DB" w14:textId="77777777" w:rsidR="00E55533" w:rsidRPr="006A75E6" w:rsidRDefault="00E55533" w:rsidP="00F50BBC">
            <w:pPr>
              <w:spacing w:after="0"/>
              <w:jc w:val="left"/>
              <w:rPr>
                <w:b/>
                <w:sz w:val="22"/>
                <w:szCs w:val="22"/>
                <w:lang w:val="en-GB"/>
              </w:rPr>
            </w:pPr>
          </w:p>
        </w:tc>
      </w:tr>
      <w:tr w:rsidR="00E55533" w:rsidRPr="006A75E6" w14:paraId="513291D8" w14:textId="77777777" w:rsidTr="00F50BBC">
        <w:trPr>
          <w:trHeight w:val="20"/>
        </w:trPr>
        <w:tc>
          <w:tcPr>
            <w:tcW w:w="859" w:type="dxa"/>
          </w:tcPr>
          <w:p w14:paraId="40BF5B4D" w14:textId="77777777" w:rsidR="00E55533" w:rsidRPr="006A75E6" w:rsidRDefault="00E55533" w:rsidP="00F50BBC">
            <w:pPr>
              <w:spacing w:after="0"/>
              <w:jc w:val="center"/>
              <w:rPr>
                <w:sz w:val="22"/>
                <w:szCs w:val="22"/>
                <w:lang w:val="en-GB"/>
              </w:rPr>
            </w:pPr>
            <w:r w:rsidRPr="006A75E6">
              <w:rPr>
                <w:sz w:val="22"/>
                <w:szCs w:val="22"/>
                <w:lang w:val="en-GB"/>
              </w:rPr>
              <w:t>BSS-76</w:t>
            </w:r>
          </w:p>
        </w:tc>
        <w:tc>
          <w:tcPr>
            <w:tcW w:w="3685" w:type="dxa"/>
          </w:tcPr>
          <w:p w14:paraId="081E8014" w14:textId="77777777" w:rsidR="00E55533" w:rsidRPr="006A75E6" w:rsidRDefault="00E55533" w:rsidP="00F50BBC">
            <w:pPr>
              <w:spacing w:after="0"/>
              <w:jc w:val="left"/>
              <w:rPr>
                <w:sz w:val="22"/>
                <w:szCs w:val="22"/>
                <w:lang w:val="en-GB"/>
              </w:rPr>
            </w:pPr>
            <w:r w:rsidRPr="006A75E6">
              <w:rPr>
                <w:sz w:val="22"/>
                <w:szCs w:val="22"/>
                <w:lang w:val="en-GB"/>
              </w:rPr>
              <w:t>The software shall manage spaces and zones.</w:t>
            </w:r>
          </w:p>
        </w:tc>
        <w:tc>
          <w:tcPr>
            <w:tcW w:w="1270" w:type="dxa"/>
            <w:vAlign w:val="center"/>
          </w:tcPr>
          <w:p w14:paraId="15243BD0"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2A17450C" w14:textId="77777777" w:rsidR="00E55533" w:rsidRPr="006A75E6" w:rsidRDefault="00E55533" w:rsidP="00F50BBC">
            <w:pPr>
              <w:spacing w:after="0"/>
              <w:jc w:val="left"/>
              <w:rPr>
                <w:b/>
                <w:sz w:val="22"/>
                <w:szCs w:val="22"/>
                <w:lang w:val="en-GB"/>
              </w:rPr>
            </w:pPr>
          </w:p>
        </w:tc>
        <w:tc>
          <w:tcPr>
            <w:tcW w:w="1474" w:type="dxa"/>
            <w:vAlign w:val="center"/>
          </w:tcPr>
          <w:p w14:paraId="59C0B6D3" w14:textId="77777777" w:rsidR="00E55533" w:rsidRPr="006A75E6" w:rsidRDefault="00E55533" w:rsidP="00F50BBC">
            <w:pPr>
              <w:spacing w:after="0"/>
              <w:jc w:val="left"/>
              <w:rPr>
                <w:b/>
                <w:sz w:val="22"/>
                <w:szCs w:val="22"/>
                <w:lang w:val="en-GB"/>
              </w:rPr>
            </w:pPr>
          </w:p>
        </w:tc>
      </w:tr>
      <w:tr w:rsidR="00E55533" w:rsidRPr="006A75E6" w14:paraId="590664C1" w14:textId="77777777" w:rsidTr="00F50BBC">
        <w:trPr>
          <w:trHeight w:val="20"/>
        </w:trPr>
        <w:tc>
          <w:tcPr>
            <w:tcW w:w="859" w:type="dxa"/>
          </w:tcPr>
          <w:p w14:paraId="1C11F977" w14:textId="77777777" w:rsidR="00E55533" w:rsidRPr="006A75E6" w:rsidRDefault="00E55533" w:rsidP="00F50BBC">
            <w:pPr>
              <w:spacing w:after="0"/>
              <w:jc w:val="center"/>
              <w:rPr>
                <w:sz w:val="22"/>
                <w:szCs w:val="22"/>
                <w:lang w:val="en-GB"/>
              </w:rPr>
            </w:pPr>
            <w:r w:rsidRPr="006A75E6">
              <w:rPr>
                <w:sz w:val="22"/>
                <w:szCs w:val="22"/>
                <w:lang w:val="en-GB"/>
              </w:rPr>
              <w:t>BSS-77</w:t>
            </w:r>
          </w:p>
        </w:tc>
        <w:tc>
          <w:tcPr>
            <w:tcW w:w="3685" w:type="dxa"/>
          </w:tcPr>
          <w:p w14:paraId="789C1694" w14:textId="77777777" w:rsidR="00E55533" w:rsidRPr="006A75E6" w:rsidRDefault="00E55533" w:rsidP="00F50BBC">
            <w:pPr>
              <w:spacing w:after="0"/>
              <w:jc w:val="left"/>
              <w:rPr>
                <w:sz w:val="22"/>
                <w:szCs w:val="22"/>
                <w:lang w:val="en-GB"/>
              </w:rPr>
            </w:pPr>
            <w:r w:rsidRPr="006A75E6">
              <w:rPr>
                <w:sz w:val="22"/>
                <w:szCs w:val="22"/>
                <w:lang w:val="en-GB"/>
              </w:rPr>
              <w:t xml:space="preserve">The software shall generate </w:t>
            </w:r>
            <w:proofErr w:type="spellStart"/>
            <w:r w:rsidRPr="006A75E6">
              <w:rPr>
                <w:sz w:val="22"/>
                <w:szCs w:val="22"/>
                <w:lang w:val="en-GB"/>
              </w:rPr>
              <w:t>COBie</w:t>
            </w:r>
            <w:proofErr w:type="spellEnd"/>
            <w:r w:rsidRPr="006A75E6">
              <w:rPr>
                <w:sz w:val="22"/>
                <w:szCs w:val="22"/>
                <w:lang w:val="en-GB"/>
              </w:rPr>
              <w:t xml:space="preserve"> or equivalent asset data exports.</w:t>
            </w:r>
          </w:p>
        </w:tc>
        <w:tc>
          <w:tcPr>
            <w:tcW w:w="1270" w:type="dxa"/>
            <w:vAlign w:val="center"/>
          </w:tcPr>
          <w:p w14:paraId="171B2F7E" w14:textId="77777777" w:rsidR="00E55533" w:rsidRPr="006A75E6" w:rsidRDefault="00E55533" w:rsidP="00F50BBC">
            <w:pPr>
              <w:spacing w:after="0"/>
              <w:jc w:val="center"/>
              <w:rPr>
                <w:b/>
                <w:bCs/>
                <w:sz w:val="22"/>
                <w:szCs w:val="22"/>
                <w:lang w:val="en-GB"/>
              </w:rPr>
            </w:pPr>
            <w:r w:rsidRPr="006A75E6">
              <w:rPr>
                <w:b/>
                <w:bCs/>
                <w:sz w:val="22"/>
                <w:szCs w:val="22"/>
                <w:lang w:val="en-GB"/>
              </w:rPr>
              <w:t>Critical</w:t>
            </w:r>
          </w:p>
        </w:tc>
        <w:tc>
          <w:tcPr>
            <w:tcW w:w="1051" w:type="dxa"/>
            <w:vAlign w:val="center"/>
          </w:tcPr>
          <w:p w14:paraId="08F9B4D7" w14:textId="77777777" w:rsidR="00E55533" w:rsidRPr="006A75E6" w:rsidRDefault="00E55533" w:rsidP="00F50BBC">
            <w:pPr>
              <w:spacing w:after="0"/>
              <w:jc w:val="left"/>
              <w:rPr>
                <w:b/>
                <w:sz w:val="22"/>
                <w:szCs w:val="22"/>
                <w:lang w:val="en-GB"/>
              </w:rPr>
            </w:pPr>
          </w:p>
        </w:tc>
        <w:tc>
          <w:tcPr>
            <w:tcW w:w="1474" w:type="dxa"/>
            <w:vAlign w:val="center"/>
          </w:tcPr>
          <w:p w14:paraId="6E9B5B31" w14:textId="77777777" w:rsidR="00E55533" w:rsidRPr="006A75E6" w:rsidRDefault="00E55533" w:rsidP="00F50BBC">
            <w:pPr>
              <w:spacing w:after="0"/>
              <w:jc w:val="left"/>
              <w:rPr>
                <w:b/>
                <w:sz w:val="22"/>
                <w:szCs w:val="22"/>
                <w:lang w:val="en-GB"/>
              </w:rPr>
            </w:pPr>
          </w:p>
        </w:tc>
      </w:tr>
      <w:tr w:rsidR="00E55533" w:rsidRPr="006A75E6" w14:paraId="3CA0A59E" w14:textId="77777777" w:rsidTr="00F50BBC">
        <w:trPr>
          <w:trHeight w:val="20"/>
        </w:trPr>
        <w:tc>
          <w:tcPr>
            <w:tcW w:w="859" w:type="dxa"/>
          </w:tcPr>
          <w:p w14:paraId="655426FD" w14:textId="77777777" w:rsidR="00E55533" w:rsidRPr="006A75E6" w:rsidRDefault="00E55533" w:rsidP="00F50BBC">
            <w:pPr>
              <w:spacing w:after="0"/>
              <w:jc w:val="center"/>
              <w:rPr>
                <w:sz w:val="22"/>
                <w:szCs w:val="22"/>
                <w:lang w:val="en-GB"/>
              </w:rPr>
            </w:pPr>
            <w:r w:rsidRPr="006A75E6">
              <w:rPr>
                <w:sz w:val="22"/>
                <w:szCs w:val="22"/>
                <w:lang w:val="en-GB"/>
              </w:rPr>
              <w:t>BSS-78</w:t>
            </w:r>
          </w:p>
        </w:tc>
        <w:tc>
          <w:tcPr>
            <w:tcW w:w="3685" w:type="dxa"/>
          </w:tcPr>
          <w:p w14:paraId="6868A0CF" w14:textId="77777777" w:rsidR="00E55533" w:rsidRPr="006A75E6" w:rsidRDefault="00E55533" w:rsidP="00F50BBC">
            <w:pPr>
              <w:spacing w:after="0"/>
              <w:jc w:val="left"/>
              <w:rPr>
                <w:sz w:val="22"/>
                <w:szCs w:val="22"/>
                <w:lang w:val="en-GB"/>
              </w:rPr>
            </w:pPr>
            <w:r w:rsidRPr="006A75E6">
              <w:rPr>
                <w:sz w:val="22"/>
                <w:szCs w:val="22"/>
                <w:lang w:val="en-GB"/>
              </w:rPr>
              <w:t>The software shall validate completeness of asset data.</w:t>
            </w:r>
          </w:p>
        </w:tc>
        <w:tc>
          <w:tcPr>
            <w:tcW w:w="1270" w:type="dxa"/>
            <w:vAlign w:val="center"/>
          </w:tcPr>
          <w:p w14:paraId="10EE0A6E" w14:textId="77777777" w:rsidR="00E55533" w:rsidRPr="006A75E6" w:rsidRDefault="00E55533" w:rsidP="00F50BBC">
            <w:pPr>
              <w:spacing w:after="0"/>
              <w:jc w:val="center"/>
              <w:rPr>
                <w:b/>
                <w:bCs/>
                <w:sz w:val="22"/>
                <w:szCs w:val="22"/>
                <w:lang w:val="en-GB"/>
              </w:rPr>
            </w:pPr>
            <w:r w:rsidRPr="006A75E6">
              <w:rPr>
                <w:b/>
                <w:bCs/>
                <w:sz w:val="22"/>
                <w:szCs w:val="22"/>
                <w:lang w:val="en-GB"/>
              </w:rPr>
              <w:t>Critical</w:t>
            </w:r>
          </w:p>
        </w:tc>
        <w:tc>
          <w:tcPr>
            <w:tcW w:w="1051" w:type="dxa"/>
            <w:vAlign w:val="center"/>
          </w:tcPr>
          <w:p w14:paraId="1712E0A6" w14:textId="77777777" w:rsidR="00E55533" w:rsidRPr="006A75E6" w:rsidRDefault="00E55533" w:rsidP="00F50BBC">
            <w:pPr>
              <w:spacing w:after="0"/>
              <w:jc w:val="left"/>
              <w:rPr>
                <w:b/>
                <w:sz w:val="22"/>
                <w:szCs w:val="22"/>
                <w:lang w:val="en-GB"/>
              </w:rPr>
            </w:pPr>
          </w:p>
        </w:tc>
        <w:tc>
          <w:tcPr>
            <w:tcW w:w="1474" w:type="dxa"/>
            <w:vAlign w:val="center"/>
          </w:tcPr>
          <w:p w14:paraId="4A410D1B" w14:textId="77777777" w:rsidR="00E55533" w:rsidRPr="006A75E6" w:rsidRDefault="00E55533" w:rsidP="00F50BBC">
            <w:pPr>
              <w:spacing w:after="0"/>
              <w:jc w:val="left"/>
              <w:rPr>
                <w:b/>
                <w:sz w:val="22"/>
                <w:szCs w:val="22"/>
                <w:lang w:val="en-GB"/>
              </w:rPr>
            </w:pPr>
          </w:p>
        </w:tc>
      </w:tr>
      <w:tr w:rsidR="00E55533" w:rsidRPr="006A75E6" w14:paraId="09C9D53B" w14:textId="77777777" w:rsidTr="00F50BBC">
        <w:trPr>
          <w:trHeight w:val="20"/>
        </w:trPr>
        <w:tc>
          <w:tcPr>
            <w:tcW w:w="859" w:type="dxa"/>
          </w:tcPr>
          <w:p w14:paraId="79FE6BF2" w14:textId="77777777" w:rsidR="00E55533" w:rsidRPr="006A75E6" w:rsidRDefault="00E55533" w:rsidP="00F50BBC">
            <w:pPr>
              <w:spacing w:after="0"/>
              <w:jc w:val="center"/>
              <w:rPr>
                <w:sz w:val="22"/>
                <w:szCs w:val="22"/>
                <w:lang w:val="en-GB"/>
              </w:rPr>
            </w:pPr>
            <w:r w:rsidRPr="006A75E6">
              <w:rPr>
                <w:sz w:val="22"/>
                <w:szCs w:val="22"/>
                <w:lang w:val="en-GB"/>
              </w:rPr>
              <w:t>BSS-79</w:t>
            </w:r>
          </w:p>
        </w:tc>
        <w:tc>
          <w:tcPr>
            <w:tcW w:w="3685" w:type="dxa"/>
          </w:tcPr>
          <w:p w14:paraId="3080230B" w14:textId="77777777" w:rsidR="00E55533" w:rsidRPr="006A75E6" w:rsidRDefault="00E55533" w:rsidP="00F50BBC">
            <w:pPr>
              <w:spacing w:after="0"/>
              <w:jc w:val="left"/>
              <w:rPr>
                <w:sz w:val="22"/>
                <w:szCs w:val="22"/>
                <w:lang w:val="en-GB"/>
              </w:rPr>
            </w:pPr>
            <w:r w:rsidRPr="006A75E6">
              <w:rPr>
                <w:sz w:val="22"/>
                <w:szCs w:val="22"/>
                <w:lang w:val="en-GB"/>
              </w:rPr>
              <w:t>The software shall manage asset identifiers and tags.</w:t>
            </w:r>
          </w:p>
        </w:tc>
        <w:tc>
          <w:tcPr>
            <w:tcW w:w="1270" w:type="dxa"/>
            <w:vAlign w:val="center"/>
          </w:tcPr>
          <w:p w14:paraId="3ECD27DA"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5F7E9B47" w14:textId="77777777" w:rsidR="00E55533" w:rsidRPr="006A75E6" w:rsidRDefault="00E55533" w:rsidP="00F50BBC">
            <w:pPr>
              <w:spacing w:after="0"/>
              <w:jc w:val="left"/>
              <w:rPr>
                <w:b/>
                <w:sz w:val="22"/>
                <w:szCs w:val="22"/>
                <w:lang w:val="en-GB"/>
              </w:rPr>
            </w:pPr>
          </w:p>
        </w:tc>
        <w:tc>
          <w:tcPr>
            <w:tcW w:w="1474" w:type="dxa"/>
            <w:vAlign w:val="center"/>
          </w:tcPr>
          <w:p w14:paraId="1717DEC4" w14:textId="77777777" w:rsidR="00E55533" w:rsidRPr="006A75E6" w:rsidRDefault="00E55533" w:rsidP="00F50BBC">
            <w:pPr>
              <w:spacing w:after="0"/>
              <w:jc w:val="left"/>
              <w:rPr>
                <w:b/>
                <w:sz w:val="22"/>
                <w:szCs w:val="22"/>
                <w:lang w:val="en-GB"/>
              </w:rPr>
            </w:pPr>
          </w:p>
        </w:tc>
      </w:tr>
      <w:tr w:rsidR="00E55533" w:rsidRPr="006A75E6" w14:paraId="4EDB6C16" w14:textId="77777777" w:rsidTr="00F50BBC">
        <w:trPr>
          <w:trHeight w:val="20"/>
        </w:trPr>
        <w:tc>
          <w:tcPr>
            <w:tcW w:w="859" w:type="dxa"/>
          </w:tcPr>
          <w:p w14:paraId="1F05EB9D" w14:textId="77777777" w:rsidR="00E55533" w:rsidRPr="006A75E6" w:rsidRDefault="00E55533" w:rsidP="00F50BBC">
            <w:pPr>
              <w:jc w:val="center"/>
              <w:rPr>
                <w:sz w:val="22"/>
                <w:szCs w:val="22"/>
                <w:lang w:val="en-GB"/>
              </w:rPr>
            </w:pPr>
            <w:r w:rsidRPr="006A75E6">
              <w:rPr>
                <w:sz w:val="22"/>
                <w:szCs w:val="22"/>
                <w:lang w:val="en-GB"/>
              </w:rPr>
              <w:t>BSS-80</w:t>
            </w:r>
          </w:p>
        </w:tc>
        <w:tc>
          <w:tcPr>
            <w:tcW w:w="3685" w:type="dxa"/>
          </w:tcPr>
          <w:p w14:paraId="412C9BD5" w14:textId="77777777" w:rsidR="00E55533" w:rsidRPr="006A75E6" w:rsidRDefault="00E55533" w:rsidP="00F50BBC">
            <w:pPr>
              <w:jc w:val="left"/>
              <w:rPr>
                <w:sz w:val="22"/>
                <w:szCs w:val="22"/>
                <w:lang w:val="en-GB"/>
              </w:rPr>
            </w:pPr>
            <w:r w:rsidRPr="006A75E6">
              <w:rPr>
                <w:sz w:val="22"/>
                <w:szCs w:val="22"/>
                <w:lang w:val="en-GB"/>
              </w:rPr>
              <w:t>The software shall support visualization and navigation of BIM-based assets as part of the asset data and handover process.</w:t>
            </w:r>
          </w:p>
        </w:tc>
        <w:tc>
          <w:tcPr>
            <w:tcW w:w="1270" w:type="dxa"/>
            <w:vAlign w:val="center"/>
          </w:tcPr>
          <w:p w14:paraId="67632440" w14:textId="77777777" w:rsidR="00E55533" w:rsidRPr="006A75E6" w:rsidRDefault="00E55533" w:rsidP="00F50BBC">
            <w:pPr>
              <w:jc w:val="center"/>
              <w:rPr>
                <w:b/>
                <w:bCs/>
                <w:sz w:val="22"/>
                <w:szCs w:val="22"/>
                <w:lang w:val="en-GB"/>
              </w:rPr>
            </w:pPr>
            <w:r w:rsidRPr="006A75E6">
              <w:rPr>
                <w:b/>
                <w:bCs/>
                <w:sz w:val="22"/>
                <w:szCs w:val="22"/>
                <w:lang w:val="en-GB"/>
              </w:rPr>
              <w:t>High</w:t>
            </w:r>
          </w:p>
        </w:tc>
        <w:tc>
          <w:tcPr>
            <w:tcW w:w="1051" w:type="dxa"/>
            <w:vAlign w:val="center"/>
          </w:tcPr>
          <w:p w14:paraId="61729E57" w14:textId="77777777" w:rsidR="00E55533" w:rsidRPr="006A75E6" w:rsidRDefault="00E55533" w:rsidP="00F50BBC">
            <w:pPr>
              <w:jc w:val="left"/>
              <w:rPr>
                <w:b/>
                <w:bCs/>
                <w:sz w:val="22"/>
                <w:szCs w:val="22"/>
                <w:lang w:val="en-GB"/>
              </w:rPr>
            </w:pPr>
          </w:p>
        </w:tc>
        <w:tc>
          <w:tcPr>
            <w:tcW w:w="1474" w:type="dxa"/>
            <w:vAlign w:val="center"/>
          </w:tcPr>
          <w:p w14:paraId="05314973" w14:textId="77777777" w:rsidR="00E55533" w:rsidRPr="006A75E6" w:rsidRDefault="00E55533" w:rsidP="00F50BBC">
            <w:pPr>
              <w:jc w:val="left"/>
              <w:rPr>
                <w:b/>
                <w:bCs/>
                <w:sz w:val="22"/>
                <w:szCs w:val="22"/>
                <w:lang w:val="en-GB"/>
              </w:rPr>
            </w:pPr>
          </w:p>
        </w:tc>
      </w:tr>
      <w:tr w:rsidR="00E55533" w:rsidRPr="006A75E6" w14:paraId="77A561C1" w14:textId="77777777" w:rsidTr="00F50BBC">
        <w:trPr>
          <w:trHeight w:val="20"/>
        </w:trPr>
        <w:tc>
          <w:tcPr>
            <w:tcW w:w="859" w:type="dxa"/>
          </w:tcPr>
          <w:p w14:paraId="52CE6161" w14:textId="77777777" w:rsidR="00E55533" w:rsidRPr="006A75E6" w:rsidRDefault="00E55533" w:rsidP="00F50BBC">
            <w:pPr>
              <w:jc w:val="center"/>
              <w:rPr>
                <w:sz w:val="22"/>
                <w:szCs w:val="22"/>
                <w:lang w:val="en-GB"/>
              </w:rPr>
            </w:pPr>
            <w:r w:rsidRPr="006A75E6">
              <w:rPr>
                <w:sz w:val="22"/>
                <w:szCs w:val="22"/>
                <w:lang w:val="en-GB"/>
              </w:rPr>
              <w:t>BSS-81</w:t>
            </w:r>
          </w:p>
        </w:tc>
        <w:tc>
          <w:tcPr>
            <w:tcW w:w="3685" w:type="dxa"/>
          </w:tcPr>
          <w:p w14:paraId="527ABAD3" w14:textId="77777777" w:rsidR="00E55533" w:rsidRPr="006A75E6" w:rsidRDefault="00E55533" w:rsidP="00F50BBC">
            <w:pPr>
              <w:jc w:val="left"/>
              <w:rPr>
                <w:sz w:val="22"/>
                <w:szCs w:val="22"/>
                <w:lang w:val="en-GB"/>
              </w:rPr>
            </w:pPr>
            <w:r w:rsidRPr="006A75E6">
              <w:rPr>
                <w:sz w:val="22"/>
                <w:szCs w:val="22"/>
                <w:lang w:val="en-GB"/>
              </w:rPr>
              <w:t>The software shall allow access to asset-related information through interaction with BIM elements.</w:t>
            </w:r>
          </w:p>
        </w:tc>
        <w:tc>
          <w:tcPr>
            <w:tcW w:w="1270" w:type="dxa"/>
            <w:vAlign w:val="center"/>
          </w:tcPr>
          <w:p w14:paraId="495E22C5" w14:textId="77777777" w:rsidR="00E55533" w:rsidRPr="006A75E6" w:rsidRDefault="00E55533" w:rsidP="00F50BBC">
            <w:pPr>
              <w:jc w:val="center"/>
              <w:rPr>
                <w:b/>
                <w:bCs/>
                <w:sz w:val="22"/>
                <w:szCs w:val="22"/>
                <w:lang w:val="en-GB"/>
              </w:rPr>
            </w:pPr>
            <w:r w:rsidRPr="006A75E6">
              <w:rPr>
                <w:b/>
                <w:bCs/>
                <w:sz w:val="22"/>
                <w:szCs w:val="22"/>
                <w:lang w:val="en-GB"/>
              </w:rPr>
              <w:t>High</w:t>
            </w:r>
          </w:p>
        </w:tc>
        <w:tc>
          <w:tcPr>
            <w:tcW w:w="1051" w:type="dxa"/>
            <w:vAlign w:val="center"/>
          </w:tcPr>
          <w:p w14:paraId="3B68AB8B" w14:textId="77777777" w:rsidR="00E55533" w:rsidRPr="006A75E6" w:rsidRDefault="00E55533" w:rsidP="00F50BBC">
            <w:pPr>
              <w:jc w:val="left"/>
              <w:rPr>
                <w:b/>
                <w:bCs/>
                <w:sz w:val="22"/>
                <w:szCs w:val="22"/>
                <w:lang w:val="en-GB"/>
              </w:rPr>
            </w:pPr>
          </w:p>
        </w:tc>
        <w:tc>
          <w:tcPr>
            <w:tcW w:w="1474" w:type="dxa"/>
            <w:vAlign w:val="center"/>
          </w:tcPr>
          <w:p w14:paraId="3989D461" w14:textId="77777777" w:rsidR="00E55533" w:rsidRPr="006A75E6" w:rsidRDefault="00E55533" w:rsidP="00F50BBC">
            <w:pPr>
              <w:jc w:val="left"/>
              <w:rPr>
                <w:b/>
                <w:bCs/>
                <w:sz w:val="22"/>
                <w:szCs w:val="22"/>
                <w:lang w:val="en-GB"/>
              </w:rPr>
            </w:pPr>
          </w:p>
        </w:tc>
      </w:tr>
      <w:tr w:rsidR="00E55533" w:rsidRPr="006A75E6" w14:paraId="1FFDE59A" w14:textId="77777777" w:rsidTr="00F50BBC">
        <w:trPr>
          <w:trHeight w:val="20"/>
        </w:trPr>
        <w:tc>
          <w:tcPr>
            <w:tcW w:w="859" w:type="dxa"/>
            <w:shd w:val="clear" w:color="auto" w:fill="E8E8E8" w:themeFill="background2"/>
          </w:tcPr>
          <w:p w14:paraId="1EA4251F" w14:textId="77777777" w:rsidR="00E55533" w:rsidRPr="006A75E6" w:rsidRDefault="00E55533" w:rsidP="00F50BBC">
            <w:pPr>
              <w:spacing w:after="0"/>
              <w:jc w:val="center"/>
              <w:rPr>
                <w:b/>
                <w:bCs/>
                <w:sz w:val="22"/>
                <w:szCs w:val="22"/>
                <w:lang w:val="en-GB"/>
              </w:rPr>
            </w:pPr>
          </w:p>
        </w:tc>
        <w:tc>
          <w:tcPr>
            <w:tcW w:w="3685" w:type="dxa"/>
            <w:shd w:val="clear" w:color="auto" w:fill="E8E8E8" w:themeFill="background2"/>
          </w:tcPr>
          <w:p w14:paraId="1A30E16B" w14:textId="77777777" w:rsidR="00E55533" w:rsidRPr="006A75E6" w:rsidRDefault="00E55533" w:rsidP="00F50BBC">
            <w:pPr>
              <w:spacing w:after="0"/>
              <w:jc w:val="left"/>
              <w:rPr>
                <w:b/>
                <w:bCs/>
                <w:sz w:val="22"/>
                <w:szCs w:val="22"/>
                <w:lang w:val="en-GB"/>
              </w:rPr>
            </w:pPr>
            <w:r w:rsidRPr="006A75E6">
              <w:rPr>
                <w:b/>
                <w:bCs/>
                <w:sz w:val="22"/>
                <w:szCs w:val="22"/>
                <w:lang w:val="en-GB"/>
              </w:rPr>
              <w:t>Operations &amp; Maintenance</w:t>
            </w:r>
          </w:p>
        </w:tc>
        <w:tc>
          <w:tcPr>
            <w:tcW w:w="1270" w:type="dxa"/>
            <w:shd w:val="clear" w:color="auto" w:fill="E8E8E8" w:themeFill="background2"/>
            <w:vAlign w:val="center"/>
          </w:tcPr>
          <w:p w14:paraId="60448077" w14:textId="77777777" w:rsidR="00E55533" w:rsidRPr="006A75E6" w:rsidRDefault="00E55533" w:rsidP="00F50BBC">
            <w:pPr>
              <w:spacing w:after="0"/>
              <w:jc w:val="center"/>
              <w:rPr>
                <w:b/>
                <w:bCs/>
                <w:sz w:val="22"/>
                <w:szCs w:val="22"/>
                <w:lang w:val="en-GB"/>
              </w:rPr>
            </w:pPr>
          </w:p>
        </w:tc>
        <w:tc>
          <w:tcPr>
            <w:tcW w:w="1051" w:type="dxa"/>
            <w:shd w:val="clear" w:color="auto" w:fill="E8E8E8" w:themeFill="background2"/>
            <w:vAlign w:val="center"/>
          </w:tcPr>
          <w:p w14:paraId="3F0130B8" w14:textId="77777777" w:rsidR="00E55533" w:rsidRPr="006A75E6" w:rsidRDefault="00E55533" w:rsidP="00F50BBC">
            <w:pPr>
              <w:spacing w:after="0"/>
              <w:jc w:val="left"/>
              <w:rPr>
                <w:b/>
                <w:bCs/>
                <w:sz w:val="22"/>
                <w:szCs w:val="22"/>
                <w:lang w:val="en-GB"/>
              </w:rPr>
            </w:pPr>
          </w:p>
        </w:tc>
        <w:tc>
          <w:tcPr>
            <w:tcW w:w="1474" w:type="dxa"/>
            <w:shd w:val="clear" w:color="auto" w:fill="E8E8E8" w:themeFill="background2"/>
            <w:vAlign w:val="center"/>
          </w:tcPr>
          <w:p w14:paraId="2BB6D45E" w14:textId="77777777" w:rsidR="00E55533" w:rsidRPr="006A75E6" w:rsidRDefault="00E55533" w:rsidP="00F50BBC">
            <w:pPr>
              <w:spacing w:after="0"/>
              <w:jc w:val="left"/>
              <w:rPr>
                <w:b/>
                <w:bCs/>
                <w:sz w:val="22"/>
                <w:szCs w:val="22"/>
                <w:lang w:val="en-GB"/>
              </w:rPr>
            </w:pPr>
          </w:p>
        </w:tc>
      </w:tr>
      <w:tr w:rsidR="00E55533" w:rsidRPr="006A75E6" w14:paraId="30BE4E4C" w14:textId="77777777" w:rsidTr="00F50BBC">
        <w:trPr>
          <w:trHeight w:val="20"/>
        </w:trPr>
        <w:tc>
          <w:tcPr>
            <w:tcW w:w="859" w:type="dxa"/>
          </w:tcPr>
          <w:p w14:paraId="6A5E1B69" w14:textId="77777777" w:rsidR="00E55533" w:rsidRPr="006A75E6" w:rsidRDefault="00E55533" w:rsidP="00F50BBC">
            <w:pPr>
              <w:spacing w:after="0"/>
              <w:jc w:val="center"/>
              <w:rPr>
                <w:sz w:val="22"/>
                <w:szCs w:val="22"/>
                <w:lang w:val="en-GB"/>
              </w:rPr>
            </w:pPr>
            <w:r w:rsidRPr="006A75E6">
              <w:rPr>
                <w:sz w:val="22"/>
                <w:szCs w:val="22"/>
                <w:lang w:val="en-GB"/>
              </w:rPr>
              <w:t>BSS-82</w:t>
            </w:r>
          </w:p>
        </w:tc>
        <w:tc>
          <w:tcPr>
            <w:tcW w:w="3685" w:type="dxa"/>
          </w:tcPr>
          <w:p w14:paraId="374E7C83" w14:textId="77777777" w:rsidR="00E55533" w:rsidRPr="006A75E6" w:rsidRDefault="00E55533" w:rsidP="00F50BBC">
            <w:pPr>
              <w:spacing w:after="0"/>
              <w:jc w:val="left"/>
              <w:rPr>
                <w:sz w:val="22"/>
                <w:szCs w:val="22"/>
                <w:lang w:val="en-GB"/>
              </w:rPr>
            </w:pPr>
            <w:r w:rsidRPr="006A75E6">
              <w:rPr>
                <w:sz w:val="22"/>
                <w:szCs w:val="22"/>
                <w:lang w:val="en-GB"/>
              </w:rPr>
              <w:t>The software shall integrate with CAFM, CMMS, or EAM systems.</w:t>
            </w:r>
          </w:p>
        </w:tc>
        <w:tc>
          <w:tcPr>
            <w:tcW w:w="1270" w:type="dxa"/>
            <w:vAlign w:val="center"/>
          </w:tcPr>
          <w:p w14:paraId="590B809C" w14:textId="77777777" w:rsidR="00E55533" w:rsidRPr="006A75E6" w:rsidRDefault="00E55533" w:rsidP="00F50BBC">
            <w:pPr>
              <w:spacing w:after="0"/>
              <w:jc w:val="center"/>
              <w:rPr>
                <w:b/>
                <w:bCs/>
                <w:sz w:val="22"/>
                <w:szCs w:val="22"/>
                <w:lang w:val="en-GB"/>
              </w:rPr>
            </w:pPr>
            <w:r w:rsidRPr="006A75E6">
              <w:rPr>
                <w:b/>
                <w:bCs/>
                <w:sz w:val="22"/>
                <w:szCs w:val="22"/>
                <w:lang w:val="en-GB"/>
              </w:rPr>
              <w:t>Critical</w:t>
            </w:r>
          </w:p>
        </w:tc>
        <w:tc>
          <w:tcPr>
            <w:tcW w:w="1051" w:type="dxa"/>
            <w:vAlign w:val="center"/>
          </w:tcPr>
          <w:p w14:paraId="2951C467" w14:textId="77777777" w:rsidR="00E55533" w:rsidRPr="006A75E6" w:rsidRDefault="00E55533" w:rsidP="00F50BBC">
            <w:pPr>
              <w:spacing w:after="0"/>
              <w:jc w:val="left"/>
              <w:rPr>
                <w:b/>
                <w:sz w:val="22"/>
                <w:szCs w:val="22"/>
                <w:lang w:val="en-GB"/>
              </w:rPr>
            </w:pPr>
          </w:p>
        </w:tc>
        <w:tc>
          <w:tcPr>
            <w:tcW w:w="1474" w:type="dxa"/>
            <w:vAlign w:val="center"/>
          </w:tcPr>
          <w:p w14:paraId="40E87431" w14:textId="77777777" w:rsidR="00E55533" w:rsidRPr="006A75E6" w:rsidRDefault="00E55533" w:rsidP="00F50BBC">
            <w:pPr>
              <w:spacing w:after="0"/>
              <w:jc w:val="left"/>
              <w:rPr>
                <w:b/>
                <w:sz w:val="22"/>
                <w:szCs w:val="22"/>
                <w:lang w:val="en-GB"/>
              </w:rPr>
            </w:pPr>
          </w:p>
        </w:tc>
      </w:tr>
      <w:tr w:rsidR="00E55533" w:rsidRPr="006A75E6" w14:paraId="27B38E6C" w14:textId="77777777" w:rsidTr="00F50BBC">
        <w:trPr>
          <w:trHeight w:val="20"/>
        </w:trPr>
        <w:tc>
          <w:tcPr>
            <w:tcW w:w="859" w:type="dxa"/>
          </w:tcPr>
          <w:p w14:paraId="0FCE92ED" w14:textId="77777777" w:rsidR="00E55533" w:rsidRPr="006A75E6" w:rsidRDefault="00E55533" w:rsidP="00F50BBC">
            <w:pPr>
              <w:spacing w:after="0"/>
              <w:jc w:val="center"/>
              <w:rPr>
                <w:sz w:val="22"/>
                <w:szCs w:val="22"/>
                <w:lang w:val="en-GB"/>
              </w:rPr>
            </w:pPr>
            <w:r w:rsidRPr="006A75E6">
              <w:rPr>
                <w:sz w:val="22"/>
                <w:szCs w:val="22"/>
                <w:lang w:val="en-GB"/>
              </w:rPr>
              <w:t>BSS-83</w:t>
            </w:r>
          </w:p>
        </w:tc>
        <w:tc>
          <w:tcPr>
            <w:tcW w:w="3685" w:type="dxa"/>
          </w:tcPr>
          <w:p w14:paraId="02E7555C" w14:textId="77777777" w:rsidR="00E55533" w:rsidRPr="006A75E6" w:rsidRDefault="00E55533" w:rsidP="00F50BBC">
            <w:pPr>
              <w:spacing w:after="0"/>
              <w:jc w:val="left"/>
              <w:rPr>
                <w:sz w:val="22"/>
                <w:szCs w:val="22"/>
                <w:lang w:val="en-GB"/>
              </w:rPr>
            </w:pPr>
            <w:r w:rsidRPr="006A75E6">
              <w:rPr>
                <w:sz w:val="22"/>
                <w:szCs w:val="22"/>
                <w:lang w:val="en-GB"/>
              </w:rPr>
              <w:t>The software shall support preventive maintenance planning.</w:t>
            </w:r>
          </w:p>
        </w:tc>
        <w:tc>
          <w:tcPr>
            <w:tcW w:w="1270" w:type="dxa"/>
            <w:vAlign w:val="center"/>
          </w:tcPr>
          <w:p w14:paraId="7FC253EE"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5D1AC36E" w14:textId="77777777" w:rsidR="00E55533" w:rsidRPr="006A75E6" w:rsidRDefault="00E55533" w:rsidP="00F50BBC">
            <w:pPr>
              <w:spacing w:after="0"/>
              <w:jc w:val="left"/>
              <w:rPr>
                <w:b/>
                <w:sz w:val="22"/>
                <w:szCs w:val="22"/>
                <w:lang w:val="en-GB"/>
              </w:rPr>
            </w:pPr>
          </w:p>
        </w:tc>
        <w:tc>
          <w:tcPr>
            <w:tcW w:w="1474" w:type="dxa"/>
            <w:vAlign w:val="center"/>
          </w:tcPr>
          <w:p w14:paraId="66C82801" w14:textId="77777777" w:rsidR="00E55533" w:rsidRPr="006A75E6" w:rsidRDefault="00E55533" w:rsidP="00F50BBC">
            <w:pPr>
              <w:spacing w:after="0"/>
              <w:jc w:val="left"/>
              <w:rPr>
                <w:b/>
                <w:sz w:val="22"/>
                <w:szCs w:val="22"/>
                <w:lang w:val="en-GB"/>
              </w:rPr>
            </w:pPr>
          </w:p>
        </w:tc>
      </w:tr>
      <w:tr w:rsidR="00E55533" w:rsidRPr="006A75E6" w14:paraId="740A4C2E" w14:textId="77777777" w:rsidTr="00F50BBC">
        <w:trPr>
          <w:trHeight w:val="20"/>
        </w:trPr>
        <w:tc>
          <w:tcPr>
            <w:tcW w:w="859" w:type="dxa"/>
          </w:tcPr>
          <w:p w14:paraId="2E6B99D4" w14:textId="77777777" w:rsidR="00E55533" w:rsidRPr="006A75E6" w:rsidRDefault="00E55533" w:rsidP="00F50BBC">
            <w:pPr>
              <w:spacing w:after="0"/>
              <w:jc w:val="center"/>
              <w:rPr>
                <w:sz w:val="22"/>
                <w:szCs w:val="22"/>
                <w:lang w:val="en-GB"/>
              </w:rPr>
            </w:pPr>
            <w:r w:rsidRPr="006A75E6">
              <w:rPr>
                <w:sz w:val="22"/>
                <w:szCs w:val="22"/>
                <w:lang w:val="en-GB"/>
              </w:rPr>
              <w:t>BSS-84</w:t>
            </w:r>
          </w:p>
        </w:tc>
        <w:tc>
          <w:tcPr>
            <w:tcW w:w="3685" w:type="dxa"/>
          </w:tcPr>
          <w:p w14:paraId="70F936A0" w14:textId="77777777" w:rsidR="00E55533" w:rsidRPr="006A75E6" w:rsidRDefault="00E55533" w:rsidP="00F50BBC">
            <w:pPr>
              <w:spacing w:after="0"/>
              <w:jc w:val="left"/>
              <w:rPr>
                <w:sz w:val="22"/>
                <w:szCs w:val="22"/>
                <w:lang w:val="en-GB"/>
              </w:rPr>
            </w:pPr>
            <w:r w:rsidRPr="006A75E6">
              <w:rPr>
                <w:sz w:val="22"/>
                <w:szCs w:val="22"/>
                <w:lang w:val="en-GB"/>
              </w:rPr>
              <w:t>The software shall support reactive maintenance workflows.</w:t>
            </w:r>
          </w:p>
        </w:tc>
        <w:tc>
          <w:tcPr>
            <w:tcW w:w="1270" w:type="dxa"/>
            <w:vAlign w:val="center"/>
          </w:tcPr>
          <w:p w14:paraId="23B18573"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6C5940DA" w14:textId="77777777" w:rsidR="00E55533" w:rsidRPr="006A75E6" w:rsidRDefault="00E55533" w:rsidP="00F50BBC">
            <w:pPr>
              <w:spacing w:after="0"/>
              <w:jc w:val="left"/>
              <w:rPr>
                <w:b/>
                <w:sz w:val="22"/>
                <w:szCs w:val="22"/>
                <w:lang w:val="en-GB"/>
              </w:rPr>
            </w:pPr>
          </w:p>
        </w:tc>
        <w:tc>
          <w:tcPr>
            <w:tcW w:w="1474" w:type="dxa"/>
            <w:vAlign w:val="center"/>
          </w:tcPr>
          <w:p w14:paraId="3719CE40" w14:textId="77777777" w:rsidR="00E55533" w:rsidRPr="006A75E6" w:rsidRDefault="00E55533" w:rsidP="00F50BBC">
            <w:pPr>
              <w:spacing w:after="0"/>
              <w:jc w:val="left"/>
              <w:rPr>
                <w:b/>
                <w:sz w:val="22"/>
                <w:szCs w:val="22"/>
                <w:lang w:val="en-GB"/>
              </w:rPr>
            </w:pPr>
          </w:p>
        </w:tc>
      </w:tr>
      <w:tr w:rsidR="00E55533" w:rsidRPr="006A75E6" w14:paraId="5C4E62BB" w14:textId="77777777" w:rsidTr="00F50BBC">
        <w:trPr>
          <w:trHeight w:val="20"/>
        </w:trPr>
        <w:tc>
          <w:tcPr>
            <w:tcW w:w="859" w:type="dxa"/>
          </w:tcPr>
          <w:p w14:paraId="4A19863C" w14:textId="77777777" w:rsidR="00E55533" w:rsidRPr="006A75E6" w:rsidRDefault="00E55533" w:rsidP="00F50BBC">
            <w:pPr>
              <w:spacing w:after="0"/>
              <w:jc w:val="center"/>
              <w:rPr>
                <w:sz w:val="22"/>
                <w:szCs w:val="22"/>
                <w:lang w:val="en-GB"/>
              </w:rPr>
            </w:pPr>
            <w:r w:rsidRPr="006A75E6">
              <w:rPr>
                <w:sz w:val="22"/>
                <w:szCs w:val="22"/>
                <w:lang w:val="en-GB"/>
              </w:rPr>
              <w:t>BSS-85</w:t>
            </w:r>
          </w:p>
        </w:tc>
        <w:tc>
          <w:tcPr>
            <w:tcW w:w="3685" w:type="dxa"/>
          </w:tcPr>
          <w:p w14:paraId="503F79A6" w14:textId="77777777" w:rsidR="00E55533" w:rsidRPr="006A75E6" w:rsidRDefault="00E55533" w:rsidP="00F50BBC">
            <w:pPr>
              <w:spacing w:after="0"/>
              <w:jc w:val="left"/>
              <w:rPr>
                <w:sz w:val="22"/>
                <w:szCs w:val="22"/>
                <w:lang w:val="en-GB"/>
              </w:rPr>
            </w:pPr>
            <w:r w:rsidRPr="006A75E6">
              <w:rPr>
                <w:sz w:val="22"/>
                <w:szCs w:val="22"/>
                <w:lang w:val="en-GB"/>
              </w:rPr>
              <w:t>The software shall track warranties and defects.</w:t>
            </w:r>
          </w:p>
        </w:tc>
        <w:tc>
          <w:tcPr>
            <w:tcW w:w="1270" w:type="dxa"/>
            <w:vAlign w:val="center"/>
          </w:tcPr>
          <w:p w14:paraId="2E2AA495"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34F8A259" w14:textId="77777777" w:rsidR="00E55533" w:rsidRPr="006A75E6" w:rsidRDefault="00E55533" w:rsidP="00F50BBC">
            <w:pPr>
              <w:spacing w:after="0"/>
              <w:jc w:val="left"/>
              <w:rPr>
                <w:b/>
                <w:sz w:val="22"/>
                <w:szCs w:val="22"/>
                <w:lang w:val="en-GB"/>
              </w:rPr>
            </w:pPr>
          </w:p>
        </w:tc>
        <w:tc>
          <w:tcPr>
            <w:tcW w:w="1474" w:type="dxa"/>
            <w:vAlign w:val="center"/>
          </w:tcPr>
          <w:p w14:paraId="41790F57" w14:textId="77777777" w:rsidR="00E55533" w:rsidRPr="006A75E6" w:rsidRDefault="00E55533" w:rsidP="00F50BBC">
            <w:pPr>
              <w:spacing w:after="0"/>
              <w:jc w:val="left"/>
              <w:rPr>
                <w:b/>
                <w:sz w:val="22"/>
                <w:szCs w:val="22"/>
                <w:lang w:val="en-GB"/>
              </w:rPr>
            </w:pPr>
          </w:p>
        </w:tc>
      </w:tr>
      <w:tr w:rsidR="00E55533" w:rsidRPr="006A75E6" w14:paraId="73AD4F11" w14:textId="77777777" w:rsidTr="00F50BBC">
        <w:trPr>
          <w:trHeight w:val="20"/>
        </w:trPr>
        <w:tc>
          <w:tcPr>
            <w:tcW w:w="859" w:type="dxa"/>
          </w:tcPr>
          <w:p w14:paraId="462E8FE0" w14:textId="77777777" w:rsidR="00E55533" w:rsidRPr="006A75E6" w:rsidRDefault="00E55533" w:rsidP="00F50BBC">
            <w:pPr>
              <w:spacing w:after="0"/>
              <w:jc w:val="center"/>
              <w:rPr>
                <w:sz w:val="22"/>
                <w:szCs w:val="22"/>
                <w:lang w:val="en-GB"/>
              </w:rPr>
            </w:pPr>
            <w:r w:rsidRPr="006A75E6">
              <w:rPr>
                <w:sz w:val="22"/>
                <w:szCs w:val="22"/>
                <w:lang w:val="en-GB"/>
              </w:rPr>
              <w:t>BSS-86</w:t>
            </w:r>
          </w:p>
        </w:tc>
        <w:tc>
          <w:tcPr>
            <w:tcW w:w="3685" w:type="dxa"/>
          </w:tcPr>
          <w:p w14:paraId="03526C74" w14:textId="77777777" w:rsidR="00E55533" w:rsidRPr="006A75E6" w:rsidRDefault="00E55533" w:rsidP="00F50BBC">
            <w:pPr>
              <w:spacing w:after="0"/>
              <w:jc w:val="left"/>
              <w:rPr>
                <w:sz w:val="22"/>
                <w:szCs w:val="22"/>
                <w:lang w:val="en-GB"/>
              </w:rPr>
            </w:pPr>
            <w:r w:rsidRPr="006A75E6">
              <w:rPr>
                <w:sz w:val="22"/>
                <w:szCs w:val="22"/>
                <w:lang w:val="en-GB"/>
              </w:rPr>
              <w:t>The software shall manage spare parts information.</w:t>
            </w:r>
          </w:p>
        </w:tc>
        <w:tc>
          <w:tcPr>
            <w:tcW w:w="1270" w:type="dxa"/>
            <w:vAlign w:val="center"/>
          </w:tcPr>
          <w:p w14:paraId="0C175D15"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775AB848" w14:textId="77777777" w:rsidR="00E55533" w:rsidRPr="006A75E6" w:rsidRDefault="00E55533" w:rsidP="00F50BBC">
            <w:pPr>
              <w:spacing w:after="0"/>
              <w:jc w:val="left"/>
              <w:rPr>
                <w:b/>
                <w:sz w:val="22"/>
                <w:szCs w:val="22"/>
                <w:lang w:val="en-GB"/>
              </w:rPr>
            </w:pPr>
          </w:p>
        </w:tc>
        <w:tc>
          <w:tcPr>
            <w:tcW w:w="1474" w:type="dxa"/>
            <w:vAlign w:val="center"/>
          </w:tcPr>
          <w:p w14:paraId="6E5CA831" w14:textId="77777777" w:rsidR="00E55533" w:rsidRPr="006A75E6" w:rsidRDefault="00E55533" w:rsidP="00F50BBC">
            <w:pPr>
              <w:spacing w:after="0"/>
              <w:jc w:val="left"/>
              <w:rPr>
                <w:b/>
                <w:sz w:val="22"/>
                <w:szCs w:val="22"/>
                <w:lang w:val="en-GB"/>
              </w:rPr>
            </w:pPr>
          </w:p>
        </w:tc>
      </w:tr>
      <w:tr w:rsidR="00E55533" w:rsidRPr="006A75E6" w14:paraId="28FCAFB7" w14:textId="77777777" w:rsidTr="00F50BBC">
        <w:trPr>
          <w:trHeight w:val="20"/>
        </w:trPr>
        <w:tc>
          <w:tcPr>
            <w:tcW w:w="859" w:type="dxa"/>
          </w:tcPr>
          <w:p w14:paraId="5ABF3556" w14:textId="77777777" w:rsidR="00E55533" w:rsidRPr="006A75E6" w:rsidRDefault="00E55533" w:rsidP="00F50BBC">
            <w:pPr>
              <w:spacing w:after="0"/>
              <w:jc w:val="center"/>
              <w:rPr>
                <w:sz w:val="22"/>
                <w:szCs w:val="22"/>
                <w:lang w:val="en-GB"/>
              </w:rPr>
            </w:pPr>
            <w:r w:rsidRPr="006A75E6">
              <w:rPr>
                <w:sz w:val="22"/>
                <w:szCs w:val="22"/>
                <w:lang w:val="en-GB"/>
              </w:rPr>
              <w:t>BSS-87</w:t>
            </w:r>
          </w:p>
        </w:tc>
        <w:tc>
          <w:tcPr>
            <w:tcW w:w="3685" w:type="dxa"/>
          </w:tcPr>
          <w:p w14:paraId="746E0F50" w14:textId="77777777" w:rsidR="00E55533" w:rsidRPr="006A75E6" w:rsidRDefault="00E55533" w:rsidP="00F50BBC">
            <w:pPr>
              <w:spacing w:after="0"/>
              <w:jc w:val="left"/>
              <w:rPr>
                <w:sz w:val="22"/>
                <w:szCs w:val="22"/>
                <w:lang w:val="en-GB"/>
              </w:rPr>
            </w:pPr>
            <w:r w:rsidRPr="006A75E6">
              <w:rPr>
                <w:sz w:val="22"/>
                <w:szCs w:val="22"/>
                <w:lang w:val="en-GB"/>
              </w:rPr>
              <w:t>The software shall assess asset condition.</w:t>
            </w:r>
          </w:p>
        </w:tc>
        <w:tc>
          <w:tcPr>
            <w:tcW w:w="1270" w:type="dxa"/>
            <w:vAlign w:val="center"/>
          </w:tcPr>
          <w:p w14:paraId="3D4E5F8E"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02B4AF38" w14:textId="77777777" w:rsidR="00E55533" w:rsidRPr="006A75E6" w:rsidRDefault="00E55533" w:rsidP="00F50BBC">
            <w:pPr>
              <w:spacing w:after="0"/>
              <w:jc w:val="left"/>
              <w:rPr>
                <w:b/>
                <w:sz w:val="22"/>
                <w:szCs w:val="22"/>
                <w:lang w:val="en-GB"/>
              </w:rPr>
            </w:pPr>
          </w:p>
        </w:tc>
        <w:tc>
          <w:tcPr>
            <w:tcW w:w="1474" w:type="dxa"/>
            <w:vAlign w:val="center"/>
          </w:tcPr>
          <w:p w14:paraId="68B2A8A5" w14:textId="77777777" w:rsidR="00E55533" w:rsidRPr="006A75E6" w:rsidRDefault="00E55533" w:rsidP="00F50BBC">
            <w:pPr>
              <w:spacing w:after="0"/>
              <w:jc w:val="left"/>
              <w:rPr>
                <w:b/>
                <w:sz w:val="22"/>
                <w:szCs w:val="22"/>
                <w:lang w:val="en-GB"/>
              </w:rPr>
            </w:pPr>
          </w:p>
        </w:tc>
      </w:tr>
      <w:tr w:rsidR="00E55533" w:rsidRPr="006A75E6" w14:paraId="5842CD48" w14:textId="77777777" w:rsidTr="00F50BBC">
        <w:trPr>
          <w:trHeight w:val="20"/>
        </w:trPr>
        <w:tc>
          <w:tcPr>
            <w:tcW w:w="859" w:type="dxa"/>
          </w:tcPr>
          <w:p w14:paraId="00EDCDEF" w14:textId="77777777" w:rsidR="00E55533" w:rsidRPr="006A75E6" w:rsidRDefault="00E55533" w:rsidP="00F50BBC">
            <w:pPr>
              <w:spacing w:after="0"/>
              <w:jc w:val="center"/>
              <w:rPr>
                <w:sz w:val="22"/>
                <w:szCs w:val="22"/>
                <w:lang w:val="en-GB"/>
              </w:rPr>
            </w:pPr>
            <w:r w:rsidRPr="006A75E6">
              <w:rPr>
                <w:sz w:val="22"/>
                <w:szCs w:val="22"/>
                <w:lang w:val="en-GB"/>
              </w:rPr>
              <w:t>BSS-88</w:t>
            </w:r>
          </w:p>
        </w:tc>
        <w:tc>
          <w:tcPr>
            <w:tcW w:w="3685" w:type="dxa"/>
          </w:tcPr>
          <w:p w14:paraId="3E02041E" w14:textId="77777777" w:rsidR="00E55533" w:rsidRPr="006A75E6" w:rsidRDefault="00E55533" w:rsidP="00F50BBC">
            <w:pPr>
              <w:spacing w:after="0"/>
              <w:jc w:val="left"/>
              <w:rPr>
                <w:sz w:val="22"/>
                <w:szCs w:val="22"/>
                <w:lang w:val="en-GB"/>
              </w:rPr>
            </w:pPr>
            <w:r w:rsidRPr="006A75E6">
              <w:rPr>
                <w:sz w:val="22"/>
                <w:szCs w:val="22"/>
                <w:lang w:val="en-GB"/>
              </w:rPr>
              <w:t>The software shall support asset lifecycle and replacement planning.</w:t>
            </w:r>
          </w:p>
        </w:tc>
        <w:tc>
          <w:tcPr>
            <w:tcW w:w="1270" w:type="dxa"/>
            <w:vAlign w:val="center"/>
          </w:tcPr>
          <w:p w14:paraId="6E64D8E0"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2DE0F6D9" w14:textId="77777777" w:rsidR="00E55533" w:rsidRPr="006A75E6" w:rsidRDefault="00E55533" w:rsidP="00F50BBC">
            <w:pPr>
              <w:spacing w:after="0"/>
              <w:jc w:val="left"/>
              <w:rPr>
                <w:b/>
                <w:sz w:val="22"/>
                <w:szCs w:val="22"/>
                <w:lang w:val="en-GB"/>
              </w:rPr>
            </w:pPr>
          </w:p>
        </w:tc>
        <w:tc>
          <w:tcPr>
            <w:tcW w:w="1474" w:type="dxa"/>
            <w:vAlign w:val="center"/>
          </w:tcPr>
          <w:p w14:paraId="2A6AA4D8" w14:textId="77777777" w:rsidR="00E55533" w:rsidRPr="006A75E6" w:rsidRDefault="00E55533" w:rsidP="00F50BBC">
            <w:pPr>
              <w:spacing w:after="0"/>
              <w:jc w:val="left"/>
              <w:rPr>
                <w:b/>
                <w:sz w:val="22"/>
                <w:szCs w:val="22"/>
                <w:lang w:val="en-GB"/>
              </w:rPr>
            </w:pPr>
          </w:p>
        </w:tc>
      </w:tr>
      <w:tr w:rsidR="00E55533" w:rsidRPr="006A75E6" w14:paraId="697204F8" w14:textId="77777777" w:rsidTr="00F50BBC">
        <w:trPr>
          <w:trHeight w:val="20"/>
        </w:trPr>
        <w:tc>
          <w:tcPr>
            <w:tcW w:w="859" w:type="dxa"/>
          </w:tcPr>
          <w:p w14:paraId="15CA22B1" w14:textId="77777777" w:rsidR="00E55533" w:rsidRPr="006A75E6" w:rsidRDefault="00E55533" w:rsidP="00F50BBC">
            <w:pPr>
              <w:jc w:val="center"/>
              <w:rPr>
                <w:sz w:val="22"/>
                <w:szCs w:val="22"/>
                <w:lang w:val="en-GB"/>
              </w:rPr>
            </w:pPr>
            <w:r w:rsidRPr="006A75E6">
              <w:rPr>
                <w:sz w:val="22"/>
                <w:szCs w:val="22"/>
                <w:lang w:val="en-GB"/>
              </w:rPr>
              <w:lastRenderedPageBreak/>
              <w:t>BSS-89</w:t>
            </w:r>
          </w:p>
        </w:tc>
        <w:tc>
          <w:tcPr>
            <w:tcW w:w="3685" w:type="dxa"/>
          </w:tcPr>
          <w:p w14:paraId="06A1AA7C" w14:textId="77777777" w:rsidR="00E55533" w:rsidRPr="006A75E6" w:rsidRDefault="00E55533" w:rsidP="00F50BBC">
            <w:pPr>
              <w:jc w:val="left"/>
              <w:rPr>
                <w:sz w:val="22"/>
                <w:szCs w:val="22"/>
                <w:lang w:val="en-GB"/>
              </w:rPr>
            </w:pPr>
            <w:r w:rsidRPr="006A75E6">
              <w:rPr>
                <w:sz w:val="22"/>
                <w:szCs w:val="22"/>
                <w:lang w:val="en-GB"/>
              </w:rPr>
              <w:t>The software shall support analysis of operational data in relation to BIM-based assets.</w:t>
            </w:r>
          </w:p>
        </w:tc>
        <w:tc>
          <w:tcPr>
            <w:tcW w:w="1270" w:type="dxa"/>
            <w:vAlign w:val="center"/>
          </w:tcPr>
          <w:p w14:paraId="031603C8" w14:textId="77777777" w:rsidR="00E55533" w:rsidRPr="006A75E6" w:rsidRDefault="00E55533" w:rsidP="00F50BBC">
            <w:pPr>
              <w:jc w:val="center"/>
              <w:rPr>
                <w:b/>
                <w:bCs/>
                <w:sz w:val="22"/>
                <w:szCs w:val="22"/>
                <w:lang w:val="en-GB"/>
              </w:rPr>
            </w:pPr>
            <w:r w:rsidRPr="006A75E6">
              <w:rPr>
                <w:b/>
                <w:bCs/>
                <w:sz w:val="22"/>
                <w:szCs w:val="22"/>
                <w:lang w:val="en-GB"/>
              </w:rPr>
              <w:t>Medium</w:t>
            </w:r>
          </w:p>
        </w:tc>
        <w:tc>
          <w:tcPr>
            <w:tcW w:w="1051" w:type="dxa"/>
            <w:vAlign w:val="center"/>
          </w:tcPr>
          <w:p w14:paraId="7E9BD3FD" w14:textId="77777777" w:rsidR="00E55533" w:rsidRPr="006A75E6" w:rsidRDefault="00E55533" w:rsidP="00F50BBC">
            <w:pPr>
              <w:jc w:val="left"/>
              <w:rPr>
                <w:b/>
                <w:bCs/>
                <w:sz w:val="22"/>
                <w:szCs w:val="22"/>
                <w:lang w:val="en-GB"/>
              </w:rPr>
            </w:pPr>
          </w:p>
        </w:tc>
        <w:tc>
          <w:tcPr>
            <w:tcW w:w="1474" w:type="dxa"/>
            <w:vAlign w:val="center"/>
          </w:tcPr>
          <w:p w14:paraId="3B2083EE" w14:textId="77777777" w:rsidR="00E55533" w:rsidRPr="006A75E6" w:rsidRDefault="00E55533" w:rsidP="00F50BBC">
            <w:pPr>
              <w:jc w:val="left"/>
              <w:rPr>
                <w:b/>
                <w:bCs/>
                <w:sz w:val="22"/>
                <w:szCs w:val="22"/>
                <w:lang w:val="en-GB"/>
              </w:rPr>
            </w:pPr>
          </w:p>
        </w:tc>
      </w:tr>
      <w:tr w:rsidR="00E55533" w:rsidRPr="006A75E6" w14:paraId="72FF94BC" w14:textId="77777777" w:rsidTr="00F50BBC">
        <w:trPr>
          <w:trHeight w:val="20"/>
        </w:trPr>
        <w:tc>
          <w:tcPr>
            <w:tcW w:w="859" w:type="dxa"/>
            <w:shd w:val="clear" w:color="auto" w:fill="E8E8E8" w:themeFill="background2"/>
          </w:tcPr>
          <w:p w14:paraId="5635912F" w14:textId="77777777" w:rsidR="00E55533" w:rsidRPr="006A75E6" w:rsidRDefault="00E55533" w:rsidP="00F50BBC">
            <w:pPr>
              <w:spacing w:after="0"/>
              <w:jc w:val="center"/>
              <w:rPr>
                <w:b/>
                <w:bCs/>
                <w:sz w:val="22"/>
                <w:szCs w:val="22"/>
                <w:lang w:val="en-GB"/>
              </w:rPr>
            </w:pPr>
          </w:p>
        </w:tc>
        <w:tc>
          <w:tcPr>
            <w:tcW w:w="3685" w:type="dxa"/>
            <w:shd w:val="clear" w:color="auto" w:fill="E8E8E8" w:themeFill="background2"/>
          </w:tcPr>
          <w:p w14:paraId="600F91E9" w14:textId="77777777" w:rsidR="00E55533" w:rsidRPr="006A75E6" w:rsidRDefault="00E55533" w:rsidP="00F50BBC">
            <w:pPr>
              <w:spacing w:after="0"/>
              <w:jc w:val="left"/>
              <w:rPr>
                <w:b/>
                <w:bCs/>
                <w:sz w:val="22"/>
                <w:szCs w:val="22"/>
                <w:lang w:val="en-GB"/>
              </w:rPr>
            </w:pPr>
            <w:r w:rsidRPr="006A75E6">
              <w:rPr>
                <w:b/>
                <w:bCs/>
                <w:sz w:val="22"/>
                <w:szCs w:val="22"/>
                <w:lang w:val="en-GB"/>
              </w:rPr>
              <w:t>Operational Analytics</w:t>
            </w:r>
          </w:p>
        </w:tc>
        <w:tc>
          <w:tcPr>
            <w:tcW w:w="1270" w:type="dxa"/>
            <w:shd w:val="clear" w:color="auto" w:fill="E8E8E8" w:themeFill="background2"/>
            <w:vAlign w:val="center"/>
          </w:tcPr>
          <w:p w14:paraId="505D8FAE" w14:textId="77777777" w:rsidR="00E55533" w:rsidRPr="006A75E6" w:rsidRDefault="00E55533" w:rsidP="00F50BBC">
            <w:pPr>
              <w:spacing w:after="0"/>
              <w:jc w:val="center"/>
              <w:rPr>
                <w:b/>
                <w:bCs/>
                <w:sz w:val="22"/>
                <w:szCs w:val="22"/>
                <w:lang w:val="en-GB"/>
              </w:rPr>
            </w:pPr>
          </w:p>
        </w:tc>
        <w:tc>
          <w:tcPr>
            <w:tcW w:w="1051" w:type="dxa"/>
            <w:shd w:val="clear" w:color="auto" w:fill="E8E8E8" w:themeFill="background2"/>
            <w:vAlign w:val="center"/>
          </w:tcPr>
          <w:p w14:paraId="305DDF9A" w14:textId="77777777" w:rsidR="00E55533" w:rsidRPr="006A75E6" w:rsidRDefault="00E55533" w:rsidP="00F50BBC">
            <w:pPr>
              <w:spacing w:after="0"/>
              <w:jc w:val="left"/>
              <w:rPr>
                <w:b/>
                <w:bCs/>
                <w:sz w:val="22"/>
                <w:szCs w:val="22"/>
                <w:lang w:val="en-GB"/>
              </w:rPr>
            </w:pPr>
          </w:p>
        </w:tc>
        <w:tc>
          <w:tcPr>
            <w:tcW w:w="1474" w:type="dxa"/>
            <w:shd w:val="clear" w:color="auto" w:fill="E8E8E8" w:themeFill="background2"/>
            <w:vAlign w:val="center"/>
          </w:tcPr>
          <w:p w14:paraId="1C57E52C" w14:textId="77777777" w:rsidR="00E55533" w:rsidRPr="006A75E6" w:rsidRDefault="00E55533" w:rsidP="00F50BBC">
            <w:pPr>
              <w:spacing w:after="0"/>
              <w:jc w:val="left"/>
              <w:rPr>
                <w:b/>
                <w:bCs/>
                <w:sz w:val="22"/>
                <w:szCs w:val="22"/>
                <w:lang w:val="en-GB"/>
              </w:rPr>
            </w:pPr>
          </w:p>
        </w:tc>
      </w:tr>
      <w:tr w:rsidR="00E55533" w:rsidRPr="006A75E6" w14:paraId="5D48A434" w14:textId="77777777" w:rsidTr="00F50BBC">
        <w:trPr>
          <w:trHeight w:val="20"/>
        </w:trPr>
        <w:tc>
          <w:tcPr>
            <w:tcW w:w="859" w:type="dxa"/>
          </w:tcPr>
          <w:p w14:paraId="51F9E2A3" w14:textId="77777777" w:rsidR="00E55533" w:rsidRPr="006A75E6" w:rsidRDefault="00E55533" w:rsidP="00F50BBC">
            <w:pPr>
              <w:spacing w:after="0"/>
              <w:jc w:val="center"/>
              <w:rPr>
                <w:sz w:val="22"/>
                <w:szCs w:val="22"/>
                <w:lang w:val="en-GB"/>
              </w:rPr>
            </w:pPr>
            <w:r w:rsidRPr="006A75E6">
              <w:rPr>
                <w:sz w:val="22"/>
                <w:szCs w:val="22"/>
                <w:lang w:val="en-GB"/>
              </w:rPr>
              <w:t>BSS-90</w:t>
            </w:r>
          </w:p>
        </w:tc>
        <w:tc>
          <w:tcPr>
            <w:tcW w:w="3685" w:type="dxa"/>
          </w:tcPr>
          <w:p w14:paraId="7A78683E" w14:textId="77777777" w:rsidR="00E55533" w:rsidRPr="006A75E6" w:rsidRDefault="00E55533" w:rsidP="00F50BBC">
            <w:pPr>
              <w:spacing w:after="0"/>
              <w:jc w:val="left"/>
              <w:rPr>
                <w:sz w:val="22"/>
                <w:szCs w:val="22"/>
                <w:lang w:val="en-GB"/>
              </w:rPr>
            </w:pPr>
            <w:r w:rsidRPr="006A75E6">
              <w:rPr>
                <w:sz w:val="22"/>
                <w:szCs w:val="22"/>
                <w:lang w:val="en-GB"/>
              </w:rPr>
              <w:t>The software shall analyse space utilisation.</w:t>
            </w:r>
          </w:p>
        </w:tc>
        <w:tc>
          <w:tcPr>
            <w:tcW w:w="1270" w:type="dxa"/>
            <w:vAlign w:val="center"/>
          </w:tcPr>
          <w:p w14:paraId="78441B57" w14:textId="77777777" w:rsidR="00E55533" w:rsidRPr="006A75E6" w:rsidRDefault="00E55533" w:rsidP="00F50BBC">
            <w:pPr>
              <w:spacing w:after="0"/>
              <w:jc w:val="center"/>
              <w:rPr>
                <w:b/>
                <w:bCs/>
                <w:sz w:val="22"/>
                <w:szCs w:val="22"/>
                <w:lang w:val="en-GB"/>
              </w:rPr>
            </w:pPr>
            <w:r w:rsidRPr="006A75E6">
              <w:rPr>
                <w:b/>
                <w:bCs/>
                <w:sz w:val="22"/>
                <w:szCs w:val="22"/>
                <w:lang w:val="en-GB"/>
              </w:rPr>
              <w:t>Medium</w:t>
            </w:r>
          </w:p>
        </w:tc>
        <w:tc>
          <w:tcPr>
            <w:tcW w:w="1051" w:type="dxa"/>
            <w:vAlign w:val="center"/>
          </w:tcPr>
          <w:p w14:paraId="67D9CC84" w14:textId="77777777" w:rsidR="00E55533" w:rsidRPr="006A75E6" w:rsidRDefault="00E55533" w:rsidP="00F50BBC">
            <w:pPr>
              <w:spacing w:after="0"/>
              <w:jc w:val="left"/>
              <w:rPr>
                <w:b/>
                <w:sz w:val="22"/>
                <w:szCs w:val="22"/>
                <w:lang w:val="en-GB"/>
              </w:rPr>
            </w:pPr>
          </w:p>
        </w:tc>
        <w:tc>
          <w:tcPr>
            <w:tcW w:w="1474" w:type="dxa"/>
            <w:vAlign w:val="center"/>
          </w:tcPr>
          <w:p w14:paraId="2987E428" w14:textId="77777777" w:rsidR="00E55533" w:rsidRPr="006A75E6" w:rsidRDefault="00E55533" w:rsidP="00F50BBC">
            <w:pPr>
              <w:spacing w:after="0"/>
              <w:jc w:val="left"/>
              <w:rPr>
                <w:b/>
                <w:sz w:val="22"/>
                <w:szCs w:val="22"/>
                <w:lang w:val="en-GB"/>
              </w:rPr>
            </w:pPr>
          </w:p>
        </w:tc>
      </w:tr>
      <w:tr w:rsidR="00E55533" w:rsidRPr="006A75E6" w14:paraId="2D7E3CB0" w14:textId="77777777" w:rsidTr="00F50BBC">
        <w:trPr>
          <w:trHeight w:val="20"/>
        </w:trPr>
        <w:tc>
          <w:tcPr>
            <w:tcW w:w="859" w:type="dxa"/>
          </w:tcPr>
          <w:p w14:paraId="46D03848" w14:textId="77777777" w:rsidR="00E55533" w:rsidRPr="006A75E6" w:rsidRDefault="00E55533" w:rsidP="00F50BBC">
            <w:pPr>
              <w:spacing w:after="0"/>
              <w:jc w:val="center"/>
              <w:rPr>
                <w:sz w:val="22"/>
                <w:szCs w:val="22"/>
                <w:lang w:val="en-GB"/>
              </w:rPr>
            </w:pPr>
            <w:r w:rsidRPr="006A75E6">
              <w:rPr>
                <w:sz w:val="22"/>
                <w:szCs w:val="22"/>
                <w:lang w:val="en-GB"/>
              </w:rPr>
              <w:t>BSS-91</w:t>
            </w:r>
          </w:p>
        </w:tc>
        <w:tc>
          <w:tcPr>
            <w:tcW w:w="3685" w:type="dxa"/>
          </w:tcPr>
          <w:p w14:paraId="3D0BF062" w14:textId="77777777" w:rsidR="00E55533" w:rsidRPr="006A75E6" w:rsidRDefault="00E55533" w:rsidP="00F50BBC">
            <w:pPr>
              <w:spacing w:after="0"/>
              <w:jc w:val="left"/>
              <w:rPr>
                <w:sz w:val="22"/>
                <w:szCs w:val="22"/>
                <w:lang w:val="en-GB"/>
              </w:rPr>
            </w:pPr>
            <w:r w:rsidRPr="006A75E6">
              <w:rPr>
                <w:sz w:val="22"/>
                <w:szCs w:val="22"/>
                <w:lang w:val="en-GB"/>
              </w:rPr>
              <w:t>The software shall provide asset performance dashboards.</w:t>
            </w:r>
          </w:p>
        </w:tc>
        <w:tc>
          <w:tcPr>
            <w:tcW w:w="1270" w:type="dxa"/>
            <w:vAlign w:val="center"/>
          </w:tcPr>
          <w:p w14:paraId="0E11AB5C" w14:textId="77777777" w:rsidR="00E55533" w:rsidRPr="006A75E6" w:rsidRDefault="00E55533" w:rsidP="00F50BBC">
            <w:pPr>
              <w:spacing w:after="0"/>
              <w:jc w:val="center"/>
              <w:rPr>
                <w:b/>
                <w:bCs/>
                <w:sz w:val="22"/>
                <w:szCs w:val="22"/>
                <w:lang w:val="en-GB"/>
              </w:rPr>
            </w:pPr>
            <w:r w:rsidRPr="006A75E6">
              <w:rPr>
                <w:b/>
                <w:bCs/>
                <w:sz w:val="22"/>
                <w:szCs w:val="22"/>
                <w:lang w:val="en-GB"/>
              </w:rPr>
              <w:t>Medium</w:t>
            </w:r>
          </w:p>
        </w:tc>
        <w:tc>
          <w:tcPr>
            <w:tcW w:w="1051" w:type="dxa"/>
            <w:vAlign w:val="center"/>
          </w:tcPr>
          <w:p w14:paraId="56E78E09" w14:textId="77777777" w:rsidR="00E55533" w:rsidRPr="006A75E6" w:rsidRDefault="00E55533" w:rsidP="00F50BBC">
            <w:pPr>
              <w:spacing w:after="0"/>
              <w:jc w:val="left"/>
              <w:rPr>
                <w:b/>
                <w:sz w:val="22"/>
                <w:szCs w:val="22"/>
                <w:lang w:val="en-GB"/>
              </w:rPr>
            </w:pPr>
          </w:p>
        </w:tc>
        <w:tc>
          <w:tcPr>
            <w:tcW w:w="1474" w:type="dxa"/>
            <w:vAlign w:val="center"/>
          </w:tcPr>
          <w:p w14:paraId="0C40D028" w14:textId="77777777" w:rsidR="00E55533" w:rsidRPr="006A75E6" w:rsidRDefault="00E55533" w:rsidP="00F50BBC">
            <w:pPr>
              <w:spacing w:after="0"/>
              <w:jc w:val="left"/>
              <w:rPr>
                <w:b/>
                <w:sz w:val="22"/>
                <w:szCs w:val="22"/>
                <w:lang w:val="en-GB"/>
              </w:rPr>
            </w:pPr>
          </w:p>
        </w:tc>
      </w:tr>
      <w:tr w:rsidR="00E55533" w:rsidRPr="006A75E6" w14:paraId="615B193C" w14:textId="77777777" w:rsidTr="00F50BBC">
        <w:trPr>
          <w:trHeight w:val="20"/>
        </w:trPr>
        <w:tc>
          <w:tcPr>
            <w:tcW w:w="859" w:type="dxa"/>
          </w:tcPr>
          <w:p w14:paraId="5EEB0194" w14:textId="77777777" w:rsidR="00E55533" w:rsidRPr="006A75E6" w:rsidRDefault="00E55533" w:rsidP="00F50BBC">
            <w:pPr>
              <w:spacing w:after="0"/>
              <w:jc w:val="center"/>
              <w:rPr>
                <w:sz w:val="22"/>
                <w:szCs w:val="22"/>
                <w:lang w:val="en-GB"/>
              </w:rPr>
            </w:pPr>
            <w:r w:rsidRPr="006A75E6">
              <w:rPr>
                <w:sz w:val="22"/>
                <w:szCs w:val="22"/>
                <w:lang w:val="en-GB"/>
              </w:rPr>
              <w:t>BSS-92</w:t>
            </w:r>
          </w:p>
        </w:tc>
        <w:tc>
          <w:tcPr>
            <w:tcW w:w="3685" w:type="dxa"/>
          </w:tcPr>
          <w:p w14:paraId="78A87C34" w14:textId="77777777" w:rsidR="00E55533" w:rsidRPr="006A75E6" w:rsidRDefault="00E55533" w:rsidP="00F50BBC">
            <w:pPr>
              <w:spacing w:after="0"/>
              <w:jc w:val="left"/>
              <w:rPr>
                <w:sz w:val="22"/>
                <w:szCs w:val="22"/>
                <w:lang w:val="en-GB"/>
              </w:rPr>
            </w:pPr>
            <w:r w:rsidRPr="006A75E6">
              <w:rPr>
                <w:sz w:val="22"/>
                <w:szCs w:val="22"/>
                <w:lang w:val="en-GB"/>
              </w:rPr>
              <w:t>The software shall track lifecycle costs during operations.</w:t>
            </w:r>
          </w:p>
        </w:tc>
        <w:tc>
          <w:tcPr>
            <w:tcW w:w="1270" w:type="dxa"/>
            <w:vAlign w:val="center"/>
          </w:tcPr>
          <w:p w14:paraId="72B1D73D"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2B9B4535" w14:textId="77777777" w:rsidR="00E55533" w:rsidRPr="006A75E6" w:rsidRDefault="00E55533" w:rsidP="00F50BBC">
            <w:pPr>
              <w:spacing w:after="0"/>
              <w:jc w:val="left"/>
              <w:rPr>
                <w:b/>
                <w:sz w:val="22"/>
                <w:szCs w:val="22"/>
                <w:lang w:val="en-GB"/>
              </w:rPr>
            </w:pPr>
          </w:p>
        </w:tc>
        <w:tc>
          <w:tcPr>
            <w:tcW w:w="1474" w:type="dxa"/>
            <w:vAlign w:val="center"/>
          </w:tcPr>
          <w:p w14:paraId="7EBADA71" w14:textId="77777777" w:rsidR="00E55533" w:rsidRPr="006A75E6" w:rsidRDefault="00E55533" w:rsidP="00F50BBC">
            <w:pPr>
              <w:spacing w:after="0"/>
              <w:jc w:val="left"/>
              <w:rPr>
                <w:b/>
                <w:sz w:val="22"/>
                <w:szCs w:val="22"/>
                <w:lang w:val="en-GB"/>
              </w:rPr>
            </w:pPr>
          </w:p>
        </w:tc>
      </w:tr>
      <w:tr w:rsidR="00E55533" w:rsidRPr="006A75E6" w14:paraId="606F7E79" w14:textId="77777777" w:rsidTr="00F50BBC">
        <w:trPr>
          <w:trHeight w:val="20"/>
        </w:trPr>
        <w:tc>
          <w:tcPr>
            <w:tcW w:w="859" w:type="dxa"/>
          </w:tcPr>
          <w:p w14:paraId="7EE3FA1F" w14:textId="77777777" w:rsidR="00E55533" w:rsidRPr="006A75E6" w:rsidRDefault="00E55533" w:rsidP="00F50BBC">
            <w:pPr>
              <w:spacing w:after="0"/>
              <w:jc w:val="center"/>
              <w:rPr>
                <w:sz w:val="22"/>
                <w:szCs w:val="22"/>
                <w:lang w:val="en-GB"/>
              </w:rPr>
            </w:pPr>
            <w:r w:rsidRPr="006A75E6">
              <w:rPr>
                <w:sz w:val="22"/>
                <w:szCs w:val="22"/>
                <w:lang w:val="en-GB"/>
              </w:rPr>
              <w:t>BSS-93</w:t>
            </w:r>
          </w:p>
        </w:tc>
        <w:tc>
          <w:tcPr>
            <w:tcW w:w="3685" w:type="dxa"/>
          </w:tcPr>
          <w:p w14:paraId="0AFF639D" w14:textId="77777777" w:rsidR="00E55533" w:rsidRPr="006A75E6" w:rsidRDefault="00E55533" w:rsidP="00F50BBC">
            <w:pPr>
              <w:spacing w:after="0"/>
              <w:jc w:val="left"/>
              <w:rPr>
                <w:sz w:val="22"/>
                <w:szCs w:val="22"/>
                <w:lang w:val="en-GB"/>
              </w:rPr>
            </w:pPr>
            <w:r w:rsidRPr="006A75E6">
              <w:rPr>
                <w:sz w:val="22"/>
                <w:szCs w:val="22"/>
                <w:lang w:val="en-GB"/>
              </w:rPr>
              <w:t>The software shall support integration of IoT or sensor data.</w:t>
            </w:r>
          </w:p>
        </w:tc>
        <w:tc>
          <w:tcPr>
            <w:tcW w:w="1270" w:type="dxa"/>
            <w:vAlign w:val="center"/>
          </w:tcPr>
          <w:p w14:paraId="029D2454" w14:textId="77777777" w:rsidR="00E55533" w:rsidRPr="006A75E6" w:rsidRDefault="00E55533" w:rsidP="00F50BBC">
            <w:pPr>
              <w:spacing w:after="0"/>
              <w:jc w:val="center"/>
              <w:rPr>
                <w:b/>
                <w:bCs/>
                <w:sz w:val="22"/>
                <w:szCs w:val="22"/>
                <w:lang w:val="en-GB"/>
              </w:rPr>
            </w:pPr>
            <w:r w:rsidRPr="006A75E6">
              <w:rPr>
                <w:b/>
                <w:bCs/>
                <w:sz w:val="22"/>
                <w:szCs w:val="22"/>
                <w:lang w:val="en-GB"/>
              </w:rPr>
              <w:t>Medium</w:t>
            </w:r>
          </w:p>
        </w:tc>
        <w:tc>
          <w:tcPr>
            <w:tcW w:w="1051" w:type="dxa"/>
            <w:vAlign w:val="center"/>
          </w:tcPr>
          <w:p w14:paraId="61875705" w14:textId="77777777" w:rsidR="00E55533" w:rsidRPr="006A75E6" w:rsidRDefault="00E55533" w:rsidP="00F50BBC">
            <w:pPr>
              <w:spacing w:after="0"/>
              <w:jc w:val="left"/>
              <w:rPr>
                <w:b/>
                <w:sz w:val="22"/>
                <w:szCs w:val="22"/>
                <w:lang w:val="en-GB"/>
              </w:rPr>
            </w:pPr>
          </w:p>
        </w:tc>
        <w:tc>
          <w:tcPr>
            <w:tcW w:w="1474" w:type="dxa"/>
            <w:vAlign w:val="center"/>
          </w:tcPr>
          <w:p w14:paraId="202256FA" w14:textId="77777777" w:rsidR="00E55533" w:rsidRPr="006A75E6" w:rsidRDefault="00E55533" w:rsidP="00F50BBC">
            <w:pPr>
              <w:spacing w:after="0"/>
              <w:jc w:val="left"/>
              <w:rPr>
                <w:b/>
                <w:sz w:val="22"/>
                <w:szCs w:val="22"/>
                <w:lang w:val="en-GB"/>
              </w:rPr>
            </w:pPr>
          </w:p>
        </w:tc>
      </w:tr>
      <w:tr w:rsidR="00E55533" w:rsidRPr="006A75E6" w14:paraId="2AEC2563" w14:textId="77777777" w:rsidTr="00F50BBC">
        <w:trPr>
          <w:trHeight w:val="20"/>
        </w:trPr>
        <w:tc>
          <w:tcPr>
            <w:tcW w:w="859" w:type="dxa"/>
          </w:tcPr>
          <w:p w14:paraId="3053D701" w14:textId="77777777" w:rsidR="00E55533" w:rsidRPr="006A75E6" w:rsidRDefault="00E55533" w:rsidP="00F50BBC">
            <w:pPr>
              <w:spacing w:after="0"/>
              <w:jc w:val="center"/>
              <w:rPr>
                <w:sz w:val="22"/>
                <w:szCs w:val="22"/>
                <w:lang w:val="en-GB"/>
              </w:rPr>
            </w:pPr>
            <w:r w:rsidRPr="006A75E6">
              <w:rPr>
                <w:sz w:val="22"/>
                <w:szCs w:val="22"/>
                <w:lang w:val="en-GB"/>
              </w:rPr>
              <w:t>BSS-94</w:t>
            </w:r>
          </w:p>
        </w:tc>
        <w:tc>
          <w:tcPr>
            <w:tcW w:w="3685" w:type="dxa"/>
          </w:tcPr>
          <w:p w14:paraId="1B6BFC2F" w14:textId="77777777" w:rsidR="00E55533" w:rsidRPr="006A75E6" w:rsidRDefault="00E55533" w:rsidP="00F50BBC">
            <w:pPr>
              <w:spacing w:after="0"/>
              <w:jc w:val="left"/>
              <w:rPr>
                <w:sz w:val="22"/>
                <w:szCs w:val="22"/>
                <w:lang w:val="en-GB"/>
              </w:rPr>
            </w:pPr>
            <w:r w:rsidRPr="006A75E6">
              <w:rPr>
                <w:sz w:val="22"/>
                <w:szCs w:val="22"/>
                <w:lang w:val="en-GB"/>
              </w:rPr>
              <w:t>The software shall support digital twin enablement.</w:t>
            </w:r>
          </w:p>
        </w:tc>
        <w:tc>
          <w:tcPr>
            <w:tcW w:w="1270" w:type="dxa"/>
            <w:vAlign w:val="center"/>
          </w:tcPr>
          <w:p w14:paraId="18B6611B" w14:textId="77777777" w:rsidR="00E55533" w:rsidRPr="006A75E6" w:rsidRDefault="00E55533" w:rsidP="00F50BBC">
            <w:pPr>
              <w:spacing w:after="0"/>
              <w:jc w:val="center"/>
              <w:rPr>
                <w:b/>
                <w:bCs/>
                <w:sz w:val="22"/>
                <w:szCs w:val="22"/>
                <w:lang w:val="en-GB"/>
              </w:rPr>
            </w:pPr>
            <w:r w:rsidRPr="006A75E6">
              <w:rPr>
                <w:b/>
                <w:bCs/>
                <w:sz w:val="22"/>
                <w:szCs w:val="22"/>
                <w:lang w:val="en-GB"/>
              </w:rPr>
              <w:t>Medium</w:t>
            </w:r>
          </w:p>
        </w:tc>
        <w:tc>
          <w:tcPr>
            <w:tcW w:w="1051" w:type="dxa"/>
            <w:vAlign w:val="center"/>
          </w:tcPr>
          <w:p w14:paraId="27B80DF8" w14:textId="77777777" w:rsidR="00E55533" w:rsidRPr="006A75E6" w:rsidRDefault="00E55533" w:rsidP="00F50BBC">
            <w:pPr>
              <w:spacing w:after="0"/>
              <w:jc w:val="left"/>
              <w:rPr>
                <w:b/>
                <w:sz w:val="22"/>
                <w:szCs w:val="22"/>
                <w:lang w:val="en-GB"/>
              </w:rPr>
            </w:pPr>
          </w:p>
        </w:tc>
        <w:tc>
          <w:tcPr>
            <w:tcW w:w="1474" w:type="dxa"/>
            <w:vAlign w:val="center"/>
          </w:tcPr>
          <w:p w14:paraId="5AFCAFAB" w14:textId="77777777" w:rsidR="00E55533" w:rsidRPr="006A75E6" w:rsidRDefault="00E55533" w:rsidP="00F50BBC">
            <w:pPr>
              <w:spacing w:after="0"/>
              <w:jc w:val="left"/>
              <w:rPr>
                <w:b/>
                <w:sz w:val="22"/>
                <w:szCs w:val="22"/>
                <w:lang w:val="en-GB"/>
              </w:rPr>
            </w:pPr>
          </w:p>
        </w:tc>
      </w:tr>
      <w:tr w:rsidR="00E55533" w:rsidRPr="006A75E6" w14:paraId="27A2EA16" w14:textId="77777777" w:rsidTr="00F50BBC">
        <w:trPr>
          <w:trHeight w:val="20"/>
        </w:trPr>
        <w:tc>
          <w:tcPr>
            <w:tcW w:w="859" w:type="dxa"/>
          </w:tcPr>
          <w:p w14:paraId="406320E1" w14:textId="77777777" w:rsidR="00E55533" w:rsidRPr="006A75E6" w:rsidRDefault="00E55533" w:rsidP="00F50BBC">
            <w:pPr>
              <w:spacing w:after="0"/>
              <w:jc w:val="center"/>
              <w:rPr>
                <w:sz w:val="22"/>
                <w:szCs w:val="22"/>
                <w:lang w:val="en-GB"/>
              </w:rPr>
            </w:pPr>
            <w:r w:rsidRPr="006A75E6">
              <w:rPr>
                <w:sz w:val="22"/>
                <w:szCs w:val="22"/>
                <w:lang w:val="en-GB"/>
              </w:rPr>
              <w:t>BSS-95</w:t>
            </w:r>
          </w:p>
        </w:tc>
        <w:tc>
          <w:tcPr>
            <w:tcW w:w="3685" w:type="dxa"/>
          </w:tcPr>
          <w:p w14:paraId="35F13061" w14:textId="77777777" w:rsidR="00E55533" w:rsidRPr="006A75E6" w:rsidRDefault="00E55533" w:rsidP="00F50BBC">
            <w:pPr>
              <w:spacing w:after="0"/>
              <w:jc w:val="left"/>
              <w:rPr>
                <w:sz w:val="22"/>
                <w:szCs w:val="22"/>
                <w:lang w:val="en-GB"/>
              </w:rPr>
            </w:pPr>
            <w:r w:rsidRPr="006A75E6">
              <w:rPr>
                <w:sz w:val="22"/>
                <w:szCs w:val="22"/>
                <w:lang w:val="en-GB"/>
              </w:rPr>
              <w:t>The software shall support recording and retrieval of maintenance history and operational activities linked to BIM elements</w:t>
            </w:r>
          </w:p>
        </w:tc>
        <w:tc>
          <w:tcPr>
            <w:tcW w:w="1270" w:type="dxa"/>
            <w:vAlign w:val="center"/>
          </w:tcPr>
          <w:p w14:paraId="00D9CE83"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3ED41FD4" w14:textId="77777777" w:rsidR="00E55533" w:rsidRPr="006A75E6" w:rsidRDefault="00E55533" w:rsidP="00F50BBC">
            <w:pPr>
              <w:spacing w:after="0"/>
              <w:jc w:val="left"/>
              <w:rPr>
                <w:b/>
                <w:sz w:val="22"/>
                <w:szCs w:val="22"/>
                <w:lang w:val="en-GB"/>
              </w:rPr>
            </w:pPr>
          </w:p>
        </w:tc>
        <w:tc>
          <w:tcPr>
            <w:tcW w:w="1474" w:type="dxa"/>
            <w:vAlign w:val="center"/>
          </w:tcPr>
          <w:p w14:paraId="6AD5D03F" w14:textId="77777777" w:rsidR="00E55533" w:rsidRPr="006A75E6" w:rsidRDefault="00E55533" w:rsidP="00F50BBC">
            <w:pPr>
              <w:spacing w:after="0"/>
              <w:jc w:val="left"/>
              <w:rPr>
                <w:b/>
                <w:sz w:val="22"/>
                <w:szCs w:val="22"/>
                <w:lang w:val="en-GB"/>
              </w:rPr>
            </w:pPr>
          </w:p>
        </w:tc>
      </w:tr>
      <w:tr w:rsidR="00E55533" w:rsidRPr="006A75E6" w14:paraId="46B16426" w14:textId="77777777" w:rsidTr="00F50BBC">
        <w:trPr>
          <w:trHeight w:val="20"/>
        </w:trPr>
        <w:tc>
          <w:tcPr>
            <w:tcW w:w="859" w:type="dxa"/>
          </w:tcPr>
          <w:p w14:paraId="2FFB28BB" w14:textId="77777777" w:rsidR="00E55533" w:rsidRPr="006A75E6" w:rsidRDefault="00E55533" w:rsidP="00F50BBC">
            <w:pPr>
              <w:spacing w:after="0"/>
              <w:jc w:val="center"/>
              <w:rPr>
                <w:sz w:val="22"/>
                <w:szCs w:val="22"/>
                <w:lang w:val="en-GB"/>
              </w:rPr>
            </w:pPr>
            <w:r w:rsidRPr="006A75E6">
              <w:rPr>
                <w:sz w:val="22"/>
                <w:szCs w:val="22"/>
                <w:lang w:val="en-GB"/>
              </w:rPr>
              <w:t>BSS-96</w:t>
            </w:r>
          </w:p>
        </w:tc>
        <w:tc>
          <w:tcPr>
            <w:tcW w:w="3685" w:type="dxa"/>
          </w:tcPr>
          <w:p w14:paraId="51566680" w14:textId="77777777" w:rsidR="00E55533" w:rsidRPr="006A75E6" w:rsidRDefault="00E55533" w:rsidP="00F50BBC">
            <w:pPr>
              <w:spacing w:after="0"/>
              <w:jc w:val="left"/>
              <w:rPr>
                <w:sz w:val="22"/>
                <w:szCs w:val="22"/>
                <w:lang w:val="en-GB"/>
              </w:rPr>
            </w:pPr>
            <w:r w:rsidRPr="006A75E6">
              <w:rPr>
                <w:sz w:val="22"/>
                <w:szCs w:val="22"/>
                <w:lang w:val="en-GB"/>
              </w:rPr>
              <w:t>The software shall support creation and tracking of operation and maintenance activities associated with BIM-based assets.</w:t>
            </w:r>
          </w:p>
        </w:tc>
        <w:tc>
          <w:tcPr>
            <w:tcW w:w="1270" w:type="dxa"/>
            <w:vAlign w:val="center"/>
          </w:tcPr>
          <w:p w14:paraId="7AA70ACC" w14:textId="77777777" w:rsidR="00E55533" w:rsidRPr="006A75E6" w:rsidRDefault="00E5553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75562D31" w14:textId="77777777" w:rsidR="00E55533" w:rsidRPr="006A75E6" w:rsidRDefault="00E55533" w:rsidP="00F50BBC">
            <w:pPr>
              <w:spacing w:after="0"/>
              <w:jc w:val="left"/>
              <w:rPr>
                <w:b/>
                <w:sz w:val="22"/>
                <w:szCs w:val="22"/>
                <w:lang w:val="en-GB"/>
              </w:rPr>
            </w:pPr>
          </w:p>
        </w:tc>
        <w:tc>
          <w:tcPr>
            <w:tcW w:w="1474" w:type="dxa"/>
            <w:vAlign w:val="center"/>
          </w:tcPr>
          <w:p w14:paraId="06109F06" w14:textId="77777777" w:rsidR="00E55533" w:rsidRPr="006A75E6" w:rsidRDefault="00E55533" w:rsidP="00F50BBC">
            <w:pPr>
              <w:spacing w:after="0"/>
              <w:jc w:val="left"/>
              <w:rPr>
                <w:b/>
                <w:sz w:val="22"/>
                <w:szCs w:val="22"/>
                <w:lang w:val="en-GB"/>
              </w:rPr>
            </w:pPr>
          </w:p>
        </w:tc>
      </w:tr>
      <w:tr w:rsidR="00E55533" w:rsidRPr="006A75E6" w14:paraId="45D0A43F" w14:textId="77777777" w:rsidTr="00F50BBC">
        <w:trPr>
          <w:trHeight w:val="20"/>
        </w:trPr>
        <w:tc>
          <w:tcPr>
            <w:tcW w:w="859" w:type="dxa"/>
            <w:shd w:val="clear" w:color="auto" w:fill="E8E8E8" w:themeFill="background2"/>
            <w:vAlign w:val="center"/>
          </w:tcPr>
          <w:p w14:paraId="1E5BDDC6" w14:textId="77777777" w:rsidR="00E55533" w:rsidRPr="006A75E6" w:rsidRDefault="00E55533" w:rsidP="00F50BBC">
            <w:pPr>
              <w:spacing w:after="0"/>
              <w:jc w:val="center"/>
              <w:rPr>
                <w:sz w:val="22"/>
                <w:szCs w:val="22"/>
                <w:lang w:val="en-GB"/>
              </w:rPr>
            </w:pPr>
          </w:p>
        </w:tc>
        <w:tc>
          <w:tcPr>
            <w:tcW w:w="3685" w:type="dxa"/>
            <w:shd w:val="clear" w:color="auto" w:fill="E8E8E8" w:themeFill="background2"/>
          </w:tcPr>
          <w:p w14:paraId="4557B1D9" w14:textId="77777777" w:rsidR="00E55533" w:rsidRPr="006A75E6" w:rsidRDefault="00E55533" w:rsidP="00F50BBC">
            <w:pPr>
              <w:spacing w:after="0"/>
              <w:jc w:val="left"/>
              <w:rPr>
                <w:sz w:val="22"/>
                <w:szCs w:val="22"/>
                <w:lang w:val="en-GB"/>
              </w:rPr>
            </w:pPr>
            <w:r w:rsidRPr="006A75E6">
              <w:rPr>
                <w:sz w:val="22"/>
                <w:szCs w:val="22"/>
                <w:lang w:val="en-GB"/>
              </w:rPr>
              <w:t>Interoperability</w:t>
            </w:r>
          </w:p>
        </w:tc>
        <w:tc>
          <w:tcPr>
            <w:tcW w:w="1270" w:type="dxa"/>
            <w:shd w:val="clear" w:color="auto" w:fill="E8E8E8" w:themeFill="background2"/>
            <w:vAlign w:val="center"/>
          </w:tcPr>
          <w:p w14:paraId="504E9F28" w14:textId="77777777" w:rsidR="00E55533" w:rsidRPr="006A75E6" w:rsidRDefault="00E55533" w:rsidP="00F50BBC">
            <w:pPr>
              <w:spacing w:after="0"/>
              <w:jc w:val="center"/>
              <w:rPr>
                <w:b/>
                <w:sz w:val="22"/>
                <w:szCs w:val="22"/>
                <w:lang w:val="en-GB"/>
              </w:rPr>
            </w:pPr>
          </w:p>
        </w:tc>
        <w:tc>
          <w:tcPr>
            <w:tcW w:w="1051" w:type="dxa"/>
            <w:shd w:val="clear" w:color="auto" w:fill="E8E8E8" w:themeFill="background2"/>
            <w:vAlign w:val="center"/>
          </w:tcPr>
          <w:p w14:paraId="733CACC0" w14:textId="77777777" w:rsidR="00E55533" w:rsidRPr="006A75E6" w:rsidRDefault="00E55533" w:rsidP="00F50BBC">
            <w:pPr>
              <w:spacing w:after="0"/>
              <w:jc w:val="left"/>
              <w:rPr>
                <w:b/>
                <w:sz w:val="22"/>
                <w:szCs w:val="22"/>
                <w:lang w:val="en-GB"/>
              </w:rPr>
            </w:pPr>
          </w:p>
        </w:tc>
        <w:tc>
          <w:tcPr>
            <w:tcW w:w="1474" w:type="dxa"/>
            <w:shd w:val="clear" w:color="auto" w:fill="E8E8E8" w:themeFill="background2"/>
            <w:vAlign w:val="center"/>
          </w:tcPr>
          <w:p w14:paraId="79BC3F2D" w14:textId="77777777" w:rsidR="00E55533" w:rsidRPr="006A75E6" w:rsidRDefault="00E55533" w:rsidP="00F50BBC">
            <w:pPr>
              <w:spacing w:after="0"/>
              <w:jc w:val="left"/>
              <w:rPr>
                <w:b/>
                <w:sz w:val="22"/>
                <w:szCs w:val="22"/>
                <w:lang w:val="en-GB"/>
              </w:rPr>
            </w:pPr>
          </w:p>
        </w:tc>
      </w:tr>
      <w:tr w:rsidR="00E55533" w:rsidRPr="006A75E6" w14:paraId="56E6B1C7" w14:textId="77777777" w:rsidTr="00F50BBC">
        <w:trPr>
          <w:trHeight w:val="20"/>
        </w:trPr>
        <w:tc>
          <w:tcPr>
            <w:tcW w:w="859" w:type="dxa"/>
            <w:vAlign w:val="center"/>
          </w:tcPr>
          <w:p w14:paraId="7039EB50" w14:textId="77777777" w:rsidR="00E55533" w:rsidRPr="006A75E6" w:rsidRDefault="00E55533" w:rsidP="00F50BBC">
            <w:pPr>
              <w:jc w:val="center"/>
              <w:rPr>
                <w:sz w:val="22"/>
                <w:szCs w:val="22"/>
                <w:lang w:val="en-GB"/>
              </w:rPr>
            </w:pPr>
            <w:r w:rsidRPr="006A75E6">
              <w:rPr>
                <w:sz w:val="22"/>
                <w:szCs w:val="22"/>
                <w:lang w:val="en-GB"/>
              </w:rPr>
              <w:t>BSS-97</w:t>
            </w:r>
          </w:p>
        </w:tc>
        <w:tc>
          <w:tcPr>
            <w:tcW w:w="3685" w:type="dxa"/>
          </w:tcPr>
          <w:p w14:paraId="79054183" w14:textId="77777777" w:rsidR="00E55533" w:rsidRPr="006A75E6" w:rsidRDefault="00E55533" w:rsidP="00F50BBC">
            <w:pPr>
              <w:jc w:val="left"/>
              <w:rPr>
                <w:sz w:val="22"/>
                <w:szCs w:val="22"/>
                <w:lang w:val="en-GB"/>
              </w:rPr>
            </w:pPr>
            <w:r w:rsidRPr="006A75E6">
              <w:rPr>
                <w:sz w:val="22"/>
                <w:szCs w:val="22"/>
                <w:lang w:val="en-GB"/>
              </w:rPr>
              <w:t>The software shall support interoperability with external facility management systems using open and documented interfaces</w:t>
            </w:r>
          </w:p>
        </w:tc>
        <w:tc>
          <w:tcPr>
            <w:tcW w:w="1270" w:type="dxa"/>
            <w:vAlign w:val="center"/>
          </w:tcPr>
          <w:p w14:paraId="59AF3CB1" w14:textId="77777777" w:rsidR="00E55533" w:rsidRPr="006A75E6" w:rsidRDefault="00E55533" w:rsidP="00F50BBC">
            <w:pPr>
              <w:jc w:val="center"/>
              <w:rPr>
                <w:b/>
                <w:bCs/>
                <w:sz w:val="22"/>
                <w:szCs w:val="22"/>
                <w:lang w:val="en-GB"/>
              </w:rPr>
            </w:pPr>
            <w:r w:rsidRPr="006A75E6">
              <w:rPr>
                <w:b/>
                <w:bCs/>
                <w:sz w:val="22"/>
                <w:szCs w:val="22"/>
                <w:lang w:val="en-GB"/>
              </w:rPr>
              <w:t>Critical</w:t>
            </w:r>
          </w:p>
        </w:tc>
        <w:tc>
          <w:tcPr>
            <w:tcW w:w="1051" w:type="dxa"/>
            <w:vAlign w:val="center"/>
          </w:tcPr>
          <w:p w14:paraId="32B8471D" w14:textId="77777777" w:rsidR="00E55533" w:rsidRPr="006A75E6" w:rsidRDefault="00E55533" w:rsidP="00F50BBC">
            <w:pPr>
              <w:jc w:val="left"/>
              <w:rPr>
                <w:b/>
                <w:bCs/>
                <w:sz w:val="22"/>
                <w:szCs w:val="22"/>
                <w:lang w:val="en-GB"/>
              </w:rPr>
            </w:pPr>
          </w:p>
        </w:tc>
        <w:tc>
          <w:tcPr>
            <w:tcW w:w="1474" w:type="dxa"/>
            <w:vAlign w:val="center"/>
          </w:tcPr>
          <w:p w14:paraId="628D0431" w14:textId="77777777" w:rsidR="00E55533" w:rsidRPr="006A75E6" w:rsidRDefault="00E55533" w:rsidP="00F50BBC">
            <w:pPr>
              <w:jc w:val="left"/>
              <w:rPr>
                <w:b/>
                <w:bCs/>
                <w:sz w:val="22"/>
                <w:szCs w:val="22"/>
                <w:lang w:val="en-GB"/>
              </w:rPr>
            </w:pPr>
          </w:p>
        </w:tc>
      </w:tr>
    </w:tbl>
    <w:p w14:paraId="6B3F014C" w14:textId="77777777" w:rsidR="00E55533" w:rsidRPr="006A75E6" w:rsidRDefault="00E55533" w:rsidP="00E55533">
      <w:pPr>
        <w:rPr>
          <w:rStyle w:val="Preparersnotenobold"/>
          <w:i w:val="0"/>
          <w:lang w:val="en-GB"/>
        </w:rPr>
      </w:pPr>
    </w:p>
    <w:p w14:paraId="6B21B0ED" w14:textId="77777777" w:rsidR="00E55533" w:rsidRPr="006A75E6" w:rsidRDefault="00E55533" w:rsidP="00E55533">
      <w:pPr>
        <w:rPr>
          <w:rStyle w:val="Preparersnotenobold"/>
          <w:i w:val="0"/>
          <w:lang w:val="en-GB"/>
        </w:rPr>
      </w:pPr>
    </w:p>
    <w:p w14:paraId="6CD85796" w14:textId="77777777" w:rsidR="00152863" w:rsidRPr="006A75E6" w:rsidRDefault="00152863" w:rsidP="00536F7A">
      <w:pPr>
        <w:pStyle w:val="Head72"/>
        <w:numPr>
          <w:ilvl w:val="3"/>
          <w:numId w:val="56"/>
        </w:numPr>
        <w:ind w:left="709" w:hanging="709"/>
        <w:rPr>
          <w:rFonts w:ascii="Times New Roman" w:hAnsi="Times New Roman"/>
          <w:sz w:val="24"/>
          <w:u w:val="single"/>
          <w:lang w:val="en-GB"/>
        </w:rPr>
      </w:pPr>
      <w:bookmarkStart w:id="593" w:name="_Toc216705910"/>
      <w:r w:rsidRPr="006A75E6">
        <w:rPr>
          <w:rFonts w:ascii="Times New Roman" w:hAnsi="Times New Roman"/>
          <w:sz w:val="24"/>
          <w:u w:val="single"/>
          <w:lang w:val="en-GB"/>
        </w:rPr>
        <w:t>Common Data Environment (CDE)</w:t>
      </w:r>
      <w:bookmarkEnd w:id="593"/>
    </w:p>
    <w:p w14:paraId="42A4F480" w14:textId="77777777" w:rsidR="00152863" w:rsidRPr="006A75E6" w:rsidRDefault="00152863" w:rsidP="00152863">
      <w:pPr>
        <w:ind w:left="709"/>
        <w:rPr>
          <w:rStyle w:val="Preparersnotenobold"/>
          <w:i w:val="0"/>
          <w:iCs/>
          <w:lang w:val="en-GB"/>
        </w:rPr>
      </w:pPr>
      <w:r w:rsidRPr="006A75E6">
        <w:rPr>
          <w:rStyle w:val="Preparersnotenobold"/>
          <w:i w:val="0"/>
          <w:iCs/>
          <w:lang w:val="en-GB"/>
        </w:rPr>
        <w:t>The Common Data Environment (CDE) is a centralised digital platform or repository used in Building Information Modelling (BIM) to manage, store, and share project data throughout the entire lifecycle of a building or infrastructure project. A CDE is integral to the BIM process, ensuring that all stakeholders—such as architects, engineers, contractors, and project owners—are working from the same up-to-date, reliable source of information. It acts as a collaborative workspace where all project data, including designs, schedules, contracts, specifications, and more, is accessible in a consistent and structured manner.</w:t>
      </w:r>
    </w:p>
    <w:p w14:paraId="4D44B8A0" w14:textId="77777777" w:rsidR="00152863" w:rsidRPr="006A75E6" w:rsidRDefault="00152863" w:rsidP="00152863">
      <w:pPr>
        <w:ind w:left="709"/>
        <w:rPr>
          <w:rStyle w:val="Preparersnotenobold"/>
          <w:i w:val="0"/>
          <w:iCs/>
          <w:lang w:val="en-GB"/>
        </w:rPr>
      </w:pPr>
      <w:r w:rsidRPr="006A75E6">
        <w:rPr>
          <w:rStyle w:val="Preparersnotenobold"/>
          <w:i w:val="0"/>
          <w:iCs/>
          <w:lang w:val="en-GB"/>
        </w:rPr>
        <w:t xml:space="preserve">The CDE serves as a foundational tool in implementing BIM, as it ensures that data flows seamlessly between teams and that decisions are based on the most current and accurate information available. It is used in all stages of the project, from initial design </w:t>
      </w:r>
      <w:r w:rsidRPr="006A75E6">
        <w:rPr>
          <w:rStyle w:val="Preparersnotenobold"/>
          <w:i w:val="0"/>
          <w:iCs/>
          <w:lang w:val="en-GB"/>
        </w:rPr>
        <w:lastRenderedPageBreak/>
        <w:t>and planning to construction and operations, and facilitates collaboration, data management, and project coordination across multiple stakeholders.</w:t>
      </w:r>
    </w:p>
    <w:p w14:paraId="606BC211" w14:textId="77777777" w:rsidR="00152863" w:rsidRPr="006A75E6" w:rsidRDefault="00152863" w:rsidP="00152863">
      <w:pPr>
        <w:spacing w:before="240" w:after="240"/>
        <w:ind w:left="709"/>
        <w:rPr>
          <w:rStyle w:val="Preparersnotenobold"/>
          <w:b/>
          <w:bCs/>
          <w:iCs/>
          <w:lang w:val="en-GB"/>
        </w:rPr>
      </w:pPr>
      <w:r w:rsidRPr="006A75E6">
        <w:rPr>
          <w:rStyle w:val="Preparersnotenobold"/>
          <w:b/>
          <w:bCs/>
          <w:iCs/>
          <w:lang w:val="en-GB"/>
        </w:rPr>
        <w:t>Key Features of the Common Data Environment (CDE):</w:t>
      </w:r>
    </w:p>
    <w:p w14:paraId="2100EE41" w14:textId="77777777" w:rsidR="00152863" w:rsidRPr="006A75E6" w:rsidRDefault="00152863" w:rsidP="00536F7A">
      <w:pPr>
        <w:pStyle w:val="ListParagraph"/>
        <w:numPr>
          <w:ilvl w:val="0"/>
          <w:numId w:val="62"/>
        </w:numPr>
        <w:spacing w:after="120"/>
        <w:contextualSpacing w:val="0"/>
        <w:rPr>
          <w:rStyle w:val="Preparersnotenobold"/>
          <w:i w:val="0"/>
          <w:lang w:val="en-GB"/>
        </w:rPr>
      </w:pPr>
      <w:r w:rsidRPr="006A75E6">
        <w:rPr>
          <w:rStyle w:val="Preparersnotenobold"/>
          <w:b/>
          <w:bCs/>
          <w:i w:val="0"/>
          <w:lang w:val="en-GB"/>
        </w:rPr>
        <w:t>Centralised Data Storage</w:t>
      </w:r>
      <w:r w:rsidRPr="006A75E6">
        <w:rPr>
          <w:rStyle w:val="Preparersnotenobold"/>
          <w:i w:val="0"/>
          <w:lang w:val="en-GB"/>
        </w:rPr>
        <w:t>: The CDE is the single, authoritative source for all project data. It holds not only the BIM model itself but also all related documents, specifications, contracts, correspondence, and schedules. This central repository ensures that everyone working on the project has access to the same set of information, which reduces the risk of discrepancies and improves overall coordination.</w:t>
      </w:r>
    </w:p>
    <w:p w14:paraId="3BC0F28E" w14:textId="77777777" w:rsidR="00152863" w:rsidRPr="006A75E6" w:rsidRDefault="00152863" w:rsidP="00536F7A">
      <w:pPr>
        <w:pStyle w:val="ListParagraph"/>
        <w:numPr>
          <w:ilvl w:val="0"/>
          <w:numId w:val="62"/>
        </w:numPr>
        <w:spacing w:after="120"/>
        <w:ind w:left="1134" w:hanging="425"/>
        <w:contextualSpacing w:val="0"/>
        <w:rPr>
          <w:rStyle w:val="Preparersnotenobold"/>
          <w:i w:val="0"/>
          <w:lang w:val="en-GB"/>
        </w:rPr>
      </w:pPr>
      <w:r w:rsidRPr="006A75E6">
        <w:rPr>
          <w:rStyle w:val="Preparersnotenobold"/>
          <w:b/>
          <w:bCs/>
          <w:i w:val="0"/>
          <w:lang w:val="en-GB"/>
        </w:rPr>
        <w:t>Data Integration</w:t>
      </w:r>
      <w:r w:rsidRPr="006A75E6">
        <w:rPr>
          <w:rStyle w:val="Preparersnotenobold"/>
          <w:i w:val="0"/>
          <w:lang w:val="en-GB"/>
        </w:rPr>
        <w:t>: One of the core functionalities of the CDE is its ability to integrate different types of data from various sources and software platforms. This includes BIM models, CAD drawings, geospatial data, cost estimation reports, and more. Integration allows teams to work together using different software tools while ensuring that they can all access the same data and collaborate effectively.</w:t>
      </w:r>
    </w:p>
    <w:p w14:paraId="7425FB3D" w14:textId="77777777" w:rsidR="00152863" w:rsidRPr="006A75E6" w:rsidRDefault="00152863" w:rsidP="00536F7A">
      <w:pPr>
        <w:pStyle w:val="ListParagraph"/>
        <w:numPr>
          <w:ilvl w:val="0"/>
          <w:numId w:val="62"/>
        </w:numPr>
        <w:spacing w:after="120"/>
        <w:ind w:left="1134" w:hanging="425"/>
        <w:contextualSpacing w:val="0"/>
        <w:rPr>
          <w:rStyle w:val="Preparersnotenobold"/>
          <w:i w:val="0"/>
          <w:lang w:val="en-GB"/>
        </w:rPr>
      </w:pPr>
      <w:r w:rsidRPr="006A75E6">
        <w:rPr>
          <w:rStyle w:val="Preparersnotenobold"/>
          <w:b/>
          <w:bCs/>
          <w:i w:val="0"/>
          <w:lang w:val="en-GB"/>
        </w:rPr>
        <w:t>Version Control and Document Management</w:t>
      </w:r>
      <w:r w:rsidRPr="006A75E6">
        <w:rPr>
          <w:rStyle w:val="Preparersnotenobold"/>
          <w:i w:val="0"/>
          <w:lang w:val="en-GB"/>
        </w:rPr>
        <w:t>: The CDE includes robust version control mechanisms to ensure that everyone is working from the latest version of a document or model. As design changes or updates are made, the CDE tracks and manages these revisions, so users can access both the current and previous versions of any files. This ensures that all project stakeholders are aligned and working from the same version, reducing the chances of errors or miscommunication.</w:t>
      </w:r>
    </w:p>
    <w:p w14:paraId="70244234" w14:textId="77777777" w:rsidR="00152863" w:rsidRPr="006A75E6" w:rsidRDefault="00152863" w:rsidP="00536F7A">
      <w:pPr>
        <w:pStyle w:val="ListParagraph"/>
        <w:numPr>
          <w:ilvl w:val="0"/>
          <w:numId w:val="62"/>
        </w:numPr>
        <w:spacing w:after="120"/>
        <w:ind w:left="1134" w:hanging="425"/>
        <w:contextualSpacing w:val="0"/>
        <w:rPr>
          <w:rStyle w:val="Preparersnotenobold"/>
          <w:i w:val="0"/>
          <w:lang w:val="en-GB"/>
        </w:rPr>
      </w:pPr>
      <w:r w:rsidRPr="006A75E6">
        <w:rPr>
          <w:rStyle w:val="Preparersnotenobold"/>
          <w:b/>
          <w:bCs/>
          <w:i w:val="0"/>
          <w:lang w:val="en-GB"/>
        </w:rPr>
        <w:t>Collaboration Tools</w:t>
      </w:r>
      <w:r w:rsidRPr="006A75E6">
        <w:rPr>
          <w:rStyle w:val="Preparersnotenobold"/>
          <w:i w:val="0"/>
          <w:lang w:val="en-GB"/>
        </w:rPr>
        <w:t>: The CDE provides various collaboration tools that facilitate communication and coordination between stakeholders. These may include features such as:</w:t>
      </w:r>
    </w:p>
    <w:p w14:paraId="3A0CA639" w14:textId="77777777" w:rsidR="00152863" w:rsidRPr="006A75E6" w:rsidRDefault="00152863" w:rsidP="00536F7A">
      <w:pPr>
        <w:pStyle w:val="ListParagraph"/>
        <w:numPr>
          <w:ilvl w:val="0"/>
          <w:numId w:val="62"/>
        </w:numPr>
        <w:spacing w:after="120"/>
        <w:ind w:left="1134" w:hanging="425"/>
        <w:contextualSpacing w:val="0"/>
        <w:rPr>
          <w:rStyle w:val="Preparersnotenobold"/>
          <w:i w:val="0"/>
          <w:lang w:val="en-GB"/>
        </w:rPr>
      </w:pPr>
      <w:r w:rsidRPr="006A75E6">
        <w:rPr>
          <w:rStyle w:val="Preparersnotenobold"/>
          <w:b/>
          <w:bCs/>
          <w:i w:val="0"/>
          <w:lang w:val="en-GB"/>
        </w:rPr>
        <w:t>Commenting and Markup</w:t>
      </w:r>
      <w:r w:rsidRPr="006A75E6">
        <w:rPr>
          <w:rStyle w:val="Preparersnotenobold"/>
          <w:i w:val="0"/>
          <w:lang w:val="en-GB"/>
        </w:rPr>
        <w:t>: Users can leave comments or annotate documents directly within the CDE. This allows project teams to provide feedback, highlight issues, and suggest changes in real-time, helping to streamline the decision-making process.</w:t>
      </w:r>
    </w:p>
    <w:p w14:paraId="1251B0C0" w14:textId="77777777" w:rsidR="00152863" w:rsidRPr="006A75E6" w:rsidRDefault="00152863" w:rsidP="00536F7A">
      <w:pPr>
        <w:pStyle w:val="ListParagraph"/>
        <w:numPr>
          <w:ilvl w:val="0"/>
          <w:numId w:val="62"/>
        </w:numPr>
        <w:spacing w:after="120"/>
        <w:ind w:left="1134" w:hanging="425"/>
        <w:contextualSpacing w:val="0"/>
        <w:rPr>
          <w:rStyle w:val="Preparersnotenobold"/>
          <w:i w:val="0"/>
          <w:lang w:val="en-GB"/>
        </w:rPr>
      </w:pPr>
      <w:r w:rsidRPr="006A75E6">
        <w:rPr>
          <w:rStyle w:val="Preparersnotenobold"/>
          <w:b/>
          <w:bCs/>
          <w:i w:val="0"/>
          <w:lang w:val="en-GB"/>
        </w:rPr>
        <w:t>Real-Time Updates</w:t>
      </w:r>
      <w:r w:rsidRPr="006A75E6">
        <w:rPr>
          <w:rStyle w:val="Preparersnotenobold"/>
          <w:i w:val="0"/>
          <w:lang w:val="en-GB"/>
        </w:rPr>
        <w:t>: All team members working on the project can see updates and changes in real-time, ensuring that the information remains current and accurate throughout the project lifecycle.</w:t>
      </w:r>
    </w:p>
    <w:p w14:paraId="62F679A2" w14:textId="77777777" w:rsidR="00152863" w:rsidRPr="006A75E6" w:rsidRDefault="00152863" w:rsidP="00536F7A">
      <w:pPr>
        <w:pStyle w:val="ListParagraph"/>
        <w:numPr>
          <w:ilvl w:val="0"/>
          <w:numId w:val="62"/>
        </w:numPr>
        <w:spacing w:after="120"/>
        <w:ind w:left="1134" w:hanging="425"/>
        <w:contextualSpacing w:val="0"/>
        <w:rPr>
          <w:rStyle w:val="Preparersnotenobold"/>
          <w:i w:val="0"/>
          <w:lang w:val="en-GB"/>
        </w:rPr>
      </w:pPr>
      <w:r w:rsidRPr="006A75E6">
        <w:rPr>
          <w:rStyle w:val="Preparersnotenobold"/>
          <w:b/>
          <w:bCs/>
          <w:i w:val="0"/>
          <w:lang w:val="en-GB"/>
        </w:rPr>
        <w:t>Task Management and Tracking</w:t>
      </w:r>
      <w:r w:rsidRPr="006A75E6">
        <w:rPr>
          <w:rStyle w:val="Preparersnotenobold"/>
          <w:i w:val="0"/>
          <w:lang w:val="en-GB"/>
        </w:rPr>
        <w:t>: Project tasks can be assigned, tracked, and updated in the CDE, helping to monitor progress, ensure deadlines are met, and facilitate collaboration across various departments.</w:t>
      </w:r>
    </w:p>
    <w:p w14:paraId="24A52B6C" w14:textId="77777777" w:rsidR="00152863" w:rsidRPr="006A75E6" w:rsidRDefault="00152863" w:rsidP="00536F7A">
      <w:pPr>
        <w:pStyle w:val="ListParagraph"/>
        <w:numPr>
          <w:ilvl w:val="0"/>
          <w:numId w:val="62"/>
        </w:numPr>
        <w:spacing w:after="120"/>
        <w:ind w:left="1134" w:hanging="425"/>
        <w:contextualSpacing w:val="0"/>
        <w:rPr>
          <w:rStyle w:val="Preparersnotenobold"/>
          <w:i w:val="0"/>
          <w:lang w:val="en-GB"/>
        </w:rPr>
      </w:pPr>
      <w:r w:rsidRPr="006A75E6">
        <w:rPr>
          <w:rStyle w:val="Preparersnotenobold"/>
          <w:b/>
          <w:bCs/>
          <w:i w:val="0"/>
          <w:lang w:val="en-GB"/>
        </w:rPr>
        <w:t>Data Security and Access Control</w:t>
      </w:r>
      <w:r w:rsidRPr="006A75E6">
        <w:rPr>
          <w:rStyle w:val="Preparersnotenobold"/>
          <w:i w:val="0"/>
          <w:lang w:val="en-GB"/>
        </w:rPr>
        <w:t>: The CDE provides secure storage of project data with configurable access controls. Different stakeholders can be granted different levels of access based on their role or involvement in the project. This ensures that sensitive information, such as financial data or proprietary designs, is protected while still allowing team members to collaborate effectively. Access controls can be set to restrict permissions, ensuring that only authorised personnel can view, edit, or approve documents.</w:t>
      </w:r>
    </w:p>
    <w:p w14:paraId="6F7F9377" w14:textId="77777777" w:rsidR="00152863" w:rsidRPr="006A75E6" w:rsidRDefault="00152863" w:rsidP="00536F7A">
      <w:pPr>
        <w:pStyle w:val="ListParagraph"/>
        <w:numPr>
          <w:ilvl w:val="0"/>
          <w:numId w:val="62"/>
        </w:numPr>
        <w:spacing w:after="120"/>
        <w:ind w:left="1134" w:hanging="425"/>
        <w:contextualSpacing w:val="0"/>
        <w:rPr>
          <w:rStyle w:val="Preparersnotenobold"/>
          <w:i w:val="0"/>
          <w:lang w:val="en-GB"/>
        </w:rPr>
      </w:pPr>
      <w:r w:rsidRPr="006A75E6">
        <w:rPr>
          <w:rStyle w:val="Preparersnotenobold"/>
          <w:b/>
          <w:bCs/>
          <w:i w:val="0"/>
          <w:lang w:val="en-GB"/>
        </w:rPr>
        <w:lastRenderedPageBreak/>
        <w:t>Standardisation and Data Structure</w:t>
      </w:r>
      <w:r w:rsidRPr="006A75E6">
        <w:rPr>
          <w:rStyle w:val="Preparersnotenobold"/>
          <w:i w:val="0"/>
          <w:lang w:val="en-GB"/>
        </w:rPr>
        <w:t>: A well-structured CDE follows standard naming conventions, file formats, and data organisation protocols. This ensures consistency across all project data, making it easier for teams to locate and retrieve specific information. Standardisation in the CDE also simplifies collaboration, as all stakeholders know where to find relevant files and how data is organised.</w:t>
      </w:r>
    </w:p>
    <w:p w14:paraId="0C493624" w14:textId="77777777" w:rsidR="00152863" w:rsidRPr="006A75E6" w:rsidRDefault="00152863" w:rsidP="00536F7A">
      <w:pPr>
        <w:pStyle w:val="ListParagraph"/>
        <w:numPr>
          <w:ilvl w:val="0"/>
          <w:numId w:val="62"/>
        </w:numPr>
        <w:spacing w:after="120"/>
        <w:ind w:left="1134" w:hanging="425"/>
        <w:contextualSpacing w:val="0"/>
        <w:rPr>
          <w:rStyle w:val="Preparersnotenobold"/>
          <w:i w:val="0"/>
          <w:lang w:val="en-GB"/>
        </w:rPr>
      </w:pPr>
      <w:r w:rsidRPr="006A75E6">
        <w:rPr>
          <w:rStyle w:val="Preparersnotenobold"/>
          <w:b/>
          <w:bCs/>
          <w:i w:val="0"/>
          <w:lang w:val="en-GB"/>
        </w:rPr>
        <w:t>Workflow Automation</w:t>
      </w:r>
      <w:r w:rsidRPr="006A75E6">
        <w:rPr>
          <w:rStyle w:val="Preparersnotenobold"/>
          <w:i w:val="0"/>
          <w:lang w:val="en-GB"/>
        </w:rPr>
        <w:t>: Many CDEs offer workflow automation tools that streamline repetitive tasks, such as approval processes, document reviews, and status updates. These automated workflows ensure that tasks are completed on time, approvals are tracked, and relevant stakeholders are notified when actions are required. This feature enhances project efficiency and reduces the risk of delays.</w:t>
      </w:r>
    </w:p>
    <w:p w14:paraId="6FAECAEF" w14:textId="77777777" w:rsidR="00152863" w:rsidRPr="006A75E6" w:rsidRDefault="00152863" w:rsidP="00536F7A">
      <w:pPr>
        <w:pStyle w:val="ListParagraph"/>
        <w:numPr>
          <w:ilvl w:val="0"/>
          <w:numId w:val="62"/>
        </w:numPr>
        <w:spacing w:after="120"/>
        <w:ind w:left="1134" w:hanging="425"/>
        <w:contextualSpacing w:val="0"/>
        <w:rPr>
          <w:rStyle w:val="Preparersnotenobold"/>
          <w:i w:val="0"/>
          <w:lang w:val="en-GB"/>
        </w:rPr>
      </w:pPr>
      <w:r w:rsidRPr="006A75E6">
        <w:rPr>
          <w:rStyle w:val="Preparersnotenobold"/>
          <w:b/>
          <w:bCs/>
          <w:i w:val="0"/>
          <w:lang w:val="en-GB"/>
        </w:rPr>
        <w:t>Audit Trail and Traceability</w:t>
      </w:r>
      <w:r w:rsidRPr="006A75E6">
        <w:rPr>
          <w:rStyle w:val="Preparersnotenobold"/>
          <w:i w:val="0"/>
          <w:lang w:val="en-GB"/>
        </w:rPr>
        <w:t>: The CDE maintains a complete audit trail of all interactions with project data, including uploads, downloads, edits, and comments. This feature ensures that there is full traceability of changes made to documents or models, providing a record of who made the change, when it was made, and what the change entailed. The audit trail is important for quality control, accountability, and regulatory compliance.</w:t>
      </w:r>
    </w:p>
    <w:p w14:paraId="1FAC1415" w14:textId="77777777" w:rsidR="00152863" w:rsidRPr="006A75E6" w:rsidRDefault="00152863" w:rsidP="00536F7A">
      <w:pPr>
        <w:pStyle w:val="ListParagraph"/>
        <w:numPr>
          <w:ilvl w:val="0"/>
          <w:numId w:val="62"/>
        </w:numPr>
        <w:spacing w:after="120"/>
        <w:ind w:left="1134" w:hanging="425"/>
        <w:contextualSpacing w:val="0"/>
        <w:rPr>
          <w:rStyle w:val="Preparersnotenobold"/>
          <w:i w:val="0"/>
          <w:lang w:val="en-GB"/>
        </w:rPr>
      </w:pPr>
      <w:r w:rsidRPr="006A75E6">
        <w:rPr>
          <w:rStyle w:val="Preparersnotenobold"/>
          <w:b/>
          <w:bCs/>
          <w:i w:val="0"/>
          <w:lang w:val="en-GB"/>
        </w:rPr>
        <w:t>Cloud-Based Access</w:t>
      </w:r>
      <w:r w:rsidRPr="006A75E6">
        <w:rPr>
          <w:rStyle w:val="Preparersnotenobold"/>
          <w:i w:val="0"/>
          <w:lang w:val="en-GB"/>
        </w:rPr>
        <w:t>: Modern CDEs are often cloud-based, enabling remote access to project data from any location with an internet connection. Cloud-based CDEs allow for flexible collaboration, especially for global teams or remote workers. Cloud access also ensures that all project stakeholders, regardless of their location, are always working from the same set of current project data.</w:t>
      </w:r>
    </w:p>
    <w:p w14:paraId="278B3AC7" w14:textId="77777777" w:rsidR="00152863" w:rsidRPr="006A75E6" w:rsidRDefault="00152863" w:rsidP="00536F7A">
      <w:pPr>
        <w:pStyle w:val="ListParagraph"/>
        <w:numPr>
          <w:ilvl w:val="0"/>
          <w:numId w:val="62"/>
        </w:numPr>
        <w:spacing w:after="120"/>
        <w:ind w:left="1134" w:hanging="425"/>
        <w:contextualSpacing w:val="0"/>
        <w:rPr>
          <w:rStyle w:val="Preparersnotenobold"/>
          <w:i w:val="0"/>
          <w:lang w:val="en-GB"/>
        </w:rPr>
      </w:pPr>
      <w:r w:rsidRPr="006A75E6">
        <w:rPr>
          <w:rStyle w:val="Preparersnotenobold"/>
          <w:b/>
          <w:bCs/>
          <w:i w:val="0"/>
          <w:lang w:val="en-GB"/>
        </w:rPr>
        <w:t>Interoperability with BIM Software</w:t>
      </w:r>
      <w:r w:rsidRPr="006A75E6">
        <w:rPr>
          <w:rStyle w:val="Preparersnotenobold"/>
          <w:i w:val="0"/>
          <w:lang w:val="en-GB"/>
        </w:rPr>
        <w:t>: A key feature of the CDE is its ability to support and interact with various BIM software applications. Whether the project team is using Revit, ArchiCAD, or other BIM authoring tools, the CDE facilitates the seamless exchange of data between these tools. This ensures that data created in one application can be accessed and used by others without compatibility issues, enhancing collaboration across disciplines.</w:t>
      </w:r>
    </w:p>
    <w:p w14:paraId="235AB345" w14:textId="19DD5830" w:rsidR="00172302" w:rsidRPr="006A75E6" w:rsidRDefault="00172302">
      <w:pPr>
        <w:suppressAutoHyphens w:val="0"/>
        <w:spacing w:after="0"/>
        <w:jc w:val="left"/>
        <w:rPr>
          <w:rStyle w:val="Preparersnotenobold"/>
          <w:i w:val="0"/>
          <w:lang w:val="en-GB"/>
        </w:rPr>
      </w:pPr>
      <w:r w:rsidRPr="006A75E6">
        <w:rPr>
          <w:rStyle w:val="Preparersnotenobold"/>
          <w:i w:val="0"/>
          <w:lang w:val="en-GB"/>
        </w:rPr>
        <w:br w:type="page"/>
      </w:r>
    </w:p>
    <w:p w14:paraId="699C22C6" w14:textId="77777777" w:rsidR="00152863" w:rsidRPr="006A75E6" w:rsidRDefault="00152863" w:rsidP="00152863">
      <w:pPr>
        <w:spacing w:before="240" w:after="240"/>
        <w:ind w:left="709"/>
        <w:rPr>
          <w:rStyle w:val="Preparersnotenobold"/>
          <w:b/>
          <w:bCs/>
          <w:iCs/>
          <w:lang w:val="en-GB"/>
        </w:rPr>
      </w:pPr>
      <w:r w:rsidRPr="006A75E6">
        <w:rPr>
          <w:rStyle w:val="Preparersnotenobold"/>
          <w:b/>
          <w:bCs/>
          <w:iCs/>
          <w:lang w:val="en-GB"/>
        </w:rPr>
        <w:lastRenderedPageBreak/>
        <w:t>BIM Common Data Environment (CDE) Functionalities to be implemented:</w:t>
      </w:r>
    </w:p>
    <w:tbl>
      <w:tblPr>
        <w:tblW w:w="8342"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Look w:val="04A0" w:firstRow="1" w:lastRow="0" w:firstColumn="1" w:lastColumn="0" w:noHBand="0" w:noVBand="1"/>
      </w:tblPr>
      <w:tblGrid>
        <w:gridCol w:w="862"/>
        <w:gridCol w:w="3685"/>
        <w:gridCol w:w="1270"/>
        <w:gridCol w:w="1051"/>
        <w:gridCol w:w="1474"/>
      </w:tblGrid>
      <w:tr w:rsidR="00152863" w:rsidRPr="006A75E6" w14:paraId="402D5258" w14:textId="77777777" w:rsidTr="00F50BBC">
        <w:trPr>
          <w:trHeight w:val="20"/>
          <w:tblHeader/>
        </w:trPr>
        <w:tc>
          <w:tcPr>
            <w:tcW w:w="862" w:type="dxa"/>
            <w:shd w:val="clear" w:color="auto" w:fill="C1E4F5" w:themeFill="accent1" w:themeFillTint="33"/>
            <w:vAlign w:val="center"/>
            <w:hideMark/>
          </w:tcPr>
          <w:p w14:paraId="25EEF56D" w14:textId="77777777" w:rsidR="00152863" w:rsidRPr="006A75E6" w:rsidRDefault="00152863" w:rsidP="00F50BBC">
            <w:pPr>
              <w:spacing w:after="0"/>
              <w:jc w:val="center"/>
              <w:rPr>
                <w:b/>
                <w:bCs/>
                <w:sz w:val="22"/>
                <w:szCs w:val="22"/>
                <w:lang w:val="en-GB"/>
              </w:rPr>
            </w:pPr>
            <w:r w:rsidRPr="006A75E6">
              <w:rPr>
                <w:b/>
                <w:bCs/>
                <w:sz w:val="22"/>
                <w:szCs w:val="22"/>
                <w:lang w:val="en-GB"/>
              </w:rPr>
              <w:t>Item No.</w:t>
            </w:r>
          </w:p>
        </w:tc>
        <w:tc>
          <w:tcPr>
            <w:tcW w:w="3685" w:type="dxa"/>
            <w:shd w:val="clear" w:color="auto" w:fill="C1E4F5" w:themeFill="accent1" w:themeFillTint="33"/>
            <w:vAlign w:val="center"/>
            <w:hideMark/>
          </w:tcPr>
          <w:p w14:paraId="5B4A14DD" w14:textId="77777777" w:rsidR="00152863" w:rsidRPr="006A75E6" w:rsidRDefault="00152863" w:rsidP="00F50BBC">
            <w:pPr>
              <w:spacing w:after="0"/>
              <w:jc w:val="center"/>
              <w:rPr>
                <w:b/>
                <w:bCs/>
                <w:sz w:val="22"/>
                <w:szCs w:val="22"/>
                <w:lang w:val="en-GB"/>
              </w:rPr>
            </w:pPr>
            <w:r w:rsidRPr="006A75E6">
              <w:rPr>
                <w:b/>
                <w:bCs/>
                <w:sz w:val="22"/>
                <w:szCs w:val="22"/>
                <w:lang w:val="en-GB"/>
              </w:rPr>
              <w:t>Detailed Requirement</w:t>
            </w:r>
          </w:p>
        </w:tc>
        <w:tc>
          <w:tcPr>
            <w:tcW w:w="1270" w:type="dxa"/>
            <w:shd w:val="clear" w:color="auto" w:fill="C1E4F5" w:themeFill="accent1" w:themeFillTint="33"/>
            <w:vAlign w:val="center"/>
            <w:hideMark/>
          </w:tcPr>
          <w:p w14:paraId="440F39F4" w14:textId="77777777" w:rsidR="00152863" w:rsidRPr="006A75E6" w:rsidRDefault="00152863" w:rsidP="00F50BBC">
            <w:pPr>
              <w:spacing w:after="0"/>
              <w:jc w:val="center"/>
              <w:rPr>
                <w:b/>
                <w:bCs/>
                <w:sz w:val="22"/>
                <w:szCs w:val="22"/>
                <w:lang w:val="en-GB"/>
              </w:rPr>
            </w:pPr>
            <w:r w:rsidRPr="006A75E6">
              <w:rPr>
                <w:b/>
                <w:bCs/>
                <w:sz w:val="22"/>
                <w:szCs w:val="22"/>
                <w:lang w:val="en-GB"/>
              </w:rPr>
              <w:t>Importance</w:t>
            </w:r>
          </w:p>
        </w:tc>
        <w:tc>
          <w:tcPr>
            <w:tcW w:w="1051" w:type="dxa"/>
            <w:shd w:val="clear" w:color="auto" w:fill="C1E4F5" w:themeFill="accent1" w:themeFillTint="33"/>
            <w:vAlign w:val="center"/>
          </w:tcPr>
          <w:p w14:paraId="172F0D0D" w14:textId="77777777" w:rsidR="00152863" w:rsidRPr="006A75E6" w:rsidRDefault="00152863" w:rsidP="00F50BBC">
            <w:pPr>
              <w:spacing w:after="0"/>
              <w:jc w:val="center"/>
              <w:rPr>
                <w:b/>
                <w:bCs/>
                <w:sz w:val="22"/>
                <w:szCs w:val="22"/>
                <w:lang w:val="en-GB"/>
              </w:rPr>
            </w:pPr>
            <w:r w:rsidRPr="006A75E6">
              <w:rPr>
                <w:b/>
                <w:bCs/>
                <w:sz w:val="22"/>
                <w:szCs w:val="22"/>
                <w:lang w:val="en-GB"/>
              </w:rPr>
              <w:t>Response Code</w:t>
            </w:r>
          </w:p>
        </w:tc>
        <w:tc>
          <w:tcPr>
            <w:tcW w:w="1474" w:type="dxa"/>
            <w:shd w:val="clear" w:color="auto" w:fill="C1E4F5" w:themeFill="accent1" w:themeFillTint="33"/>
            <w:vAlign w:val="center"/>
          </w:tcPr>
          <w:p w14:paraId="0314632C" w14:textId="77777777" w:rsidR="00152863" w:rsidRPr="006A75E6" w:rsidRDefault="00152863" w:rsidP="00F50BBC">
            <w:pPr>
              <w:spacing w:after="0"/>
              <w:jc w:val="center"/>
              <w:rPr>
                <w:b/>
                <w:bCs/>
                <w:sz w:val="22"/>
                <w:szCs w:val="22"/>
                <w:lang w:val="en-GB"/>
              </w:rPr>
            </w:pPr>
            <w:r w:rsidRPr="006A75E6">
              <w:rPr>
                <w:b/>
                <w:bCs/>
                <w:sz w:val="22"/>
                <w:szCs w:val="22"/>
                <w:lang w:val="en-GB"/>
              </w:rPr>
              <w:t>Bidder’s Comments</w:t>
            </w:r>
          </w:p>
        </w:tc>
      </w:tr>
      <w:tr w:rsidR="00152863" w:rsidRPr="006A75E6" w14:paraId="259DD84D" w14:textId="77777777" w:rsidTr="00F50BBC">
        <w:trPr>
          <w:trHeight w:val="20"/>
        </w:trPr>
        <w:tc>
          <w:tcPr>
            <w:tcW w:w="862" w:type="dxa"/>
            <w:vAlign w:val="center"/>
            <w:hideMark/>
          </w:tcPr>
          <w:p w14:paraId="25BCDF20" w14:textId="77777777" w:rsidR="00152863" w:rsidRPr="006A75E6" w:rsidRDefault="00152863" w:rsidP="00F50BBC">
            <w:pPr>
              <w:spacing w:after="0"/>
              <w:jc w:val="center"/>
              <w:rPr>
                <w:sz w:val="22"/>
                <w:szCs w:val="22"/>
                <w:lang w:val="en-GB"/>
              </w:rPr>
            </w:pPr>
            <w:r w:rsidRPr="006A75E6">
              <w:rPr>
                <w:sz w:val="22"/>
                <w:szCs w:val="22"/>
                <w:lang w:val="en-GB"/>
              </w:rPr>
              <w:t>CDE-1</w:t>
            </w:r>
          </w:p>
        </w:tc>
        <w:tc>
          <w:tcPr>
            <w:tcW w:w="3685" w:type="dxa"/>
            <w:vAlign w:val="center"/>
            <w:hideMark/>
          </w:tcPr>
          <w:p w14:paraId="59C8A158" w14:textId="77777777" w:rsidR="00152863" w:rsidRPr="006A75E6" w:rsidRDefault="00152863" w:rsidP="00F50BBC">
            <w:pPr>
              <w:spacing w:after="0"/>
              <w:jc w:val="left"/>
              <w:rPr>
                <w:sz w:val="22"/>
                <w:szCs w:val="22"/>
                <w:lang w:val="en-GB"/>
              </w:rPr>
            </w:pPr>
            <w:r w:rsidRPr="006A75E6">
              <w:rPr>
                <w:sz w:val="22"/>
                <w:szCs w:val="22"/>
                <w:lang w:val="en-GB"/>
              </w:rPr>
              <w:t>Cloud hosting and accessibility: The platform must be accessible online, 24/7, via web browser (indicate if mobile access is available).</w:t>
            </w:r>
          </w:p>
        </w:tc>
        <w:tc>
          <w:tcPr>
            <w:tcW w:w="1270" w:type="dxa"/>
            <w:vAlign w:val="center"/>
            <w:hideMark/>
          </w:tcPr>
          <w:p w14:paraId="00E29B31" w14:textId="77777777" w:rsidR="00152863" w:rsidRPr="006A75E6" w:rsidRDefault="00152863" w:rsidP="00F50BBC">
            <w:pPr>
              <w:spacing w:after="0"/>
              <w:jc w:val="center"/>
              <w:rPr>
                <w:b/>
                <w:bCs/>
                <w:sz w:val="22"/>
                <w:szCs w:val="22"/>
                <w:lang w:val="en-GB"/>
              </w:rPr>
            </w:pPr>
            <w:r w:rsidRPr="006A75E6">
              <w:rPr>
                <w:b/>
                <w:bCs/>
                <w:sz w:val="22"/>
                <w:szCs w:val="22"/>
                <w:lang w:val="en-GB"/>
              </w:rPr>
              <w:t>Critical</w:t>
            </w:r>
          </w:p>
        </w:tc>
        <w:tc>
          <w:tcPr>
            <w:tcW w:w="1051" w:type="dxa"/>
            <w:vAlign w:val="center"/>
          </w:tcPr>
          <w:p w14:paraId="106861B3" w14:textId="77777777" w:rsidR="00152863" w:rsidRPr="006A75E6" w:rsidRDefault="00152863" w:rsidP="00F50BBC">
            <w:pPr>
              <w:spacing w:after="0"/>
              <w:jc w:val="left"/>
              <w:rPr>
                <w:b/>
                <w:bCs/>
                <w:sz w:val="22"/>
                <w:szCs w:val="22"/>
                <w:lang w:val="en-GB"/>
              </w:rPr>
            </w:pPr>
          </w:p>
        </w:tc>
        <w:tc>
          <w:tcPr>
            <w:tcW w:w="1474" w:type="dxa"/>
            <w:vAlign w:val="center"/>
          </w:tcPr>
          <w:p w14:paraId="0F78BAAA" w14:textId="77777777" w:rsidR="00152863" w:rsidRPr="006A75E6" w:rsidRDefault="00152863" w:rsidP="00F50BBC">
            <w:pPr>
              <w:spacing w:after="0"/>
              <w:jc w:val="left"/>
              <w:rPr>
                <w:b/>
                <w:bCs/>
                <w:sz w:val="22"/>
                <w:szCs w:val="22"/>
                <w:lang w:val="en-GB"/>
              </w:rPr>
            </w:pPr>
          </w:p>
        </w:tc>
      </w:tr>
      <w:tr w:rsidR="00152863" w:rsidRPr="006A75E6" w14:paraId="3787BDB8" w14:textId="77777777" w:rsidTr="00F50BBC">
        <w:trPr>
          <w:trHeight w:val="20"/>
        </w:trPr>
        <w:tc>
          <w:tcPr>
            <w:tcW w:w="862" w:type="dxa"/>
            <w:vAlign w:val="center"/>
            <w:hideMark/>
          </w:tcPr>
          <w:p w14:paraId="337FB736" w14:textId="77777777" w:rsidR="00152863" w:rsidRPr="006A75E6" w:rsidRDefault="00152863" w:rsidP="00F50BBC">
            <w:pPr>
              <w:spacing w:after="0"/>
              <w:jc w:val="center"/>
              <w:rPr>
                <w:sz w:val="22"/>
                <w:szCs w:val="22"/>
                <w:lang w:val="en-GB"/>
              </w:rPr>
            </w:pPr>
            <w:r w:rsidRPr="006A75E6">
              <w:rPr>
                <w:sz w:val="22"/>
                <w:szCs w:val="22"/>
                <w:lang w:val="en-GB"/>
              </w:rPr>
              <w:t>CDE-2</w:t>
            </w:r>
          </w:p>
        </w:tc>
        <w:tc>
          <w:tcPr>
            <w:tcW w:w="3685" w:type="dxa"/>
            <w:vAlign w:val="center"/>
            <w:hideMark/>
          </w:tcPr>
          <w:p w14:paraId="45A45B69" w14:textId="77777777" w:rsidR="00152863" w:rsidRPr="006A75E6" w:rsidRDefault="00152863" w:rsidP="00F50BBC">
            <w:pPr>
              <w:spacing w:after="0"/>
              <w:jc w:val="left"/>
              <w:rPr>
                <w:sz w:val="22"/>
                <w:szCs w:val="22"/>
                <w:lang w:val="en-GB"/>
              </w:rPr>
            </w:pPr>
            <w:r w:rsidRPr="006A75E6">
              <w:rPr>
                <w:sz w:val="22"/>
                <w:szCs w:val="22"/>
                <w:lang w:val="en-GB"/>
              </w:rPr>
              <w:t>User and access rights management: Ability to define roles, groups, and detailed permissions per project/folder.</w:t>
            </w:r>
          </w:p>
        </w:tc>
        <w:tc>
          <w:tcPr>
            <w:tcW w:w="1270" w:type="dxa"/>
            <w:vAlign w:val="center"/>
            <w:hideMark/>
          </w:tcPr>
          <w:p w14:paraId="4D53A399" w14:textId="77777777" w:rsidR="00152863" w:rsidRPr="006A75E6" w:rsidRDefault="00152863" w:rsidP="00F50BBC">
            <w:pPr>
              <w:spacing w:after="0"/>
              <w:jc w:val="center"/>
              <w:rPr>
                <w:b/>
                <w:bCs/>
                <w:sz w:val="22"/>
                <w:szCs w:val="22"/>
                <w:lang w:val="en-GB"/>
              </w:rPr>
            </w:pPr>
            <w:r w:rsidRPr="006A75E6">
              <w:rPr>
                <w:b/>
                <w:bCs/>
                <w:sz w:val="22"/>
                <w:szCs w:val="22"/>
                <w:lang w:val="en-GB"/>
              </w:rPr>
              <w:t>Critical</w:t>
            </w:r>
          </w:p>
        </w:tc>
        <w:tc>
          <w:tcPr>
            <w:tcW w:w="1051" w:type="dxa"/>
            <w:vAlign w:val="center"/>
          </w:tcPr>
          <w:p w14:paraId="1CB7FBA7" w14:textId="77777777" w:rsidR="00152863" w:rsidRPr="006A75E6" w:rsidRDefault="00152863" w:rsidP="00F50BBC">
            <w:pPr>
              <w:spacing w:after="0"/>
              <w:jc w:val="left"/>
              <w:rPr>
                <w:b/>
                <w:bCs/>
                <w:sz w:val="22"/>
                <w:szCs w:val="22"/>
                <w:lang w:val="en-GB"/>
              </w:rPr>
            </w:pPr>
          </w:p>
        </w:tc>
        <w:tc>
          <w:tcPr>
            <w:tcW w:w="1474" w:type="dxa"/>
            <w:vAlign w:val="center"/>
          </w:tcPr>
          <w:p w14:paraId="593DEBB1" w14:textId="77777777" w:rsidR="00152863" w:rsidRPr="006A75E6" w:rsidRDefault="00152863" w:rsidP="00F50BBC">
            <w:pPr>
              <w:spacing w:after="0"/>
              <w:jc w:val="left"/>
              <w:rPr>
                <w:b/>
                <w:bCs/>
                <w:sz w:val="22"/>
                <w:szCs w:val="22"/>
                <w:lang w:val="en-GB"/>
              </w:rPr>
            </w:pPr>
          </w:p>
        </w:tc>
      </w:tr>
      <w:tr w:rsidR="00152863" w:rsidRPr="006A75E6" w14:paraId="452A100C" w14:textId="77777777" w:rsidTr="00F50BBC">
        <w:trPr>
          <w:trHeight w:val="20"/>
        </w:trPr>
        <w:tc>
          <w:tcPr>
            <w:tcW w:w="862" w:type="dxa"/>
            <w:vAlign w:val="center"/>
            <w:hideMark/>
          </w:tcPr>
          <w:p w14:paraId="6D85FC34" w14:textId="77777777" w:rsidR="00152863" w:rsidRPr="006A75E6" w:rsidRDefault="00152863" w:rsidP="00F50BBC">
            <w:pPr>
              <w:spacing w:after="0"/>
              <w:jc w:val="center"/>
              <w:rPr>
                <w:sz w:val="22"/>
                <w:szCs w:val="22"/>
                <w:lang w:val="en-GB"/>
              </w:rPr>
            </w:pPr>
            <w:r w:rsidRPr="006A75E6">
              <w:rPr>
                <w:sz w:val="22"/>
                <w:szCs w:val="22"/>
                <w:lang w:val="en-GB"/>
              </w:rPr>
              <w:t>CDE-3</w:t>
            </w:r>
          </w:p>
        </w:tc>
        <w:tc>
          <w:tcPr>
            <w:tcW w:w="3685" w:type="dxa"/>
            <w:vAlign w:val="center"/>
            <w:hideMark/>
          </w:tcPr>
          <w:p w14:paraId="48295837" w14:textId="77777777" w:rsidR="00152863" w:rsidRPr="006A75E6" w:rsidRDefault="00152863" w:rsidP="00F50BBC">
            <w:pPr>
              <w:spacing w:after="0"/>
              <w:jc w:val="left"/>
              <w:rPr>
                <w:sz w:val="22"/>
                <w:szCs w:val="22"/>
                <w:lang w:val="en-GB"/>
              </w:rPr>
            </w:pPr>
            <w:r w:rsidRPr="006A75E6">
              <w:rPr>
                <w:sz w:val="22"/>
                <w:szCs w:val="22"/>
                <w:lang w:val="en-GB"/>
              </w:rPr>
              <w:t>Centralized storage of documents and models: All files (drawings, models, reports) must be stored in a single repository.</w:t>
            </w:r>
          </w:p>
        </w:tc>
        <w:tc>
          <w:tcPr>
            <w:tcW w:w="1270" w:type="dxa"/>
            <w:vAlign w:val="center"/>
            <w:hideMark/>
          </w:tcPr>
          <w:p w14:paraId="752A2399" w14:textId="77777777" w:rsidR="00152863" w:rsidRPr="006A75E6" w:rsidRDefault="00152863" w:rsidP="00F50BBC">
            <w:pPr>
              <w:spacing w:after="0"/>
              <w:jc w:val="center"/>
              <w:rPr>
                <w:b/>
                <w:bCs/>
                <w:sz w:val="22"/>
                <w:szCs w:val="22"/>
                <w:lang w:val="en-GB"/>
              </w:rPr>
            </w:pPr>
            <w:r w:rsidRPr="006A75E6">
              <w:rPr>
                <w:b/>
                <w:bCs/>
                <w:sz w:val="22"/>
                <w:szCs w:val="22"/>
                <w:lang w:val="en-GB"/>
              </w:rPr>
              <w:t>Critical</w:t>
            </w:r>
          </w:p>
        </w:tc>
        <w:tc>
          <w:tcPr>
            <w:tcW w:w="1051" w:type="dxa"/>
            <w:vAlign w:val="center"/>
          </w:tcPr>
          <w:p w14:paraId="6CA49AD1" w14:textId="77777777" w:rsidR="00152863" w:rsidRPr="006A75E6" w:rsidRDefault="00152863" w:rsidP="00F50BBC">
            <w:pPr>
              <w:spacing w:after="0"/>
              <w:jc w:val="left"/>
              <w:rPr>
                <w:b/>
                <w:bCs/>
                <w:sz w:val="22"/>
                <w:szCs w:val="22"/>
                <w:lang w:val="en-GB"/>
              </w:rPr>
            </w:pPr>
          </w:p>
        </w:tc>
        <w:tc>
          <w:tcPr>
            <w:tcW w:w="1474" w:type="dxa"/>
            <w:vAlign w:val="center"/>
          </w:tcPr>
          <w:p w14:paraId="01D4360C" w14:textId="77777777" w:rsidR="00152863" w:rsidRPr="006A75E6" w:rsidRDefault="00152863" w:rsidP="00F50BBC">
            <w:pPr>
              <w:spacing w:after="0"/>
              <w:jc w:val="left"/>
              <w:rPr>
                <w:b/>
                <w:bCs/>
                <w:sz w:val="22"/>
                <w:szCs w:val="22"/>
                <w:lang w:val="en-GB"/>
              </w:rPr>
            </w:pPr>
          </w:p>
        </w:tc>
      </w:tr>
      <w:tr w:rsidR="00152863" w:rsidRPr="006A75E6" w14:paraId="2953FC02" w14:textId="77777777" w:rsidTr="00F50BBC">
        <w:trPr>
          <w:trHeight w:val="20"/>
        </w:trPr>
        <w:tc>
          <w:tcPr>
            <w:tcW w:w="862" w:type="dxa"/>
            <w:vAlign w:val="center"/>
            <w:hideMark/>
          </w:tcPr>
          <w:p w14:paraId="79B68436" w14:textId="77777777" w:rsidR="00152863" w:rsidRPr="006A75E6" w:rsidRDefault="00152863" w:rsidP="00F50BBC">
            <w:pPr>
              <w:spacing w:after="0"/>
              <w:jc w:val="center"/>
              <w:rPr>
                <w:sz w:val="22"/>
                <w:szCs w:val="22"/>
                <w:lang w:val="en-GB"/>
              </w:rPr>
            </w:pPr>
            <w:r w:rsidRPr="006A75E6">
              <w:rPr>
                <w:sz w:val="22"/>
                <w:szCs w:val="22"/>
                <w:lang w:val="en-GB"/>
              </w:rPr>
              <w:t>CDE-4</w:t>
            </w:r>
          </w:p>
        </w:tc>
        <w:tc>
          <w:tcPr>
            <w:tcW w:w="3685" w:type="dxa"/>
            <w:vAlign w:val="center"/>
            <w:hideMark/>
          </w:tcPr>
          <w:p w14:paraId="69FAF304" w14:textId="77777777" w:rsidR="00152863" w:rsidRPr="006A75E6" w:rsidRDefault="00152863" w:rsidP="00F50BBC">
            <w:pPr>
              <w:spacing w:after="0"/>
              <w:jc w:val="left"/>
              <w:rPr>
                <w:sz w:val="22"/>
                <w:szCs w:val="22"/>
                <w:lang w:val="en-GB"/>
              </w:rPr>
            </w:pPr>
            <w:r w:rsidRPr="006A75E6">
              <w:rPr>
                <w:sz w:val="22"/>
                <w:szCs w:val="22"/>
                <w:lang w:val="en-GB"/>
              </w:rPr>
              <w:t>Automatic file versioning: Each modification must create a new version without loss of history.</w:t>
            </w:r>
          </w:p>
        </w:tc>
        <w:tc>
          <w:tcPr>
            <w:tcW w:w="1270" w:type="dxa"/>
            <w:vAlign w:val="center"/>
            <w:hideMark/>
          </w:tcPr>
          <w:p w14:paraId="5B49D3C4" w14:textId="77777777" w:rsidR="00152863" w:rsidRPr="006A75E6" w:rsidRDefault="0015286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3A4DF4F3" w14:textId="77777777" w:rsidR="00152863" w:rsidRPr="006A75E6" w:rsidRDefault="00152863" w:rsidP="00F50BBC">
            <w:pPr>
              <w:spacing w:after="0"/>
              <w:jc w:val="left"/>
              <w:rPr>
                <w:b/>
                <w:bCs/>
                <w:sz w:val="22"/>
                <w:szCs w:val="22"/>
                <w:lang w:val="en-GB"/>
              </w:rPr>
            </w:pPr>
          </w:p>
        </w:tc>
        <w:tc>
          <w:tcPr>
            <w:tcW w:w="1474" w:type="dxa"/>
            <w:vAlign w:val="center"/>
          </w:tcPr>
          <w:p w14:paraId="5BBAD396" w14:textId="77777777" w:rsidR="00152863" w:rsidRPr="006A75E6" w:rsidRDefault="00152863" w:rsidP="00F50BBC">
            <w:pPr>
              <w:spacing w:after="0"/>
              <w:jc w:val="left"/>
              <w:rPr>
                <w:b/>
                <w:bCs/>
                <w:sz w:val="22"/>
                <w:szCs w:val="22"/>
                <w:lang w:val="en-GB"/>
              </w:rPr>
            </w:pPr>
          </w:p>
        </w:tc>
      </w:tr>
      <w:tr w:rsidR="00152863" w:rsidRPr="006A75E6" w14:paraId="141F7BF1" w14:textId="77777777" w:rsidTr="00F50BBC">
        <w:trPr>
          <w:trHeight w:val="20"/>
        </w:trPr>
        <w:tc>
          <w:tcPr>
            <w:tcW w:w="862" w:type="dxa"/>
            <w:vAlign w:val="center"/>
            <w:hideMark/>
          </w:tcPr>
          <w:p w14:paraId="15F79C64" w14:textId="77777777" w:rsidR="00152863" w:rsidRPr="006A75E6" w:rsidRDefault="00152863" w:rsidP="00F50BBC">
            <w:pPr>
              <w:spacing w:after="0"/>
              <w:jc w:val="center"/>
              <w:rPr>
                <w:sz w:val="22"/>
                <w:szCs w:val="22"/>
                <w:lang w:val="en-GB"/>
              </w:rPr>
            </w:pPr>
            <w:r w:rsidRPr="006A75E6">
              <w:rPr>
                <w:sz w:val="22"/>
                <w:szCs w:val="22"/>
                <w:lang w:val="en-GB"/>
              </w:rPr>
              <w:t>CDE-5</w:t>
            </w:r>
          </w:p>
        </w:tc>
        <w:tc>
          <w:tcPr>
            <w:tcW w:w="3685" w:type="dxa"/>
            <w:vAlign w:val="center"/>
            <w:hideMark/>
          </w:tcPr>
          <w:p w14:paraId="57375CA1" w14:textId="77777777" w:rsidR="00152863" w:rsidRPr="006A75E6" w:rsidRDefault="00152863" w:rsidP="00F50BBC">
            <w:pPr>
              <w:spacing w:after="0"/>
              <w:jc w:val="left"/>
              <w:rPr>
                <w:sz w:val="22"/>
                <w:szCs w:val="22"/>
                <w:lang w:val="en-GB"/>
              </w:rPr>
            </w:pPr>
            <w:r w:rsidRPr="006A75E6">
              <w:rPr>
                <w:sz w:val="22"/>
                <w:szCs w:val="22"/>
                <w:lang w:val="en-GB"/>
              </w:rPr>
              <w:t>History and traceability (audit trail): Tracking of actions (upload, modification, deletion) with timestamp and author.</w:t>
            </w:r>
          </w:p>
        </w:tc>
        <w:tc>
          <w:tcPr>
            <w:tcW w:w="1270" w:type="dxa"/>
            <w:vAlign w:val="center"/>
            <w:hideMark/>
          </w:tcPr>
          <w:p w14:paraId="01E95E17" w14:textId="77777777" w:rsidR="00152863" w:rsidRPr="006A75E6" w:rsidRDefault="0015286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70CB4469" w14:textId="77777777" w:rsidR="00152863" w:rsidRPr="006A75E6" w:rsidRDefault="00152863" w:rsidP="00F50BBC">
            <w:pPr>
              <w:spacing w:after="0"/>
              <w:jc w:val="left"/>
              <w:rPr>
                <w:b/>
                <w:bCs/>
                <w:sz w:val="22"/>
                <w:szCs w:val="22"/>
                <w:lang w:val="en-GB"/>
              </w:rPr>
            </w:pPr>
          </w:p>
        </w:tc>
        <w:tc>
          <w:tcPr>
            <w:tcW w:w="1474" w:type="dxa"/>
            <w:vAlign w:val="center"/>
          </w:tcPr>
          <w:p w14:paraId="410C68DB" w14:textId="77777777" w:rsidR="00152863" w:rsidRPr="006A75E6" w:rsidRDefault="00152863" w:rsidP="00F50BBC">
            <w:pPr>
              <w:spacing w:after="0"/>
              <w:jc w:val="left"/>
              <w:rPr>
                <w:b/>
                <w:bCs/>
                <w:sz w:val="22"/>
                <w:szCs w:val="22"/>
                <w:lang w:val="en-GB"/>
              </w:rPr>
            </w:pPr>
          </w:p>
        </w:tc>
      </w:tr>
      <w:tr w:rsidR="00152863" w:rsidRPr="006A75E6" w14:paraId="3BE3BED1" w14:textId="77777777" w:rsidTr="00F50BBC">
        <w:trPr>
          <w:trHeight w:val="20"/>
        </w:trPr>
        <w:tc>
          <w:tcPr>
            <w:tcW w:w="862" w:type="dxa"/>
            <w:vAlign w:val="center"/>
            <w:hideMark/>
          </w:tcPr>
          <w:p w14:paraId="16E292FC" w14:textId="77777777" w:rsidR="00152863" w:rsidRPr="006A75E6" w:rsidRDefault="00152863" w:rsidP="00F50BBC">
            <w:pPr>
              <w:spacing w:after="0"/>
              <w:jc w:val="center"/>
              <w:rPr>
                <w:sz w:val="22"/>
                <w:szCs w:val="22"/>
                <w:lang w:val="en-GB"/>
              </w:rPr>
            </w:pPr>
            <w:r w:rsidRPr="006A75E6">
              <w:rPr>
                <w:sz w:val="22"/>
                <w:szCs w:val="22"/>
                <w:lang w:val="en-GB"/>
              </w:rPr>
              <w:t>CDE-6</w:t>
            </w:r>
          </w:p>
        </w:tc>
        <w:tc>
          <w:tcPr>
            <w:tcW w:w="3685" w:type="dxa"/>
            <w:vAlign w:val="center"/>
            <w:hideMark/>
          </w:tcPr>
          <w:p w14:paraId="0D2D9D80" w14:textId="77777777" w:rsidR="00152863" w:rsidRPr="006A75E6" w:rsidRDefault="00152863" w:rsidP="00F50BBC">
            <w:pPr>
              <w:spacing w:after="0"/>
              <w:jc w:val="left"/>
              <w:rPr>
                <w:sz w:val="22"/>
                <w:szCs w:val="22"/>
                <w:lang w:val="en-GB"/>
              </w:rPr>
            </w:pPr>
            <w:r w:rsidRPr="006A75E6">
              <w:rPr>
                <w:sz w:val="22"/>
                <w:szCs w:val="22"/>
                <w:lang w:val="en-GB"/>
              </w:rPr>
              <w:t>Validation and review workflows: Management of statuses (In progress, Approved, Rejected) with automatic notifications.</w:t>
            </w:r>
          </w:p>
        </w:tc>
        <w:tc>
          <w:tcPr>
            <w:tcW w:w="1270" w:type="dxa"/>
            <w:vAlign w:val="center"/>
            <w:hideMark/>
          </w:tcPr>
          <w:p w14:paraId="29FFE3B6" w14:textId="77777777" w:rsidR="00152863" w:rsidRPr="006A75E6" w:rsidRDefault="0015286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58CF7709" w14:textId="77777777" w:rsidR="00152863" w:rsidRPr="006A75E6" w:rsidRDefault="00152863" w:rsidP="00F50BBC">
            <w:pPr>
              <w:spacing w:after="0"/>
              <w:jc w:val="left"/>
              <w:rPr>
                <w:b/>
                <w:bCs/>
                <w:sz w:val="22"/>
                <w:szCs w:val="22"/>
                <w:lang w:val="en-GB"/>
              </w:rPr>
            </w:pPr>
          </w:p>
        </w:tc>
        <w:tc>
          <w:tcPr>
            <w:tcW w:w="1474" w:type="dxa"/>
            <w:vAlign w:val="center"/>
          </w:tcPr>
          <w:p w14:paraId="2A167DC5" w14:textId="77777777" w:rsidR="00152863" w:rsidRPr="006A75E6" w:rsidRDefault="00152863" w:rsidP="00F50BBC">
            <w:pPr>
              <w:spacing w:after="0"/>
              <w:jc w:val="left"/>
              <w:rPr>
                <w:b/>
                <w:bCs/>
                <w:sz w:val="22"/>
                <w:szCs w:val="22"/>
                <w:lang w:val="en-GB"/>
              </w:rPr>
            </w:pPr>
          </w:p>
        </w:tc>
      </w:tr>
      <w:tr w:rsidR="00152863" w:rsidRPr="006A75E6" w14:paraId="0B8E06A3" w14:textId="77777777" w:rsidTr="00F50BBC">
        <w:trPr>
          <w:trHeight w:val="20"/>
        </w:trPr>
        <w:tc>
          <w:tcPr>
            <w:tcW w:w="862" w:type="dxa"/>
            <w:vAlign w:val="center"/>
            <w:hideMark/>
          </w:tcPr>
          <w:p w14:paraId="2B1C2002" w14:textId="77777777" w:rsidR="00152863" w:rsidRPr="006A75E6" w:rsidRDefault="00152863" w:rsidP="00F50BBC">
            <w:pPr>
              <w:spacing w:after="0"/>
              <w:jc w:val="center"/>
              <w:rPr>
                <w:sz w:val="22"/>
                <w:szCs w:val="22"/>
                <w:lang w:val="en-GB"/>
              </w:rPr>
            </w:pPr>
            <w:r w:rsidRPr="006A75E6">
              <w:rPr>
                <w:sz w:val="22"/>
                <w:szCs w:val="22"/>
                <w:lang w:val="en-GB"/>
              </w:rPr>
              <w:t>CDE-7</w:t>
            </w:r>
          </w:p>
        </w:tc>
        <w:tc>
          <w:tcPr>
            <w:tcW w:w="3685" w:type="dxa"/>
            <w:vAlign w:val="center"/>
            <w:hideMark/>
          </w:tcPr>
          <w:p w14:paraId="7104BC86" w14:textId="77777777" w:rsidR="00152863" w:rsidRPr="006A75E6" w:rsidRDefault="00152863" w:rsidP="00F50BBC">
            <w:pPr>
              <w:spacing w:after="0"/>
              <w:jc w:val="left"/>
              <w:rPr>
                <w:sz w:val="22"/>
                <w:szCs w:val="22"/>
                <w:lang w:val="en-GB"/>
              </w:rPr>
            </w:pPr>
            <w:r w:rsidRPr="006A75E6">
              <w:rPr>
                <w:sz w:val="22"/>
                <w:szCs w:val="22"/>
                <w:lang w:val="en-GB"/>
              </w:rPr>
              <w:t>Automatic notifications and alerts: Configurable notifications by email or within the platform for changes.</w:t>
            </w:r>
          </w:p>
        </w:tc>
        <w:tc>
          <w:tcPr>
            <w:tcW w:w="1270" w:type="dxa"/>
            <w:vAlign w:val="center"/>
            <w:hideMark/>
          </w:tcPr>
          <w:p w14:paraId="5DC14BAD" w14:textId="77777777" w:rsidR="00152863" w:rsidRPr="006A75E6" w:rsidRDefault="0015286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5B81145F" w14:textId="77777777" w:rsidR="00152863" w:rsidRPr="006A75E6" w:rsidRDefault="00152863" w:rsidP="00F50BBC">
            <w:pPr>
              <w:spacing w:after="0"/>
              <w:jc w:val="left"/>
              <w:rPr>
                <w:b/>
                <w:bCs/>
                <w:sz w:val="22"/>
                <w:szCs w:val="22"/>
                <w:lang w:val="en-GB"/>
              </w:rPr>
            </w:pPr>
          </w:p>
        </w:tc>
        <w:tc>
          <w:tcPr>
            <w:tcW w:w="1474" w:type="dxa"/>
            <w:vAlign w:val="center"/>
          </w:tcPr>
          <w:p w14:paraId="01F76944" w14:textId="77777777" w:rsidR="00152863" w:rsidRPr="006A75E6" w:rsidRDefault="00152863" w:rsidP="00F50BBC">
            <w:pPr>
              <w:spacing w:after="0"/>
              <w:jc w:val="left"/>
              <w:rPr>
                <w:b/>
                <w:bCs/>
                <w:sz w:val="22"/>
                <w:szCs w:val="22"/>
                <w:lang w:val="en-GB"/>
              </w:rPr>
            </w:pPr>
          </w:p>
        </w:tc>
      </w:tr>
      <w:tr w:rsidR="00152863" w:rsidRPr="006A75E6" w14:paraId="691D55C5" w14:textId="77777777" w:rsidTr="00F50BBC">
        <w:trPr>
          <w:trHeight w:val="20"/>
        </w:trPr>
        <w:tc>
          <w:tcPr>
            <w:tcW w:w="862" w:type="dxa"/>
            <w:vAlign w:val="center"/>
            <w:hideMark/>
          </w:tcPr>
          <w:p w14:paraId="62A13FC8" w14:textId="77777777" w:rsidR="00152863" w:rsidRPr="006A75E6" w:rsidRDefault="00152863" w:rsidP="00F50BBC">
            <w:pPr>
              <w:spacing w:after="0"/>
              <w:jc w:val="center"/>
              <w:rPr>
                <w:sz w:val="22"/>
                <w:szCs w:val="22"/>
                <w:lang w:val="en-GB"/>
              </w:rPr>
            </w:pPr>
            <w:r w:rsidRPr="006A75E6">
              <w:rPr>
                <w:sz w:val="22"/>
                <w:szCs w:val="22"/>
                <w:lang w:val="en-GB"/>
              </w:rPr>
              <w:t>CDE-8</w:t>
            </w:r>
          </w:p>
        </w:tc>
        <w:tc>
          <w:tcPr>
            <w:tcW w:w="3685" w:type="dxa"/>
            <w:vAlign w:val="center"/>
            <w:hideMark/>
          </w:tcPr>
          <w:p w14:paraId="5F18BEB3" w14:textId="77777777" w:rsidR="00152863" w:rsidRPr="006A75E6" w:rsidRDefault="00152863" w:rsidP="00F50BBC">
            <w:pPr>
              <w:spacing w:after="0"/>
              <w:jc w:val="left"/>
              <w:rPr>
                <w:sz w:val="22"/>
                <w:szCs w:val="22"/>
                <w:lang w:val="en-GB"/>
              </w:rPr>
            </w:pPr>
            <w:r w:rsidRPr="006A75E6">
              <w:rPr>
                <w:sz w:val="22"/>
                <w:szCs w:val="22"/>
                <w:lang w:val="en-GB"/>
              </w:rPr>
              <w:t>Online viewing (integrated viewer): Viewing of drawings and models (PDF, DWG, IFC, RVT) without requiring native software.</w:t>
            </w:r>
          </w:p>
        </w:tc>
        <w:tc>
          <w:tcPr>
            <w:tcW w:w="1270" w:type="dxa"/>
            <w:vAlign w:val="center"/>
            <w:hideMark/>
          </w:tcPr>
          <w:p w14:paraId="5358CEE4" w14:textId="77777777" w:rsidR="00152863" w:rsidRPr="006A75E6" w:rsidRDefault="00152863" w:rsidP="00F50BBC">
            <w:pPr>
              <w:spacing w:after="0"/>
              <w:jc w:val="center"/>
              <w:rPr>
                <w:b/>
                <w:bCs/>
                <w:sz w:val="22"/>
                <w:szCs w:val="22"/>
                <w:lang w:val="en-GB"/>
              </w:rPr>
            </w:pPr>
            <w:r w:rsidRPr="006A75E6">
              <w:rPr>
                <w:b/>
                <w:bCs/>
                <w:sz w:val="22"/>
                <w:szCs w:val="22"/>
                <w:lang w:val="en-GB"/>
              </w:rPr>
              <w:t>Medium</w:t>
            </w:r>
          </w:p>
        </w:tc>
        <w:tc>
          <w:tcPr>
            <w:tcW w:w="1051" w:type="dxa"/>
            <w:vAlign w:val="center"/>
          </w:tcPr>
          <w:p w14:paraId="1105CFF5" w14:textId="77777777" w:rsidR="00152863" w:rsidRPr="006A75E6" w:rsidRDefault="00152863" w:rsidP="00F50BBC">
            <w:pPr>
              <w:spacing w:after="0"/>
              <w:jc w:val="left"/>
              <w:rPr>
                <w:b/>
                <w:bCs/>
                <w:sz w:val="22"/>
                <w:szCs w:val="22"/>
                <w:lang w:val="en-GB"/>
              </w:rPr>
            </w:pPr>
          </w:p>
        </w:tc>
        <w:tc>
          <w:tcPr>
            <w:tcW w:w="1474" w:type="dxa"/>
            <w:vAlign w:val="center"/>
          </w:tcPr>
          <w:p w14:paraId="2707964A" w14:textId="77777777" w:rsidR="00152863" w:rsidRPr="006A75E6" w:rsidRDefault="00152863" w:rsidP="00F50BBC">
            <w:pPr>
              <w:spacing w:after="0"/>
              <w:jc w:val="left"/>
              <w:rPr>
                <w:b/>
                <w:bCs/>
                <w:sz w:val="22"/>
                <w:szCs w:val="22"/>
                <w:lang w:val="en-GB"/>
              </w:rPr>
            </w:pPr>
          </w:p>
        </w:tc>
      </w:tr>
      <w:tr w:rsidR="00152863" w:rsidRPr="006A75E6" w14:paraId="31C834E1" w14:textId="77777777" w:rsidTr="00F50BBC">
        <w:trPr>
          <w:trHeight w:val="20"/>
        </w:trPr>
        <w:tc>
          <w:tcPr>
            <w:tcW w:w="862" w:type="dxa"/>
            <w:vAlign w:val="center"/>
            <w:hideMark/>
          </w:tcPr>
          <w:p w14:paraId="25704BF2" w14:textId="77777777" w:rsidR="00152863" w:rsidRPr="006A75E6" w:rsidRDefault="00152863" w:rsidP="00F50BBC">
            <w:pPr>
              <w:spacing w:after="0"/>
              <w:jc w:val="center"/>
              <w:rPr>
                <w:sz w:val="22"/>
                <w:szCs w:val="22"/>
                <w:lang w:val="en-GB"/>
              </w:rPr>
            </w:pPr>
            <w:r w:rsidRPr="006A75E6">
              <w:rPr>
                <w:sz w:val="22"/>
                <w:szCs w:val="22"/>
                <w:lang w:val="en-GB"/>
              </w:rPr>
              <w:t>CDE-9</w:t>
            </w:r>
          </w:p>
        </w:tc>
        <w:tc>
          <w:tcPr>
            <w:tcW w:w="3685" w:type="dxa"/>
            <w:vAlign w:val="center"/>
            <w:hideMark/>
          </w:tcPr>
          <w:p w14:paraId="601E5389" w14:textId="77777777" w:rsidR="00152863" w:rsidRPr="006A75E6" w:rsidRDefault="00152863" w:rsidP="00F50BBC">
            <w:pPr>
              <w:spacing w:after="0"/>
              <w:jc w:val="left"/>
              <w:rPr>
                <w:sz w:val="22"/>
                <w:szCs w:val="22"/>
                <w:lang w:val="en-GB"/>
              </w:rPr>
            </w:pPr>
            <w:r w:rsidRPr="006A75E6">
              <w:rPr>
                <w:sz w:val="22"/>
                <w:szCs w:val="22"/>
                <w:lang w:val="en-GB"/>
              </w:rPr>
              <w:t>Collaborative annotation and comments: Adding annotations and comments linked to a file or BIM object.</w:t>
            </w:r>
          </w:p>
        </w:tc>
        <w:tc>
          <w:tcPr>
            <w:tcW w:w="1270" w:type="dxa"/>
            <w:vAlign w:val="center"/>
            <w:hideMark/>
          </w:tcPr>
          <w:p w14:paraId="067799B2" w14:textId="77777777" w:rsidR="00152863" w:rsidRPr="006A75E6" w:rsidRDefault="00152863" w:rsidP="00F50BBC">
            <w:pPr>
              <w:spacing w:after="0"/>
              <w:jc w:val="center"/>
              <w:rPr>
                <w:b/>
                <w:bCs/>
                <w:sz w:val="22"/>
                <w:szCs w:val="22"/>
                <w:lang w:val="en-GB"/>
              </w:rPr>
            </w:pPr>
            <w:r w:rsidRPr="006A75E6">
              <w:rPr>
                <w:b/>
                <w:bCs/>
                <w:sz w:val="22"/>
                <w:szCs w:val="22"/>
                <w:lang w:val="en-GB"/>
              </w:rPr>
              <w:t>Medium</w:t>
            </w:r>
          </w:p>
        </w:tc>
        <w:tc>
          <w:tcPr>
            <w:tcW w:w="1051" w:type="dxa"/>
            <w:vAlign w:val="center"/>
          </w:tcPr>
          <w:p w14:paraId="354FFCDC" w14:textId="77777777" w:rsidR="00152863" w:rsidRPr="006A75E6" w:rsidRDefault="00152863" w:rsidP="00F50BBC">
            <w:pPr>
              <w:spacing w:after="0"/>
              <w:jc w:val="left"/>
              <w:rPr>
                <w:b/>
                <w:bCs/>
                <w:sz w:val="22"/>
                <w:szCs w:val="22"/>
                <w:lang w:val="en-GB"/>
              </w:rPr>
            </w:pPr>
          </w:p>
        </w:tc>
        <w:tc>
          <w:tcPr>
            <w:tcW w:w="1474" w:type="dxa"/>
            <w:vAlign w:val="center"/>
          </w:tcPr>
          <w:p w14:paraId="58A44A6E" w14:textId="77777777" w:rsidR="00152863" w:rsidRPr="006A75E6" w:rsidRDefault="00152863" w:rsidP="00F50BBC">
            <w:pPr>
              <w:spacing w:after="0"/>
              <w:jc w:val="left"/>
              <w:rPr>
                <w:b/>
                <w:bCs/>
                <w:sz w:val="22"/>
                <w:szCs w:val="22"/>
                <w:lang w:val="en-GB"/>
              </w:rPr>
            </w:pPr>
          </w:p>
        </w:tc>
      </w:tr>
      <w:tr w:rsidR="00152863" w:rsidRPr="006A75E6" w14:paraId="4F0EC53E" w14:textId="77777777" w:rsidTr="00F50BBC">
        <w:trPr>
          <w:trHeight w:val="20"/>
        </w:trPr>
        <w:tc>
          <w:tcPr>
            <w:tcW w:w="862" w:type="dxa"/>
            <w:vAlign w:val="center"/>
            <w:hideMark/>
          </w:tcPr>
          <w:p w14:paraId="68A16A30" w14:textId="77777777" w:rsidR="00152863" w:rsidRPr="006A75E6" w:rsidRDefault="00152863" w:rsidP="00F50BBC">
            <w:pPr>
              <w:spacing w:after="0"/>
              <w:jc w:val="center"/>
              <w:rPr>
                <w:sz w:val="22"/>
                <w:szCs w:val="22"/>
                <w:lang w:val="en-GB"/>
              </w:rPr>
            </w:pPr>
            <w:r w:rsidRPr="006A75E6">
              <w:rPr>
                <w:sz w:val="22"/>
                <w:szCs w:val="22"/>
                <w:lang w:val="en-GB"/>
              </w:rPr>
              <w:t>CDE-10</w:t>
            </w:r>
          </w:p>
        </w:tc>
        <w:tc>
          <w:tcPr>
            <w:tcW w:w="3685" w:type="dxa"/>
            <w:vAlign w:val="center"/>
            <w:hideMark/>
          </w:tcPr>
          <w:p w14:paraId="13739419" w14:textId="77777777" w:rsidR="00152863" w:rsidRPr="006A75E6" w:rsidRDefault="00152863" w:rsidP="00F50BBC">
            <w:pPr>
              <w:spacing w:after="0"/>
              <w:jc w:val="left"/>
              <w:rPr>
                <w:sz w:val="22"/>
                <w:szCs w:val="22"/>
                <w:lang w:val="en-GB"/>
              </w:rPr>
            </w:pPr>
            <w:r w:rsidRPr="006A75E6">
              <w:rPr>
                <w:sz w:val="22"/>
                <w:szCs w:val="22"/>
                <w:lang w:val="en-GB"/>
              </w:rPr>
              <w:t>BCF (BIM Collaboration Format) support: Import/export of BCF files for coordination issue tracking.</w:t>
            </w:r>
          </w:p>
        </w:tc>
        <w:tc>
          <w:tcPr>
            <w:tcW w:w="1270" w:type="dxa"/>
            <w:vAlign w:val="center"/>
            <w:hideMark/>
          </w:tcPr>
          <w:p w14:paraId="540542B2" w14:textId="77777777" w:rsidR="00152863" w:rsidRPr="006A75E6" w:rsidRDefault="00152863" w:rsidP="00F50BBC">
            <w:pPr>
              <w:spacing w:after="0"/>
              <w:jc w:val="center"/>
              <w:rPr>
                <w:b/>
                <w:bCs/>
                <w:sz w:val="22"/>
                <w:szCs w:val="22"/>
                <w:lang w:val="en-GB"/>
              </w:rPr>
            </w:pPr>
            <w:r w:rsidRPr="006A75E6">
              <w:rPr>
                <w:b/>
                <w:bCs/>
                <w:sz w:val="22"/>
                <w:szCs w:val="22"/>
                <w:lang w:val="en-GB"/>
              </w:rPr>
              <w:t>Medium</w:t>
            </w:r>
          </w:p>
        </w:tc>
        <w:tc>
          <w:tcPr>
            <w:tcW w:w="1051" w:type="dxa"/>
            <w:vAlign w:val="center"/>
          </w:tcPr>
          <w:p w14:paraId="68DC88AB" w14:textId="77777777" w:rsidR="00152863" w:rsidRPr="006A75E6" w:rsidRDefault="00152863" w:rsidP="00F50BBC">
            <w:pPr>
              <w:spacing w:after="0"/>
              <w:jc w:val="left"/>
              <w:rPr>
                <w:b/>
                <w:bCs/>
                <w:sz w:val="22"/>
                <w:szCs w:val="22"/>
                <w:lang w:val="en-GB"/>
              </w:rPr>
            </w:pPr>
          </w:p>
        </w:tc>
        <w:tc>
          <w:tcPr>
            <w:tcW w:w="1474" w:type="dxa"/>
            <w:vAlign w:val="center"/>
          </w:tcPr>
          <w:p w14:paraId="6F73F870" w14:textId="77777777" w:rsidR="00152863" w:rsidRPr="006A75E6" w:rsidRDefault="00152863" w:rsidP="00F50BBC">
            <w:pPr>
              <w:spacing w:after="0"/>
              <w:jc w:val="left"/>
              <w:rPr>
                <w:b/>
                <w:bCs/>
                <w:sz w:val="22"/>
                <w:szCs w:val="22"/>
                <w:lang w:val="en-GB"/>
              </w:rPr>
            </w:pPr>
          </w:p>
        </w:tc>
      </w:tr>
      <w:tr w:rsidR="00152863" w:rsidRPr="006A75E6" w14:paraId="2957CB55" w14:textId="77777777" w:rsidTr="00F50BBC">
        <w:trPr>
          <w:trHeight w:val="20"/>
        </w:trPr>
        <w:tc>
          <w:tcPr>
            <w:tcW w:w="862" w:type="dxa"/>
            <w:vAlign w:val="center"/>
            <w:hideMark/>
          </w:tcPr>
          <w:p w14:paraId="04B1AC60" w14:textId="77777777" w:rsidR="00152863" w:rsidRPr="006A75E6" w:rsidRDefault="00152863" w:rsidP="00F50BBC">
            <w:pPr>
              <w:spacing w:after="0"/>
              <w:jc w:val="center"/>
              <w:rPr>
                <w:sz w:val="22"/>
                <w:szCs w:val="22"/>
                <w:lang w:val="en-GB"/>
              </w:rPr>
            </w:pPr>
            <w:r w:rsidRPr="006A75E6">
              <w:rPr>
                <w:sz w:val="22"/>
                <w:szCs w:val="22"/>
                <w:lang w:val="en-GB"/>
              </w:rPr>
              <w:t>CDE-11</w:t>
            </w:r>
          </w:p>
        </w:tc>
        <w:tc>
          <w:tcPr>
            <w:tcW w:w="3685" w:type="dxa"/>
            <w:vAlign w:val="center"/>
            <w:hideMark/>
          </w:tcPr>
          <w:p w14:paraId="2F2E91FA" w14:textId="77777777" w:rsidR="00152863" w:rsidRPr="006A75E6" w:rsidRDefault="00152863" w:rsidP="00F50BBC">
            <w:pPr>
              <w:spacing w:after="0"/>
              <w:jc w:val="left"/>
              <w:rPr>
                <w:sz w:val="22"/>
                <w:szCs w:val="22"/>
                <w:lang w:val="en-GB"/>
              </w:rPr>
            </w:pPr>
            <w:r w:rsidRPr="006A75E6">
              <w:rPr>
                <w:sz w:val="22"/>
                <w:szCs w:val="22"/>
                <w:lang w:val="en-GB"/>
              </w:rPr>
              <w:t>Linking to BIM models (IFC/RVT): Ability to link documentation with BIM model objects or views.</w:t>
            </w:r>
          </w:p>
        </w:tc>
        <w:tc>
          <w:tcPr>
            <w:tcW w:w="1270" w:type="dxa"/>
            <w:vAlign w:val="center"/>
            <w:hideMark/>
          </w:tcPr>
          <w:p w14:paraId="28A2F904" w14:textId="77777777" w:rsidR="00152863" w:rsidRPr="006A75E6" w:rsidRDefault="00152863" w:rsidP="00F50BBC">
            <w:pPr>
              <w:spacing w:after="0"/>
              <w:jc w:val="center"/>
              <w:rPr>
                <w:b/>
                <w:bCs/>
                <w:sz w:val="22"/>
                <w:szCs w:val="22"/>
                <w:lang w:val="en-GB"/>
              </w:rPr>
            </w:pPr>
            <w:r w:rsidRPr="006A75E6">
              <w:rPr>
                <w:b/>
                <w:bCs/>
                <w:sz w:val="22"/>
                <w:szCs w:val="22"/>
                <w:lang w:val="en-GB"/>
              </w:rPr>
              <w:t>Medium</w:t>
            </w:r>
          </w:p>
        </w:tc>
        <w:tc>
          <w:tcPr>
            <w:tcW w:w="1051" w:type="dxa"/>
            <w:vAlign w:val="center"/>
          </w:tcPr>
          <w:p w14:paraId="0F37D616" w14:textId="77777777" w:rsidR="00152863" w:rsidRPr="006A75E6" w:rsidRDefault="00152863" w:rsidP="00F50BBC">
            <w:pPr>
              <w:spacing w:after="0"/>
              <w:jc w:val="left"/>
              <w:rPr>
                <w:b/>
                <w:bCs/>
                <w:sz w:val="22"/>
                <w:szCs w:val="22"/>
                <w:lang w:val="en-GB"/>
              </w:rPr>
            </w:pPr>
          </w:p>
        </w:tc>
        <w:tc>
          <w:tcPr>
            <w:tcW w:w="1474" w:type="dxa"/>
            <w:vAlign w:val="center"/>
          </w:tcPr>
          <w:p w14:paraId="6C1CD657" w14:textId="77777777" w:rsidR="00152863" w:rsidRPr="006A75E6" w:rsidRDefault="00152863" w:rsidP="00F50BBC">
            <w:pPr>
              <w:spacing w:after="0"/>
              <w:jc w:val="left"/>
              <w:rPr>
                <w:b/>
                <w:bCs/>
                <w:sz w:val="22"/>
                <w:szCs w:val="22"/>
                <w:lang w:val="en-GB"/>
              </w:rPr>
            </w:pPr>
          </w:p>
        </w:tc>
      </w:tr>
      <w:tr w:rsidR="00152863" w:rsidRPr="006A75E6" w14:paraId="622AF26C" w14:textId="77777777" w:rsidTr="00F50BBC">
        <w:trPr>
          <w:trHeight w:val="20"/>
        </w:trPr>
        <w:tc>
          <w:tcPr>
            <w:tcW w:w="862" w:type="dxa"/>
            <w:vAlign w:val="center"/>
            <w:hideMark/>
          </w:tcPr>
          <w:p w14:paraId="28203BF2" w14:textId="77777777" w:rsidR="00152863" w:rsidRPr="006A75E6" w:rsidRDefault="00152863" w:rsidP="00F50BBC">
            <w:pPr>
              <w:spacing w:after="0"/>
              <w:jc w:val="center"/>
              <w:rPr>
                <w:sz w:val="22"/>
                <w:szCs w:val="22"/>
                <w:lang w:val="en-GB"/>
              </w:rPr>
            </w:pPr>
            <w:r w:rsidRPr="006A75E6">
              <w:rPr>
                <w:sz w:val="22"/>
                <w:szCs w:val="22"/>
                <w:lang w:val="en-GB"/>
              </w:rPr>
              <w:t>CDE-12</w:t>
            </w:r>
          </w:p>
        </w:tc>
        <w:tc>
          <w:tcPr>
            <w:tcW w:w="3685" w:type="dxa"/>
            <w:vAlign w:val="center"/>
            <w:hideMark/>
          </w:tcPr>
          <w:p w14:paraId="77A87200" w14:textId="77777777" w:rsidR="00152863" w:rsidRPr="006A75E6" w:rsidRDefault="00152863" w:rsidP="00F50BBC">
            <w:pPr>
              <w:spacing w:after="0"/>
              <w:jc w:val="left"/>
              <w:rPr>
                <w:sz w:val="22"/>
                <w:szCs w:val="22"/>
                <w:lang w:val="en-GB"/>
              </w:rPr>
            </w:pPr>
            <w:r w:rsidRPr="006A75E6">
              <w:rPr>
                <w:sz w:val="22"/>
                <w:szCs w:val="22"/>
                <w:lang w:val="en-GB"/>
              </w:rPr>
              <w:t xml:space="preserve">Integration with third-party tools (Revit, Navisworks, MS Teams, SharePoint, etc.): Connectors or APIs </w:t>
            </w:r>
            <w:r w:rsidRPr="006A75E6">
              <w:rPr>
                <w:sz w:val="22"/>
                <w:szCs w:val="22"/>
                <w:lang w:val="en-GB"/>
              </w:rPr>
              <w:lastRenderedPageBreak/>
              <w:t>available for synchronization with external software.</w:t>
            </w:r>
          </w:p>
        </w:tc>
        <w:tc>
          <w:tcPr>
            <w:tcW w:w="1270" w:type="dxa"/>
            <w:vAlign w:val="center"/>
            <w:hideMark/>
          </w:tcPr>
          <w:p w14:paraId="142A67F5" w14:textId="77777777" w:rsidR="00152863" w:rsidRPr="006A75E6" w:rsidRDefault="00152863" w:rsidP="00F50BBC">
            <w:pPr>
              <w:spacing w:after="0"/>
              <w:jc w:val="center"/>
              <w:rPr>
                <w:b/>
                <w:bCs/>
                <w:sz w:val="22"/>
                <w:szCs w:val="22"/>
                <w:lang w:val="en-GB"/>
              </w:rPr>
            </w:pPr>
            <w:r w:rsidRPr="006A75E6">
              <w:rPr>
                <w:b/>
                <w:bCs/>
                <w:sz w:val="22"/>
                <w:szCs w:val="22"/>
                <w:lang w:val="en-GB"/>
              </w:rPr>
              <w:lastRenderedPageBreak/>
              <w:t>High</w:t>
            </w:r>
          </w:p>
        </w:tc>
        <w:tc>
          <w:tcPr>
            <w:tcW w:w="1051" w:type="dxa"/>
            <w:vAlign w:val="center"/>
          </w:tcPr>
          <w:p w14:paraId="39E2E285" w14:textId="77777777" w:rsidR="00152863" w:rsidRPr="006A75E6" w:rsidRDefault="00152863" w:rsidP="00F50BBC">
            <w:pPr>
              <w:spacing w:after="0"/>
              <w:jc w:val="left"/>
              <w:rPr>
                <w:b/>
                <w:bCs/>
                <w:sz w:val="22"/>
                <w:szCs w:val="22"/>
                <w:lang w:val="en-GB"/>
              </w:rPr>
            </w:pPr>
          </w:p>
        </w:tc>
        <w:tc>
          <w:tcPr>
            <w:tcW w:w="1474" w:type="dxa"/>
            <w:vAlign w:val="center"/>
          </w:tcPr>
          <w:p w14:paraId="5018CADA" w14:textId="77777777" w:rsidR="00152863" w:rsidRPr="006A75E6" w:rsidRDefault="00152863" w:rsidP="00F50BBC">
            <w:pPr>
              <w:spacing w:after="0"/>
              <w:jc w:val="left"/>
              <w:rPr>
                <w:b/>
                <w:bCs/>
                <w:sz w:val="22"/>
                <w:szCs w:val="22"/>
                <w:lang w:val="en-GB"/>
              </w:rPr>
            </w:pPr>
          </w:p>
        </w:tc>
      </w:tr>
      <w:tr w:rsidR="00152863" w:rsidRPr="006A75E6" w14:paraId="65B9FF9A" w14:textId="77777777" w:rsidTr="00F50BBC">
        <w:trPr>
          <w:trHeight w:val="20"/>
        </w:trPr>
        <w:tc>
          <w:tcPr>
            <w:tcW w:w="862" w:type="dxa"/>
            <w:vAlign w:val="center"/>
            <w:hideMark/>
          </w:tcPr>
          <w:p w14:paraId="24A30249" w14:textId="77777777" w:rsidR="00152863" w:rsidRPr="006A75E6" w:rsidRDefault="00152863" w:rsidP="00F50BBC">
            <w:pPr>
              <w:spacing w:after="0"/>
              <w:jc w:val="center"/>
              <w:rPr>
                <w:sz w:val="22"/>
                <w:szCs w:val="22"/>
                <w:lang w:val="en-GB"/>
              </w:rPr>
            </w:pPr>
            <w:r w:rsidRPr="006A75E6">
              <w:rPr>
                <w:sz w:val="22"/>
                <w:szCs w:val="22"/>
                <w:lang w:val="en-GB"/>
              </w:rPr>
              <w:t>CDE-13</w:t>
            </w:r>
          </w:p>
        </w:tc>
        <w:tc>
          <w:tcPr>
            <w:tcW w:w="3685" w:type="dxa"/>
            <w:vAlign w:val="center"/>
            <w:hideMark/>
          </w:tcPr>
          <w:p w14:paraId="1C9B7753" w14:textId="77777777" w:rsidR="00152863" w:rsidRPr="006A75E6" w:rsidRDefault="00152863" w:rsidP="00F50BBC">
            <w:pPr>
              <w:spacing w:after="0"/>
              <w:jc w:val="left"/>
              <w:rPr>
                <w:sz w:val="22"/>
                <w:szCs w:val="22"/>
                <w:lang w:val="en-GB"/>
              </w:rPr>
            </w:pPr>
            <w:r w:rsidRPr="006A75E6">
              <w:rPr>
                <w:sz w:val="22"/>
                <w:szCs w:val="22"/>
                <w:lang w:val="en-GB"/>
              </w:rPr>
              <w:t>Advanced search and filters: Full-text search, by properties, metadata, or BIM attributes.</w:t>
            </w:r>
          </w:p>
        </w:tc>
        <w:tc>
          <w:tcPr>
            <w:tcW w:w="1270" w:type="dxa"/>
            <w:vAlign w:val="center"/>
            <w:hideMark/>
          </w:tcPr>
          <w:p w14:paraId="133D6599" w14:textId="77777777" w:rsidR="00152863" w:rsidRPr="006A75E6" w:rsidRDefault="0015286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356F6C22" w14:textId="77777777" w:rsidR="00152863" w:rsidRPr="006A75E6" w:rsidRDefault="00152863" w:rsidP="00F50BBC">
            <w:pPr>
              <w:spacing w:after="0"/>
              <w:jc w:val="left"/>
              <w:rPr>
                <w:b/>
                <w:bCs/>
                <w:sz w:val="22"/>
                <w:szCs w:val="22"/>
                <w:lang w:val="en-GB"/>
              </w:rPr>
            </w:pPr>
          </w:p>
        </w:tc>
        <w:tc>
          <w:tcPr>
            <w:tcW w:w="1474" w:type="dxa"/>
            <w:vAlign w:val="center"/>
          </w:tcPr>
          <w:p w14:paraId="0E942E1E" w14:textId="77777777" w:rsidR="00152863" w:rsidRPr="006A75E6" w:rsidRDefault="00152863" w:rsidP="00F50BBC">
            <w:pPr>
              <w:spacing w:after="0"/>
              <w:jc w:val="left"/>
              <w:rPr>
                <w:b/>
                <w:bCs/>
                <w:sz w:val="22"/>
                <w:szCs w:val="22"/>
                <w:lang w:val="en-GB"/>
              </w:rPr>
            </w:pPr>
          </w:p>
        </w:tc>
      </w:tr>
      <w:tr w:rsidR="00152863" w:rsidRPr="006A75E6" w14:paraId="6CC96980" w14:textId="77777777" w:rsidTr="00F50BBC">
        <w:trPr>
          <w:trHeight w:val="20"/>
        </w:trPr>
        <w:tc>
          <w:tcPr>
            <w:tcW w:w="862" w:type="dxa"/>
            <w:vAlign w:val="center"/>
            <w:hideMark/>
          </w:tcPr>
          <w:p w14:paraId="2B8F9475" w14:textId="77777777" w:rsidR="00152863" w:rsidRPr="006A75E6" w:rsidRDefault="00152863" w:rsidP="00F50BBC">
            <w:pPr>
              <w:spacing w:after="0"/>
              <w:jc w:val="center"/>
              <w:rPr>
                <w:sz w:val="22"/>
                <w:szCs w:val="22"/>
                <w:lang w:val="en-GB"/>
              </w:rPr>
            </w:pPr>
            <w:r w:rsidRPr="006A75E6">
              <w:rPr>
                <w:sz w:val="22"/>
                <w:szCs w:val="22"/>
                <w:lang w:val="en-GB"/>
              </w:rPr>
              <w:t>CDE-14</w:t>
            </w:r>
          </w:p>
        </w:tc>
        <w:tc>
          <w:tcPr>
            <w:tcW w:w="3685" w:type="dxa"/>
            <w:vAlign w:val="center"/>
            <w:hideMark/>
          </w:tcPr>
          <w:p w14:paraId="3E3F1A5B" w14:textId="77777777" w:rsidR="00152863" w:rsidRPr="006A75E6" w:rsidRDefault="00152863" w:rsidP="00F50BBC">
            <w:pPr>
              <w:spacing w:after="0"/>
              <w:jc w:val="left"/>
              <w:rPr>
                <w:sz w:val="22"/>
                <w:szCs w:val="22"/>
                <w:lang w:val="en-GB"/>
              </w:rPr>
            </w:pPr>
            <w:r w:rsidRPr="006A75E6">
              <w:rPr>
                <w:sz w:val="22"/>
                <w:szCs w:val="22"/>
                <w:lang w:val="en-GB"/>
              </w:rPr>
              <w:t>Security and compliance: Data hosted in compliance with ISO 19650, with backups and encryption.</w:t>
            </w:r>
          </w:p>
        </w:tc>
        <w:tc>
          <w:tcPr>
            <w:tcW w:w="1270" w:type="dxa"/>
            <w:vAlign w:val="center"/>
            <w:hideMark/>
          </w:tcPr>
          <w:p w14:paraId="15E2E456" w14:textId="77777777" w:rsidR="00152863" w:rsidRPr="006A75E6" w:rsidRDefault="00152863" w:rsidP="00F50BBC">
            <w:pPr>
              <w:spacing w:after="0"/>
              <w:jc w:val="center"/>
              <w:rPr>
                <w:b/>
                <w:bCs/>
                <w:sz w:val="22"/>
                <w:szCs w:val="22"/>
                <w:lang w:val="en-GB"/>
              </w:rPr>
            </w:pPr>
            <w:r w:rsidRPr="006A75E6">
              <w:rPr>
                <w:b/>
                <w:bCs/>
                <w:sz w:val="22"/>
                <w:szCs w:val="22"/>
                <w:lang w:val="en-GB"/>
              </w:rPr>
              <w:t>Critical</w:t>
            </w:r>
          </w:p>
        </w:tc>
        <w:tc>
          <w:tcPr>
            <w:tcW w:w="1051" w:type="dxa"/>
            <w:vAlign w:val="center"/>
          </w:tcPr>
          <w:p w14:paraId="3C5E7176" w14:textId="77777777" w:rsidR="00152863" w:rsidRPr="006A75E6" w:rsidRDefault="00152863" w:rsidP="00F50BBC">
            <w:pPr>
              <w:spacing w:after="0"/>
              <w:jc w:val="left"/>
              <w:rPr>
                <w:b/>
                <w:bCs/>
                <w:sz w:val="22"/>
                <w:szCs w:val="22"/>
                <w:lang w:val="en-GB"/>
              </w:rPr>
            </w:pPr>
          </w:p>
        </w:tc>
        <w:tc>
          <w:tcPr>
            <w:tcW w:w="1474" w:type="dxa"/>
            <w:vAlign w:val="center"/>
          </w:tcPr>
          <w:p w14:paraId="0E339AE1" w14:textId="77777777" w:rsidR="00152863" w:rsidRPr="006A75E6" w:rsidRDefault="00152863" w:rsidP="00F50BBC">
            <w:pPr>
              <w:spacing w:after="0"/>
              <w:jc w:val="left"/>
              <w:rPr>
                <w:b/>
                <w:bCs/>
                <w:sz w:val="22"/>
                <w:szCs w:val="22"/>
                <w:lang w:val="en-GB"/>
              </w:rPr>
            </w:pPr>
          </w:p>
        </w:tc>
      </w:tr>
      <w:tr w:rsidR="00152863" w:rsidRPr="006A75E6" w14:paraId="0F599AB0" w14:textId="77777777" w:rsidTr="00F50BBC">
        <w:trPr>
          <w:trHeight w:val="20"/>
        </w:trPr>
        <w:tc>
          <w:tcPr>
            <w:tcW w:w="862" w:type="dxa"/>
            <w:vAlign w:val="center"/>
            <w:hideMark/>
          </w:tcPr>
          <w:p w14:paraId="05E14372" w14:textId="77777777" w:rsidR="00152863" w:rsidRPr="006A75E6" w:rsidRDefault="00152863" w:rsidP="00F50BBC">
            <w:pPr>
              <w:spacing w:after="0"/>
              <w:jc w:val="center"/>
              <w:rPr>
                <w:sz w:val="22"/>
                <w:szCs w:val="22"/>
                <w:lang w:val="en-GB"/>
              </w:rPr>
            </w:pPr>
            <w:r w:rsidRPr="006A75E6">
              <w:rPr>
                <w:sz w:val="22"/>
                <w:szCs w:val="22"/>
                <w:lang w:val="en-GB"/>
              </w:rPr>
              <w:t>CDE-15</w:t>
            </w:r>
          </w:p>
        </w:tc>
        <w:tc>
          <w:tcPr>
            <w:tcW w:w="3685" w:type="dxa"/>
            <w:vAlign w:val="center"/>
            <w:hideMark/>
          </w:tcPr>
          <w:p w14:paraId="2DE52E47" w14:textId="77777777" w:rsidR="00152863" w:rsidRPr="006A75E6" w:rsidRDefault="00152863" w:rsidP="00F50BBC">
            <w:pPr>
              <w:spacing w:after="0"/>
              <w:jc w:val="left"/>
              <w:rPr>
                <w:sz w:val="22"/>
                <w:szCs w:val="22"/>
                <w:lang w:val="en-GB"/>
              </w:rPr>
            </w:pPr>
            <w:r w:rsidRPr="006A75E6">
              <w:rPr>
                <w:sz w:val="22"/>
                <w:szCs w:val="22"/>
                <w:lang w:val="en-GB"/>
              </w:rPr>
              <w:t>Multi-project space management: Ability to manage multiple distinct projects with structured organization.</w:t>
            </w:r>
          </w:p>
        </w:tc>
        <w:tc>
          <w:tcPr>
            <w:tcW w:w="1270" w:type="dxa"/>
            <w:vAlign w:val="center"/>
            <w:hideMark/>
          </w:tcPr>
          <w:p w14:paraId="4C2D26AB" w14:textId="77777777" w:rsidR="00152863" w:rsidRPr="006A75E6" w:rsidRDefault="0015286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7B3155E5" w14:textId="77777777" w:rsidR="00152863" w:rsidRPr="006A75E6" w:rsidRDefault="00152863" w:rsidP="00F50BBC">
            <w:pPr>
              <w:spacing w:after="0"/>
              <w:jc w:val="left"/>
              <w:rPr>
                <w:b/>
                <w:bCs/>
                <w:sz w:val="22"/>
                <w:szCs w:val="22"/>
                <w:lang w:val="en-GB"/>
              </w:rPr>
            </w:pPr>
          </w:p>
        </w:tc>
        <w:tc>
          <w:tcPr>
            <w:tcW w:w="1474" w:type="dxa"/>
            <w:vAlign w:val="center"/>
          </w:tcPr>
          <w:p w14:paraId="2EB921FC" w14:textId="77777777" w:rsidR="00152863" w:rsidRPr="006A75E6" w:rsidRDefault="00152863" w:rsidP="00F50BBC">
            <w:pPr>
              <w:spacing w:after="0"/>
              <w:jc w:val="left"/>
              <w:rPr>
                <w:b/>
                <w:bCs/>
                <w:sz w:val="22"/>
                <w:szCs w:val="22"/>
                <w:lang w:val="en-GB"/>
              </w:rPr>
            </w:pPr>
          </w:p>
        </w:tc>
      </w:tr>
      <w:tr w:rsidR="00152863" w:rsidRPr="006A75E6" w14:paraId="0211DCBD" w14:textId="77777777" w:rsidTr="00F50BBC">
        <w:trPr>
          <w:trHeight w:val="20"/>
        </w:trPr>
        <w:tc>
          <w:tcPr>
            <w:tcW w:w="862" w:type="dxa"/>
            <w:vAlign w:val="center"/>
            <w:hideMark/>
          </w:tcPr>
          <w:p w14:paraId="7B90191E" w14:textId="77777777" w:rsidR="00152863" w:rsidRPr="006A75E6" w:rsidRDefault="00152863" w:rsidP="00F50BBC">
            <w:pPr>
              <w:spacing w:after="0"/>
              <w:jc w:val="center"/>
              <w:rPr>
                <w:sz w:val="22"/>
                <w:szCs w:val="22"/>
                <w:lang w:val="en-GB"/>
              </w:rPr>
            </w:pPr>
            <w:r w:rsidRPr="006A75E6">
              <w:rPr>
                <w:sz w:val="22"/>
                <w:szCs w:val="22"/>
                <w:lang w:val="en-GB"/>
              </w:rPr>
              <w:t>CDE-16</w:t>
            </w:r>
          </w:p>
        </w:tc>
        <w:tc>
          <w:tcPr>
            <w:tcW w:w="3685" w:type="dxa"/>
            <w:vAlign w:val="center"/>
            <w:hideMark/>
          </w:tcPr>
          <w:p w14:paraId="6220832A" w14:textId="77777777" w:rsidR="00152863" w:rsidRPr="006A75E6" w:rsidRDefault="00152863" w:rsidP="00F50BBC">
            <w:pPr>
              <w:spacing w:after="0"/>
              <w:jc w:val="left"/>
              <w:rPr>
                <w:sz w:val="22"/>
                <w:szCs w:val="22"/>
                <w:lang w:val="en-GB"/>
              </w:rPr>
            </w:pPr>
            <w:r w:rsidRPr="006A75E6">
              <w:rPr>
                <w:sz w:val="22"/>
                <w:szCs w:val="22"/>
                <w:lang w:val="en-GB"/>
              </w:rPr>
              <w:t>Data export and archiving: Ability to perform full export (models, documents, history) at project closeout.</w:t>
            </w:r>
          </w:p>
        </w:tc>
        <w:tc>
          <w:tcPr>
            <w:tcW w:w="1270" w:type="dxa"/>
            <w:vAlign w:val="center"/>
            <w:hideMark/>
          </w:tcPr>
          <w:p w14:paraId="1454D86C" w14:textId="77777777" w:rsidR="00152863" w:rsidRPr="006A75E6" w:rsidRDefault="00152863" w:rsidP="00F50BBC">
            <w:pPr>
              <w:spacing w:after="0"/>
              <w:jc w:val="center"/>
              <w:rPr>
                <w:b/>
                <w:bCs/>
                <w:sz w:val="22"/>
                <w:szCs w:val="22"/>
                <w:lang w:val="en-GB"/>
              </w:rPr>
            </w:pPr>
            <w:r w:rsidRPr="006A75E6">
              <w:rPr>
                <w:b/>
                <w:bCs/>
                <w:sz w:val="22"/>
                <w:szCs w:val="22"/>
                <w:lang w:val="en-GB"/>
              </w:rPr>
              <w:t>High</w:t>
            </w:r>
          </w:p>
        </w:tc>
        <w:tc>
          <w:tcPr>
            <w:tcW w:w="1051" w:type="dxa"/>
            <w:vAlign w:val="center"/>
          </w:tcPr>
          <w:p w14:paraId="15FF6BDF" w14:textId="77777777" w:rsidR="00152863" w:rsidRPr="006A75E6" w:rsidRDefault="00152863" w:rsidP="00F50BBC">
            <w:pPr>
              <w:spacing w:after="0"/>
              <w:jc w:val="left"/>
              <w:rPr>
                <w:b/>
                <w:bCs/>
                <w:sz w:val="22"/>
                <w:szCs w:val="22"/>
                <w:lang w:val="en-GB"/>
              </w:rPr>
            </w:pPr>
          </w:p>
        </w:tc>
        <w:tc>
          <w:tcPr>
            <w:tcW w:w="1474" w:type="dxa"/>
            <w:vAlign w:val="center"/>
          </w:tcPr>
          <w:p w14:paraId="02DA0C2D" w14:textId="77777777" w:rsidR="00152863" w:rsidRPr="006A75E6" w:rsidRDefault="00152863" w:rsidP="00F50BBC">
            <w:pPr>
              <w:spacing w:after="0"/>
              <w:jc w:val="left"/>
              <w:rPr>
                <w:b/>
                <w:bCs/>
                <w:sz w:val="22"/>
                <w:szCs w:val="22"/>
                <w:lang w:val="en-GB"/>
              </w:rPr>
            </w:pPr>
          </w:p>
        </w:tc>
      </w:tr>
    </w:tbl>
    <w:p w14:paraId="33AF1E74" w14:textId="77777777" w:rsidR="0052539E" w:rsidRPr="006A75E6" w:rsidRDefault="0052539E">
      <w:pPr>
        <w:rPr>
          <w:sz w:val="22"/>
          <w:lang w:val="en-GB"/>
        </w:rPr>
      </w:pPr>
    </w:p>
    <w:p w14:paraId="5BC3929D" w14:textId="020F44AE" w:rsidR="008E1A45" w:rsidRPr="0007588D" w:rsidRDefault="008E1A45" w:rsidP="0007588D">
      <w:pPr>
        <w:pStyle w:val="Head72"/>
        <w:numPr>
          <w:ilvl w:val="3"/>
          <w:numId w:val="56"/>
        </w:numPr>
        <w:ind w:left="709" w:hanging="709"/>
        <w:rPr>
          <w:rFonts w:ascii="Times New Roman" w:hAnsi="Times New Roman"/>
          <w:sz w:val="24"/>
          <w:u w:val="single"/>
          <w:lang w:val="en-GB"/>
        </w:rPr>
      </w:pPr>
      <w:r w:rsidRPr="0007588D">
        <w:rPr>
          <w:rFonts w:ascii="Times New Roman" w:hAnsi="Times New Roman"/>
          <w:sz w:val="24"/>
          <w:u w:val="single"/>
          <w:lang w:val="en-GB"/>
        </w:rPr>
        <w:t xml:space="preserve">Further Technical Requirements </w:t>
      </w:r>
    </w:p>
    <w:p w14:paraId="78DC75A9" w14:textId="399ECA91" w:rsidR="008E1A45" w:rsidRPr="008E1A45" w:rsidRDefault="008E1A45" w:rsidP="009B310F">
      <w:pPr>
        <w:suppressAutoHyphens w:val="0"/>
        <w:spacing w:after="0"/>
        <w:rPr>
          <w:szCs w:val="24"/>
        </w:rPr>
      </w:pPr>
      <w:r w:rsidRPr="008E1A45">
        <w:rPr>
          <w:szCs w:val="24"/>
        </w:rPr>
        <w:t xml:space="preserve">The Supplier shall, in its Bid Submission, provide recommendations on the preferred technical specifications for laptops required to support the BIM Solutions up to 7D. </w:t>
      </w:r>
      <w:r w:rsidR="009F4A62" w:rsidRPr="009F4A62">
        <w:rPr>
          <w:szCs w:val="24"/>
        </w:rPr>
        <w:t xml:space="preserve"> </w:t>
      </w:r>
      <w:r w:rsidRPr="008E1A45">
        <w:rPr>
          <w:szCs w:val="24"/>
        </w:rPr>
        <w:t>These specifications shall include, but not be limited to:</w:t>
      </w:r>
    </w:p>
    <w:p w14:paraId="3C9AD26D" w14:textId="77777777" w:rsidR="008E1A45" w:rsidRPr="008E1A45" w:rsidRDefault="008E1A45" w:rsidP="00536F7A">
      <w:pPr>
        <w:numPr>
          <w:ilvl w:val="0"/>
          <w:numId w:val="70"/>
        </w:numPr>
        <w:suppressAutoHyphens w:val="0"/>
        <w:spacing w:after="0"/>
        <w:rPr>
          <w:szCs w:val="24"/>
        </w:rPr>
      </w:pPr>
      <w:r w:rsidRPr="008E1A45">
        <w:rPr>
          <w:szCs w:val="24"/>
        </w:rPr>
        <w:t>CPU specifications, including processor frequency (in GHz);</w:t>
      </w:r>
    </w:p>
    <w:p w14:paraId="1A876728" w14:textId="77777777" w:rsidR="008E1A45" w:rsidRPr="008E1A45" w:rsidRDefault="008E1A45" w:rsidP="00536F7A">
      <w:pPr>
        <w:numPr>
          <w:ilvl w:val="0"/>
          <w:numId w:val="70"/>
        </w:numPr>
        <w:suppressAutoHyphens w:val="0"/>
        <w:spacing w:after="0"/>
        <w:rPr>
          <w:szCs w:val="24"/>
        </w:rPr>
      </w:pPr>
      <w:r w:rsidRPr="008E1A45">
        <w:rPr>
          <w:szCs w:val="24"/>
        </w:rPr>
        <w:t>RAM capacity;</w:t>
      </w:r>
    </w:p>
    <w:p w14:paraId="578D2EEA" w14:textId="77777777" w:rsidR="008E1A45" w:rsidRPr="008E1A45" w:rsidRDefault="008E1A45" w:rsidP="00536F7A">
      <w:pPr>
        <w:numPr>
          <w:ilvl w:val="0"/>
          <w:numId w:val="70"/>
        </w:numPr>
        <w:suppressAutoHyphens w:val="0"/>
        <w:spacing w:after="0"/>
        <w:rPr>
          <w:szCs w:val="24"/>
        </w:rPr>
      </w:pPr>
      <w:r w:rsidRPr="008E1A45">
        <w:rPr>
          <w:szCs w:val="24"/>
        </w:rPr>
        <w:t>Storage capacity (in TB); and</w:t>
      </w:r>
    </w:p>
    <w:p w14:paraId="5E4DA87D" w14:textId="77777777" w:rsidR="008E1A45" w:rsidRDefault="008E1A45" w:rsidP="00536F7A">
      <w:pPr>
        <w:numPr>
          <w:ilvl w:val="0"/>
          <w:numId w:val="70"/>
        </w:numPr>
        <w:suppressAutoHyphens w:val="0"/>
        <w:spacing w:after="0"/>
        <w:rPr>
          <w:szCs w:val="24"/>
        </w:rPr>
      </w:pPr>
      <w:r w:rsidRPr="008E1A45">
        <w:rPr>
          <w:szCs w:val="24"/>
        </w:rPr>
        <w:t>Graphics Card specifications (GPU capacity in GB).</w:t>
      </w:r>
    </w:p>
    <w:p w14:paraId="52082EB2" w14:textId="77777777" w:rsidR="009F4A62" w:rsidRPr="008E1A45" w:rsidRDefault="009F4A62" w:rsidP="009F4A62">
      <w:pPr>
        <w:suppressAutoHyphens w:val="0"/>
        <w:spacing w:after="0"/>
        <w:ind w:left="720"/>
        <w:rPr>
          <w:szCs w:val="24"/>
        </w:rPr>
      </w:pPr>
    </w:p>
    <w:p w14:paraId="6445A950" w14:textId="1BCDDDCA" w:rsidR="008E1A45" w:rsidRPr="008E1A45" w:rsidRDefault="008E1A45" w:rsidP="009B310F">
      <w:pPr>
        <w:suppressAutoHyphens w:val="0"/>
        <w:spacing w:after="0"/>
        <w:rPr>
          <w:szCs w:val="24"/>
        </w:rPr>
      </w:pPr>
      <w:r w:rsidRPr="008E1A45">
        <w:rPr>
          <w:szCs w:val="24"/>
        </w:rPr>
        <w:t>The Supplier shall also recommend the preferred bandwidth requirements necessary to ensure the efficient operation of the BIM Solutions and associated collaborative platforms.</w:t>
      </w:r>
    </w:p>
    <w:p w14:paraId="5F7D3D19" w14:textId="77777777" w:rsidR="008E1A45" w:rsidRPr="008E1A45" w:rsidRDefault="008E1A45" w:rsidP="009B310F">
      <w:pPr>
        <w:suppressAutoHyphens w:val="0"/>
        <w:spacing w:after="0"/>
        <w:rPr>
          <w:szCs w:val="24"/>
        </w:rPr>
      </w:pPr>
      <w:r w:rsidRPr="008E1A45">
        <w:rPr>
          <w:szCs w:val="24"/>
        </w:rPr>
        <w:t>In addition, the Supplier shall provide recommendations on the implementation of:</w:t>
      </w:r>
    </w:p>
    <w:p w14:paraId="629DDC85" w14:textId="77777777" w:rsidR="008E1A45" w:rsidRPr="008E1A45" w:rsidRDefault="008E1A45" w:rsidP="00536F7A">
      <w:pPr>
        <w:numPr>
          <w:ilvl w:val="0"/>
          <w:numId w:val="71"/>
        </w:numPr>
        <w:suppressAutoHyphens w:val="0"/>
        <w:spacing w:after="0"/>
        <w:rPr>
          <w:szCs w:val="24"/>
        </w:rPr>
      </w:pPr>
      <w:r w:rsidRPr="008E1A45">
        <w:rPr>
          <w:szCs w:val="24"/>
        </w:rPr>
        <w:t>Version control mechanisms and access rights management;</w:t>
      </w:r>
    </w:p>
    <w:p w14:paraId="5D21BE7E" w14:textId="77777777" w:rsidR="008E1A45" w:rsidRPr="008E1A45" w:rsidRDefault="008E1A45" w:rsidP="00536F7A">
      <w:pPr>
        <w:numPr>
          <w:ilvl w:val="0"/>
          <w:numId w:val="71"/>
        </w:numPr>
        <w:suppressAutoHyphens w:val="0"/>
        <w:spacing w:after="0"/>
        <w:rPr>
          <w:szCs w:val="24"/>
        </w:rPr>
      </w:pPr>
      <w:r w:rsidRPr="008E1A45">
        <w:rPr>
          <w:szCs w:val="24"/>
        </w:rPr>
        <w:t>Daily synchronization processes with on-premises backup systems;</w:t>
      </w:r>
    </w:p>
    <w:p w14:paraId="7295E25A" w14:textId="77777777" w:rsidR="008E1A45" w:rsidRPr="008E1A45" w:rsidRDefault="008E1A45" w:rsidP="00536F7A">
      <w:pPr>
        <w:numPr>
          <w:ilvl w:val="0"/>
          <w:numId w:val="71"/>
        </w:numPr>
        <w:suppressAutoHyphens w:val="0"/>
        <w:spacing w:after="0"/>
        <w:rPr>
          <w:szCs w:val="24"/>
        </w:rPr>
      </w:pPr>
      <w:r w:rsidRPr="008E1A45">
        <w:rPr>
          <w:szCs w:val="24"/>
        </w:rPr>
        <w:t xml:space="preserve">A central </w:t>
      </w:r>
      <w:proofErr w:type="spellStart"/>
      <w:r w:rsidRPr="008E1A45">
        <w:rPr>
          <w:szCs w:val="24"/>
        </w:rPr>
        <w:t>licence</w:t>
      </w:r>
      <w:proofErr w:type="spellEnd"/>
      <w:r w:rsidRPr="008E1A45">
        <w:rPr>
          <w:szCs w:val="24"/>
        </w:rPr>
        <w:t xml:space="preserve"> registry to monitor </w:t>
      </w:r>
      <w:proofErr w:type="spellStart"/>
      <w:r w:rsidRPr="008E1A45">
        <w:rPr>
          <w:szCs w:val="24"/>
        </w:rPr>
        <w:t>licence</w:t>
      </w:r>
      <w:proofErr w:type="spellEnd"/>
      <w:r w:rsidRPr="008E1A45">
        <w:rPr>
          <w:szCs w:val="24"/>
        </w:rPr>
        <w:t xml:space="preserve"> </w:t>
      </w:r>
      <w:proofErr w:type="spellStart"/>
      <w:r w:rsidRPr="008E1A45">
        <w:rPr>
          <w:szCs w:val="24"/>
        </w:rPr>
        <w:t>utilisation</w:t>
      </w:r>
      <w:proofErr w:type="spellEnd"/>
      <w:r w:rsidRPr="008E1A45">
        <w:rPr>
          <w:szCs w:val="24"/>
        </w:rPr>
        <w:t>, compliance, and renewal cycles;</w:t>
      </w:r>
    </w:p>
    <w:p w14:paraId="7B199D30" w14:textId="77777777" w:rsidR="008E1A45" w:rsidRPr="008E1A45" w:rsidRDefault="008E1A45" w:rsidP="00536F7A">
      <w:pPr>
        <w:numPr>
          <w:ilvl w:val="0"/>
          <w:numId w:val="71"/>
        </w:numPr>
        <w:suppressAutoHyphens w:val="0"/>
        <w:spacing w:after="0"/>
        <w:rPr>
          <w:szCs w:val="24"/>
        </w:rPr>
      </w:pPr>
      <w:r w:rsidRPr="008E1A45">
        <w:rPr>
          <w:szCs w:val="24"/>
        </w:rPr>
        <w:t>A centralized NAS/SAN-based backup system with automated replication to a secure offsite or cloud-based location; and</w:t>
      </w:r>
    </w:p>
    <w:p w14:paraId="20B03C71" w14:textId="77777777" w:rsidR="008E1A45" w:rsidRDefault="008E1A45" w:rsidP="00536F7A">
      <w:pPr>
        <w:numPr>
          <w:ilvl w:val="0"/>
          <w:numId w:val="71"/>
        </w:numPr>
        <w:suppressAutoHyphens w:val="0"/>
        <w:spacing w:after="0"/>
        <w:rPr>
          <w:szCs w:val="24"/>
        </w:rPr>
      </w:pPr>
      <w:r w:rsidRPr="008E1A45">
        <w:rPr>
          <w:szCs w:val="24"/>
        </w:rPr>
        <w:t>Procedures for system restoration and disaster recovery testing at least every six (6) months.</w:t>
      </w:r>
    </w:p>
    <w:p w14:paraId="6D01A8D5" w14:textId="77777777" w:rsidR="009F4A62" w:rsidRPr="008E1A45" w:rsidRDefault="009F4A62" w:rsidP="009F4A62">
      <w:pPr>
        <w:suppressAutoHyphens w:val="0"/>
        <w:spacing w:after="0"/>
        <w:ind w:left="720"/>
        <w:rPr>
          <w:szCs w:val="24"/>
        </w:rPr>
      </w:pPr>
    </w:p>
    <w:p w14:paraId="240B7439" w14:textId="77777777" w:rsidR="008E1A45" w:rsidRPr="008E1A45" w:rsidRDefault="5585BF21" w:rsidP="5585BF21">
      <w:pPr>
        <w:suppressAutoHyphens w:val="0"/>
        <w:spacing w:after="0"/>
      </w:pPr>
      <w:r w:rsidRPr="5585BF21">
        <w:t>The Supplier shall further recommend appropriate measures for strengthening IT security, including:</w:t>
      </w:r>
    </w:p>
    <w:p w14:paraId="667678E2" w14:textId="77777777" w:rsidR="008E1A45" w:rsidRPr="008E1A45" w:rsidRDefault="008E1A45" w:rsidP="00536F7A">
      <w:pPr>
        <w:numPr>
          <w:ilvl w:val="0"/>
          <w:numId w:val="72"/>
        </w:numPr>
        <w:suppressAutoHyphens w:val="0"/>
        <w:spacing w:after="0"/>
        <w:rPr>
          <w:szCs w:val="24"/>
        </w:rPr>
      </w:pPr>
      <w:r w:rsidRPr="008E1A45">
        <w:rPr>
          <w:szCs w:val="24"/>
        </w:rPr>
        <w:t>Implementation of endpoint protection systems;</w:t>
      </w:r>
    </w:p>
    <w:p w14:paraId="6A086F8F" w14:textId="77777777" w:rsidR="008E1A45" w:rsidRPr="008E1A45" w:rsidRDefault="008E1A45" w:rsidP="00536F7A">
      <w:pPr>
        <w:numPr>
          <w:ilvl w:val="0"/>
          <w:numId w:val="72"/>
        </w:numPr>
        <w:suppressAutoHyphens w:val="0"/>
        <w:spacing w:after="0"/>
        <w:rPr>
          <w:szCs w:val="24"/>
        </w:rPr>
      </w:pPr>
      <w:r w:rsidRPr="008E1A45">
        <w:rPr>
          <w:szCs w:val="24"/>
        </w:rPr>
        <w:t>Intrusion detection mechanisms;</w:t>
      </w:r>
    </w:p>
    <w:p w14:paraId="60ACABA5" w14:textId="77777777" w:rsidR="008E1A45" w:rsidRPr="008E1A45" w:rsidRDefault="008E1A45" w:rsidP="00536F7A">
      <w:pPr>
        <w:numPr>
          <w:ilvl w:val="0"/>
          <w:numId w:val="72"/>
        </w:numPr>
        <w:suppressAutoHyphens w:val="0"/>
        <w:spacing w:after="0"/>
        <w:rPr>
          <w:szCs w:val="24"/>
        </w:rPr>
      </w:pPr>
      <w:r w:rsidRPr="008E1A45">
        <w:rPr>
          <w:szCs w:val="24"/>
        </w:rPr>
        <w:t>Log management tools across all relevant systems; and</w:t>
      </w:r>
    </w:p>
    <w:p w14:paraId="685983A9" w14:textId="4448F5FB" w:rsidR="008E1A45" w:rsidRPr="00CB57CC" w:rsidRDefault="008E1A45" w:rsidP="00536F7A">
      <w:pPr>
        <w:numPr>
          <w:ilvl w:val="0"/>
          <w:numId w:val="72"/>
        </w:numPr>
        <w:suppressAutoHyphens w:val="0"/>
        <w:spacing w:after="0"/>
        <w:rPr>
          <w:sz w:val="22"/>
          <w:lang w:val="en-GB"/>
        </w:rPr>
      </w:pPr>
      <w:r w:rsidRPr="008E1A45">
        <w:rPr>
          <w:szCs w:val="24"/>
        </w:rPr>
        <w:t>The conduct of annual third-party IT security audits covering both CIA and MNI environments.</w:t>
      </w:r>
    </w:p>
    <w:p w14:paraId="2D9A27DD" w14:textId="23E9864E" w:rsidR="0007588D" w:rsidRPr="00CA4769" w:rsidRDefault="0007588D" w:rsidP="0007588D">
      <w:pPr>
        <w:pStyle w:val="Head72"/>
        <w:numPr>
          <w:ilvl w:val="1"/>
          <w:numId w:val="58"/>
        </w:numPr>
        <w:ind w:left="567" w:hanging="567"/>
        <w:rPr>
          <w:rFonts w:ascii="Times New Roman" w:hAnsi="Times New Roman"/>
          <w:b w:val="0"/>
          <w:sz w:val="24"/>
        </w:rPr>
      </w:pPr>
      <w:r w:rsidRPr="00CA4769">
        <w:rPr>
          <w:rFonts w:ascii="Times New Roman" w:hAnsi="Times New Roman"/>
          <w:b w:val="0"/>
          <w:sz w:val="24"/>
          <w:lang w:val="en-GB"/>
        </w:rPr>
        <w:lastRenderedPageBreak/>
        <w:t>For Slice 3, the requirements</w:t>
      </w:r>
      <w:r w:rsidR="00A4528E" w:rsidRPr="00CA4769">
        <w:rPr>
          <w:rFonts w:ascii="Times New Roman" w:hAnsi="Times New Roman"/>
          <w:b w:val="0"/>
          <w:sz w:val="24"/>
          <w:lang w:val="en-GB"/>
        </w:rPr>
        <w:t xml:space="preserve"> to be provided</w:t>
      </w:r>
      <w:r w:rsidRPr="00CA4769">
        <w:rPr>
          <w:rFonts w:ascii="Times New Roman" w:hAnsi="Times New Roman"/>
          <w:b w:val="0"/>
          <w:sz w:val="24"/>
          <w:lang w:val="en-GB"/>
        </w:rPr>
        <w:t xml:space="preserve"> </w:t>
      </w:r>
      <w:r w:rsidR="00916B95" w:rsidRPr="00CA4769">
        <w:rPr>
          <w:rFonts w:ascii="Times New Roman" w:hAnsi="Times New Roman"/>
          <w:b w:val="0"/>
          <w:sz w:val="24"/>
          <w:lang w:val="en-GB"/>
        </w:rPr>
        <w:t xml:space="preserve">for </w:t>
      </w:r>
      <w:r w:rsidR="00EA191F" w:rsidRPr="00CA4769">
        <w:rPr>
          <w:rFonts w:ascii="Times New Roman" w:hAnsi="Times New Roman"/>
          <w:b w:val="0"/>
          <w:sz w:val="24"/>
          <w:lang w:val="en-GB"/>
        </w:rPr>
        <w:t xml:space="preserve">BIM Training, Capacity Building and </w:t>
      </w:r>
      <w:r w:rsidR="00EA191F" w:rsidRPr="00CA4769">
        <w:rPr>
          <w:rFonts w:ascii="Times New Roman" w:hAnsi="Times New Roman"/>
          <w:b w:val="0"/>
          <w:sz w:val="24"/>
        </w:rPr>
        <w:t xml:space="preserve">Implementation Support </w:t>
      </w:r>
      <w:r w:rsidRPr="00CA4769">
        <w:rPr>
          <w:rFonts w:ascii="Times New Roman" w:hAnsi="Times New Roman"/>
          <w:b w:val="0"/>
          <w:sz w:val="24"/>
        </w:rPr>
        <w:t>are as follows.</w:t>
      </w:r>
    </w:p>
    <w:p w14:paraId="4673FF44" w14:textId="55D79385" w:rsidR="001B7315" w:rsidRPr="00CA4769" w:rsidRDefault="001B7315" w:rsidP="00CA4769">
      <w:pPr>
        <w:suppressAutoHyphens w:val="0"/>
        <w:spacing w:after="0"/>
        <w:ind w:left="567"/>
        <w:rPr>
          <w:szCs w:val="24"/>
        </w:rPr>
      </w:pPr>
      <w:r w:rsidRPr="00CA4769">
        <w:rPr>
          <w:szCs w:val="24"/>
        </w:rPr>
        <w:t>Unlike Slices 1 and 2, Slice 3 shall be assessed against the service and deliverable requirements applicable to training, capacity building and implementation support.</w:t>
      </w:r>
    </w:p>
    <w:p w14:paraId="44A23263" w14:textId="77777777" w:rsidR="001B7315" w:rsidRPr="00CA4769" w:rsidRDefault="001B7315" w:rsidP="00CA4769">
      <w:pPr>
        <w:suppressAutoHyphens w:val="0"/>
        <w:spacing w:after="0"/>
        <w:ind w:left="567"/>
        <w:rPr>
          <w:szCs w:val="24"/>
        </w:rPr>
      </w:pPr>
    </w:p>
    <w:p w14:paraId="7E1EC089" w14:textId="318F88B6" w:rsidR="001B7315" w:rsidRDefault="000D3046" w:rsidP="00CA4769">
      <w:pPr>
        <w:suppressAutoHyphens w:val="0"/>
        <w:spacing w:after="0"/>
        <w:ind w:left="567"/>
        <w:rPr>
          <w:szCs w:val="24"/>
        </w:rPr>
      </w:pPr>
      <w:r w:rsidRPr="00CA4769">
        <w:rPr>
          <w:szCs w:val="24"/>
        </w:rPr>
        <w:t xml:space="preserve">The Bidder shall demonstrate that its proposed program is designed to achieve practical and sustainable BIM capability, rather than only product </w:t>
      </w:r>
      <w:r w:rsidR="007B1E8B" w:rsidRPr="00CA4769">
        <w:rPr>
          <w:szCs w:val="24"/>
        </w:rPr>
        <w:t>familiarization</w:t>
      </w:r>
      <w:r w:rsidRPr="00CA4769">
        <w:rPr>
          <w:szCs w:val="24"/>
        </w:rPr>
        <w:t xml:space="preserve"> or classroom training. The program should </w:t>
      </w:r>
      <w:r w:rsidR="007B1E8B" w:rsidRPr="00CA4769">
        <w:rPr>
          <w:szCs w:val="24"/>
        </w:rPr>
        <w:t xml:space="preserve">among others </w:t>
      </w:r>
      <w:r w:rsidRPr="00CA4769">
        <w:rPr>
          <w:szCs w:val="24"/>
        </w:rPr>
        <w:t>combine training, applied project work, coaching, assessment, protocols, QA/QC and knowledge transfer and should enable nominated CIA and MNI personnel to progressively apply BIM in practice.</w:t>
      </w:r>
    </w:p>
    <w:p w14:paraId="5CC09FCA" w14:textId="77777777" w:rsidR="00E97083" w:rsidRDefault="00E97083" w:rsidP="00CB57CC">
      <w:pPr>
        <w:suppressAutoHyphens w:val="0"/>
        <w:spacing w:after="0"/>
        <w:rPr>
          <w:szCs w:val="24"/>
        </w:rPr>
      </w:pPr>
    </w:p>
    <w:p w14:paraId="6B64A5B2" w14:textId="77777777" w:rsidR="00614CC6" w:rsidRDefault="00614CC6" w:rsidP="00CB57CC">
      <w:pPr>
        <w:suppressAutoHyphens w:val="0"/>
        <w:spacing w:after="0"/>
        <w:rPr>
          <w:szCs w:val="24"/>
        </w:rPr>
      </w:pPr>
    </w:p>
    <w:tbl>
      <w:tblPr>
        <w:tblW w:w="9118" w:type="dxa"/>
        <w:tblCellMar>
          <w:top w:w="28" w:type="dxa"/>
          <w:left w:w="85" w:type="dxa"/>
          <w:bottom w:w="28" w:type="dxa"/>
          <w:right w:w="85" w:type="dxa"/>
        </w:tblCellMar>
        <w:tblLook w:val="04A0" w:firstRow="1" w:lastRow="0" w:firstColumn="1" w:lastColumn="0" w:noHBand="0" w:noVBand="1"/>
      </w:tblPr>
      <w:tblGrid>
        <w:gridCol w:w="844"/>
        <w:gridCol w:w="4396"/>
        <w:gridCol w:w="1316"/>
        <w:gridCol w:w="1097"/>
        <w:gridCol w:w="1465"/>
      </w:tblGrid>
      <w:tr w:rsidR="00442BE2" w:rsidRPr="007D0541" w14:paraId="40D99556" w14:textId="77777777" w:rsidTr="69EDFAC6">
        <w:trPr>
          <w:trHeight w:val="600"/>
          <w:tblHeader/>
        </w:trPr>
        <w:tc>
          <w:tcPr>
            <w:tcW w:w="8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1E4F5" w:themeFill="accent1" w:themeFillTint="33"/>
            <w:vAlign w:val="center"/>
            <w:hideMark/>
          </w:tcPr>
          <w:p w14:paraId="32FE3F40" w14:textId="77777777" w:rsidR="00442BE2" w:rsidRPr="007D0541" w:rsidRDefault="00442BE2" w:rsidP="00875451">
            <w:pPr>
              <w:suppressAutoHyphens w:val="0"/>
              <w:spacing w:after="0"/>
              <w:jc w:val="center"/>
              <w:rPr>
                <w:b/>
                <w:bCs/>
                <w:color w:val="000000"/>
                <w:sz w:val="22"/>
                <w:szCs w:val="22"/>
              </w:rPr>
            </w:pPr>
            <w:r w:rsidRPr="007D0541">
              <w:rPr>
                <w:b/>
                <w:bCs/>
                <w:color w:val="000000"/>
                <w:sz w:val="22"/>
                <w:szCs w:val="22"/>
              </w:rPr>
              <w:t>Item No.</w:t>
            </w:r>
          </w:p>
        </w:tc>
        <w:tc>
          <w:tcPr>
            <w:tcW w:w="4396" w:type="dxa"/>
            <w:tcBorders>
              <w:top w:val="single" w:sz="4" w:space="0" w:color="000000" w:themeColor="text1"/>
              <w:left w:val="nil"/>
              <w:bottom w:val="single" w:sz="4" w:space="0" w:color="000000" w:themeColor="text1"/>
              <w:right w:val="single" w:sz="4" w:space="0" w:color="000000" w:themeColor="text1"/>
            </w:tcBorders>
            <w:shd w:val="clear" w:color="auto" w:fill="C1E4F5" w:themeFill="accent1" w:themeFillTint="33"/>
            <w:vAlign w:val="center"/>
            <w:hideMark/>
          </w:tcPr>
          <w:p w14:paraId="5ECD565B" w14:textId="77777777" w:rsidR="00442BE2" w:rsidRPr="007D0541" w:rsidRDefault="00442BE2" w:rsidP="00875451">
            <w:pPr>
              <w:suppressAutoHyphens w:val="0"/>
              <w:spacing w:after="0"/>
              <w:jc w:val="center"/>
              <w:rPr>
                <w:b/>
                <w:bCs/>
                <w:color w:val="000000"/>
                <w:sz w:val="22"/>
                <w:szCs w:val="22"/>
              </w:rPr>
            </w:pPr>
            <w:r w:rsidRPr="007D0541">
              <w:rPr>
                <w:b/>
                <w:bCs/>
                <w:color w:val="000000"/>
                <w:sz w:val="22"/>
                <w:szCs w:val="22"/>
              </w:rPr>
              <w:t>Detailed Requirement</w:t>
            </w:r>
          </w:p>
        </w:tc>
        <w:tc>
          <w:tcPr>
            <w:tcW w:w="1316" w:type="dxa"/>
            <w:tcBorders>
              <w:top w:val="single" w:sz="4" w:space="0" w:color="000000" w:themeColor="text1"/>
              <w:left w:val="nil"/>
              <w:bottom w:val="single" w:sz="4" w:space="0" w:color="000000" w:themeColor="text1"/>
              <w:right w:val="single" w:sz="4" w:space="0" w:color="000000" w:themeColor="text1"/>
            </w:tcBorders>
            <w:shd w:val="clear" w:color="auto" w:fill="C1E4F5" w:themeFill="accent1" w:themeFillTint="33"/>
            <w:vAlign w:val="center"/>
            <w:hideMark/>
          </w:tcPr>
          <w:p w14:paraId="0676BC1A" w14:textId="77777777" w:rsidR="00442BE2" w:rsidRPr="007D0541" w:rsidRDefault="00442BE2" w:rsidP="00875451">
            <w:pPr>
              <w:suppressAutoHyphens w:val="0"/>
              <w:spacing w:after="0"/>
              <w:jc w:val="center"/>
              <w:rPr>
                <w:b/>
                <w:bCs/>
                <w:color w:val="000000"/>
                <w:sz w:val="22"/>
                <w:szCs w:val="22"/>
              </w:rPr>
            </w:pPr>
            <w:r w:rsidRPr="007D0541">
              <w:rPr>
                <w:b/>
                <w:bCs/>
                <w:color w:val="000000"/>
                <w:sz w:val="22"/>
                <w:szCs w:val="22"/>
              </w:rPr>
              <w:t>Importance</w:t>
            </w:r>
          </w:p>
        </w:tc>
        <w:tc>
          <w:tcPr>
            <w:tcW w:w="1097" w:type="dxa"/>
            <w:tcBorders>
              <w:top w:val="single" w:sz="4" w:space="0" w:color="000000" w:themeColor="text1"/>
              <w:left w:val="nil"/>
              <w:bottom w:val="single" w:sz="4" w:space="0" w:color="000000" w:themeColor="text1"/>
              <w:right w:val="single" w:sz="4" w:space="0" w:color="000000" w:themeColor="text1"/>
            </w:tcBorders>
            <w:shd w:val="clear" w:color="auto" w:fill="C1E4F5" w:themeFill="accent1" w:themeFillTint="33"/>
            <w:vAlign w:val="center"/>
            <w:hideMark/>
          </w:tcPr>
          <w:p w14:paraId="141AD929" w14:textId="77777777" w:rsidR="00442BE2" w:rsidRPr="007D0541" w:rsidRDefault="00442BE2" w:rsidP="00875451">
            <w:pPr>
              <w:suppressAutoHyphens w:val="0"/>
              <w:spacing w:after="0"/>
              <w:jc w:val="center"/>
              <w:rPr>
                <w:b/>
                <w:bCs/>
                <w:color w:val="000000"/>
                <w:sz w:val="22"/>
                <w:szCs w:val="22"/>
              </w:rPr>
            </w:pPr>
            <w:r w:rsidRPr="007D0541">
              <w:rPr>
                <w:b/>
                <w:bCs/>
                <w:color w:val="000000"/>
                <w:sz w:val="22"/>
                <w:szCs w:val="22"/>
              </w:rPr>
              <w:t>Response Code</w:t>
            </w:r>
          </w:p>
        </w:tc>
        <w:tc>
          <w:tcPr>
            <w:tcW w:w="1465" w:type="dxa"/>
            <w:tcBorders>
              <w:top w:val="single" w:sz="4" w:space="0" w:color="000000" w:themeColor="text1"/>
              <w:left w:val="nil"/>
              <w:bottom w:val="single" w:sz="4" w:space="0" w:color="000000" w:themeColor="text1"/>
              <w:right w:val="single" w:sz="4" w:space="0" w:color="000000" w:themeColor="text1"/>
            </w:tcBorders>
            <w:shd w:val="clear" w:color="auto" w:fill="C1E4F5" w:themeFill="accent1" w:themeFillTint="33"/>
            <w:vAlign w:val="center"/>
            <w:hideMark/>
          </w:tcPr>
          <w:p w14:paraId="6509B7B5" w14:textId="77777777" w:rsidR="00442BE2" w:rsidRPr="007D0541" w:rsidRDefault="00442BE2" w:rsidP="00875451">
            <w:pPr>
              <w:suppressAutoHyphens w:val="0"/>
              <w:spacing w:after="0"/>
              <w:jc w:val="center"/>
              <w:rPr>
                <w:b/>
                <w:bCs/>
                <w:color w:val="000000"/>
                <w:sz w:val="22"/>
                <w:szCs w:val="22"/>
              </w:rPr>
            </w:pPr>
            <w:r w:rsidRPr="007D0541">
              <w:rPr>
                <w:b/>
                <w:bCs/>
                <w:color w:val="000000"/>
                <w:sz w:val="22"/>
                <w:szCs w:val="22"/>
              </w:rPr>
              <w:t>Bidder’s Comments</w:t>
            </w:r>
          </w:p>
        </w:tc>
      </w:tr>
      <w:tr w:rsidR="00442BE2" w:rsidRPr="007D0541" w14:paraId="58102B54" w14:textId="77777777" w:rsidTr="69EDFAC6">
        <w:trPr>
          <w:trHeight w:val="360"/>
        </w:trPr>
        <w:tc>
          <w:tcPr>
            <w:tcW w:w="844" w:type="dxa"/>
            <w:tcBorders>
              <w:top w:val="nil"/>
              <w:left w:val="single" w:sz="4" w:space="0" w:color="000000" w:themeColor="text1"/>
              <w:bottom w:val="single" w:sz="4" w:space="0" w:color="000000" w:themeColor="text1"/>
              <w:right w:val="single" w:sz="4" w:space="0" w:color="000000" w:themeColor="text1"/>
            </w:tcBorders>
            <w:shd w:val="clear" w:color="auto" w:fill="E8E8E8" w:themeFill="background2"/>
            <w:vAlign w:val="center"/>
            <w:hideMark/>
          </w:tcPr>
          <w:p w14:paraId="7642E45F" w14:textId="05C42F24" w:rsidR="00442BE2" w:rsidRPr="007D0541" w:rsidRDefault="00F961EE" w:rsidP="00875451">
            <w:pPr>
              <w:suppressAutoHyphens w:val="0"/>
              <w:spacing w:after="0"/>
              <w:jc w:val="center"/>
              <w:rPr>
                <w:b/>
                <w:bCs/>
                <w:color w:val="000000"/>
                <w:sz w:val="22"/>
                <w:szCs w:val="22"/>
              </w:rPr>
            </w:pPr>
            <w:r w:rsidRPr="007D0541">
              <w:rPr>
                <w:b/>
                <w:bCs/>
                <w:color w:val="000000"/>
                <w:sz w:val="22"/>
                <w:szCs w:val="22"/>
              </w:rPr>
              <w:t>1</w:t>
            </w:r>
          </w:p>
        </w:tc>
        <w:tc>
          <w:tcPr>
            <w:tcW w:w="8274" w:type="dxa"/>
            <w:gridSpan w:val="4"/>
            <w:tcBorders>
              <w:top w:val="single" w:sz="4" w:space="0" w:color="000000" w:themeColor="text1"/>
              <w:left w:val="nil"/>
              <w:bottom w:val="single" w:sz="4" w:space="0" w:color="000000" w:themeColor="text1"/>
              <w:right w:val="single" w:sz="4" w:space="0" w:color="000000" w:themeColor="text1"/>
            </w:tcBorders>
            <w:shd w:val="clear" w:color="auto" w:fill="E8E8E8" w:themeFill="background2"/>
            <w:vAlign w:val="center"/>
            <w:hideMark/>
          </w:tcPr>
          <w:p w14:paraId="7F40126F" w14:textId="2689C23B" w:rsidR="00442BE2" w:rsidRPr="007D0541" w:rsidRDefault="00AD62C2" w:rsidP="00875451">
            <w:pPr>
              <w:suppressAutoHyphens w:val="0"/>
              <w:spacing w:after="0"/>
              <w:jc w:val="left"/>
              <w:rPr>
                <w:b/>
                <w:bCs/>
                <w:color w:val="000000"/>
                <w:sz w:val="22"/>
                <w:szCs w:val="22"/>
              </w:rPr>
            </w:pPr>
            <w:r w:rsidRPr="007D0541">
              <w:rPr>
                <w:b/>
                <w:bCs/>
                <w:color w:val="000000" w:themeColor="text1"/>
                <w:sz w:val="22"/>
                <w:szCs w:val="22"/>
              </w:rPr>
              <w:t>BIM Foundation, openBIM/CDE and BIM Information Management Framework</w:t>
            </w:r>
          </w:p>
        </w:tc>
      </w:tr>
      <w:tr w:rsidR="00442BE2" w:rsidRPr="007D0541" w14:paraId="3D70B203" w14:textId="77777777" w:rsidTr="69EDFAC6">
        <w:trPr>
          <w:trHeight w:val="680"/>
        </w:trPr>
        <w:tc>
          <w:tcPr>
            <w:tcW w:w="844" w:type="dxa"/>
            <w:tcBorders>
              <w:top w:val="nil"/>
              <w:left w:val="single" w:sz="4" w:space="0" w:color="000000" w:themeColor="text1"/>
              <w:bottom w:val="single" w:sz="4" w:space="0" w:color="000000" w:themeColor="text1"/>
              <w:right w:val="single" w:sz="4" w:space="0" w:color="000000" w:themeColor="text1"/>
            </w:tcBorders>
            <w:vAlign w:val="center"/>
            <w:hideMark/>
          </w:tcPr>
          <w:p w14:paraId="7F5B0ADB" w14:textId="77777777" w:rsidR="00442BE2" w:rsidRPr="007D0541" w:rsidRDefault="00442BE2" w:rsidP="00875451">
            <w:pPr>
              <w:suppressAutoHyphens w:val="0"/>
              <w:spacing w:after="0"/>
              <w:jc w:val="center"/>
              <w:rPr>
                <w:color w:val="000000"/>
                <w:sz w:val="22"/>
                <w:szCs w:val="22"/>
              </w:rPr>
            </w:pPr>
            <w:r w:rsidRPr="007D0541">
              <w:rPr>
                <w:color w:val="000000"/>
                <w:sz w:val="22"/>
                <w:szCs w:val="22"/>
              </w:rPr>
              <w:t>S3-1.1</w:t>
            </w:r>
          </w:p>
        </w:tc>
        <w:tc>
          <w:tcPr>
            <w:tcW w:w="4396" w:type="dxa"/>
            <w:tcBorders>
              <w:top w:val="nil"/>
              <w:left w:val="nil"/>
              <w:bottom w:val="single" w:sz="4" w:space="0" w:color="000000" w:themeColor="text1"/>
              <w:right w:val="single" w:sz="4" w:space="0" w:color="000000" w:themeColor="text1"/>
            </w:tcBorders>
            <w:vAlign w:val="center"/>
            <w:hideMark/>
          </w:tcPr>
          <w:p w14:paraId="62BC6F7D" w14:textId="77777777" w:rsidR="00442BE2" w:rsidRPr="007D0541" w:rsidRDefault="00442BE2" w:rsidP="00875451">
            <w:pPr>
              <w:suppressAutoHyphens w:val="0"/>
              <w:spacing w:after="0"/>
              <w:jc w:val="left"/>
              <w:rPr>
                <w:color w:val="000000"/>
                <w:sz w:val="22"/>
                <w:szCs w:val="22"/>
              </w:rPr>
            </w:pPr>
            <w:r w:rsidRPr="007D0541">
              <w:rPr>
                <w:color w:val="000000"/>
                <w:sz w:val="22"/>
                <w:szCs w:val="22"/>
              </w:rPr>
              <w:t>BIM awareness and foundation training: BIM concepts, uses, roles and lifecycle benefits, applied to the CIA/MNI context.</w:t>
            </w:r>
          </w:p>
        </w:tc>
        <w:tc>
          <w:tcPr>
            <w:tcW w:w="1316" w:type="dxa"/>
            <w:tcBorders>
              <w:top w:val="nil"/>
              <w:left w:val="nil"/>
              <w:bottom w:val="single" w:sz="4" w:space="0" w:color="000000" w:themeColor="text1"/>
              <w:right w:val="single" w:sz="4" w:space="0" w:color="000000" w:themeColor="text1"/>
            </w:tcBorders>
            <w:vAlign w:val="center"/>
            <w:hideMark/>
          </w:tcPr>
          <w:p w14:paraId="720DF908" w14:textId="77777777" w:rsidR="00442BE2" w:rsidRPr="007D0541" w:rsidRDefault="00442BE2" w:rsidP="00875451">
            <w:pPr>
              <w:suppressAutoHyphens w:val="0"/>
              <w:spacing w:after="0"/>
              <w:jc w:val="center"/>
              <w:rPr>
                <w:b/>
                <w:bCs/>
                <w:color w:val="000000"/>
                <w:sz w:val="22"/>
                <w:szCs w:val="22"/>
              </w:rPr>
            </w:pPr>
            <w:r w:rsidRPr="007D0541">
              <w:rPr>
                <w:b/>
                <w:bCs/>
                <w:color w:val="000000"/>
                <w:sz w:val="22"/>
                <w:szCs w:val="22"/>
              </w:rPr>
              <w:t>Critical</w:t>
            </w:r>
          </w:p>
        </w:tc>
        <w:tc>
          <w:tcPr>
            <w:tcW w:w="1097" w:type="dxa"/>
            <w:tcBorders>
              <w:top w:val="nil"/>
              <w:left w:val="nil"/>
              <w:bottom w:val="single" w:sz="4" w:space="0" w:color="000000" w:themeColor="text1"/>
              <w:right w:val="single" w:sz="4" w:space="0" w:color="000000" w:themeColor="text1"/>
            </w:tcBorders>
            <w:vAlign w:val="center"/>
            <w:hideMark/>
          </w:tcPr>
          <w:p w14:paraId="1D1793F5" w14:textId="3C13C1C7" w:rsidR="00442BE2" w:rsidRPr="007D0541" w:rsidRDefault="00442BE2" w:rsidP="00875451">
            <w:pPr>
              <w:suppressAutoHyphens w:val="0"/>
              <w:spacing w:after="0"/>
              <w:jc w:val="left"/>
              <w:rPr>
                <w:b/>
                <w:bCs/>
                <w:color w:val="000000"/>
                <w:sz w:val="22"/>
                <w:szCs w:val="22"/>
              </w:rPr>
            </w:pPr>
          </w:p>
        </w:tc>
        <w:tc>
          <w:tcPr>
            <w:tcW w:w="1465" w:type="dxa"/>
            <w:tcBorders>
              <w:top w:val="nil"/>
              <w:left w:val="nil"/>
              <w:bottom w:val="single" w:sz="4" w:space="0" w:color="000000" w:themeColor="text1"/>
              <w:right w:val="single" w:sz="4" w:space="0" w:color="000000" w:themeColor="text1"/>
            </w:tcBorders>
            <w:vAlign w:val="center"/>
            <w:hideMark/>
          </w:tcPr>
          <w:p w14:paraId="2C93CEC9" w14:textId="77777777" w:rsidR="00442BE2" w:rsidRPr="007D0541" w:rsidRDefault="00442BE2" w:rsidP="00875451">
            <w:pPr>
              <w:suppressAutoHyphens w:val="0"/>
              <w:spacing w:after="0"/>
              <w:jc w:val="left"/>
              <w:rPr>
                <w:b/>
                <w:bCs/>
                <w:color w:val="000000"/>
                <w:sz w:val="22"/>
                <w:szCs w:val="22"/>
              </w:rPr>
            </w:pPr>
            <w:r w:rsidRPr="007D0541">
              <w:rPr>
                <w:b/>
                <w:bCs/>
                <w:color w:val="000000"/>
                <w:sz w:val="22"/>
                <w:szCs w:val="22"/>
              </w:rPr>
              <w:t> </w:t>
            </w:r>
          </w:p>
        </w:tc>
      </w:tr>
      <w:tr w:rsidR="00442BE2" w:rsidRPr="007D0541" w14:paraId="02010045" w14:textId="77777777" w:rsidTr="69EDFAC6">
        <w:trPr>
          <w:trHeight w:val="980"/>
        </w:trPr>
        <w:tc>
          <w:tcPr>
            <w:tcW w:w="844" w:type="dxa"/>
            <w:tcBorders>
              <w:top w:val="nil"/>
              <w:left w:val="single" w:sz="4" w:space="0" w:color="000000" w:themeColor="text1"/>
              <w:bottom w:val="single" w:sz="4" w:space="0" w:color="000000" w:themeColor="text1"/>
              <w:right w:val="single" w:sz="4" w:space="0" w:color="000000" w:themeColor="text1"/>
            </w:tcBorders>
            <w:vAlign w:val="center"/>
            <w:hideMark/>
          </w:tcPr>
          <w:p w14:paraId="2769F163" w14:textId="77777777" w:rsidR="00442BE2" w:rsidRPr="007D0541" w:rsidRDefault="00442BE2" w:rsidP="00875451">
            <w:pPr>
              <w:suppressAutoHyphens w:val="0"/>
              <w:spacing w:after="0"/>
              <w:jc w:val="center"/>
              <w:rPr>
                <w:color w:val="000000"/>
                <w:sz w:val="22"/>
                <w:szCs w:val="22"/>
              </w:rPr>
            </w:pPr>
            <w:r w:rsidRPr="007D0541">
              <w:rPr>
                <w:color w:val="000000"/>
                <w:sz w:val="22"/>
                <w:szCs w:val="22"/>
              </w:rPr>
              <w:t>S3-1.2</w:t>
            </w:r>
          </w:p>
        </w:tc>
        <w:tc>
          <w:tcPr>
            <w:tcW w:w="4396" w:type="dxa"/>
            <w:tcBorders>
              <w:top w:val="nil"/>
              <w:left w:val="nil"/>
              <w:bottom w:val="single" w:sz="4" w:space="0" w:color="000000" w:themeColor="text1"/>
              <w:right w:val="single" w:sz="4" w:space="0" w:color="000000" w:themeColor="text1"/>
            </w:tcBorders>
            <w:vAlign w:val="center"/>
            <w:hideMark/>
          </w:tcPr>
          <w:p w14:paraId="265E23B4" w14:textId="77777777" w:rsidR="00442BE2" w:rsidRPr="007D0541" w:rsidRDefault="00442BE2" w:rsidP="00875451">
            <w:pPr>
              <w:suppressAutoHyphens w:val="0"/>
              <w:spacing w:after="0"/>
              <w:jc w:val="left"/>
              <w:rPr>
                <w:color w:val="000000"/>
                <w:sz w:val="22"/>
                <w:szCs w:val="22"/>
              </w:rPr>
            </w:pPr>
            <w:r w:rsidRPr="007D0541">
              <w:rPr>
                <w:color w:val="000000" w:themeColor="text1"/>
                <w:sz w:val="22"/>
                <w:szCs w:val="22"/>
              </w:rPr>
              <w:t>openBIM and CDE training: openBIM principles and open standards; CDE operation, information states, workflows, approvals, versioning and issue management.</w:t>
            </w:r>
          </w:p>
        </w:tc>
        <w:tc>
          <w:tcPr>
            <w:tcW w:w="1316" w:type="dxa"/>
            <w:tcBorders>
              <w:top w:val="nil"/>
              <w:left w:val="nil"/>
              <w:bottom w:val="single" w:sz="4" w:space="0" w:color="000000" w:themeColor="text1"/>
              <w:right w:val="single" w:sz="4" w:space="0" w:color="000000" w:themeColor="text1"/>
            </w:tcBorders>
            <w:vAlign w:val="center"/>
            <w:hideMark/>
          </w:tcPr>
          <w:p w14:paraId="048C87D6" w14:textId="77777777" w:rsidR="00442BE2" w:rsidRPr="007D0541" w:rsidRDefault="00442BE2" w:rsidP="00875451">
            <w:pPr>
              <w:suppressAutoHyphens w:val="0"/>
              <w:spacing w:after="0"/>
              <w:jc w:val="center"/>
              <w:rPr>
                <w:b/>
                <w:bCs/>
                <w:color w:val="000000"/>
                <w:sz w:val="22"/>
                <w:szCs w:val="22"/>
              </w:rPr>
            </w:pPr>
            <w:r w:rsidRPr="007D0541">
              <w:rPr>
                <w:b/>
                <w:bCs/>
                <w:color w:val="000000"/>
                <w:sz w:val="22"/>
                <w:szCs w:val="22"/>
              </w:rPr>
              <w:t>Critical</w:t>
            </w:r>
          </w:p>
        </w:tc>
        <w:tc>
          <w:tcPr>
            <w:tcW w:w="1097" w:type="dxa"/>
            <w:tcBorders>
              <w:top w:val="nil"/>
              <w:left w:val="nil"/>
              <w:bottom w:val="single" w:sz="4" w:space="0" w:color="000000" w:themeColor="text1"/>
              <w:right w:val="single" w:sz="4" w:space="0" w:color="000000" w:themeColor="text1"/>
            </w:tcBorders>
            <w:vAlign w:val="center"/>
            <w:hideMark/>
          </w:tcPr>
          <w:p w14:paraId="1E43CF3F" w14:textId="77777777" w:rsidR="00442BE2" w:rsidRPr="007D0541" w:rsidRDefault="00442BE2" w:rsidP="00875451">
            <w:pPr>
              <w:suppressAutoHyphens w:val="0"/>
              <w:spacing w:after="0"/>
              <w:jc w:val="left"/>
              <w:rPr>
                <w:b/>
                <w:bCs/>
                <w:color w:val="000000"/>
                <w:sz w:val="22"/>
                <w:szCs w:val="22"/>
              </w:rPr>
            </w:pPr>
            <w:r w:rsidRPr="007D0541">
              <w:rPr>
                <w:b/>
                <w:bCs/>
                <w:color w:val="000000"/>
                <w:sz w:val="22"/>
                <w:szCs w:val="22"/>
              </w:rPr>
              <w:t> </w:t>
            </w:r>
          </w:p>
        </w:tc>
        <w:tc>
          <w:tcPr>
            <w:tcW w:w="1465" w:type="dxa"/>
            <w:tcBorders>
              <w:top w:val="nil"/>
              <w:left w:val="nil"/>
              <w:bottom w:val="single" w:sz="4" w:space="0" w:color="000000" w:themeColor="text1"/>
              <w:right w:val="single" w:sz="4" w:space="0" w:color="000000" w:themeColor="text1"/>
            </w:tcBorders>
            <w:vAlign w:val="center"/>
            <w:hideMark/>
          </w:tcPr>
          <w:p w14:paraId="2A7267B3" w14:textId="77777777" w:rsidR="00442BE2" w:rsidRPr="007D0541" w:rsidRDefault="00442BE2" w:rsidP="00875451">
            <w:pPr>
              <w:suppressAutoHyphens w:val="0"/>
              <w:spacing w:after="0"/>
              <w:jc w:val="left"/>
              <w:rPr>
                <w:b/>
                <w:bCs/>
                <w:color w:val="000000"/>
                <w:sz w:val="22"/>
                <w:szCs w:val="22"/>
              </w:rPr>
            </w:pPr>
            <w:r w:rsidRPr="007D0541">
              <w:rPr>
                <w:b/>
                <w:bCs/>
                <w:color w:val="000000"/>
                <w:sz w:val="22"/>
                <w:szCs w:val="22"/>
              </w:rPr>
              <w:t> </w:t>
            </w:r>
          </w:p>
        </w:tc>
      </w:tr>
      <w:tr w:rsidR="00442BE2" w:rsidRPr="007D0541" w14:paraId="14F0CABA" w14:textId="77777777" w:rsidTr="69EDFAC6">
        <w:trPr>
          <w:trHeight w:val="980"/>
        </w:trPr>
        <w:tc>
          <w:tcPr>
            <w:tcW w:w="844" w:type="dxa"/>
            <w:tcBorders>
              <w:top w:val="nil"/>
              <w:left w:val="single" w:sz="4" w:space="0" w:color="000000" w:themeColor="text1"/>
              <w:bottom w:val="single" w:sz="4" w:space="0" w:color="000000" w:themeColor="text1"/>
              <w:right w:val="single" w:sz="4" w:space="0" w:color="000000" w:themeColor="text1"/>
            </w:tcBorders>
            <w:vAlign w:val="center"/>
            <w:hideMark/>
          </w:tcPr>
          <w:p w14:paraId="7B73FA0E" w14:textId="77777777" w:rsidR="00442BE2" w:rsidRPr="007D0541" w:rsidRDefault="00442BE2" w:rsidP="00875451">
            <w:pPr>
              <w:suppressAutoHyphens w:val="0"/>
              <w:spacing w:after="0"/>
              <w:jc w:val="center"/>
              <w:rPr>
                <w:color w:val="000000"/>
                <w:sz w:val="22"/>
                <w:szCs w:val="22"/>
              </w:rPr>
            </w:pPr>
            <w:r w:rsidRPr="007D0541">
              <w:rPr>
                <w:color w:val="000000"/>
                <w:sz w:val="22"/>
                <w:szCs w:val="22"/>
              </w:rPr>
              <w:t>S3-1.3</w:t>
            </w:r>
          </w:p>
        </w:tc>
        <w:tc>
          <w:tcPr>
            <w:tcW w:w="4396" w:type="dxa"/>
            <w:tcBorders>
              <w:top w:val="nil"/>
              <w:left w:val="nil"/>
              <w:bottom w:val="single" w:sz="4" w:space="0" w:color="000000" w:themeColor="text1"/>
              <w:right w:val="single" w:sz="4" w:space="0" w:color="000000" w:themeColor="text1"/>
            </w:tcBorders>
            <w:vAlign w:val="center"/>
            <w:hideMark/>
          </w:tcPr>
          <w:p w14:paraId="2B4CE4A0" w14:textId="77777777" w:rsidR="00442BE2" w:rsidRPr="007D0541" w:rsidRDefault="00442BE2" w:rsidP="00875451">
            <w:pPr>
              <w:suppressAutoHyphens w:val="0"/>
              <w:spacing w:after="0"/>
              <w:jc w:val="left"/>
              <w:rPr>
                <w:color w:val="000000"/>
                <w:sz w:val="22"/>
                <w:szCs w:val="22"/>
              </w:rPr>
            </w:pPr>
            <w:r w:rsidRPr="007D0541">
              <w:rPr>
                <w:color w:val="000000"/>
                <w:sz w:val="22"/>
                <w:szCs w:val="22"/>
              </w:rPr>
              <w:t>BIM Information Management Framework: ISO 19650-aligned protocol adapted to Mauritius, defining review/approval processes, delivery requirements, roles and quality controls.</w:t>
            </w:r>
          </w:p>
        </w:tc>
        <w:tc>
          <w:tcPr>
            <w:tcW w:w="1316" w:type="dxa"/>
            <w:tcBorders>
              <w:top w:val="nil"/>
              <w:left w:val="nil"/>
              <w:bottom w:val="single" w:sz="4" w:space="0" w:color="000000" w:themeColor="text1"/>
              <w:right w:val="single" w:sz="4" w:space="0" w:color="000000" w:themeColor="text1"/>
            </w:tcBorders>
            <w:vAlign w:val="center"/>
            <w:hideMark/>
          </w:tcPr>
          <w:p w14:paraId="3FEB8A25" w14:textId="77777777" w:rsidR="00442BE2" w:rsidRPr="007D0541" w:rsidRDefault="00442BE2" w:rsidP="00875451">
            <w:pPr>
              <w:suppressAutoHyphens w:val="0"/>
              <w:spacing w:after="0"/>
              <w:jc w:val="center"/>
              <w:rPr>
                <w:b/>
                <w:bCs/>
                <w:color w:val="000000"/>
                <w:sz w:val="22"/>
                <w:szCs w:val="22"/>
              </w:rPr>
            </w:pPr>
            <w:r w:rsidRPr="007D0541">
              <w:rPr>
                <w:b/>
                <w:bCs/>
                <w:color w:val="000000"/>
                <w:sz w:val="22"/>
                <w:szCs w:val="22"/>
              </w:rPr>
              <w:t>Critical</w:t>
            </w:r>
          </w:p>
        </w:tc>
        <w:tc>
          <w:tcPr>
            <w:tcW w:w="1097" w:type="dxa"/>
            <w:tcBorders>
              <w:top w:val="nil"/>
              <w:left w:val="nil"/>
              <w:bottom w:val="single" w:sz="4" w:space="0" w:color="000000" w:themeColor="text1"/>
              <w:right w:val="single" w:sz="4" w:space="0" w:color="000000" w:themeColor="text1"/>
            </w:tcBorders>
            <w:vAlign w:val="center"/>
            <w:hideMark/>
          </w:tcPr>
          <w:p w14:paraId="4A1F73E0" w14:textId="77777777" w:rsidR="00442BE2" w:rsidRPr="007D0541" w:rsidRDefault="00442BE2" w:rsidP="00875451">
            <w:pPr>
              <w:suppressAutoHyphens w:val="0"/>
              <w:spacing w:after="0"/>
              <w:jc w:val="left"/>
              <w:rPr>
                <w:b/>
                <w:bCs/>
                <w:color w:val="000000"/>
                <w:sz w:val="22"/>
                <w:szCs w:val="22"/>
              </w:rPr>
            </w:pPr>
            <w:r w:rsidRPr="007D0541">
              <w:rPr>
                <w:b/>
                <w:bCs/>
                <w:color w:val="000000"/>
                <w:sz w:val="22"/>
                <w:szCs w:val="22"/>
              </w:rPr>
              <w:t> </w:t>
            </w:r>
          </w:p>
        </w:tc>
        <w:tc>
          <w:tcPr>
            <w:tcW w:w="1465" w:type="dxa"/>
            <w:tcBorders>
              <w:top w:val="nil"/>
              <w:left w:val="nil"/>
              <w:bottom w:val="single" w:sz="4" w:space="0" w:color="000000" w:themeColor="text1"/>
              <w:right w:val="single" w:sz="4" w:space="0" w:color="000000" w:themeColor="text1"/>
            </w:tcBorders>
            <w:vAlign w:val="center"/>
            <w:hideMark/>
          </w:tcPr>
          <w:p w14:paraId="33AD2853" w14:textId="77777777" w:rsidR="00442BE2" w:rsidRPr="007D0541" w:rsidRDefault="00442BE2" w:rsidP="00875451">
            <w:pPr>
              <w:suppressAutoHyphens w:val="0"/>
              <w:spacing w:after="0"/>
              <w:jc w:val="left"/>
              <w:rPr>
                <w:b/>
                <w:bCs/>
                <w:color w:val="000000"/>
                <w:sz w:val="22"/>
                <w:szCs w:val="22"/>
              </w:rPr>
            </w:pPr>
            <w:r w:rsidRPr="007D0541">
              <w:rPr>
                <w:b/>
                <w:bCs/>
                <w:color w:val="000000"/>
                <w:sz w:val="22"/>
                <w:szCs w:val="22"/>
              </w:rPr>
              <w:t> </w:t>
            </w:r>
          </w:p>
        </w:tc>
      </w:tr>
      <w:tr w:rsidR="00442BE2" w:rsidRPr="007D0541" w14:paraId="1F5F61E5" w14:textId="77777777" w:rsidTr="69EDFAC6">
        <w:trPr>
          <w:trHeight w:val="360"/>
        </w:trPr>
        <w:tc>
          <w:tcPr>
            <w:tcW w:w="844" w:type="dxa"/>
            <w:tcBorders>
              <w:top w:val="nil"/>
              <w:left w:val="single" w:sz="4" w:space="0" w:color="000000" w:themeColor="text1"/>
              <w:bottom w:val="single" w:sz="4" w:space="0" w:color="000000" w:themeColor="text1"/>
              <w:right w:val="single" w:sz="4" w:space="0" w:color="000000" w:themeColor="text1"/>
            </w:tcBorders>
            <w:shd w:val="clear" w:color="auto" w:fill="E8E8E8" w:themeFill="background2"/>
            <w:vAlign w:val="center"/>
            <w:hideMark/>
          </w:tcPr>
          <w:p w14:paraId="749DFB7D" w14:textId="1070A7B5" w:rsidR="00442BE2" w:rsidRPr="007D0541" w:rsidRDefault="00F961EE" w:rsidP="00875451">
            <w:pPr>
              <w:suppressAutoHyphens w:val="0"/>
              <w:spacing w:after="0"/>
              <w:jc w:val="center"/>
              <w:rPr>
                <w:b/>
                <w:bCs/>
                <w:color w:val="000000"/>
                <w:sz w:val="22"/>
                <w:szCs w:val="22"/>
              </w:rPr>
            </w:pPr>
            <w:r w:rsidRPr="007D0541">
              <w:rPr>
                <w:b/>
                <w:bCs/>
                <w:color w:val="000000"/>
                <w:sz w:val="22"/>
                <w:szCs w:val="22"/>
              </w:rPr>
              <w:t>2</w:t>
            </w:r>
          </w:p>
        </w:tc>
        <w:tc>
          <w:tcPr>
            <w:tcW w:w="8274" w:type="dxa"/>
            <w:gridSpan w:val="4"/>
            <w:tcBorders>
              <w:top w:val="single" w:sz="4" w:space="0" w:color="000000" w:themeColor="text1"/>
              <w:left w:val="nil"/>
              <w:bottom w:val="single" w:sz="4" w:space="0" w:color="000000" w:themeColor="text1"/>
              <w:right w:val="single" w:sz="4" w:space="0" w:color="000000" w:themeColor="text1"/>
            </w:tcBorders>
            <w:shd w:val="clear" w:color="auto" w:fill="E8E8E8" w:themeFill="background2"/>
            <w:vAlign w:val="center"/>
            <w:hideMark/>
          </w:tcPr>
          <w:p w14:paraId="6BC5D3E8" w14:textId="132E1A82" w:rsidR="00442BE2" w:rsidRPr="007D0541" w:rsidRDefault="00E97083" w:rsidP="00875451">
            <w:pPr>
              <w:suppressAutoHyphens w:val="0"/>
              <w:spacing w:after="0"/>
              <w:jc w:val="left"/>
              <w:rPr>
                <w:b/>
                <w:bCs/>
                <w:color w:val="000000"/>
                <w:sz w:val="22"/>
                <w:szCs w:val="22"/>
              </w:rPr>
            </w:pPr>
            <w:r w:rsidRPr="007D0541">
              <w:rPr>
                <w:b/>
                <w:bCs/>
                <w:color w:val="000000"/>
                <w:sz w:val="22"/>
                <w:szCs w:val="22"/>
              </w:rPr>
              <w:t>BEP Light, RACI, OIR/AIR/EIR guidance, CDE procedures, IFC/BCF, naming conventions and LOD/LOI</w:t>
            </w:r>
          </w:p>
        </w:tc>
      </w:tr>
      <w:tr w:rsidR="00442BE2" w:rsidRPr="007D0541" w14:paraId="28EB767E" w14:textId="77777777" w:rsidTr="69EDFAC6">
        <w:trPr>
          <w:trHeight w:val="980"/>
        </w:trPr>
        <w:tc>
          <w:tcPr>
            <w:tcW w:w="844" w:type="dxa"/>
            <w:tcBorders>
              <w:top w:val="nil"/>
              <w:left w:val="single" w:sz="4" w:space="0" w:color="000000" w:themeColor="text1"/>
              <w:bottom w:val="single" w:sz="4" w:space="0" w:color="000000" w:themeColor="text1"/>
              <w:right w:val="single" w:sz="4" w:space="0" w:color="000000" w:themeColor="text1"/>
            </w:tcBorders>
            <w:vAlign w:val="center"/>
            <w:hideMark/>
          </w:tcPr>
          <w:p w14:paraId="293B5659" w14:textId="77777777" w:rsidR="00442BE2" w:rsidRPr="007D0541" w:rsidRDefault="00442BE2" w:rsidP="00875451">
            <w:pPr>
              <w:suppressAutoHyphens w:val="0"/>
              <w:spacing w:after="0"/>
              <w:jc w:val="center"/>
              <w:rPr>
                <w:color w:val="000000"/>
                <w:sz w:val="22"/>
                <w:szCs w:val="22"/>
              </w:rPr>
            </w:pPr>
            <w:r w:rsidRPr="007D0541">
              <w:rPr>
                <w:color w:val="000000"/>
                <w:sz w:val="22"/>
                <w:szCs w:val="22"/>
              </w:rPr>
              <w:t>S3-2.1</w:t>
            </w:r>
          </w:p>
        </w:tc>
        <w:tc>
          <w:tcPr>
            <w:tcW w:w="4396" w:type="dxa"/>
            <w:tcBorders>
              <w:top w:val="nil"/>
              <w:left w:val="nil"/>
              <w:bottom w:val="single" w:sz="4" w:space="0" w:color="000000" w:themeColor="text1"/>
              <w:right w:val="single" w:sz="4" w:space="0" w:color="000000" w:themeColor="text1"/>
            </w:tcBorders>
            <w:vAlign w:val="center"/>
            <w:hideMark/>
          </w:tcPr>
          <w:p w14:paraId="646C6B19" w14:textId="77777777" w:rsidR="00442BE2" w:rsidRPr="007D0541" w:rsidRDefault="00442BE2" w:rsidP="00875451">
            <w:pPr>
              <w:suppressAutoHyphens w:val="0"/>
              <w:spacing w:after="0"/>
              <w:jc w:val="left"/>
              <w:rPr>
                <w:color w:val="000000"/>
                <w:sz w:val="22"/>
                <w:szCs w:val="22"/>
              </w:rPr>
            </w:pPr>
            <w:r w:rsidRPr="007D0541">
              <w:rPr>
                <w:color w:val="000000"/>
                <w:sz w:val="22"/>
                <w:szCs w:val="22"/>
              </w:rPr>
              <w:t>BEP Light and RACI: Simplified BEP (uses, roles, deliverables, exchange formats, naming, CDE rules, LOD/LOI, QA/QC, handover) with integrated RACI matrix.</w:t>
            </w:r>
          </w:p>
        </w:tc>
        <w:tc>
          <w:tcPr>
            <w:tcW w:w="1316" w:type="dxa"/>
            <w:tcBorders>
              <w:top w:val="nil"/>
              <w:left w:val="nil"/>
              <w:bottom w:val="single" w:sz="4" w:space="0" w:color="000000" w:themeColor="text1"/>
              <w:right w:val="single" w:sz="4" w:space="0" w:color="000000" w:themeColor="text1"/>
            </w:tcBorders>
            <w:vAlign w:val="center"/>
            <w:hideMark/>
          </w:tcPr>
          <w:p w14:paraId="2E5584F6" w14:textId="77777777" w:rsidR="00442BE2" w:rsidRPr="007D0541" w:rsidRDefault="00442BE2" w:rsidP="00875451">
            <w:pPr>
              <w:suppressAutoHyphens w:val="0"/>
              <w:spacing w:after="0"/>
              <w:jc w:val="center"/>
              <w:rPr>
                <w:b/>
                <w:bCs/>
                <w:color w:val="000000"/>
                <w:sz w:val="22"/>
                <w:szCs w:val="22"/>
              </w:rPr>
            </w:pPr>
            <w:r w:rsidRPr="007D0541">
              <w:rPr>
                <w:b/>
                <w:bCs/>
                <w:color w:val="000000"/>
                <w:sz w:val="22"/>
                <w:szCs w:val="22"/>
              </w:rPr>
              <w:t>Critical</w:t>
            </w:r>
          </w:p>
        </w:tc>
        <w:tc>
          <w:tcPr>
            <w:tcW w:w="1097" w:type="dxa"/>
            <w:tcBorders>
              <w:top w:val="nil"/>
              <w:left w:val="nil"/>
              <w:bottom w:val="single" w:sz="4" w:space="0" w:color="000000" w:themeColor="text1"/>
              <w:right w:val="single" w:sz="4" w:space="0" w:color="000000" w:themeColor="text1"/>
            </w:tcBorders>
            <w:vAlign w:val="center"/>
            <w:hideMark/>
          </w:tcPr>
          <w:p w14:paraId="21DA93E8" w14:textId="77777777" w:rsidR="00442BE2" w:rsidRPr="007D0541" w:rsidRDefault="00442BE2" w:rsidP="00875451">
            <w:pPr>
              <w:suppressAutoHyphens w:val="0"/>
              <w:spacing w:after="0"/>
              <w:jc w:val="left"/>
              <w:rPr>
                <w:b/>
                <w:bCs/>
                <w:color w:val="000000"/>
                <w:sz w:val="22"/>
                <w:szCs w:val="22"/>
              </w:rPr>
            </w:pPr>
            <w:r w:rsidRPr="007D0541">
              <w:rPr>
                <w:b/>
                <w:bCs/>
                <w:color w:val="000000"/>
                <w:sz w:val="22"/>
                <w:szCs w:val="22"/>
              </w:rPr>
              <w:t> </w:t>
            </w:r>
          </w:p>
        </w:tc>
        <w:tc>
          <w:tcPr>
            <w:tcW w:w="1465" w:type="dxa"/>
            <w:tcBorders>
              <w:top w:val="nil"/>
              <w:left w:val="nil"/>
              <w:bottom w:val="single" w:sz="4" w:space="0" w:color="000000" w:themeColor="text1"/>
              <w:right w:val="single" w:sz="4" w:space="0" w:color="000000" w:themeColor="text1"/>
            </w:tcBorders>
            <w:vAlign w:val="center"/>
            <w:hideMark/>
          </w:tcPr>
          <w:p w14:paraId="5968EA25" w14:textId="77777777" w:rsidR="00442BE2" w:rsidRPr="007D0541" w:rsidRDefault="00442BE2" w:rsidP="00875451">
            <w:pPr>
              <w:suppressAutoHyphens w:val="0"/>
              <w:spacing w:after="0"/>
              <w:jc w:val="left"/>
              <w:rPr>
                <w:b/>
                <w:bCs/>
                <w:color w:val="000000"/>
                <w:sz w:val="22"/>
                <w:szCs w:val="22"/>
              </w:rPr>
            </w:pPr>
            <w:r w:rsidRPr="007D0541">
              <w:rPr>
                <w:b/>
                <w:bCs/>
                <w:color w:val="000000"/>
                <w:sz w:val="22"/>
                <w:szCs w:val="22"/>
              </w:rPr>
              <w:t> </w:t>
            </w:r>
          </w:p>
        </w:tc>
      </w:tr>
      <w:tr w:rsidR="00442BE2" w:rsidRPr="007D0541" w14:paraId="1096FDA3" w14:textId="77777777" w:rsidTr="69EDFAC6">
        <w:trPr>
          <w:trHeight w:val="680"/>
        </w:trPr>
        <w:tc>
          <w:tcPr>
            <w:tcW w:w="844" w:type="dxa"/>
            <w:tcBorders>
              <w:top w:val="nil"/>
              <w:left w:val="single" w:sz="4" w:space="0" w:color="000000" w:themeColor="text1"/>
              <w:bottom w:val="single" w:sz="4" w:space="0" w:color="000000" w:themeColor="text1"/>
              <w:right w:val="single" w:sz="4" w:space="0" w:color="000000" w:themeColor="text1"/>
            </w:tcBorders>
            <w:vAlign w:val="center"/>
            <w:hideMark/>
          </w:tcPr>
          <w:p w14:paraId="6C2D8C93" w14:textId="77777777" w:rsidR="00442BE2" w:rsidRPr="007D0541" w:rsidRDefault="00442BE2" w:rsidP="00875451">
            <w:pPr>
              <w:suppressAutoHyphens w:val="0"/>
              <w:spacing w:after="0"/>
              <w:jc w:val="center"/>
              <w:rPr>
                <w:color w:val="000000"/>
                <w:sz w:val="22"/>
                <w:szCs w:val="22"/>
              </w:rPr>
            </w:pPr>
            <w:r w:rsidRPr="007D0541">
              <w:rPr>
                <w:color w:val="000000"/>
                <w:sz w:val="22"/>
                <w:szCs w:val="22"/>
              </w:rPr>
              <w:t>S3-2.2</w:t>
            </w:r>
          </w:p>
        </w:tc>
        <w:tc>
          <w:tcPr>
            <w:tcW w:w="4396" w:type="dxa"/>
            <w:tcBorders>
              <w:top w:val="nil"/>
              <w:left w:val="nil"/>
              <w:bottom w:val="single" w:sz="4" w:space="0" w:color="000000" w:themeColor="text1"/>
              <w:right w:val="single" w:sz="4" w:space="0" w:color="000000" w:themeColor="text1"/>
            </w:tcBorders>
            <w:vAlign w:val="center"/>
            <w:hideMark/>
          </w:tcPr>
          <w:p w14:paraId="2A76C436" w14:textId="77777777" w:rsidR="00442BE2" w:rsidRPr="007D0541" w:rsidRDefault="00442BE2" w:rsidP="00875451">
            <w:pPr>
              <w:suppressAutoHyphens w:val="0"/>
              <w:spacing w:after="0"/>
              <w:jc w:val="left"/>
              <w:rPr>
                <w:color w:val="000000"/>
                <w:sz w:val="22"/>
                <w:szCs w:val="22"/>
              </w:rPr>
            </w:pPr>
            <w:r w:rsidRPr="007D0541">
              <w:rPr>
                <w:color w:val="000000"/>
                <w:sz w:val="22"/>
                <w:szCs w:val="22"/>
              </w:rPr>
              <w:t>OIR/AIR/EIR guidance: Practical templates for organisational, asset and exchange information requirements, where applicable.</w:t>
            </w:r>
          </w:p>
        </w:tc>
        <w:tc>
          <w:tcPr>
            <w:tcW w:w="1316" w:type="dxa"/>
            <w:tcBorders>
              <w:top w:val="nil"/>
              <w:left w:val="nil"/>
              <w:bottom w:val="single" w:sz="4" w:space="0" w:color="000000" w:themeColor="text1"/>
              <w:right w:val="single" w:sz="4" w:space="0" w:color="000000" w:themeColor="text1"/>
            </w:tcBorders>
            <w:vAlign w:val="center"/>
            <w:hideMark/>
          </w:tcPr>
          <w:p w14:paraId="2952192B" w14:textId="77777777" w:rsidR="00442BE2" w:rsidRPr="007D0541" w:rsidRDefault="00442BE2" w:rsidP="00875451">
            <w:pPr>
              <w:suppressAutoHyphens w:val="0"/>
              <w:spacing w:after="0"/>
              <w:jc w:val="center"/>
              <w:rPr>
                <w:b/>
                <w:bCs/>
                <w:color w:val="000000"/>
                <w:sz w:val="22"/>
                <w:szCs w:val="22"/>
              </w:rPr>
            </w:pPr>
            <w:r w:rsidRPr="007D0541">
              <w:rPr>
                <w:b/>
                <w:bCs/>
                <w:color w:val="000000"/>
                <w:sz w:val="22"/>
                <w:szCs w:val="22"/>
              </w:rPr>
              <w:t>High</w:t>
            </w:r>
          </w:p>
        </w:tc>
        <w:tc>
          <w:tcPr>
            <w:tcW w:w="1097" w:type="dxa"/>
            <w:tcBorders>
              <w:top w:val="nil"/>
              <w:left w:val="nil"/>
              <w:bottom w:val="single" w:sz="4" w:space="0" w:color="000000" w:themeColor="text1"/>
              <w:right w:val="single" w:sz="4" w:space="0" w:color="000000" w:themeColor="text1"/>
            </w:tcBorders>
            <w:vAlign w:val="center"/>
            <w:hideMark/>
          </w:tcPr>
          <w:p w14:paraId="4D9C6062" w14:textId="77777777" w:rsidR="00442BE2" w:rsidRPr="007D0541" w:rsidRDefault="00442BE2" w:rsidP="00875451">
            <w:pPr>
              <w:suppressAutoHyphens w:val="0"/>
              <w:spacing w:after="0"/>
              <w:jc w:val="left"/>
              <w:rPr>
                <w:b/>
                <w:bCs/>
                <w:color w:val="000000"/>
                <w:sz w:val="22"/>
                <w:szCs w:val="22"/>
              </w:rPr>
            </w:pPr>
            <w:r w:rsidRPr="007D0541">
              <w:rPr>
                <w:b/>
                <w:bCs/>
                <w:color w:val="000000"/>
                <w:sz w:val="22"/>
                <w:szCs w:val="22"/>
              </w:rPr>
              <w:t> </w:t>
            </w:r>
          </w:p>
        </w:tc>
        <w:tc>
          <w:tcPr>
            <w:tcW w:w="1465" w:type="dxa"/>
            <w:tcBorders>
              <w:top w:val="nil"/>
              <w:left w:val="nil"/>
              <w:bottom w:val="single" w:sz="4" w:space="0" w:color="000000" w:themeColor="text1"/>
              <w:right w:val="single" w:sz="4" w:space="0" w:color="000000" w:themeColor="text1"/>
            </w:tcBorders>
            <w:vAlign w:val="center"/>
            <w:hideMark/>
          </w:tcPr>
          <w:p w14:paraId="032A80AC" w14:textId="77777777" w:rsidR="00442BE2" w:rsidRPr="007D0541" w:rsidRDefault="00442BE2" w:rsidP="00875451">
            <w:pPr>
              <w:suppressAutoHyphens w:val="0"/>
              <w:spacing w:after="0"/>
              <w:jc w:val="left"/>
              <w:rPr>
                <w:b/>
                <w:bCs/>
                <w:color w:val="000000"/>
                <w:sz w:val="22"/>
                <w:szCs w:val="22"/>
              </w:rPr>
            </w:pPr>
            <w:r w:rsidRPr="007D0541">
              <w:rPr>
                <w:b/>
                <w:bCs/>
                <w:color w:val="000000"/>
                <w:sz w:val="22"/>
                <w:szCs w:val="22"/>
              </w:rPr>
              <w:t> </w:t>
            </w:r>
          </w:p>
        </w:tc>
      </w:tr>
      <w:tr w:rsidR="00442BE2" w:rsidRPr="007D0541" w14:paraId="5C525F1E" w14:textId="77777777" w:rsidTr="69EDFAC6">
        <w:trPr>
          <w:trHeight w:val="680"/>
        </w:trPr>
        <w:tc>
          <w:tcPr>
            <w:tcW w:w="844" w:type="dxa"/>
            <w:tcBorders>
              <w:top w:val="nil"/>
              <w:left w:val="single" w:sz="4" w:space="0" w:color="000000" w:themeColor="text1"/>
              <w:bottom w:val="single" w:sz="4" w:space="0" w:color="000000" w:themeColor="text1"/>
              <w:right w:val="single" w:sz="4" w:space="0" w:color="000000" w:themeColor="text1"/>
            </w:tcBorders>
            <w:vAlign w:val="center"/>
            <w:hideMark/>
          </w:tcPr>
          <w:p w14:paraId="0B8CFDB5" w14:textId="77777777" w:rsidR="00442BE2" w:rsidRPr="007D0541" w:rsidRDefault="00442BE2" w:rsidP="00875451">
            <w:pPr>
              <w:suppressAutoHyphens w:val="0"/>
              <w:spacing w:after="0"/>
              <w:jc w:val="center"/>
              <w:rPr>
                <w:color w:val="000000"/>
                <w:sz w:val="22"/>
                <w:szCs w:val="22"/>
              </w:rPr>
            </w:pPr>
            <w:r w:rsidRPr="007D0541">
              <w:rPr>
                <w:color w:val="000000"/>
                <w:sz w:val="22"/>
                <w:szCs w:val="22"/>
              </w:rPr>
              <w:t>S3-2.3</w:t>
            </w:r>
          </w:p>
        </w:tc>
        <w:tc>
          <w:tcPr>
            <w:tcW w:w="4396" w:type="dxa"/>
            <w:tcBorders>
              <w:top w:val="nil"/>
              <w:left w:val="nil"/>
              <w:bottom w:val="single" w:sz="4" w:space="0" w:color="000000" w:themeColor="text1"/>
              <w:right w:val="single" w:sz="4" w:space="0" w:color="000000" w:themeColor="text1"/>
            </w:tcBorders>
            <w:vAlign w:val="center"/>
            <w:hideMark/>
          </w:tcPr>
          <w:p w14:paraId="3AEDC8AB" w14:textId="77777777" w:rsidR="00442BE2" w:rsidRPr="007D0541" w:rsidRDefault="00442BE2" w:rsidP="00875451">
            <w:pPr>
              <w:suppressAutoHyphens w:val="0"/>
              <w:spacing w:after="0"/>
              <w:jc w:val="left"/>
              <w:rPr>
                <w:color w:val="000000"/>
                <w:sz w:val="22"/>
                <w:szCs w:val="22"/>
              </w:rPr>
            </w:pPr>
            <w:r w:rsidRPr="007D0541">
              <w:rPr>
                <w:color w:val="000000"/>
                <w:sz w:val="22"/>
                <w:szCs w:val="22"/>
              </w:rPr>
              <w:t>CDE procedures: CDE protocol, workflows, user and administrator guides, and operational checklists.</w:t>
            </w:r>
          </w:p>
        </w:tc>
        <w:tc>
          <w:tcPr>
            <w:tcW w:w="1316" w:type="dxa"/>
            <w:tcBorders>
              <w:top w:val="nil"/>
              <w:left w:val="nil"/>
              <w:bottom w:val="single" w:sz="4" w:space="0" w:color="000000" w:themeColor="text1"/>
              <w:right w:val="single" w:sz="4" w:space="0" w:color="000000" w:themeColor="text1"/>
            </w:tcBorders>
            <w:vAlign w:val="center"/>
            <w:hideMark/>
          </w:tcPr>
          <w:p w14:paraId="4F381FA3" w14:textId="77777777" w:rsidR="00442BE2" w:rsidRPr="007D0541" w:rsidRDefault="00442BE2" w:rsidP="00875451">
            <w:pPr>
              <w:suppressAutoHyphens w:val="0"/>
              <w:spacing w:after="0"/>
              <w:jc w:val="center"/>
              <w:rPr>
                <w:b/>
                <w:bCs/>
                <w:color w:val="000000"/>
                <w:sz w:val="22"/>
                <w:szCs w:val="22"/>
              </w:rPr>
            </w:pPr>
            <w:r w:rsidRPr="007D0541">
              <w:rPr>
                <w:b/>
                <w:bCs/>
                <w:color w:val="000000"/>
                <w:sz w:val="22"/>
                <w:szCs w:val="22"/>
              </w:rPr>
              <w:t>High</w:t>
            </w:r>
          </w:p>
        </w:tc>
        <w:tc>
          <w:tcPr>
            <w:tcW w:w="1097" w:type="dxa"/>
            <w:tcBorders>
              <w:top w:val="nil"/>
              <w:left w:val="nil"/>
              <w:bottom w:val="single" w:sz="4" w:space="0" w:color="000000" w:themeColor="text1"/>
              <w:right w:val="single" w:sz="4" w:space="0" w:color="000000" w:themeColor="text1"/>
            </w:tcBorders>
            <w:vAlign w:val="center"/>
            <w:hideMark/>
          </w:tcPr>
          <w:p w14:paraId="3722900D" w14:textId="77777777" w:rsidR="00442BE2" w:rsidRPr="007D0541" w:rsidRDefault="00442BE2" w:rsidP="00875451">
            <w:pPr>
              <w:suppressAutoHyphens w:val="0"/>
              <w:spacing w:after="0"/>
              <w:jc w:val="left"/>
              <w:rPr>
                <w:b/>
                <w:bCs/>
                <w:color w:val="000000"/>
                <w:sz w:val="22"/>
                <w:szCs w:val="22"/>
              </w:rPr>
            </w:pPr>
            <w:r w:rsidRPr="007D0541">
              <w:rPr>
                <w:b/>
                <w:bCs/>
                <w:color w:val="000000"/>
                <w:sz w:val="22"/>
                <w:szCs w:val="22"/>
              </w:rPr>
              <w:t> </w:t>
            </w:r>
          </w:p>
        </w:tc>
        <w:tc>
          <w:tcPr>
            <w:tcW w:w="1465" w:type="dxa"/>
            <w:tcBorders>
              <w:top w:val="nil"/>
              <w:left w:val="nil"/>
              <w:bottom w:val="single" w:sz="4" w:space="0" w:color="000000" w:themeColor="text1"/>
              <w:right w:val="single" w:sz="4" w:space="0" w:color="000000" w:themeColor="text1"/>
            </w:tcBorders>
            <w:vAlign w:val="center"/>
            <w:hideMark/>
          </w:tcPr>
          <w:p w14:paraId="43FD0269" w14:textId="77777777" w:rsidR="00442BE2" w:rsidRPr="007D0541" w:rsidRDefault="00442BE2" w:rsidP="00875451">
            <w:pPr>
              <w:suppressAutoHyphens w:val="0"/>
              <w:spacing w:after="0"/>
              <w:jc w:val="left"/>
              <w:rPr>
                <w:b/>
                <w:bCs/>
                <w:color w:val="000000"/>
                <w:sz w:val="22"/>
                <w:szCs w:val="22"/>
              </w:rPr>
            </w:pPr>
            <w:r w:rsidRPr="007D0541">
              <w:rPr>
                <w:b/>
                <w:bCs/>
                <w:color w:val="000000"/>
                <w:sz w:val="22"/>
                <w:szCs w:val="22"/>
              </w:rPr>
              <w:t> </w:t>
            </w:r>
          </w:p>
        </w:tc>
      </w:tr>
      <w:tr w:rsidR="00442BE2" w:rsidRPr="007D0541" w14:paraId="0D25370F" w14:textId="77777777" w:rsidTr="69EDFAC6">
        <w:trPr>
          <w:trHeight w:val="980"/>
        </w:trPr>
        <w:tc>
          <w:tcPr>
            <w:tcW w:w="844" w:type="dxa"/>
            <w:tcBorders>
              <w:top w:val="nil"/>
              <w:left w:val="single" w:sz="4" w:space="0" w:color="000000" w:themeColor="text1"/>
              <w:bottom w:val="single" w:sz="4" w:space="0" w:color="000000" w:themeColor="text1"/>
              <w:right w:val="single" w:sz="4" w:space="0" w:color="000000" w:themeColor="text1"/>
            </w:tcBorders>
            <w:vAlign w:val="center"/>
            <w:hideMark/>
          </w:tcPr>
          <w:p w14:paraId="5F17EE18" w14:textId="77777777" w:rsidR="00442BE2" w:rsidRPr="007D0541" w:rsidRDefault="00442BE2" w:rsidP="00875451">
            <w:pPr>
              <w:suppressAutoHyphens w:val="0"/>
              <w:spacing w:after="0"/>
              <w:jc w:val="center"/>
              <w:rPr>
                <w:color w:val="000000"/>
                <w:sz w:val="22"/>
                <w:szCs w:val="22"/>
              </w:rPr>
            </w:pPr>
            <w:r w:rsidRPr="007D0541">
              <w:rPr>
                <w:color w:val="000000"/>
                <w:sz w:val="22"/>
                <w:szCs w:val="22"/>
              </w:rPr>
              <w:t>S3-2.4</w:t>
            </w:r>
          </w:p>
        </w:tc>
        <w:tc>
          <w:tcPr>
            <w:tcW w:w="4396" w:type="dxa"/>
            <w:tcBorders>
              <w:top w:val="nil"/>
              <w:left w:val="nil"/>
              <w:bottom w:val="single" w:sz="4" w:space="0" w:color="000000" w:themeColor="text1"/>
              <w:right w:val="single" w:sz="4" w:space="0" w:color="000000" w:themeColor="text1"/>
            </w:tcBorders>
            <w:vAlign w:val="center"/>
            <w:hideMark/>
          </w:tcPr>
          <w:p w14:paraId="3415F3A6" w14:textId="77777777" w:rsidR="00442BE2" w:rsidRPr="007D0541" w:rsidRDefault="00442BE2" w:rsidP="00875451">
            <w:pPr>
              <w:suppressAutoHyphens w:val="0"/>
              <w:spacing w:after="0"/>
              <w:jc w:val="left"/>
              <w:rPr>
                <w:color w:val="000000"/>
                <w:sz w:val="22"/>
                <w:szCs w:val="22"/>
              </w:rPr>
            </w:pPr>
            <w:r w:rsidRPr="007D0541">
              <w:rPr>
                <w:color w:val="000000"/>
                <w:sz w:val="22"/>
                <w:szCs w:val="22"/>
              </w:rPr>
              <w:t>IFC and BCF: IFC settings, data mapping, federation and validation procedures; BCF issue-management workflows where supported.</w:t>
            </w:r>
          </w:p>
        </w:tc>
        <w:tc>
          <w:tcPr>
            <w:tcW w:w="1316" w:type="dxa"/>
            <w:tcBorders>
              <w:top w:val="nil"/>
              <w:left w:val="nil"/>
              <w:bottom w:val="single" w:sz="4" w:space="0" w:color="000000" w:themeColor="text1"/>
              <w:right w:val="single" w:sz="4" w:space="0" w:color="000000" w:themeColor="text1"/>
            </w:tcBorders>
            <w:vAlign w:val="center"/>
            <w:hideMark/>
          </w:tcPr>
          <w:p w14:paraId="4930F47B" w14:textId="77777777" w:rsidR="00442BE2" w:rsidRPr="007D0541" w:rsidRDefault="00442BE2" w:rsidP="00875451">
            <w:pPr>
              <w:suppressAutoHyphens w:val="0"/>
              <w:spacing w:after="0"/>
              <w:jc w:val="center"/>
              <w:rPr>
                <w:b/>
                <w:bCs/>
                <w:color w:val="000000"/>
                <w:sz w:val="22"/>
                <w:szCs w:val="22"/>
              </w:rPr>
            </w:pPr>
            <w:r w:rsidRPr="007D0541">
              <w:rPr>
                <w:b/>
                <w:bCs/>
                <w:color w:val="000000"/>
                <w:sz w:val="22"/>
                <w:szCs w:val="22"/>
              </w:rPr>
              <w:t>High</w:t>
            </w:r>
          </w:p>
        </w:tc>
        <w:tc>
          <w:tcPr>
            <w:tcW w:w="1097" w:type="dxa"/>
            <w:tcBorders>
              <w:top w:val="nil"/>
              <w:left w:val="nil"/>
              <w:bottom w:val="single" w:sz="4" w:space="0" w:color="000000" w:themeColor="text1"/>
              <w:right w:val="single" w:sz="4" w:space="0" w:color="000000" w:themeColor="text1"/>
            </w:tcBorders>
            <w:vAlign w:val="center"/>
            <w:hideMark/>
          </w:tcPr>
          <w:p w14:paraId="761FEFF7" w14:textId="77777777" w:rsidR="00442BE2" w:rsidRPr="007D0541" w:rsidRDefault="00442BE2" w:rsidP="00875451">
            <w:pPr>
              <w:suppressAutoHyphens w:val="0"/>
              <w:spacing w:after="0"/>
              <w:jc w:val="left"/>
              <w:rPr>
                <w:b/>
                <w:bCs/>
                <w:color w:val="000000"/>
                <w:sz w:val="22"/>
                <w:szCs w:val="22"/>
              </w:rPr>
            </w:pPr>
            <w:r w:rsidRPr="007D0541">
              <w:rPr>
                <w:b/>
                <w:bCs/>
                <w:color w:val="000000"/>
                <w:sz w:val="22"/>
                <w:szCs w:val="22"/>
              </w:rPr>
              <w:t> </w:t>
            </w:r>
          </w:p>
        </w:tc>
        <w:tc>
          <w:tcPr>
            <w:tcW w:w="1465" w:type="dxa"/>
            <w:tcBorders>
              <w:top w:val="nil"/>
              <w:left w:val="nil"/>
              <w:bottom w:val="single" w:sz="4" w:space="0" w:color="000000" w:themeColor="text1"/>
              <w:right w:val="single" w:sz="4" w:space="0" w:color="000000" w:themeColor="text1"/>
            </w:tcBorders>
            <w:vAlign w:val="center"/>
            <w:hideMark/>
          </w:tcPr>
          <w:p w14:paraId="4245DC67" w14:textId="77777777" w:rsidR="00442BE2" w:rsidRPr="007D0541" w:rsidRDefault="00442BE2" w:rsidP="00875451">
            <w:pPr>
              <w:suppressAutoHyphens w:val="0"/>
              <w:spacing w:after="0"/>
              <w:jc w:val="left"/>
              <w:rPr>
                <w:b/>
                <w:bCs/>
                <w:color w:val="000000"/>
                <w:sz w:val="22"/>
                <w:szCs w:val="22"/>
              </w:rPr>
            </w:pPr>
            <w:r w:rsidRPr="007D0541">
              <w:rPr>
                <w:b/>
                <w:bCs/>
                <w:color w:val="000000"/>
                <w:sz w:val="22"/>
                <w:szCs w:val="22"/>
              </w:rPr>
              <w:t> </w:t>
            </w:r>
          </w:p>
        </w:tc>
      </w:tr>
      <w:tr w:rsidR="00442BE2" w:rsidRPr="007D0541" w14:paraId="7CF9BF57" w14:textId="77777777" w:rsidTr="69EDFAC6">
        <w:trPr>
          <w:trHeight w:val="980"/>
        </w:trPr>
        <w:tc>
          <w:tcPr>
            <w:tcW w:w="844" w:type="dxa"/>
            <w:tcBorders>
              <w:top w:val="nil"/>
              <w:left w:val="single" w:sz="4" w:space="0" w:color="000000" w:themeColor="text1"/>
              <w:bottom w:val="single" w:sz="4" w:space="0" w:color="000000" w:themeColor="text1"/>
              <w:right w:val="single" w:sz="4" w:space="0" w:color="000000" w:themeColor="text1"/>
            </w:tcBorders>
            <w:vAlign w:val="center"/>
            <w:hideMark/>
          </w:tcPr>
          <w:p w14:paraId="67BDF38B" w14:textId="77777777" w:rsidR="00442BE2" w:rsidRPr="007D0541" w:rsidRDefault="00442BE2" w:rsidP="00875451">
            <w:pPr>
              <w:suppressAutoHyphens w:val="0"/>
              <w:spacing w:after="0"/>
              <w:jc w:val="center"/>
              <w:rPr>
                <w:color w:val="000000"/>
                <w:sz w:val="22"/>
                <w:szCs w:val="22"/>
              </w:rPr>
            </w:pPr>
            <w:r w:rsidRPr="007D0541">
              <w:rPr>
                <w:color w:val="000000"/>
                <w:sz w:val="22"/>
                <w:szCs w:val="22"/>
              </w:rPr>
              <w:lastRenderedPageBreak/>
              <w:t>S3-2.5</w:t>
            </w:r>
          </w:p>
        </w:tc>
        <w:tc>
          <w:tcPr>
            <w:tcW w:w="4396" w:type="dxa"/>
            <w:tcBorders>
              <w:top w:val="nil"/>
              <w:left w:val="nil"/>
              <w:bottom w:val="single" w:sz="4" w:space="0" w:color="000000" w:themeColor="text1"/>
              <w:right w:val="single" w:sz="4" w:space="0" w:color="000000" w:themeColor="text1"/>
            </w:tcBorders>
            <w:vAlign w:val="center"/>
            <w:hideMark/>
          </w:tcPr>
          <w:p w14:paraId="7D350511" w14:textId="77777777" w:rsidR="00442BE2" w:rsidRPr="007D0541" w:rsidRDefault="00442BE2" w:rsidP="00875451">
            <w:pPr>
              <w:suppressAutoHyphens w:val="0"/>
              <w:spacing w:after="0"/>
              <w:jc w:val="left"/>
              <w:rPr>
                <w:color w:val="000000"/>
                <w:sz w:val="22"/>
                <w:szCs w:val="22"/>
              </w:rPr>
            </w:pPr>
            <w:r w:rsidRPr="007D0541">
              <w:rPr>
                <w:color w:val="000000"/>
                <w:sz w:val="22"/>
                <w:szCs w:val="22"/>
              </w:rPr>
              <w:t>Naming convention: Bilingual French/English naming for files, models, documents, disciplines, zones/systems, revisions and statuses.</w:t>
            </w:r>
          </w:p>
        </w:tc>
        <w:tc>
          <w:tcPr>
            <w:tcW w:w="1316" w:type="dxa"/>
            <w:tcBorders>
              <w:top w:val="nil"/>
              <w:left w:val="nil"/>
              <w:bottom w:val="single" w:sz="4" w:space="0" w:color="000000" w:themeColor="text1"/>
              <w:right w:val="single" w:sz="4" w:space="0" w:color="000000" w:themeColor="text1"/>
            </w:tcBorders>
            <w:vAlign w:val="center"/>
            <w:hideMark/>
          </w:tcPr>
          <w:p w14:paraId="76105AC1" w14:textId="77777777" w:rsidR="00442BE2" w:rsidRPr="007D0541" w:rsidRDefault="00442BE2" w:rsidP="00875451">
            <w:pPr>
              <w:suppressAutoHyphens w:val="0"/>
              <w:spacing w:after="0"/>
              <w:jc w:val="center"/>
              <w:rPr>
                <w:b/>
                <w:bCs/>
                <w:color w:val="000000"/>
                <w:sz w:val="22"/>
                <w:szCs w:val="22"/>
              </w:rPr>
            </w:pPr>
            <w:r w:rsidRPr="007D0541">
              <w:rPr>
                <w:b/>
                <w:bCs/>
                <w:color w:val="000000"/>
                <w:sz w:val="22"/>
                <w:szCs w:val="22"/>
              </w:rPr>
              <w:t>Medium</w:t>
            </w:r>
          </w:p>
        </w:tc>
        <w:tc>
          <w:tcPr>
            <w:tcW w:w="1097" w:type="dxa"/>
            <w:tcBorders>
              <w:top w:val="nil"/>
              <w:left w:val="nil"/>
              <w:bottom w:val="single" w:sz="4" w:space="0" w:color="000000" w:themeColor="text1"/>
              <w:right w:val="single" w:sz="4" w:space="0" w:color="000000" w:themeColor="text1"/>
            </w:tcBorders>
            <w:vAlign w:val="center"/>
            <w:hideMark/>
          </w:tcPr>
          <w:p w14:paraId="6C76886F" w14:textId="77777777" w:rsidR="00442BE2" w:rsidRPr="007D0541" w:rsidRDefault="00442BE2" w:rsidP="00875451">
            <w:pPr>
              <w:suppressAutoHyphens w:val="0"/>
              <w:spacing w:after="0"/>
              <w:jc w:val="left"/>
              <w:rPr>
                <w:b/>
                <w:bCs/>
                <w:color w:val="000000"/>
                <w:sz w:val="22"/>
                <w:szCs w:val="22"/>
              </w:rPr>
            </w:pPr>
            <w:r w:rsidRPr="007D0541">
              <w:rPr>
                <w:b/>
                <w:bCs/>
                <w:color w:val="000000"/>
                <w:sz w:val="22"/>
                <w:szCs w:val="22"/>
              </w:rPr>
              <w:t> </w:t>
            </w:r>
          </w:p>
        </w:tc>
        <w:tc>
          <w:tcPr>
            <w:tcW w:w="1465" w:type="dxa"/>
            <w:tcBorders>
              <w:top w:val="nil"/>
              <w:left w:val="nil"/>
              <w:bottom w:val="single" w:sz="4" w:space="0" w:color="000000" w:themeColor="text1"/>
              <w:right w:val="single" w:sz="4" w:space="0" w:color="000000" w:themeColor="text1"/>
            </w:tcBorders>
            <w:vAlign w:val="center"/>
            <w:hideMark/>
          </w:tcPr>
          <w:p w14:paraId="1A5D00F0" w14:textId="77777777" w:rsidR="00442BE2" w:rsidRPr="007D0541" w:rsidRDefault="00442BE2" w:rsidP="00875451">
            <w:pPr>
              <w:suppressAutoHyphens w:val="0"/>
              <w:spacing w:after="0"/>
              <w:jc w:val="left"/>
              <w:rPr>
                <w:b/>
                <w:bCs/>
                <w:color w:val="000000"/>
                <w:sz w:val="22"/>
                <w:szCs w:val="22"/>
              </w:rPr>
            </w:pPr>
            <w:r w:rsidRPr="007D0541">
              <w:rPr>
                <w:b/>
                <w:bCs/>
                <w:color w:val="000000"/>
                <w:sz w:val="22"/>
                <w:szCs w:val="22"/>
              </w:rPr>
              <w:t> </w:t>
            </w:r>
          </w:p>
        </w:tc>
      </w:tr>
      <w:tr w:rsidR="00442BE2" w:rsidRPr="007D0541" w14:paraId="1CD1AC38" w14:textId="77777777" w:rsidTr="69EDFAC6">
        <w:trPr>
          <w:trHeight w:val="980"/>
        </w:trPr>
        <w:tc>
          <w:tcPr>
            <w:tcW w:w="844" w:type="dxa"/>
            <w:tcBorders>
              <w:top w:val="nil"/>
              <w:left w:val="single" w:sz="4" w:space="0" w:color="000000" w:themeColor="text1"/>
              <w:bottom w:val="single" w:sz="4" w:space="0" w:color="000000" w:themeColor="text1"/>
              <w:right w:val="single" w:sz="4" w:space="0" w:color="000000" w:themeColor="text1"/>
            </w:tcBorders>
            <w:vAlign w:val="center"/>
            <w:hideMark/>
          </w:tcPr>
          <w:p w14:paraId="142E69BD" w14:textId="77777777" w:rsidR="00442BE2" w:rsidRPr="007D0541" w:rsidRDefault="00442BE2" w:rsidP="00875451">
            <w:pPr>
              <w:suppressAutoHyphens w:val="0"/>
              <w:spacing w:after="0"/>
              <w:jc w:val="center"/>
              <w:rPr>
                <w:color w:val="000000"/>
                <w:sz w:val="22"/>
                <w:szCs w:val="22"/>
              </w:rPr>
            </w:pPr>
            <w:r w:rsidRPr="007D0541">
              <w:rPr>
                <w:color w:val="000000"/>
                <w:sz w:val="22"/>
                <w:szCs w:val="22"/>
              </w:rPr>
              <w:t>S3-2.6</w:t>
            </w:r>
          </w:p>
        </w:tc>
        <w:tc>
          <w:tcPr>
            <w:tcW w:w="4396" w:type="dxa"/>
            <w:tcBorders>
              <w:top w:val="nil"/>
              <w:left w:val="nil"/>
              <w:bottom w:val="single" w:sz="4" w:space="0" w:color="000000" w:themeColor="text1"/>
              <w:right w:val="single" w:sz="4" w:space="0" w:color="000000" w:themeColor="text1"/>
            </w:tcBorders>
            <w:vAlign w:val="center"/>
            <w:hideMark/>
          </w:tcPr>
          <w:p w14:paraId="539B3853" w14:textId="77777777" w:rsidR="00442BE2" w:rsidRPr="007D0541" w:rsidRDefault="00442BE2" w:rsidP="00875451">
            <w:pPr>
              <w:suppressAutoHyphens w:val="0"/>
              <w:spacing w:after="0"/>
              <w:jc w:val="left"/>
              <w:rPr>
                <w:color w:val="000000"/>
                <w:sz w:val="22"/>
                <w:szCs w:val="22"/>
              </w:rPr>
            </w:pPr>
            <w:r w:rsidRPr="007D0541">
              <w:rPr>
                <w:color w:val="000000"/>
                <w:sz w:val="22"/>
                <w:szCs w:val="22"/>
              </w:rPr>
              <w:t>LOD/LOI and model/data standards: LOD/LOI guidance and minimum model data requirements (coordinates, federation, classification, parameters, object data).</w:t>
            </w:r>
          </w:p>
        </w:tc>
        <w:tc>
          <w:tcPr>
            <w:tcW w:w="1316" w:type="dxa"/>
            <w:tcBorders>
              <w:top w:val="nil"/>
              <w:left w:val="nil"/>
              <w:bottom w:val="single" w:sz="4" w:space="0" w:color="000000" w:themeColor="text1"/>
              <w:right w:val="single" w:sz="4" w:space="0" w:color="000000" w:themeColor="text1"/>
            </w:tcBorders>
            <w:vAlign w:val="center"/>
            <w:hideMark/>
          </w:tcPr>
          <w:p w14:paraId="04CC98A1" w14:textId="77777777" w:rsidR="00442BE2" w:rsidRPr="007D0541" w:rsidRDefault="00442BE2" w:rsidP="00875451">
            <w:pPr>
              <w:suppressAutoHyphens w:val="0"/>
              <w:spacing w:after="0"/>
              <w:jc w:val="center"/>
              <w:rPr>
                <w:b/>
                <w:bCs/>
                <w:color w:val="000000"/>
                <w:sz w:val="22"/>
                <w:szCs w:val="22"/>
              </w:rPr>
            </w:pPr>
            <w:r w:rsidRPr="007D0541">
              <w:rPr>
                <w:b/>
                <w:bCs/>
                <w:color w:val="000000"/>
                <w:sz w:val="22"/>
                <w:szCs w:val="22"/>
              </w:rPr>
              <w:t>High</w:t>
            </w:r>
          </w:p>
        </w:tc>
        <w:tc>
          <w:tcPr>
            <w:tcW w:w="1097" w:type="dxa"/>
            <w:tcBorders>
              <w:top w:val="nil"/>
              <w:left w:val="nil"/>
              <w:bottom w:val="single" w:sz="4" w:space="0" w:color="000000" w:themeColor="text1"/>
              <w:right w:val="single" w:sz="4" w:space="0" w:color="000000" w:themeColor="text1"/>
            </w:tcBorders>
            <w:vAlign w:val="center"/>
            <w:hideMark/>
          </w:tcPr>
          <w:p w14:paraId="38080F1D" w14:textId="77777777" w:rsidR="00442BE2" w:rsidRPr="007D0541" w:rsidRDefault="00442BE2" w:rsidP="00875451">
            <w:pPr>
              <w:suppressAutoHyphens w:val="0"/>
              <w:spacing w:after="0"/>
              <w:jc w:val="left"/>
              <w:rPr>
                <w:b/>
                <w:bCs/>
                <w:color w:val="000000"/>
                <w:sz w:val="22"/>
                <w:szCs w:val="22"/>
              </w:rPr>
            </w:pPr>
            <w:r w:rsidRPr="007D0541">
              <w:rPr>
                <w:b/>
                <w:bCs/>
                <w:color w:val="000000"/>
                <w:sz w:val="22"/>
                <w:szCs w:val="22"/>
              </w:rPr>
              <w:t> </w:t>
            </w:r>
          </w:p>
        </w:tc>
        <w:tc>
          <w:tcPr>
            <w:tcW w:w="1465" w:type="dxa"/>
            <w:tcBorders>
              <w:top w:val="nil"/>
              <w:left w:val="nil"/>
              <w:bottom w:val="single" w:sz="4" w:space="0" w:color="000000" w:themeColor="text1"/>
              <w:right w:val="single" w:sz="4" w:space="0" w:color="000000" w:themeColor="text1"/>
            </w:tcBorders>
            <w:vAlign w:val="center"/>
            <w:hideMark/>
          </w:tcPr>
          <w:p w14:paraId="28388EF9" w14:textId="77777777" w:rsidR="00442BE2" w:rsidRPr="007D0541" w:rsidRDefault="00442BE2" w:rsidP="00875451">
            <w:pPr>
              <w:suppressAutoHyphens w:val="0"/>
              <w:spacing w:after="0"/>
              <w:jc w:val="left"/>
              <w:rPr>
                <w:b/>
                <w:bCs/>
                <w:color w:val="000000"/>
                <w:sz w:val="22"/>
                <w:szCs w:val="22"/>
              </w:rPr>
            </w:pPr>
            <w:r w:rsidRPr="007D0541">
              <w:rPr>
                <w:b/>
                <w:bCs/>
                <w:color w:val="000000"/>
                <w:sz w:val="22"/>
                <w:szCs w:val="22"/>
              </w:rPr>
              <w:t> </w:t>
            </w:r>
          </w:p>
        </w:tc>
      </w:tr>
      <w:tr w:rsidR="00442BE2" w:rsidRPr="007D0541" w14:paraId="5F4166BE" w14:textId="77777777" w:rsidTr="69EDFAC6">
        <w:trPr>
          <w:trHeight w:val="360"/>
        </w:trPr>
        <w:tc>
          <w:tcPr>
            <w:tcW w:w="844" w:type="dxa"/>
            <w:tcBorders>
              <w:top w:val="nil"/>
              <w:left w:val="single" w:sz="4" w:space="0" w:color="000000" w:themeColor="text1"/>
              <w:bottom w:val="single" w:sz="4" w:space="0" w:color="000000" w:themeColor="text1"/>
              <w:right w:val="single" w:sz="4" w:space="0" w:color="000000" w:themeColor="text1"/>
            </w:tcBorders>
            <w:shd w:val="clear" w:color="auto" w:fill="E8E8E8" w:themeFill="background2"/>
            <w:vAlign w:val="center"/>
            <w:hideMark/>
          </w:tcPr>
          <w:p w14:paraId="32C897F1" w14:textId="0FFC1F55" w:rsidR="00442BE2" w:rsidRPr="007D0541" w:rsidRDefault="00F961EE" w:rsidP="00875451">
            <w:pPr>
              <w:suppressAutoHyphens w:val="0"/>
              <w:spacing w:after="0"/>
              <w:jc w:val="center"/>
              <w:rPr>
                <w:b/>
                <w:bCs/>
                <w:color w:val="000000"/>
                <w:sz w:val="22"/>
                <w:szCs w:val="22"/>
              </w:rPr>
            </w:pPr>
            <w:r w:rsidRPr="007D0541">
              <w:rPr>
                <w:b/>
                <w:bCs/>
                <w:color w:val="000000"/>
                <w:sz w:val="22"/>
                <w:szCs w:val="22"/>
              </w:rPr>
              <w:t>3</w:t>
            </w:r>
          </w:p>
        </w:tc>
        <w:tc>
          <w:tcPr>
            <w:tcW w:w="8274" w:type="dxa"/>
            <w:gridSpan w:val="4"/>
            <w:tcBorders>
              <w:top w:val="single" w:sz="4" w:space="0" w:color="000000" w:themeColor="text1"/>
              <w:left w:val="nil"/>
              <w:bottom w:val="single" w:sz="4" w:space="0" w:color="000000" w:themeColor="text1"/>
              <w:right w:val="single" w:sz="4" w:space="0" w:color="000000" w:themeColor="text1"/>
            </w:tcBorders>
            <w:shd w:val="clear" w:color="auto" w:fill="E8E8E8" w:themeFill="background2"/>
            <w:vAlign w:val="center"/>
            <w:hideMark/>
          </w:tcPr>
          <w:p w14:paraId="5479C9D9" w14:textId="37B708C4" w:rsidR="00442BE2" w:rsidRPr="007D0541" w:rsidRDefault="00E97083" w:rsidP="00875451">
            <w:pPr>
              <w:suppressAutoHyphens w:val="0"/>
              <w:spacing w:after="0"/>
              <w:jc w:val="left"/>
              <w:rPr>
                <w:b/>
                <w:bCs/>
                <w:color w:val="000000"/>
                <w:sz w:val="22"/>
                <w:szCs w:val="22"/>
              </w:rPr>
            </w:pPr>
            <w:r w:rsidRPr="007D0541">
              <w:rPr>
                <w:b/>
                <w:bCs/>
                <w:color w:val="000000"/>
                <w:sz w:val="22"/>
                <w:szCs w:val="22"/>
              </w:rPr>
              <w:t>BIM 3D, 4D and 5D training, protocols, workflows, templates and practical application</w:t>
            </w:r>
          </w:p>
        </w:tc>
      </w:tr>
      <w:tr w:rsidR="00442BE2" w:rsidRPr="007D0541" w14:paraId="2F78EAC8" w14:textId="77777777" w:rsidTr="69EDFAC6">
        <w:trPr>
          <w:trHeight w:val="980"/>
        </w:trPr>
        <w:tc>
          <w:tcPr>
            <w:tcW w:w="844" w:type="dxa"/>
            <w:tcBorders>
              <w:top w:val="nil"/>
              <w:left w:val="single" w:sz="4" w:space="0" w:color="000000" w:themeColor="text1"/>
              <w:bottom w:val="single" w:sz="4" w:space="0" w:color="000000" w:themeColor="text1"/>
              <w:right w:val="single" w:sz="4" w:space="0" w:color="000000" w:themeColor="text1"/>
            </w:tcBorders>
            <w:vAlign w:val="center"/>
            <w:hideMark/>
          </w:tcPr>
          <w:p w14:paraId="6B0F69DA" w14:textId="77777777" w:rsidR="00442BE2" w:rsidRPr="007D0541" w:rsidRDefault="00442BE2" w:rsidP="00875451">
            <w:pPr>
              <w:suppressAutoHyphens w:val="0"/>
              <w:spacing w:after="0"/>
              <w:jc w:val="center"/>
              <w:rPr>
                <w:color w:val="000000"/>
                <w:sz w:val="22"/>
                <w:szCs w:val="22"/>
              </w:rPr>
            </w:pPr>
            <w:r w:rsidRPr="007D0541">
              <w:rPr>
                <w:color w:val="000000"/>
                <w:sz w:val="22"/>
                <w:szCs w:val="22"/>
              </w:rPr>
              <w:t>S3-3.1</w:t>
            </w:r>
          </w:p>
        </w:tc>
        <w:tc>
          <w:tcPr>
            <w:tcW w:w="4396" w:type="dxa"/>
            <w:tcBorders>
              <w:top w:val="nil"/>
              <w:left w:val="nil"/>
              <w:bottom w:val="single" w:sz="4" w:space="0" w:color="000000" w:themeColor="text1"/>
              <w:right w:val="single" w:sz="4" w:space="0" w:color="000000" w:themeColor="text1"/>
            </w:tcBorders>
            <w:vAlign w:val="center"/>
            <w:hideMark/>
          </w:tcPr>
          <w:p w14:paraId="495CC070" w14:textId="77777777" w:rsidR="00442BE2" w:rsidRPr="007D0541" w:rsidRDefault="00442BE2" w:rsidP="00875451">
            <w:pPr>
              <w:suppressAutoHyphens w:val="0"/>
              <w:spacing w:after="0"/>
              <w:jc w:val="left"/>
              <w:rPr>
                <w:color w:val="000000"/>
                <w:sz w:val="22"/>
                <w:szCs w:val="22"/>
              </w:rPr>
            </w:pPr>
            <w:r w:rsidRPr="007D0541">
              <w:rPr>
                <w:color w:val="000000"/>
                <w:sz w:val="22"/>
                <w:szCs w:val="22"/>
              </w:rPr>
              <w:t>BIM 3D: Training in modelling, coordination/federation, clash detection, model QA/QC and IFC exchange, with protocol, templates and manual issued before the module.</w:t>
            </w:r>
          </w:p>
        </w:tc>
        <w:tc>
          <w:tcPr>
            <w:tcW w:w="1316" w:type="dxa"/>
            <w:tcBorders>
              <w:top w:val="nil"/>
              <w:left w:val="nil"/>
              <w:bottom w:val="single" w:sz="4" w:space="0" w:color="000000" w:themeColor="text1"/>
              <w:right w:val="single" w:sz="4" w:space="0" w:color="000000" w:themeColor="text1"/>
            </w:tcBorders>
            <w:vAlign w:val="center"/>
            <w:hideMark/>
          </w:tcPr>
          <w:p w14:paraId="064F666D" w14:textId="77777777" w:rsidR="00442BE2" w:rsidRPr="007D0541" w:rsidRDefault="00442BE2" w:rsidP="00875451">
            <w:pPr>
              <w:suppressAutoHyphens w:val="0"/>
              <w:spacing w:after="0"/>
              <w:jc w:val="center"/>
              <w:rPr>
                <w:b/>
                <w:bCs/>
                <w:color w:val="000000"/>
                <w:sz w:val="22"/>
                <w:szCs w:val="22"/>
              </w:rPr>
            </w:pPr>
            <w:r w:rsidRPr="007D0541">
              <w:rPr>
                <w:b/>
                <w:bCs/>
                <w:color w:val="000000"/>
                <w:sz w:val="22"/>
                <w:szCs w:val="22"/>
              </w:rPr>
              <w:t>Critical</w:t>
            </w:r>
          </w:p>
        </w:tc>
        <w:tc>
          <w:tcPr>
            <w:tcW w:w="1097" w:type="dxa"/>
            <w:tcBorders>
              <w:top w:val="nil"/>
              <w:left w:val="nil"/>
              <w:bottom w:val="single" w:sz="4" w:space="0" w:color="000000" w:themeColor="text1"/>
              <w:right w:val="single" w:sz="4" w:space="0" w:color="000000" w:themeColor="text1"/>
            </w:tcBorders>
            <w:vAlign w:val="center"/>
            <w:hideMark/>
          </w:tcPr>
          <w:p w14:paraId="2F191FFE" w14:textId="77777777" w:rsidR="00442BE2" w:rsidRPr="007D0541" w:rsidRDefault="00442BE2" w:rsidP="00875451">
            <w:pPr>
              <w:suppressAutoHyphens w:val="0"/>
              <w:spacing w:after="0"/>
              <w:jc w:val="left"/>
              <w:rPr>
                <w:b/>
                <w:bCs/>
                <w:color w:val="000000"/>
                <w:sz w:val="22"/>
                <w:szCs w:val="22"/>
              </w:rPr>
            </w:pPr>
            <w:r w:rsidRPr="007D0541">
              <w:rPr>
                <w:b/>
                <w:bCs/>
                <w:color w:val="000000"/>
                <w:sz w:val="22"/>
                <w:szCs w:val="22"/>
              </w:rPr>
              <w:t> </w:t>
            </w:r>
          </w:p>
        </w:tc>
        <w:tc>
          <w:tcPr>
            <w:tcW w:w="1465" w:type="dxa"/>
            <w:tcBorders>
              <w:top w:val="nil"/>
              <w:left w:val="nil"/>
              <w:bottom w:val="single" w:sz="4" w:space="0" w:color="000000" w:themeColor="text1"/>
              <w:right w:val="single" w:sz="4" w:space="0" w:color="000000" w:themeColor="text1"/>
            </w:tcBorders>
            <w:vAlign w:val="center"/>
            <w:hideMark/>
          </w:tcPr>
          <w:p w14:paraId="71ED162F" w14:textId="77777777" w:rsidR="00442BE2" w:rsidRPr="007D0541" w:rsidRDefault="00442BE2" w:rsidP="00875451">
            <w:pPr>
              <w:suppressAutoHyphens w:val="0"/>
              <w:spacing w:after="0"/>
              <w:jc w:val="left"/>
              <w:rPr>
                <w:b/>
                <w:bCs/>
                <w:color w:val="000000"/>
                <w:sz w:val="22"/>
                <w:szCs w:val="22"/>
              </w:rPr>
            </w:pPr>
            <w:r w:rsidRPr="007D0541">
              <w:rPr>
                <w:b/>
                <w:bCs/>
                <w:color w:val="000000"/>
                <w:sz w:val="22"/>
                <w:szCs w:val="22"/>
              </w:rPr>
              <w:t> </w:t>
            </w:r>
          </w:p>
        </w:tc>
      </w:tr>
      <w:tr w:rsidR="00442BE2" w:rsidRPr="007D0541" w14:paraId="4C5A8B35" w14:textId="77777777" w:rsidTr="69EDFAC6">
        <w:trPr>
          <w:trHeight w:val="980"/>
        </w:trPr>
        <w:tc>
          <w:tcPr>
            <w:tcW w:w="844" w:type="dxa"/>
            <w:tcBorders>
              <w:top w:val="nil"/>
              <w:left w:val="single" w:sz="4" w:space="0" w:color="000000" w:themeColor="text1"/>
              <w:bottom w:val="single" w:sz="4" w:space="0" w:color="000000" w:themeColor="text1"/>
              <w:right w:val="single" w:sz="4" w:space="0" w:color="000000" w:themeColor="text1"/>
            </w:tcBorders>
            <w:vAlign w:val="center"/>
            <w:hideMark/>
          </w:tcPr>
          <w:p w14:paraId="4CD3CF1A" w14:textId="77777777" w:rsidR="00442BE2" w:rsidRPr="007D0541" w:rsidRDefault="00442BE2" w:rsidP="00875451">
            <w:pPr>
              <w:suppressAutoHyphens w:val="0"/>
              <w:spacing w:after="0"/>
              <w:jc w:val="center"/>
              <w:rPr>
                <w:color w:val="000000"/>
                <w:sz w:val="22"/>
                <w:szCs w:val="22"/>
              </w:rPr>
            </w:pPr>
            <w:r w:rsidRPr="007D0541">
              <w:rPr>
                <w:color w:val="000000"/>
                <w:sz w:val="22"/>
                <w:szCs w:val="22"/>
              </w:rPr>
              <w:t>S3-3.2</w:t>
            </w:r>
          </w:p>
        </w:tc>
        <w:tc>
          <w:tcPr>
            <w:tcW w:w="4396" w:type="dxa"/>
            <w:tcBorders>
              <w:top w:val="nil"/>
              <w:left w:val="nil"/>
              <w:bottom w:val="single" w:sz="4" w:space="0" w:color="000000" w:themeColor="text1"/>
              <w:right w:val="single" w:sz="4" w:space="0" w:color="000000" w:themeColor="text1"/>
            </w:tcBorders>
            <w:vAlign w:val="center"/>
            <w:hideMark/>
          </w:tcPr>
          <w:p w14:paraId="74BCE71E" w14:textId="77777777" w:rsidR="00442BE2" w:rsidRPr="007D0541" w:rsidRDefault="00442BE2" w:rsidP="00875451">
            <w:pPr>
              <w:suppressAutoHyphens w:val="0"/>
              <w:spacing w:after="0"/>
              <w:jc w:val="left"/>
              <w:rPr>
                <w:color w:val="000000"/>
                <w:sz w:val="22"/>
                <w:szCs w:val="22"/>
              </w:rPr>
            </w:pPr>
            <w:r w:rsidRPr="007D0541">
              <w:rPr>
                <w:color w:val="000000"/>
                <w:sz w:val="22"/>
                <w:szCs w:val="22"/>
              </w:rPr>
              <w:t>BIM 4D: Training in model-schedule linkage, WBS, sequencing/simulation and progress reporting, with protocol, templates and guidance issued before the module.</w:t>
            </w:r>
          </w:p>
        </w:tc>
        <w:tc>
          <w:tcPr>
            <w:tcW w:w="1316" w:type="dxa"/>
            <w:tcBorders>
              <w:top w:val="nil"/>
              <w:left w:val="nil"/>
              <w:bottom w:val="single" w:sz="4" w:space="0" w:color="000000" w:themeColor="text1"/>
              <w:right w:val="single" w:sz="4" w:space="0" w:color="000000" w:themeColor="text1"/>
            </w:tcBorders>
            <w:vAlign w:val="center"/>
            <w:hideMark/>
          </w:tcPr>
          <w:p w14:paraId="0DFB5F77" w14:textId="77777777" w:rsidR="00442BE2" w:rsidRPr="007D0541" w:rsidRDefault="00442BE2" w:rsidP="00875451">
            <w:pPr>
              <w:suppressAutoHyphens w:val="0"/>
              <w:spacing w:after="0"/>
              <w:jc w:val="center"/>
              <w:rPr>
                <w:b/>
                <w:bCs/>
                <w:color w:val="000000"/>
                <w:sz w:val="22"/>
                <w:szCs w:val="22"/>
              </w:rPr>
            </w:pPr>
            <w:r w:rsidRPr="007D0541">
              <w:rPr>
                <w:b/>
                <w:bCs/>
                <w:color w:val="000000"/>
                <w:sz w:val="22"/>
                <w:szCs w:val="22"/>
              </w:rPr>
              <w:t>Critical</w:t>
            </w:r>
          </w:p>
        </w:tc>
        <w:tc>
          <w:tcPr>
            <w:tcW w:w="1097" w:type="dxa"/>
            <w:tcBorders>
              <w:top w:val="nil"/>
              <w:left w:val="nil"/>
              <w:bottom w:val="single" w:sz="4" w:space="0" w:color="000000" w:themeColor="text1"/>
              <w:right w:val="single" w:sz="4" w:space="0" w:color="000000" w:themeColor="text1"/>
            </w:tcBorders>
            <w:vAlign w:val="center"/>
            <w:hideMark/>
          </w:tcPr>
          <w:p w14:paraId="7F8A0B8E" w14:textId="77777777" w:rsidR="00442BE2" w:rsidRPr="007D0541" w:rsidRDefault="00442BE2" w:rsidP="00875451">
            <w:pPr>
              <w:suppressAutoHyphens w:val="0"/>
              <w:spacing w:after="0"/>
              <w:jc w:val="left"/>
              <w:rPr>
                <w:b/>
                <w:bCs/>
                <w:color w:val="000000"/>
                <w:sz w:val="22"/>
                <w:szCs w:val="22"/>
              </w:rPr>
            </w:pPr>
            <w:r w:rsidRPr="007D0541">
              <w:rPr>
                <w:b/>
                <w:bCs/>
                <w:color w:val="000000"/>
                <w:sz w:val="22"/>
                <w:szCs w:val="22"/>
              </w:rPr>
              <w:t> </w:t>
            </w:r>
          </w:p>
        </w:tc>
        <w:tc>
          <w:tcPr>
            <w:tcW w:w="1465" w:type="dxa"/>
            <w:tcBorders>
              <w:top w:val="nil"/>
              <w:left w:val="nil"/>
              <w:bottom w:val="single" w:sz="4" w:space="0" w:color="000000" w:themeColor="text1"/>
              <w:right w:val="single" w:sz="4" w:space="0" w:color="000000" w:themeColor="text1"/>
            </w:tcBorders>
            <w:vAlign w:val="center"/>
            <w:hideMark/>
          </w:tcPr>
          <w:p w14:paraId="6DEA30AF" w14:textId="77777777" w:rsidR="00442BE2" w:rsidRPr="007D0541" w:rsidRDefault="00442BE2" w:rsidP="00875451">
            <w:pPr>
              <w:suppressAutoHyphens w:val="0"/>
              <w:spacing w:after="0"/>
              <w:jc w:val="left"/>
              <w:rPr>
                <w:b/>
                <w:bCs/>
                <w:color w:val="000000"/>
                <w:sz w:val="22"/>
                <w:szCs w:val="22"/>
              </w:rPr>
            </w:pPr>
            <w:r w:rsidRPr="007D0541">
              <w:rPr>
                <w:b/>
                <w:bCs/>
                <w:color w:val="000000"/>
                <w:sz w:val="22"/>
                <w:szCs w:val="22"/>
              </w:rPr>
              <w:t> </w:t>
            </w:r>
          </w:p>
        </w:tc>
      </w:tr>
      <w:tr w:rsidR="00442BE2" w:rsidRPr="007D0541" w14:paraId="32565091" w14:textId="77777777" w:rsidTr="69EDFAC6">
        <w:trPr>
          <w:trHeight w:val="980"/>
        </w:trPr>
        <w:tc>
          <w:tcPr>
            <w:tcW w:w="844" w:type="dxa"/>
            <w:tcBorders>
              <w:top w:val="nil"/>
              <w:left w:val="single" w:sz="4" w:space="0" w:color="000000" w:themeColor="text1"/>
              <w:bottom w:val="single" w:sz="4" w:space="0" w:color="000000" w:themeColor="text1"/>
              <w:right w:val="single" w:sz="4" w:space="0" w:color="000000" w:themeColor="text1"/>
            </w:tcBorders>
            <w:vAlign w:val="center"/>
            <w:hideMark/>
          </w:tcPr>
          <w:p w14:paraId="489B3DCE" w14:textId="77777777" w:rsidR="00442BE2" w:rsidRPr="007D0541" w:rsidRDefault="00442BE2" w:rsidP="00875451">
            <w:pPr>
              <w:suppressAutoHyphens w:val="0"/>
              <w:spacing w:after="0"/>
              <w:jc w:val="center"/>
              <w:rPr>
                <w:color w:val="000000"/>
                <w:sz w:val="22"/>
                <w:szCs w:val="22"/>
              </w:rPr>
            </w:pPr>
            <w:r w:rsidRPr="007D0541">
              <w:rPr>
                <w:color w:val="000000"/>
                <w:sz w:val="22"/>
                <w:szCs w:val="22"/>
              </w:rPr>
              <w:t>S3-3.3</w:t>
            </w:r>
          </w:p>
        </w:tc>
        <w:tc>
          <w:tcPr>
            <w:tcW w:w="4396" w:type="dxa"/>
            <w:tcBorders>
              <w:top w:val="nil"/>
              <w:left w:val="nil"/>
              <w:bottom w:val="single" w:sz="4" w:space="0" w:color="000000" w:themeColor="text1"/>
              <w:right w:val="single" w:sz="4" w:space="0" w:color="000000" w:themeColor="text1"/>
            </w:tcBorders>
            <w:vAlign w:val="center"/>
            <w:hideMark/>
          </w:tcPr>
          <w:p w14:paraId="069EE19B" w14:textId="77777777" w:rsidR="00442BE2" w:rsidRPr="007D0541" w:rsidRDefault="00442BE2" w:rsidP="00875451">
            <w:pPr>
              <w:suppressAutoHyphens w:val="0"/>
              <w:spacing w:after="0"/>
              <w:jc w:val="left"/>
              <w:rPr>
                <w:color w:val="000000"/>
                <w:sz w:val="22"/>
                <w:szCs w:val="22"/>
              </w:rPr>
            </w:pPr>
            <w:r w:rsidRPr="007D0541">
              <w:rPr>
                <w:color w:val="000000"/>
                <w:sz w:val="22"/>
                <w:szCs w:val="22"/>
              </w:rPr>
              <w:t>BIM 5D: Training in classification, quantity take-off, cost mapping, estimating and forecasting, with protocol, templates and guidance issued before the module.</w:t>
            </w:r>
          </w:p>
        </w:tc>
        <w:tc>
          <w:tcPr>
            <w:tcW w:w="1316" w:type="dxa"/>
            <w:tcBorders>
              <w:top w:val="nil"/>
              <w:left w:val="nil"/>
              <w:bottom w:val="single" w:sz="4" w:space="0" w:color="000000" w:themeColor="text1"/>
              <w:right w:val="single" w:sz="4" w:space="0" w:color="000000" w:themeColor="text1"/>
            </w:tcBorders>
            <w:vAlign w:val="center"/>
            <w:hideMark/>
          </w:tcPr>
          <w:p w14:paraId="18419BA7" w14:textId="77777777" w:rsidR="00442BE2" w:rsidRPr="007D0541" w:rsidRDefault="00442BE2" w:rsidP="00875451">
            <w:pPr>
              <w:suppressAutoHyphens w:val="0"/>
              <w:spacing w:after="0"/>
              <w:jc w:val="center"/>
              <w:rPr>
                <w:b/>
                <w:bCs/>
                <w:color w:val="000000"/>
                <w:sz w:val="22"/>
                <w:szCs w:val="22"/>
              </w:rPr>
            </w:pPr>
            <w:r w:rsidRPr="007D0541">
              <w:rPr>
                <w:b/>
                <w:bCs/>
                <w:color w:val="000000"/>
                <w:sz w:val="22"/>
                <w:szCs w:val="22"/>
              </w:rPr>
              <w:t>Critical</w:t>
            </w:r>
          </w:p>
        </w:tc>
        <w:tc>
          <w:tcPr>
            <w:tcW w:w="1097" w:type="dxa"/>
            <w:tcBorders>
              <w:top w:val="nil"/>
              <w:left w:val="nil"/>
              <w:bottom w:val="single" w:sz="4" w:space="0" w:color="000000" w:themeColor="text1"/>
              <w:right w:val="single" w:sz="4" w:space="0" w:color="000000" w:themeColor="text1"/>
            </w:tcBorders>
            <w:vAlign w:val="center"/>
            <w:hideMark/>
          </w:tcPr>
          <w:p w14:paraId="27FD0CD1" w14:textId="77777777" w:rsidR="00442BE2" w:rsidRPr="007D0541" w:rsidRDefault="00442BE2" w:rsidP="00875451">
            <w:pPr>
              <w:suppressAutoHyphens w:val="0"/>
              <w:spacing w:after="0"/>
              <w:jc w:val="left"/>
              <w:rPr>
                <w:b/>
                <w:bCs/>
                <w:color w:val="000000"/>
                <w:sz w:val="22"/>
                <w:szCs w:val="22"/>
              </w:rPr>
            </w:pPr>
            <w:r w:rsidRPr="007D0541">
              <w:rPr>
                <w:b/>
                <w:bCs/>
                <w:color w:val="000000"/>
                <w:sz w:val="22"/>
                <w:szCs w:val="22"/>
              </w:rPr>
              <w:t> </w:t>
            </w:r>
          </w:p>
        </w:tc>
        <w:tc>
          <w:tcPr>
            <w:tcW w:w="1465" w:type="dxa"/>
            <w:tcBorders>
              <w:top w:val="nil"/>
              <w:left w:val="nil"/>
              <w:bottom w:val="single" w:sz="4" w:space="0" w:color="000000" w:themeColor="text1"/>
              <w:right w:val="single" w:sz="4" w:space="0" w:color="000000" w:themeColor="text1"/>
            </w:tcBorders>
            <w:vAlign w:val="center"/>
            <w:hideMark/>
          </w:tcPr>
          <w:p w14:paraId="31E17BC7" w14:textId="77777777" w:rsidR="00442BE2" w:rsidRPr="007D0541" w:rsidRDefault="00442BE2" w:rsidP="00875451">
            <w:pPr>
              <w:suppressAutoHyphens w:val="0"/>
              <w:spacing w:after="0"/>
              <w:jc w:val="left"/>
              <w:rPr>
                <w:b/>
                <w:bCs/>
                <w:color w:val="000000"/>
                <w:sz w:val="22"/>
                <w:szCs w:val="22"/>
              </w:rPr>
            </w:pPr>
            <w:r w:rsidRPr="007D0541">
              <w:rPr>
                <w:b/>
                <w:bCs/>
                <w:color w:val="000000"/>
                <w:sz w:val="22"/>
                <w:szCs w:val="22"/>
              </w:rPr>
              <w:t> </w:t>
            </w:r>
          </w:p>
        </w:tc>
      </w:tr>
      <w:tr w:rsidR="00442BE2" w:rsidRPr="007D0541" w14:paraId="2D0D66AD" w14:textId="77777777" w:rsidTr="69EDFAC6">
        <w:trPr>
          <w:trHeight w:val="360"/>
        </w:trPr>
        <w:tc>
          <w:tcPr>
            <w:tcW w:w="844" w:type="dxa"/>
            <w:tcBorders>
              <w:top w:val="nil"/>
              <w:left w:val="single" w:sz="4" w:space="0" w:color="000000" w:themeColor="text1"/>
              <w:bottom w:val="single" w:sz="4" w:space="0" w:color="000000" w:themeColor="text1"/>
              <w:right w:val="single" w:sz="4" w:space="0" w:color="000000" w:themeColor="text1"/>
            </w:tcBorders>
            <w:shd w:val="clear" w:color="auto" w:fill="E8E8E8" w:themeFill="background2"/>
            <w:vAlign w:val="center"/>
            <w:hideMark/>
          </w:tcPr>
          <w:p w14:paraId="345DAB42" w14:textId="0A23037E" w:rsidR="00442BE2" w:rsidRPr="007D0541" w:rsidRDefault="00F961EE" w:rsidP="00875451">
            <w:pPr>
              <w:suppressAutoHyphens w:val="0"/>
              <w:spacing w:after="0"/>
              <w:jc w:val="center"/>
              <w:rPr>
                <w:b/>
                <w:bCs/>
                <w:color w:val="000000"/>
                <w:sz w:val="22"/>
                <w:szCs w:val="22"/>
              </w:rPr>
            </w:pPr>
            <w:r w:rsidRPr="007D0541">
              <w:rPr>
                <w:b/>
                <w:bCs/>
                <w:color w:val="000000"/>
                <w:sz w:val="22"/>
                <w:szCs w:val="22"/>
              </w:rPr>
              <w:t>4</w:t>
            </w:r>
          </w:p>
        </w:tc>
        <w:tc>
          <w:tcPr>
            <w:tcW w:w="8274" w:type="dxa"/>
            <w:gridSpan w:val="4"/>
            <w:tcBorders>
              <w:top w:val="single" w:sz="4" w:space="0" w:color="000000" w:themeColor="text1"/>
              <w:left w:val="nil"/>
              <w:bottom w:val="single" w:sz="4" w:space="0" w:color="000000" w:themeColor="text1"/>
              <w:right w:val="single" w:sz="4" w:space="0" w:color="000000" w:themeColor="text1"/>
            </w:tcBorders>
            <w:shd w:val="clear" w:color="auto" w:fill="E8E8E8" w:themeFill="background2"/>
            <w:vAlign w:val="center"/>
            <w:hideMark/>
          </w:tcPr>
          <w:p w14:paraId="087FE1FD" w14:textId="0862D72D" w:rsidR="00442BE2" w:rsidRPr="007D0541" w:rsidRDefault="00E97083" w:rsidP="00875451">
            <w:pPr>
              <w:suppressAutoHyphens w:val="0"/>
              <w:spacing w:after="0"/>
              <w:jc w:val="left"/>
              <w:rPr>
                <w:b/>
                <w:bCs/>
                <w:color w:val="000000"/>
                <w:sz w:val="22"/>
                <w:szCs w:val="22"/>
              </w:rPr>
            </w:pPr>
            <w:r w:rsidRPr="007D0541">
              <w:rPr>
                <w:b/>
                <w:bCs/>
                <w:color w:val="000000"/>
                <w:sz w:val="22"/>
                <w:szCs w:val="22"/>
              </w:rPr>
              <w:t>BIM 6D and 7D training, protocols, workflows, templates and practical application</w:t>
            </w:r>
          </w:p>
        </w:tc>
      </w:tr>
      <w:tr w:rsidR="00442BE2" w:rsidRPr="007D0541" w14:paraId="2197B573" w14:textId="77777777" w:rsidTr="69EDFAC6">
        <w:trPr>
          <w:trHeight w:val="980"/>
        </w:trPr>
        <w:tc>
          <w:tcPr>
            <w:tcW w:w="844" w:type="dxa"/>
            <w:tcBorders>
              <w:top w:val="nil"/>
              <w:left w:val="single" w:sz="4" w:space="0" w:color="000000" w:themeColor="text1"/>
              <w:bottom w:val="single" w:sz="4" w:space="0" w:color="000000" w:themeColor="text1"/>
              <w:right w:val="single" w:sz="4" w:space="0" w:color="000000" w:themeColor="text1"/>
            </w:tcBorders>
            <w:vAlign w:val="center"/>
            <w:hideMark/>
          </w:tcPr>
          <w:p w14:paraId="7628C46D" w14:textId="77777777" w:rsidR="00442BE2" w:rsidRPr="007D0541" w:rsidRDefault="00442BE2" w:rsidP="00875451">
            <w:pPr>
              <w:suppressAutoHyphens w:val="0"/>
              <w:spacing w:after="0"/>
              <w:jc w:val="center"/>
              <w:rPr>
                <w:color w:val="000000"/>
                <w:sz w:val="22"/>
                <w:szCs w:val="22"/>
              </w:rPr>
            </w:pPr>
            <w:r w:rsidRPr="007D0541">
              <w:rPr>
                <w:color w:val="000000"/>
                <w:sz w:val="22"/>
                <w:szCs w:val="22"/>
              </w:rPr>
              <w:t>S3-4.1</w:t>
            </w:r>
          </w:p>
        </w:tc>
        <w:tc>
          <w:tcPr>
            <w:tcW w:w="4396" w:type="dxa"/>
            <w:tcBorders>
              <w:top w:val="nil"/>
              <w:left w:val="nil"/>
              <w:bottom w:val="single" w:sz="4" w:space="0" w:color="000000" w:themeColor="text1"/>
              <w:right w:val="single" w:sz="4" w:space="0" w:color="000000" w:themeColor="text1"/>
            </w:tcBorders>
            <w:vAlign w:val="center"/>
            <w:hideMark/>
          </w:tcPr>
          <w:p w14:paraId="150471AD" w14:textId="77777777" w:rsidR="00442BE2" w:rsidRPr="007D0541" w:rsidRDefault="00442BE2" w:rsidP="00875451">
            <w:pPr>
              <w:suppressAutoHyphens w:val="0"/>
              <w:spacing w:after="0"/>
              <w:jc w:val="left"/>
              <w:rPr>
                <w:color w:val="000000"/>
                <w:sz w:val="22"/>
                <w:szCs w:val="22"/>
              </w:rPr>
            </w:pPr>
            <w:r w:rsidRPr="007D0541">
              <w:rPr>
                <w:color w:val="000000"/>
                <w:sz w:val="22"/>
                <w:szCs w:val="22"/>
              </w:rPr>
              <w:t>BIM 6D – Energy/Environmental: Training and protocol on analytical models, input data, analysis workflow, validation and reporting.</w:t>
            </w:r>
          </w:p>
        </w:tc>
        <w:tc>
          <w:tcPr>
            <w:tcW w:w="1316" w:type="dxa"/>
            <w:tcBorders>
              <w:top w:val="nil"/>
              <w:left w:val="nil"/>
              <w:bottom w:val="single" w:sz="4" w:space="0" w:color="000000" w:themeColor="text1"/>
              <w:right w:val="single" w:sz="4" w:space="0" w:color="000000" w:themeColor="text1"/>
            </w:tcBorders>
            <w:vAlign w:val="center"/>
            <w:hideMark/>
          </w:tcPr>
          <w:p w14:paraId="6689B8DC" w14:textId="77777777" w:rsidR="00442BE2" w:rsidRPr="007D0541" w:rsidRDefault="00442BE2" w:rsidP="00875451">
            <w:pPr>
              <w:suppressAutoHyphens w:val="0"/>
              <w:spacing w:after="0"/>
              <w:jc w:val="center"/>
              <w:rPr>
                <w:b/>
                <w:bCs/>
                <w:color w:val="000000"/>
                <w:sz w:val="22"/>
                <w:szCs w:val="22"/>
              </w:rPr>
            </w:pPr>
            <w:r w:rsidRPr="007D0541">
              <w:rPr>
                <w:b/>
                <w:bCs/>
                <w:color w:val="000000"/>
                <w:sz w:val="22"/>
                <w:szCs w:val="22"/>
              </w:rPr>
              <w:t>Critical</w:t>
            </w:r>
          </w:p>
        </w:tc>
        <w:tc>
          <w:tcPr>
            <w:tcW w:w="1097" w:type="dxa"/>
            <w:tcBorders>
              <w:top w:val="nil"/>
              <w:left w:val="nil"/>
              <w:bottom w:val="single" w:sz="4" w:space="0" w:color="000000" w:themeColor="text1"/>
              <w:right w:val="single" w:sz="4" w:space="0" w:color="000000" w:themeColor="text1"/>
            </w:tcBorders>
            <w:vAlign w:val="center"/>
            <w:hideMark/>
          </w:tcPr>
          <w:p w14:paraId="4C85C6E8" w14:textId="77777777" w:rsidR="00442BE2" w:rsidRPr="007D0541" w:rsidRDefault="00442BE2" w:rsidP="00875451">
            <w:pPr>
              <w:suppressAutoHyphens w:val="0"/>
              <w:spacing w:after="0"/>
              <w:jc w:val="left"/>
              <w:rPr>
                <w:b/>
                <w:bCs/>
                <w:color w:val="000000"/>
                <w:sz w:val="22"/>
                <w:szCs w:val="22"/>
              </w:rPr>
            </w:pPr>
            <w:r w:rsidRPr="007D0541">
              <w:rPr>
                <w:b/>
                <w:bCs/>
                <w:color w:val="000000"/>
                <w:sz w:val="22"/>
                <w:szCs w:val="22"/>
              </w:rPr>
              <w:t> </w:t>
            </w:r>
          </w:p>
        </w:tc>
        <w:tc>
          <w:tcPr>
            <w:tcW w:w="1465" w:type="dxa"/>
            <w:tcBorders>
              <w:top w:val="nil"/>
              <w:left w:val="nil"/>
              <w:bottom w:val="single" w:sz="4" w:space="0" w:color="000000" w:themeColor="text1"/>
              <w:right w:val="single" w:sz="4" w:space="0" w:color="000000" w:themeColor="text1"/>
            </w:tcBorders>
            <w:vAlign w:val="center"/>
            <w:hideMark/>
          </w:tcPr>
          <w:p w14:paraId="432C9D34" w14:textId="77777777" w:rsidR="00442BE2" w:rsidRPr="007D0541" w:rsidRDefault="00442BE2" w:rsidP="00875451">
            <w:pPr>
              <w:suppressAutoHyphens w:val="0"/>
              <w:spacing w:after="0"/>
              <w:jc w:val="left"/>
              <w:rPr>
                <w:b/>
                <w:bCs/>
                <w:color w:val="000000"/>
                <w:sz w:val="22"/>
                <w:szCs w:val="22"/>
              </w:rPr>
            </w:pPr>
            <w:r w:rsidRPr="007D0541">
              <w:rPr>
                <w:b/>
                <w:bCs/>
                <w:color w:val="000000"/>
                <w:sz w:val="22"/>
                <w:szCs w:val="22"/>
              </w:rPr>
              <w:t> </w:t>
            </w:r>
          </w:p>
        </w:tc>
      </w:tr>
      <w:tr w:rsidR="00442BE2" w:rsidRPr="007D0541" w14:paraId="7C4B3F6A" w14:textId="77777777" w:rsidTr="69EDFAC6">
        <w:trPr>
          <w:trHeight w:val="680"/>
        </w:trPr>
        <w:tc>
          <w:tcPr>
            <w:tcW w:w="844" w:type="dxa"/>
            <w:tcBorders>
              <w:top w:val="nil"/>
              <w:left w:val="single" w:sz="4" w:space="0" w:color="000000" w:themeColor="text1"/>
              <w:bottom w:val="single" w:sz="4" w:space="0" w:color="000000" w:themeColor="text1"/>
              <w:right w:val="single" w:sz="4" w:space="0" w:color="000000" w:themeColor="text1"/>
            </w:tcBorders>
            <w:vAlign w:val="center"/>
            <w:hideMark/>
          </w:tcPr>
          <w:p w14:paraId="5418C349" w14:textId="77777777" w:rsidR="00442BE2" w:rsidRPr="007D0541" w:rsidRDefault="00442BE2" w:rsidP="00875451">
            <w:pPr>
              <w:suppressAutoHyphens w:val="0"/>
              <w:spacing w:after="0"/>
              <w:jc w:val="center"/>
              <w:rPr>
                <w:color w:val="000000"/>
                <w:sz w:val="22"/>
                <w:szCs w:val="22"/>
              </w:rPr>
            </w:pPr>
            <w:r w:rsidRPr="007D0541">
              <w:rPr>
                <w:color w:val="000000"/>
                <w:sz w:val="22"/>
                <w:szCs w:val="22"/>
              </w:rPr>
              <w:t>S3-4.2</w:t>
            </w:r>
          </w:p>
        </w:tc>
        <w:tc>
          <w:tcPr>
            <w:tcW w:w="4396" w:type="dxa"/>
            <w:tcBorders>
              <w:top w:val="nil"/>
              <w:left w:val="nil"/>
              <w:bottom w:val="single" w:sz="4" w:space="0" w:color="000000" w:themeColor="text1"/>
              <w:right w:val="single" w:sz="4" w:space="0" w:color="000000" w:themeColor="text1"/>
            </w:tcBorders>
            <w:vAlign w:val="center"/>
            <w:hideMark/>
          </w:tcPr>
          <w:p w14:paraId="55089E6F" w14:textId="77777777" w:rsidR="00442BE2" w:rsidRPr="007D0541" w:rsidRDefault="00442BE2" w:rsidP="00875451">
            <w:pPr>
              <w:suppressAutoHyphens w:val="0"/>
              <w:spacing w:after="0"/>
              <w:jc w:val="left"/>
              <w:rPr>
                <w:color w:val="000000"/>
                <w:sz w:val="22"/>
                <w:szCs w:val="22"/>
              </w:rPr>
            </w:pPr>
            <w:r w:rsidRPr="007D0541">
              <w:rPr>
                <w:color w:val="000000"/>
                <w:sz w:val="22"/>
                <w:szCs w:val="22"/>
              </w:rPr>
              <w:t>BIM 6D – Structural: Training and protocol on analytical model, loads, interoperability, validation and results exchange.</w:t>
            </w:r>
          </w:p>
        </w:tc>
        <w:tc>
          <w:tcPr>
            <w:tcW w:w="1316" w:type="dxa"/>
            <w:tcBorders>
              <w:top w:val="nil"/>
              <w:left w:val="nil"/>
              <w:bottom w:val="single" w:sz="4" w:space="0" w:color="000000" w:themeColor="text1"/>
              <w:right w:val="single" w:sz="4" w:space="0" w:color="000000" w:themeColor="text1"/>
            </w:tcBorders>
            <w:vAlign w:val="center"/>
            <w:hideMark/>
          </w:tcPr>
          <w:p w14:paraId="46B2FD23" w14:textId="77777777" w:rsidR="00442BE2" w:rsidRPr="007D0541" w:rsidRDefault="00442BE2" w:rsidP="00875451">
            <w:pPr>
              <w:suppressAutoHyphens w:val="0"/>
              <w:spacing w:after="0"/>
              <w:jc w:val="center"/>
              <w:rPr>
                <w:b/>
                <w:bCs/>
                <w:color w:val="000000"/>
                <w:sz w:val="22"/>
                <w:szCs w:val="22"/>
              </w:rPr>
            </w:pPr>
            <w:r w:rsidRPr="007D0541">
              <w:rPr>
                <w:b/>
                <w:bCs/>
                <w:color w:val="000000"/>
                <w:sz w:val="22"/>
                <w:szCs w:val="22"/>
              </w:rPr>
              <w:t>Critical</w:t>
            </w:r>
          </w:p>
        </w:tc>
        <w:tc>
          <w:tcPr>
            <w:tcW w:w="1097" w:type="dxa"/>
            <w:tcBorders>
              <w:top w:val="nil"/>
              <w:left w:val="nil"/>
              <w:bottom w:val="single" w:sz="4" w:space="0" w:color="000000" w:themeColor="text1"/>
              <w:right w:val="single" w:sz="4" w:space="0" w:color="000000" w:themeColor="text1"/>
            </w:tcBorders>
            <w:vAlign w:val="center"/>
            <w:hideMark/>
          </w:tcPr>
          <w:p w14:paraId="5BA6085F" w14:textId="77777777" w:rsidR="00442BE2" w:rsidRPr="007D0541" w:rsidRDefault="00442BE2" w:rsidP="00875451">
            <w:pPr>
              <w:suppressAutoHyphens w:val="0"/>
              <w:spacing w:after="0"/>
              <w:jc w:val="left"/>
              <w:rPr>
                <w:b/>
                <w:bCs/>
                <w:color w:val="000000"/>
                <w:sz w:val="22"/>
                <w:szCs w:val="22"/>
              </w:rPr>
            </w:pPr>
            <w:r w:rsidRPr="007D0541">
              <w:rPr>
                <w:b/>
                <w:bCs/>
                <w:color w:val="000000"/>
                <w:sz w:val="22"/>
                <w:szCs w:val="22"/>
              </w:rPr>
              <w:t> </w:t>
            </w:r>
          </w:p>
        </w:tc>
        <w:tc>
          <w:tcPr>
            <w:tcW w:w="1465" w:type="dxa"/>
            <w:tcBorders>
              <w:top w:val="nil"/>
              <w:left w:val="nil"/>
              <w:bottom w:val="single" w:sz="4" w:space="0" w:color="000000" w:themeColor="text1"/>
              <w:right w:val="single" w:sz="4" w:space="0" w:color="000000" w:themeColor="text1"/>
            </w:tcBorders>
            <w:vAlign w:val="center"/>
            <w:hideMark/>
          </w:tcPr>
          <w:p w14:paraId="0B9C0A7E" w14:textId="77777777" w:rsidR="00442BE2" w:rsidRPr="007D0541" w:rsidRDefault="00442BE2" w:rsidP="00875451">
            <w:pPr>
              <w:suppressAutoHyphens w:val="0"/>
              <w:spacing w:after="0"/>
              <w:jc w:val="left"/>
              <w:rPr>
                <w:b/>
                <w:bCs/>
                <w:color w:val="000000"/>
                <w:sz w:val="22"/>
                <w:szCs w:val="22"/>
              </w:rPr>
            </w:pPr>
            <w:r w:rsidRPr="007D0541">
              <w:rPr>
                <w:b/>
                <w:bCs/>
                <w:color w:val="000000"/>
                <w:sz w:val="22"/>
                <w:szCs w:val="22"/>
              </w:rPr>
              <w:t> </w:t>
            </w:r>
          </w:p>
        </w:tc>
      </w:tr>
      <w:tr w:rsidR="00442BE2" w:rsidRPr="007D0541" w14:paraId="121825A6" w14:textId="77777777" w:rsidTr="69EDFAC6">
        <w:trPr>
          <w:trHeight w:val="980"/>
        </w:trPr>
        <w:tc>
          <w:tcPr>
            <w:tcW w:w="844" w:type="dxa"/>
            <w:tcBorders>
              <w:top w:val="nil"/>
              <w:left w:val="single" w:sz="4" w:space="0" w:color="000000" w:themeColor="text1"/>
              <w:bottom w:val="single" w:sz="4" w:space="0" w:color="000000" w:themeColor="text1"/>
              <w:right w:val="single" w:sz="4" w:space="0" w:color="000000" w:themeColor="text1"/>
            </w:tcBorders>
            <w:vAlign w:val="center"/>
            <w:hideMark/>
          </w:tcPr>
          <w:p w14:paraId="6DCCB5D3" w14:textId="77777777" w:rsidR="00442BE2" w:rsidRPr="007D0541" w:rsidRDefault="00442BE2" w:rsidP="00875451">
            <w:pPr>
              <w:suppressAutoHyphens w:val="0"/>
              <w:spacing w:after="0"/>
              <w:jc w:val="center"/>
              <w:rPr>
                <w:color w:val="000000"/>
                <w:sz w:val="22"/>
                <w:szCs w:val="22"/>
              </w:rPr>
            </w:pPr>
            <w:r w:rsidRPr="007D0541">
              <w:rPr>
                <w:color w:val="000000"/>
                <w:sz w:val="22"/>
                <w:szCs w:val="22"/>
              </w:rPr>
              <w:t>S3-4.3</w:t>
            </w:r>
          </w:p>
        </w:tc>
        <w:tc>
          <w:tcPr>
            <w:tcW w:w="4396" w:type="dxa"/>
            <w:tcBorders>
              <w:top w:val="nil"/>
              <w:left w:val="nil"/>
              <w:bottom w:val="single" w:sz="4" w:space="0" w:color="000000" w:themeColor="text1"/>
              <w:right w:val="single" w:sz="4" w:space="0" w:color="000000" w:themeColor="text1"/>
            </w:tcBorders>
            <w:vAlign w:val="center"/>
            <w:hideMark/>
          </w:tcPr>
          <w:p w14:paraId="61684448" w14:textId="77777777" w:rsidR="00442BE2" w:rsidRPr="007D0541" w:rsidRDefault="00442BE2" w:rsidP="00875451">
            <w:pPr>
              <w:suppressAutoHyphens w:val="0"/>
              <w:spacing w:after="0"/>
              <w:jc w:val="left"/>
              <w:rPr>
                <w:color w:val="000000"/>
                <w:sz w:val="22"/>
                <w:szCs w:val="22"/>
              </w:rPr>
            </w:pPr>
            <w:r w:rsidRPr="007D0541">
              <w:rPr>
                <w:color w:val="000000" w:themeColor="text1"/>
                <w:sz w:val="22"/>
                <w:szCs w:val="22"/>
              </w:rPr>
              <w:t>BIM 7D – Asset/FM and digital handover: Training and protocol on asset information, O&amp;M data, COBie/open data, digital DOE and FM workflow.</w:t>
            </w:r>
          </w:p>
        </w:tc>
        <w:tc>
          <w:tcPr>
            <w:tcW w:w="1316" w:type="dxa"/>
            <w:tcBorders>
              <w:top w:val="nil"/>
              <w:left w:val="nil"/>
              <w:bottom w:val="single" w:sz="4" w:space="0" w:color="000000" w:themeColor="text1"/>
              <w:right w:val="single" w:sz="4" w:space="0" w:color="000000" w:themeColor="text1"/>
            </w:tcBorders>
            <w:vAlign w:val="center"/>
            <w:hideMark/>
          </w:tcPr>
          <w:p w14:paraId="781055E5" w14:textId="77777777" w:rsidR="00442BE2" w:rsidRPr="007D0541" w:rsidRDefault="00442BE2" w:rsidP="00875451">
            <w:pPr>
              <w:suppressAutoHyphens w:val="0"/>
              <w:spacing w:after="0"/>
              <w:jc w:val="center"/>
              <w:rPr>
                <w:b/>
                <w:bCs/>
                <w:color w:val="000000"/>
                <w:sz w:val="22"/>
                <w:szCs w:val="22"/>
              </w:rPr>
            </w:pPr>
            <w:r w:rsidRPr="007D0541">
              <w:rPr>
                <w:b/>
                <w:bCs/>
                <w:color w:val="000000"/>
                <w:sz w:val="22"/>
                <w:szCs w:val="22"/>
              </w:rPr>
              <w:t>Critical</w:t>
            </w:r>
          </w:p>
        </w:tc>
        <w:tc>
          <w:tcPr>
            <w:tcW w:w="1097" w:type="dxa"/>
            <w:tcBorders>
              <w:top w:val="nil"/>
              <w:left w:val="nil"/>
              <w:bottom w:val="single" w:sz="4" w:space="0" w:color="000000" w:themeColor="text1"/>
              <w:right w:val="single" w:sz="4" w:space="0" w:color="000000" w:themeColor="text1"/>
            </w:tcBorders>
            <w:vAlign w:val="center"/>
            <w:hideMark/>
          </w:tcPr>
          <w:p w14:paraId="25BC26EE" w14:textId="77777777" w:rsidR="00442BE2" w:rsidRPr="007D0541" w:rsidRDefault="00442BE2" w:rsidP="00875451">
            <w:pPr>
              <w:suppressAutoHyphens w:val="0"/>
              <w:spacing w:after="0"/>
              <w:jc w:val="left"/>
              <w:rPr>
                <w:b/>
                <w:bCs/>
                <w:color w:val="000000"/>
                <w:sz w:val="22"/>
                <w:szCs w:val="22"/>
              </w:rPr>
            </w:pPr>
            <w:r w:rsidRPr="007D0541">
              <w:rPr>
                <w:b/>
                <w:bCs/>
                <w:color w:val="000000"/>
                <w:sz w:val="22"/>
                <w:szCs w:val="22"/>
              </w:rPr>
              <w:t> </w:t>
            </w:r>
          </w:p>
        </w:tc>
        <w:tc>
          <w:tcPr>
            <w:tcW w:w="1465" w:type="dxa"/>
            <w:tcBorders>
              <w:top w:val="nil"/>
              <w:left w:val="nil"/>
              <w:bottom w:val="single" w:sz="4" w:space="0" w:color="000000" w:themeColor="text1"/>
              <w:right w:val="single" w:sz="4" w:space="0" w:color="000000" w:themeColor="text1"/>
            </w:tcBorders>
            <w:vAlign w:val="center"/>
            <w:hideMark/>
          </w:tcPr>
          <w:p w14:paraId="3E2E524D" w14:textId="77777777" w:rsidR="00442BE2" w:rsidRPr="007D0541" w:rsidRDefault="00442BE2" w:rsidP="00875451">
            <w:pPr>
              <w:suppressAutoHyphens w:val="0"/>
              <w:spacing w:after="0"/>
              <w:jc w:val="left"/>
              <w:rPr>
                <w:b/>
                <w:bCs/>
                <w:color w:val="000000"/>
                <w:sz w:val="22"/>
                <w:szCs w:val="22"/>
              </w:rPr>
            </w:pPr>
            <w:r w:rsidRPr="007D0541">
              <w:rPr>
                <w:b/>
                <w:bCs/>
                <w:color w:val="000000"/>
                <w:sz w:val="22"/>
                <w:szCs w:val="22"/>
              </w:rPr>
              <w:t> </w:t>
            </w:r>
          </w:p>
        </w:tc>
      </w:tr>
      <w:tr w:rsidR="00442BE2" w:rsidRPr="007D0541" w14:paraId="3AA2B0CC" w14:textId="77777777" w:rsidTr="69EDFAC6">
        <w:trPr>
          <w:trHeight w:val="680"/>
        </w:trPr>
        <w:tc>
          <w:tcPr>
            <w:tcW w:w="844" w:type="dxa"/>
            <w:tcBorders>
              <w:top w:val="nil"/>
              <w:left w:val="single" w:sz="4" w:space="0" w:color="000000" w:themeColor="text1"/>
              <w:bottom w:val="single" w:sz="4" w:space="0" w:color="000000" w:themeColor="text1"/>
              <w:right w:val="single" w:sz="4" w:space="0" w:color="000000" w:themeColor="text1"/>
            </w:tcBorders>
            <w:vAlign w:val="center"/>
            <w:hideMark/>
          </w:tcPr>
          <w:p w14:paraId="43690455" w14:textId="77777777" w:rsidR="00442BE2" w:rsidRPr="007D0541" w:rsidRDefault="00442BE2" w:rsidP="00875451">
            <w:pPr>
              <w:suppressAutoHyphens w:val="0"/>
              <w:spacing w:after="0"/>
              <w:jc w:val="center"/>
              <w:rPr>
                <w:color w:val="000000"/>
                <w:sz w:val="22"/>
                <w:szCs w:val="22"/>
              </w:rPr>
            </w:pPr>
            <w:r w:rsidRPr="007D0541">
              <w:rPr>
                <w:color w:val="000000"/>
                <w:sz w:val="22"/>
                <w:szCs w:val="22"/>
              </w:rPr>
              <w:t>S3-4.4</w:t>
            </w:r>
          </w:p>
        </w:tc>
        <w:tc>
          <w:tcPr>
            <w:tcW w:w="4396" w:type="dxa"/>
            <w:tcBorders>
              <w:top w:val="nil"/>
              <w:left w:val="nil"/>
              <w:bottom w:val="single" w:sz="4" w:space="0" w:color="000000" w:themeColor="text1"/>
              <w:right w:val="single" w:sz="4" w:space="0" w:color="000000" w:themeColor="text1"/>
            </w:tcBorders>
            <w:vAlign w:val="center"/>
            <w:hideMark/>
          </w:tcPr>
          <w:p w14:paraId="2ED7FF1B" w14:textId="77777777" w:rsidR="00442BE2" w:rsidRPr="007D0541" w:rsidRDefault="00442BE2" w:rsidP="00875451">
            <w:pPr>
              <w:suppressAutoHyphens w:val="0"/>
              <w:spacing w:after="0"/>
              <w:jc w:val="left"/>
              <w:rPr>
                <w:color w:val="000000"/>
                <w:sz w:val="22"/>
                <w:szCs w:val="22"/>
              </w:rPr>
            </w:pPr>
            <w:r w:rsidRPr="007D0541">
              <w:rPr>
                <w:color w:val="000000"/>
                <w:sz w:val="22"/>
                <w:szCs w:val="22"/>
              </w:rPr>
              <w:t>Practical application: Hands-on exercises demonstrating end-to-end 6D/7D use, not theory only.</w:t>
            </w:r>
          </w:p>
        </w:tc>
        <w:tc>
          <w:tcPr>
            <w:tcW w:w="1316" w:type="dxa"/>
            <w:tcBorders>
              <w:top w:val="nil"/>
              <w:left w:val="nil"/>
              <w:bottom w:val="single" w:sz="4" w:space="0" w:color="000000" w:themeColor="text1"/>
              <w:right w:val="single" w:sz="4" w:space="0" w:color="000000" w:themeColor="text1"/>
            </w:tcBorders>
            <w:vAlign w:val="center"/>
            <w:hideMark/>
          </w:tcPr>
          <w:p w14:paraId="2F627A90" w14:textId="77777777" w:rsidR="00442BE2" w:rsidRPr="007D0541" w:rsidRDefault="00442BE2" w:rsidP="00875451">
            <w:pPr>
              <w:suppressAutoHyphens w:val="0"/>
              <w:spacing w:after="0"/>
              <w:jc w:val="center"/>
              <w:rPr>
                <w:b/>
                <w:bCs/>
                <w:color w:val="000000"/>
                <w:sz w:val="22"/>
                <w:szCs w:val="22"/>
              </w:rPr>
            </w:pPr>
            <w:r w:rsidRPr="007D0541">
              <w:rPr>
                <w:b/>
                <w:bCs/>
                <w:color w:val="000000"/>
                <w:sz w:val="22"/>
                <w:szCs w:val="22"/>
              </w:rPr>
              <w:t>High</w:t>
            </w:r>
          </w:p>
        </w:tc>
        <w:tc>
          <w:tcPr>
            <w:tcW w:w="1097" w:type="dxa"/>
            <w:tcBorders>
              <w:top w:val="nil"/>
              <w:left w:val="nil"/>
              <w:bottom w:val="single" w:sz="4" w:space="0" w:color="000000" w:themeColor="text1"/>
              <w:right w:val="single" w:sz="4" w:space="0" w:color="000000" w:themeColor="text1"/>
            </w:tcBorders>
            <w:vAlign w:val="center"/>
            <w:hideMark/>
          </w:tcPr>
          <w:p w14:paraId="7004B24A" w14:textId="77777777" w:rsidR="00442BE2" w:rsidRPr="007D0541" w:rsidRDefault="00442BE2" w:rsidP="00875451">
            <w:pPr>
              <w:suppressAutoHyphens w:val="0"/>
              <w:spacing w:after="0"/>
              <w:jc w:val="left"/>
              <w:rPr>
                <w:b/>
                <w:bCs/>
                <w:color w:val="000000"/>
                <w:sz w:val="22"/>
                <w:szCs w:val="22"/>
              </w:rPr>
            </w:pPr>
            <w:r w:rsidRPr="007D0541">
              <w:rPr>
                <w:b/>
                <w:bCs/>
                <w:color w:val="000000"/>
                <w:sz w:val="22"/>
                <w:szCs w:val="22"/>
              </w:rPr>
              <w:t> </w:t>
            </w:r>
          </w:p>
        </w:tc>
        <w:tc>
          <w:tcPr>
            <w:tcW w:w="1465" w:type="dxa"/>
            <w:tcBorders>
              <w:top w:val="nil"/>
              <w:left w:val="nil"/>
              <w:bottom w:val="single" w:sz="4" w:space="0" w:color="000000" w:themeColor="text1"/>
              <w:right w:val="single" w:sz="4" w:space="0" w:color="000000" w:themeColor="text1"/>
            </w:tcBorders>
            <w:vAlign w:val="center"/>
            <w:hideMark/>
          </w:tcPr>
          <w:p w14:paraId="7F38A1C3" w14:textId="77777777" w:rsidR="00442BE2" w:rsidRPr="007D0541" w:rsidRDefault="00442BE2" w:rsidP="00875451">
            <w:pPr>
              <w:suppressAutoHyphens w:val="0"/>
              <w:spacing w:after="0"/>
              <w:jc w:val="left"/>
              <w:rPr>
                <w:b/>
                <w:bCs/>
                <w:color w:val="000000"/>
                <w:sz w:val="22"/>
                <w:szCs w:val="22"/>
              </w:rPr>
            </w:pPr>
            <w:r w:rsidRPr="007D0541">
              <w:rPr>
                <w:b/>
                <w:bCs/>
                <w:color w:val="000000"/>
                <w:sz w:val="22"/>
                <w:szCs w:val="22"/>
              </w:rPr>
              <w:t> </w:t>
            </w:r>
          </w:p>
        </w:tc>
      </w:tr>
      <w:tr w:rsidR="00442BE2" w:rsidRPr="007D0541" w14:paraId="300CDD83" w14:textId="77777777" w:rsidTr="69EDFAC6">
        <w:trPr>
          <w:trHeight w:val="360"/>
        </w:trPr>
        <w:tc>
          <w:tcPr>
            <w:tcW w:w="844" w:type="dxa"/>
            <w:tcBorders>
              <w:top w:val="nil"/>
              <w:left w:val="single" w:sz="4" w:space="0" w:color="000000" w:themeColor="text1"/>
              <w:bottom w:val="single" w:sz="4" w:space="0" w:color="000000" w:themeColor="text1"/>
              <w:right w:val="single" w:sz="4" w:space="0" w:color="000000" w:themeColor="text1"/>
            </w:tcBorders>
            <w:shd w:val="clear" w:color="auto" w:fill="E8E8E8" w:themeFill="background2"/>
            <w:vAlign w:val="center"/>
            <w:hideMark/>
          </w:tcPr>
          <w:p w14:paraId="0E655ECD" w14:textId="33E00836" w:rsidR="00442BE2" w:rsidRPr="007D0541" w:rsidRDefault="00F961EE" w:rsidP="00875451">
            <w:pPr>
              <w:suppressAutoHyphens w:val="0"/>
              <w:spacing w:after="0"/>
              <w:jc w:val="center"/>
              <w:rPr>
                <w:b/>
                <w:bCs/>
                <w:color w:val="000000"/>
                <w:sz w:val="22"/>
                <w:szCs w:val="22"/>
              </w:rPr>
            </w:pPr>
            <w:r w:rsidRPr="007D0541">
              <w:rPr>
                <w:b/>
                <w:bCs/>
                <w:color w:val="000000"/>
                <w:sz w:val="22"/>
                <w:szCs w:val="22"/>
              </w:rPr>
              <w:t>5</w:t>
            </w:r>
          </w:p>
        </w:tc>
        <w:tc>
          <w:tcPr>
            <w:tcW w:w="8274" w:type="dxa"/>
            <w:gridSpan w:val="4"/>
            <w:tcBorders>
              <w:top w:val="single" w:sz="4" w:space="0" w:color="000000" w:themeColor="text1"/>
              <w:left w:val="nil"/>
              <w:bottom w:val="single" w:sz="4" w:space="0" w:color="000000" w:themeColor="text1"/>
              <w:right w:val="single" w:sz="4" w:space="0" w:color="000000" w:themeColor="text1"/>
            </w:tcBorders>
            <w:shd w:val="clear" w:color="auto" w:fill="E8E8E8" w:themeFill="background2"/>
            <w:vAlign w:val="center"/>
            <w:hideMark/>
          </w:tcPr>
          <w:p w14:paraId="61F28608" w14:textId="381415D0" w:rsidR="00442BE2" w:rsidRPr="007D0541" w:rsidRDefault="00E97083" w:rsidP="00875451">
            <w:pPr>
              <w:suppressAutoHyphens w:val="0"/>
              <w:spacing w:after="0"/>
              <w:jc w:val="left"/>
              <w:rPr>
                <w:b/>
                <w:bCs/>
                <w:color w:val="000000"/>
                <w:sz w:val="22"/>
                <w:szCs w:val="22"/>
              </w:rPr>
            </w:pPr>
            <w:r w:rsidRPr="007D0541">
              <w:rPr>
                <w:b/>
                <w:bCs/>
                <w:color w:val="000000"/>
                <w:sz w:val="22"/>
                <w:szCs w:val="22"/>
              </w:rPr>
              <w:t>Applied pilot/capstone project and integrated application of BIM 3D–7D</w:t>
            </w:r>
          </w:p>
        </w:tc>
      </w:tr>
      <w:tr w:rsidR="00442BE2" w:rsidRPr="007D0541" w14:paraId="06F00CC6" w14:textId="77777777" w:rsidTr="69EDFAC6">
        <w:trPr>
          <w:trHeight w:val="980"/>
        </w:trPr>
        <w:tc>
          <w:tcPr>
            <w:tcW w:w="844" w:type="dxa"/>
            <w:tcBorders>
              <w:top w:val="nil"/>
              <w:left w:val="single" w:sz="4" w:space="0" w:color="000000" w:themeColor="text1"/>
              <w:bottom w:val="single" w:sz="4" w:space="0" w:color="000000" w:themeColor="text1"/>
              <w:right w:val="single" w:sz="4" w:space="0" w:color="000000" w:themeColor="text1"/>
            </w:tcBorders>
            <w:vAlign w:val="center"/>
            <w:hideMark/>
          </w:tcPr>
          <w:p w14:paraId="789AC70C" w14:textId="77777777" w:rsidR="00442BE2" w:rsidRPr="007D0541" w:rsidRDefault="00442BE2" w:rsidP="00875451">
            <w:pPr>
              <w:suppressAutoHyphens w:val="0"/>
              <w:spacing w:after="0"/>
              <w:jc w:val="center"/>
              <w:rPr>
                <w:color w:val="000000"/>
                <w:sz w:val="22"/>
                <w:szCs w:val="22"/>
              </w:rPr>
            </w:pPr>
            <w:r w:rsidRPr="007D0541">
              <w:rPr>
                <w:color w:val="000000"/>
                <w:sz w:val="22"/>
                <w:szCs w:val="22"/>
              </w:rPr>
              <w:t>S3-5.1</w:t>
            </w:r>
          </w:p>
        </w:tc>
        <w:tc>
          <w:tcPr>
            <w:tcW w:w="4396" w:type="dxa"/>
            <w:tcBorders>
              <w:top w:val="nil"/>
              <w:left w:val="nil"/>
              <w:bottom w:val="single" w:sz="4" w:space="0" w:color="000000" w:themeColor="text1"/>
              <w:right w:val="single" w:sz="4" w:space="0" w:color="000000" w:themeColor="text1"/>
            </w:tcBorders>
            <w:vAlign w:val="center"/>
            <w:hideMark/>
          </w:tcPr>
          <w:p w14:paraId="64D31D1B" w14:textId="77777777" w:rsidR="00442BE2" w:rsidRPr="007D0541" w:rsidRDefault="00442BE2" w:rsidP="00875451">
            <w:pPr>
              <w:suppressAutoHyphens w:val="0"/>
              <w:spacing w:after="0"/>
              <w:jc w:val="left"/>
              <w:rPr>
                <w:color w:val="000000"/>
                <w:sz w:val="22"/>
                <w:szCs w:val="22"/>
              </w:rPr>
            </w:pPr>
            <w:r w:rsidRPr="007D0541">
              <w:rPr>
                <w:color w:val="000000"/>
                <w:sz w:val="22"/>
                <w:szCs w:val="22"/>
              </w:rPr>
              <w:t>Complete applied pilot: One full BIM pilot/capstone within the 52 weeks, on a CIA/MNI project or, if unavailable, a reference project with datasets at no extra cost.</w:t>
            </w:r>
          </w:p>
        </w:tc>
        <w:tc>
          <w:tcPr>
            <w:tcW w:w="1316" w:type="dxa"/>
            <w:tcBorders>
              <w:top w:val="nil"/>
              <w:left w:val="nil"/>
              <w:bottom w:val="single" w:sz="4" w:space="0" w:color="000000" w:themeColor="text1"/>
              <w:right w:val="single" w:sz="4" w:space="0" w:color="000000" w:themeColor="text1"/>
            </w:tcBorders>
            <w:vAlign w:val="center"/>
            <w:hideMark/>
          </w:tcPr>
          <w:p w14:paraId="1210777E" w14:textId="77777777" w:rsidR="00442BE2" w:rsidRPr="007D0541" w:rsidRDefault="00442BE2" w:rsidP="00875451">
            <w:pPr>
              <w:suppressAutoHyphens w:val="0"/>
              <w:spacing w:after="0"/>
              <w:jc w:val="center"/>
              <w:rPr>
                <w:b/>
                <w:bCs/>
                <w:color w:val="000000"/>
                <w:sz w:val="22"/>
                <w:szCs w:val="22"/>
              </w:rPr>
            </w:pPr>
            <w:r w:rsidRPr="007D0541">
              <w:rPr>
                <w:b/>
                <w:bCs/>
                <w:color w:val="000000"/>
                <w:sz w:val="22"/>
                <w:szCs w:val="22"/>
              </w:rPr>
              <w:t>Critical</w:t>
            </w:r>
          </w:p>
        </w:tc>
        <w:tc>
          <w:tcPr>
            <w:tcW w:w="1097" w:type="dxa"/>
            <w:tcBorders>
              <w:top w:val="nil"/>
              <w:left w:val="nil"/>
              <w:bottom w:val="single" w:sz="4" w:space="0" w:color="000000" w:themeColor="text1"/>
              <w:right w:val="single" w:sz="4" w:space="0" w:color="000000" w:themeColor="text1"/>
            </w:tcBorders>
            <w:vAlign w:val="center"/>
            <w:hideMark/>
          </w:tcPr>
          <w:p w14:paraId="1CC4D8B8" w14:textId="77777777" w:rsidR="00442BE2" w:rsidRPr="007D0541" w:rsidRDefault="00442BE2" w:rsidP="00875451">
            <w:pPr>
              <w:suppressAutoHyphens w:val="0"/>
              <w:spacing w:after="0"/>
              <w:jc w:val="left"/>
              <w:rPr>
                <w:b/>
                <w:bCs/>
                <w:color w:val="000000"/>
                <w:sz w:val="22"/>
                <w:szCs w:val="22"/>
              </w:rPr>
            </w:pPr>
            <w:r w:rsidRPr="007D0541">
              <w:rPr>
                <w:b/>
                <w:bCs/>
                <w:color w:val="000000"/>
                <w:sz w:val="22"/>
                <w:szCs w:val="22"/>
              </w:rPr>
              <w:t> </w:t>
            </w:r>
          </w:p>
        </w:tc>
        <w:tc>
          <w:tcPr>
            <w:tcW w:w="1465" w:type="dxa"/>
            <w:tcBorders>
              <w:top w:val="nil"/>
              <w:left w:val="nil"/>
              <w:bottom w:val="single" w:sz="4" w:space="0" w:color="000000" w:themeColor="text1"/>
              <w:right w:val="single" w:sz="4" w:space="0" w:color="000000" w:themeColor="text1"/>
            </w:tcBorders>
            <w:vAlign w:val="center"/>
            <w:hideMark/>
          </w:tcPr>
          <w:p w14:paraId="46BACA4F" w14:textId="77777777" w:rsidR="00442BE2" w:rsidRPr="007D0541" w:rsidRDefault="00442BE2" w:rsidP="00875451">
            <w:pPr>
              <w:suppressAutoHyphens w:val="0"/>
              <w:spacing w:after="0"/>
              <w:jc w:val="left"/>
              <w:rPr>
                <w:b/>
                <w:bCs/>
                <w:color w:val="000000"/>
                <w:sz w:val="22"/>
                <w:szCs w:val="22"/>
              </w:rPr>
            </w:pPr>
            <w:r w:rsidRPr="007D0541">
              <w:rPr>
                <w:b/>
                <w:bCs/>
                <w:color w:val="000000"/>
                <w:sz w:val="22"/>
                <w:szCs w:val="22"/>
              </w:rPr>
              <w:t> </w:t>
            </w:r>
          </w:p>
        </w:tc>
      </w:tr>
      <w:tr w:rsidR="00442BE2" w:rsidRPr="007D0541" w14:paraId="7CC92BD3" w14:textId="77777777" w:rsidTr="69EDFAC6">
        <w:trPr>
          <w:trHeight w:val="980"/>
        </w:trPr>
        <w:tc>
          <w:tcPr>
            <w:tcW w:w="844" w:type="dxa"/>
            <w:tcBorders>
              <w:top w:val="nil"/>
              <w:left w:val="single" w:sz="4" w:space="0" w:color="000000" w:themeColor="text1"/>
              <w:bottom w:val="single" w:sz="4" w:space="0" w:color="000000" w:themeColor="text1"/>
              <w:right w:val="single" w:sz="4" w:space="0" w:color="000000" w:themeColor="text1"/>
            </w:tcBorders>
            <w:vAlign w:val="center"/>
            <w:hideMark/>
          </w:tcPr>
          <w:p w14:paraId="4226B3C3" w14:textId="77777777" w:rsidR="00442BE2" w:rsidRPr="007D0541" w:rsidRDefault="00442BE2" w:rsidP="00875451">
            <w:pPr>
              <w:suppressAutoHyphens w:val="0"/>
              <w:spacing w:after="0"/>
              <w:jc w:val="center"/>
              <w:rPr>
                <w:color w:val="000000"/>
                <w:sz w:val="22"/>
                <w:szCs w:val="22"/>
              </w:rPr>
            </w:pPr>
            <w:r w:rsidRPr="007D0541">
              <w:rPr>
                <w:color w:val="000000"/>
                <w:sz w:val="22"/>
                <w:szCs w:val="22"/>
              </w:rPr>
              <w:lastRenderedPageBreak/>
              <w:t>S3-5.2</w:t>
            </w:r>
          </w:p>
        </w:tc>
        <w:tc>
          <w:tcPr>
            <w:tcW w:w="4396" w:type="dxa"/>
            <w:tcBorders>
              <w:top w:val="nil"/>
              <w:left w:val="nil"/>
              <w:bottom w:val="single" w:sz="4" w:space="0" w:color="000000" w:themeColor="text1"/>
              <w:right w:val="single" w:sz="4" w:space="0" w:color="000000" w:themeColor="text1"/>
            </w:tcBorders>
            <w:vAlign w:val="center"/>
            <w:hideMark/>
          </w:tcPr>
          <w:p w14:paraId="61CB23A5" w14:textId="77777777" w:rsidR="00442BE2" w:rsidRPr="007D0541" w:rsidRDefault="00442BE2" w:rsidP="00875451">
            <w:pPr>
              <w:suppressAutoHyphens w:val="0"/>
              <w:spacing w:after="0"/>
              <w:jc w:val="left"/>
              <w:rPr>
                <w:color w:val="000000"/>
                <w:sz w:val="22"/>
                <w:szCs w:val="22"/>
              </w:rPr>
            </w:pPr>
            <w:r w:rsidRPr="007D0541">
              <w:rPr>
                <w:color w:val="000000"/>
                <w:sz w:val="22"/>
                <w:szCs w:val="22"/>
              </w:rPr>
              <w:t>Integrated BIM 3D–7D pilot: Progressive application of 3D to 7D on the pilot, ending with an integrated digital handover / simplified digital DOE.</w:t>
            </w:r>
          </w:p>
        </w:tc>
        <w:tc>
          <w:tcPr>
            <w:tcW w:w="1316" w:type="dxa"/>
            <w:tcBorders>
              <w:top w:val="nil"/>
              <w:left w:val="nil"/>
              <w:bottom w:val="single" w:sz="4" w:space="0" w:color="000000" w:themeColor="text1"/>
              <w:right w:val="single" w:sz="4" w:space="0" w:color="000000" w:themeColor="text1"/>
            </w:tcBorders>
            <w:vAlign w:val="center"/>
            <w:hideMark/>
          </w:tcPr>
          <w:p w14:paraId="492348AF" w14:textId="77777777" w:rsidR="00442BE2" w:rsidRPr="007D0541" w:rsidRDefault="00442BE2" w:rsidP="00875451">
            <w:pPr>
              <w:suppressAutoHyphens w:val="0"/>
              <w:spacing w:after="0"/>
              <w:jc w:val="center"/>
              <w:rPr>
                <w:b/>
                <w:bCs/>
                <w:color w:val="000000"/>
                <w:sz w:val="22"/>
                <w:szCs w:val="22"/>
              </w:rPr>
            </w:pPr>
            <w:r w:rsidRPr="007D0541">
              <w:rPr>
                <w:b/>
                <w:bCs/>
                <w:color w:val="000000"/>
                <w:sz w:val="22"/>
                <w:szCs w:val="22"/>
              </w:rPr>
              <w:t>Critical</w:t>
            </w:r>
          </w:p>
        </w:tc>
        <w:tc>
          <w:tcPr>
            <w:tcW w:w="1097" w:type="dxa"/>
            <w:tcBorders>
              <w:top w:val="nil"/>
              <w:left w:val="nil"/>
              <w:bottom w:val="single" w:sz="4" w:space="0" w:color="000000" w:themeColor="text1"/>
              <w:right w:val="single" w:sz="4" w:space="0" w:color="000000" w:themeColor="text1"/>
            </w:tcBorders>
            <w:vAlign w:val="center"/>
            <w:hideMark/>
          </w:tcPr>
          <w:p w14:paraId="69A82FF2" w14:textId="77777777" w:rsidR="00442BE2" w:rsidRPr="007D0541" w:rsidRDefault="00442BE2" w:rsidP="00875451">
            <w:pPr>
              <w:suppressAutoHyphens w:val="0"/>
              <w:spacing w:after="0"/>
              <w:jc w:val="left"/>
              <w:rPr>
                <w:b/>
                <w:bCs/>
                <w:color w:val="000000"/>
                <w:sz w:val="22"/>
                <w:szCs w:val="22"/>
              </w:rPr>
            </w:pPr>
            <w:r w:rsidRPr="007D0541">
              <w:rPr>
                <w:b/>
                <w:bCs/>
                <w:color w:val="000000"/>
                <w:sz w:val="22"/>
                <w:szCs w:val="22"/>
              </w:rPr>
              <w:t> </w:t>
            </w:r>
          </w:p>
        </w:tc>
        <w:tc>
          <w:tcPr>
            <w:tcW w:w="1465" w:type="dxa"/>
            <w:tcBorders>
              <w:top w:val="nil"/>
              <w:left w:val="nil"/>
              <w:bottom w:val="single" w:sz="4" w:space="0" w:color="000000" w:themeColor="text1"/>
              <w:right w:val="single" w:sz="4" w:space="0" w:color="000000" w:themeColor="text1"/>
            </w:tcBorders>
            <w:vAlign w:val="center"/>
            <w:hideMark/>
          </w:tcPr>
          <w:p w14:paraId="744456F7" w14:textId="77777777" w:rsidR="00442BE2" w:rsidRPr="007D0541" w:rsidRDefault="00442BE2" w:rsidP="00875451">
            <w:pPr>
              <w:suppressAutoHyphens w:val="0"/>
              <w:spacing w:after="0"/>
              <w:jc w:val="left"/>
              <w:rPr>
                <w:b/>
                <w:bCs/>
                <w:color w:val="000000"/>
                <w:sz w:val="22"/>
                <w:szCs w:val="22"/>
              </w:rPr>
            </w:pPr>
            <w:r w:rsidRPr="007D0541">
              <w:rPr>
                <w:b/>
                <w:bCs/>
                <w:color w:val="000000"/>
                <w:sz w:val="22"/>
                <w:szCs w:val="22"/>
              </w:rPr>
              <w:t> </w:t>
            </w:r>
          </w:p>
        </w:tc>
      </w:tr>
      <w:tr w:rsidR="00442BE2" w:rsidRPr="007D0541" w14:paraId="40ADB153" w14:textId="77777777" w:rsidTr="69EDFAC6">
        <w:trPr>
          <w:trHeight w:val="360"/>
        </w:trPr>
        <w:tc>
          <w:tcPr>
            <w:tcW w:w="844" w:type="dxa"/>
            <w:tcBorders>
              <w:top w:val="nil"/>
              <w:left w:val="single" w:sz="4" w:space="0" w:color="000000" w:themeColor="text1"/>
              <w:bottom w:val="single" w:sz="4" w:space="0" w:color="000000" w:themeColor="text1"/>
              <w:right w:val="single" w:sz="4" w:space="0" w:color="000000" w:themeColor="text1"/>
            </w:tcBorders>
            <w:shd w:val="clear" w:color="auto" w:fill="E8E8E8" w:themeFill="background2"/>
            <w:vAlign w:val="center"/>
            <w:hideMark/>
          </w:tcPr>
          <w:p w14:paraId="4CA345A6" w14:textId="271D25DE" w:rsidR="00442BE2" w:rsidRPr="007D0541" w:rsidRDefault="00F961EE" w:rsidP="00875451">
            <w:pPr>
              <w:suppressAutoHyphens w:val="0"/>
              <w:spacing w:after="0"/>
              <w:jc w:val="center"/>
              <w:rPr>
                <w:b/>
                <w:bCs/>
                <w:color w:val="000000"/>
                <w:sz w:val="22"/>
                <w:szCs w:val="22"/>
              </w:rPr>
            </w:pPr>
            <w:r w:rsidRPr="007D0541">
              <w:rPr>
                <w:b/>
                <w:bCs/>
                <w:color w:val="000000"/>
                <w:sz w:val="22"/>
                <w:szCs w:val="22"/>
              </w:rPr>
              <w:t>6</w:t>
            </w:r>
          </w:p>
        </w:tc>
        <w:tc>
          <w:tcPr>
            <w:tcW w:w="8274" w:type="dxa"/>
            <w:gridSpan w:val="4"/>
            <w:tcBorders>
              <w:top w:val="single" w:sz="4" w:space="0" w:color="000000" w:themeColor="text1"/>
              <w:left w:val="nil"/>
              <w:bottom w:val="single" w:sz="4" w:space="0" w:color="000000" w:themeColor="text1"/>
              <w:right w:val="single" w:sz="4" w:space="0" w:color="000000" w:themeColor="text1"/>
            </w:tcBorders>
            <w:shd w:val="clear" w:color="auto" w:fill="E8E8E8" w:themeFill="background2"/>
            <w:vAlign w:val="center"/>
            <w:hideMark/>
          </w:tcPr>
          <w:p w14:paraId="2EB3BEDB" w14:textId="27833839" w:rsidR="00442BE2" w:rsidRPr="007D0541" w:rsidRDefault="00E97083" w:rsidP="00875451">
            <w:pPr>
              <w:suppressAutoHyphens w:val="0"/>
              <w:spacing w:after="0"/>
              <w:jc w:val="left"/>
              <w:rPr>
                <w:b/>
                <w:bCs/>
                <w:color w:val="000000"/>
                <w:sz w:val="22"/>
                <w:szCs w:val="22"/>
              </w:rPr>
            </w:pPr>
            <w:r w:rsidRPr="007D0541">
              <w:rPr>
                <w:b/>
                <w:bCs/>
                <w:color w:val="000000"/>
                <w:sz w:val="22"/>
                <w:szCs w:val="22"/>
              </w:rPr>
              <w:t>Continuous coaching, technical support, BIM QA/QC and model/data validation</w:t>
            </w:r>
          </w:p>
        </w:tc>
      </w:tr>
      <w:tr w:rsidR="00442BE2" w:rsidRPr="007D0541" w14:paraId="13D57B0E" w14:textId="77777777" w:rsidTr="69EDFAC6">
        <w:trPr>
          <w:trHeight w:val="980"/>
        </w:trPr>
        <w:tc>
          <w:tcPr>
            <w:tcW w:w="844" w:type="dxa"/>
            <w:tcBorders>
              <w:top w:val="nil"/>
              <w:left w:val="single" w:sz="4" w:space="0" w:color="000000" w:themeColor="text1"/>
              <w:bottom w:val="single" w:sz="4" w:space="0" w:color="000000" w:themeColor="text1"/>
              <w:right w:val="single" w:sz="4" w:space="0" w:color="000000" w:themeColor="text1"/>
            </w:tcBorders>
            <w:vAlign w:val="center"/>
            <w:hideMark/>
          </w:tcPr>
          <w:p w14:paraId="627887DB" w14:textId="77777777" w:rsidR="00442BE2" w:rsidRPr="007D0541" w:rsidRDefault="00442BE2" w:rsidP="00875451">
            <w:pPr>
              <w:suppressAutoHyphens w:val="0"/>
              <w:spacing w:after="0"/>
              <w:jc w:val="center"/>
              <w:rPr>
                <w:color w:val="000000"/>
                <w:sz w:val="22"/>
                <w:szCs w:val="22"/>
              </w:rPr>
            </w:pPr>
            <w:r w:rsidRPr="007D0541">
              <w:rPr>
                <w:color w:val="000000"/>
                <w:sz w:val="22"/>
                <w:szCs w:val="22"/>
              </w:rPr>
              <w:t>S3-6.1</w:t>
            </w:r>
          </w:p>
        </w:tc>
        <w:tc>
          <w:tcPr>
            <w:tcW w:w="4396" w:type="dxa"/>
            <w:tcBorders>
              <w:top w:val="nil"/>
              <w:left w:val="nil"/>
              <w:bottom w:val="single" w:sz="4" w:space="0" w:color="000000" w:themeColor="text1"/>
              <w:right w:val="single" w:sz="4" w:space="0" w:color="000000" w:themeColor="text1"/>
            </w:tcBorders>
            <w:vAlign w:val="center"/>
            <w:hideMark/>
          </w:tcPr>
          <w:p w14:paraId="4500BA12" w14:textId="77777777" w:rsidR="00442BE2" w:rsidRPr="007D0541" w:rsidRDefault="00442BE2" w:rsidP="00875451">
            <w:pPr>
              <w:suppressAutoHyphens w:val="0"/>
              <w:spacing w:after="0"/>
              <w:jc w:val="left"/>
              <w:rPr>
                <w:color w:val="000000"/>
                <w:sz w:val="22"/>
                <w:szCs w:val="22"/>
              </w:rPr>
            </w:pPr>
            <w:r w:rsidRPr="007D0541">
              <w:rPr>
                <w:color w:val="000000"/>
                <w:sz w:val="22"/>
                <w:szCs w:val="22"/>
              </w:rPr>
              <w:t>Coaching and technical support: Mentoring, troubleshooting, model review, interoperability and CDE assistance throughout the 52 weeks.</w:t>
            </w:r>
          </w:p>
        </w:tc>
        <w:tc>
          <w:tcPr>
            <w:tcW w:w="1316" w:type="dxa"/>
            <w:tcBorders>
              <w:top w:val="nil"/>
              <w:left w:val="nil"/>
              <w:bottom w:val="single" w:sz="4" w:space="0" w:color="000000" w:themeColor="text1"/>
              <w:right w:val="single" w:sz="4" w:space="0" w:color="000000" w:themeColor="text1"/>
            </w:tcBorders>
            <w:vAlign w:val="center"/>
            <w:hideMark/>
          </w:tcPr>
          <w:p w14:paraId="47EF1264" w14:textId="77777777" w:rsidR="00442BE2" w:rsidRPr="007D0541" w:rsidRDefault="00442BE2" w:rsidP="00875451">
            <w:pPr>
              <w:suppressAutoHyphens w:val="0"/>
              <w:spacing w:after="0"/>
              <w:jc w:val="center"/>
              <w:rPr>
                <w:b/>
                <w:bCs/>
                <w:color w:val="000000"/>
                <w:sz w:val="22"/>
                <w:szCs w:val="22"/>
              </w:rPr>
            </w:pPr>
            <w:r w:rsidRPr="007D0541">
              <w:rPr>
                <w:b/>
                <w:bCs/>
                <w:color w:val="000000"/>
                <w:sz w:val="22"/>
                <w:szCs w:val="22"/>
              </w:rPr>
              <w:t>High</w:t>
            </w:r>
          </w:p>
        </w:tc>
        <w:tc>
          <w:tcPr>
            <w:tcW w:w="1097" w:type="dxa"/>
            <w:tcBorders>
              <w:top w:val="nil"/>
              <w:left w:val="nil"/>
              <w:bottom w:val="single" w:sz="4" w:space="0" w:color="000000" w:themeColor="text1"/>
              <w:right w:val="single" w:sz="4" w:space="0" w:color="000000" w:themeColor="text1"/>
            </w:tcBorders>
            <w:vAlign w:val="center"/>
            <w:hideMark/>
          </w:tcPr>
          <w:p w14:paraId="39A1559A" w14:textId="77777777" w:rsidR="00442BE2" w:rsidRPr="007D0541" w:rsidRDefault="00442BE2" w:rsidP="00875451">
            <w:pPr>
              <w:suppressAutoHyphens w:val="0"/>
              <w:spacing w:after="0"/>
              <w:jc w:val="left"/>
              <w:rPr>
                <w:b/>
                <w:bCs/>
                <w:color w:val="000000"/>
                <w:sz w:val="22"/>
                <w:szCs w:val="22"/>
              </w:rPr>
            </w:pPr>
            <w:r w:rsidRPr="007D0541">
              <w:rPr>
                <w:b/>
                <w:bCs/>
                <w:color w:val="000000"/>
                <w:sz w:val="22"/>
                <w:szCs w:val="22"/>
              </w:rPr>
              <w:t> </w:t>
            </w:r>
          </w:p>
        </w:tc>
        <w:tc>
          <w:tcPr>
            <w:tcW w:w="1465" w:type="dxa"/>
            <w:tcBorders>
              <w:top w:val="nil"/>
              <w:left w:val="nil"/>
              <w:bottom w:val="single" w:sz="4" w:space="0" w:color="000000" w:themeColor="text1"/>
              <w:right w:val="single" w:sz="4" w:space="0" w:color="000000" w:themeColor="text1"/>
            </w:tcBorders>
            <w:vAlign w:val="center"/>
            <w:hideMark/>
          </w:tcPr>
          <w:p w14:paraId="7D5DD586" w14:textId="77777777" w:rsidR="00442BE2" w:rsidRPr="007D0541" w:rsidRDefault="00442BE2" w:rsidP="00875451">
            <w:pPr>
              <w:suppressAutoHyphens w:val="0"/>
              <w:spacing w:after="0"/>
              <w:jc w:val="left"/>
              <w:rPr>
                <w:b/>
                <w:bCs/>
                <w:color w:val="000000"/>
                <w:sz w:val="22"/>
                <w:szCs w:val="22"/>
              </w:rPr>
            </w:pPr>
            <w:r w:rsidRPr="007D0541">
              <w:rPr>
                <w:b/>
                <w:bCs/>
                <w:color w:val="000000"/>
                <w:sz w:val="22"/>
                <w:szCs w:val="22"/>
              </w:rPr>
              <w:t> </w:t>
            </w:r>
          </w:p>
        </w:tc>
      </w:tr>
      <w:tr w:rsidR="00442BE2" w:rsidRPr="007D0541" w14:paraId="150D9662" w14:textId="77777777" w:rsidTr="69EDFAC6">
        <w:trPr>
          <w:trHeight w:val="980"/>
        </w:trPr>
        <w:tc>
          <w:tcPr>
            <w:tcW w:w="844" w:type="dxa"/>
            <w:tcBorders>
              <w:top w:val="nil"/>
              <w:left w:val="single" w:sz="4" w:space="0" w:color="000000" w:themeColor="text1"/>
              <w:bottom w:val="single" w:sz="4" w:space="0" w:color="000000" w:themeColor="text1"/>
              <w:right w:val="single" w:sz="4" w:space="0" w:color="000000" w:themeColor="text1"/>
            </w:tcBorders>
            <w:vAlign w:val="center"/>
            <w:hideMark/>
          </w:tcPr>
          <w:p w14:paraId="7FDE87D9" w14:textId="77777777" w:rsidR="00442BE2" w:rsidRPr="007D0541" w:rsidRDefault="00442BE2" w:rsidP="00875451">
            <w:pPr>
              <w:suppressAutoHyphens w:val="0"/>
              <w:spacing w:after="0"/>
              <w:jc w:val="center"/>
              <w:rPr>
                <w:color w:val="000000"/>
                <w:sz w:val="22"/>
                <w:szCs w:val="22"/>
              </w:rPr>
            </w:pPr>
            <w:r w:rsidRPr="007D0541">
              <w:rPr>
                <w:color w:val="000000"/>
                <w:sz w:val="22"/>
                <w:szCs w:val="22"/>
              </w:rPr>
              <w:t>S3-6.2</w:t>
            </w:r>
          </w:p>
        </w:tc>
        <w:tc>
          <w:tcPr>
            <w:tcW w:w="4396" w:type="dxa"/>
            <w:tcBorders>
              <w:top w:val="nil"/>
              <w:left w:val="nil"/>
              <w:bottom w:val="single" w:sz="4" w:space="0" w:color="000000" w:themeColor="text1"/>
              <w:right w:val="single" w:sz="4" w:space="0" w:color="000000" w:themeColor="text1"/>
            </w:tcBorders>
            <w:vAlign w:val="center"/>
            <w:hideMark/>
          </w:tcPr>
          <w:p w14:paraId="170E7FC7" w14:textId="77777777" w:rsidR="00442BE2" w:rsidRPr="007D0541" w:rsidRDefault="00442BE2" w:rsidP="00875451">
            <w:pPr>
              <w:suppressAutoHyphens w:val="0"/>
              <w:spacing w:after="0"/>
              <w:jc w:val="left"/>
              <w:rPr>
                <w:color w:val="000000"/>
                <w:sz w:val="22"/>
                <w:szCs w:val="22"/>
              </w:rPr>
            </w:pPr>
            <w:r w:rsidRPr="007D0541">
              <w:rPr>
                <w:color w:val="000000"/>
                <w:sz w:val="22"/>
                <w:szCs w:val="22"/>
              </w:rPr>
              <w:t>QA/QC framework: Model/data checks covering naming, LOD/LOI, classification, data completeness, model health, clashes, IFC, CDE and BEP compliance.</w:t>
            </w:r>
          </w:p>
        </w:tc>
        <w:tc>
          <w:tcPr>
            <w:tcW w:w="1316" w:type="dxa"/>
            <w:tcBorders>
              <w:top w:val="nil"/>
              <w:left w:val="nil"/>
              <w:bottom w:val="single" w:sz="4" w:space="0" w:color="000000" w:themeColor="text1"/>
              <w:right w:val="single" w:sz="4" w:space="0" w:color="000000" w:themeColor="text1"/>
            </w:tcBorders>
            <w:vAlign w:val="center"/>
            <w:hideMark/>
          </w:tcPr>
          <w:p w14:paraId="2248B728" w14:textId="77777777" w:rsidR="00442BE2" w:rsidRPr="007D0541" w:rsidRDefault="00442BE2" w:rsidP="00875451">
            <w:pPr>
              <w:suppressAutoHyphens w:val="0"/>
              <w:spacing w:after="0"/>
              <w:jc w:val="center"/>
              <w:rPr>
                <w:b/>
                <w:bCs/>
                <w:color w:val="000000"/>
                <w:sz w:val="22"/>
                <w:szCs w:val="22"/>
              </w:rPr>
            </w:pPr>
            <w:r w:rsidRPr="007D0541">
              <w:rPr>
                <w:b/>
                <w:bCs/>
                <w:color w:val="000000"/>
                <w:sz w:val="22"/>
                <w:szCs w:val="22"/>
              </w:rPr>
              <w:t>High</w:t>
            </w:r>
          </w:p>
        </w:tc>
        <w:tc>
          <w:tcPr>
            <w:tcW w:w="1097" w:type="dxa"/>
            <w:tcBorders>
              <w:top w:val="nil"/>
              <w:left w:val="nil"/>
              <w:bottom w:val="single" w:sz="4" w:space="0" w:color="000000" w:themeColor="text1"/>
              <w:right w:val="single" w:sz="4" w:space="0" w:color="000000" w:themeColor="text1"/>
            </w:tcBorders>
            <w:vAlign w:val="center"/>
            <w:hideMark/>
          </w:tcPr>
          <w:p w14:paraId="5AA74668" w14:textId="77777777" w:rsidR="00442BE2" w:rsidRPr="007D0541" w:rsidRDefault="00442BE2" w:rsidP="00875451">
            <w:pPr>
              <w:suppressAutoHyphens w:val="0"/>
              <w:spacing w:after="0"/>
              <w:jc w:val="left"/>
              <w:rPr>
                <w:b/>
                <w:bCs/>
                <w:color w:val="000000"/>
                <w:sz w:val="22"/>
                <w:szCs w:val="22"/>
              </w:rPr>
            </w:pPr>
            <w:r w:rsidRPr="007D0541">
              <w:rPr>
                <w:b/>
                <w:bCs/>
                <w:color w:val="000000"/>
                <w:sz w:val="22"/>
                <w:szCs w:val="22"/>
              </w:rPr>
              <w:t> </w:t>
            </w:r>
          </w:p>
        </w:tc>
        <w:tc>
          <w:tcPr>
            <w:tcW w:w="1465" w:type="dxa"/>
            <w:tcBorders>
              <w:top w:val="nil"/>
              <w:left w:val="nil"/>
              <w:bottom w:val="single" w:sz="4" w:space="0" w:color="000000" w:themeColor="text1"/>
              <w:right w:val="single" w:sz="4" w:space="0" w:color="000000" w:themeColor="text1"/>
            </w:tcBorders>
            <w:vAlign w:val="center"/>
            <w:hideMark/>
          </w:tcPr>
          <w:p w14:paraId="5E44EB8E" w14:textId="77777777" w:rsidR="00442BE2" w:rsidRPr="007D0541" w:rsidRDefault="00442BE2" w:rsidP="00875451">
            <w:pPr>
              <w:suppressAutoHyphens w:val="0"/>
              <w:spacing w:after="0"/>
              <w:jc w:val="left"/>
              <w:rPr>
                <w:b/>
                <w:bCs/>
                <w:color w:val="000000"/>
                <w:sz w:val="22"/>
                <w:szCs w:val="22"/>
              </w:rPr>
            </w:pPr>
            <w:r w:rsidRPr="007D0541">
              <w:rPr>
                <w:b/>
                <w:bCs/>
                <w:color w:val="000000"/>
                <w:sz w:val="22"/>
                <w:szCs w:val="22"/>
              </w:rPr>
              <w:t> </w:t>
            </w:r>
          </w:p>
        </w:tc>
      </w:tr>
      <w:tr w:rsidR="00442BE2" w:rsidRPr="007D0541" w14:paraId="14247A0A" w14:textId="77777777" w:rsidTr="69EDFAC6">
        <w:trPr>
          <w:trHeight w:val="980"/>
        </w:trPr>
        <w:tc>
          <w:tcPr>
            <w:tcW w:w="844" w:type="dxa"/>
            <w:tcBorders>
              <w:top w:val="nil"/>
              <w:left w:val="single" w:sz="4" w:space="0" w:color="000000" w:themeColor="text1"/>
              <w:bottom w:val="single" w:sz="4" w:space="0" w:color="000000" w:themeColor="text1"/>
              <w:right w:val="single" w:sz="4" w:space="0" w:color="000000" w:themeColor="text1"/>
            </w:tcBorders>
            <w:vAlign w:val="center"/>
            <w:hideMark/>
          </w:tcPr>
          <w:p w14:paraId="454EE161" w14:textId="77777777" w:rsidR="00442BE2" w:rsidRPr="007D0541" w:rsidRDefault="00442BE2" w:rsidP="00875451">
            <w:pPr>
              <w:suppressAutoHyphens w:val="0"/>
              <w:spacing w:after="0"/>
              <w:jc w:val="center"/>
              <w:rPr>
                <w:color w:val="000000"/>
                <w:sz w:val="22"/>
                <w:szCs w:val="22"/>
              </w:rPr>
            </w:pPr>
            <w:r w:rsidRPr="007D0541">
              <w:rPr>
                <w:color w:val="000000"/>
                <w:sz w:val="22"/>
                <w:szCs w:val="22"/>
              </w:rPr>
              <w:t>S3-6.3</w:t>
            </w:r>
          </w:p>
        </w:tc>
        <w:tc>
          <w:tcPr>
            <w:tcW w:w="4396" w:type="dxa"/>
            <w:tcBorders>
              <w:top w:val="nil"/>
              <w:left w:val="nil"/>
              <w:bottom w:val="single" w:sz="4" w:space="0" w:color="000000" w:themeColor="text1"/>
              <w:right w:val="single" w:sz="4" w:space="0" w:color="000000" w:themeColor="text1"/>
            </w:tcBorders>
            <w:vAlign w:val="center"/>
            <w:hideMark/>
          </w:tcPr>
          <w:p w14:paraId="7E290D6B" w14:textId="77777777" w:rsidR="00442BE2" w:rsidRPr="007D0541" w:rsidRDefault="00442BE2" w:rsidP="00875451">
            <w:pPr>
              <w:suppressAutoHyphens w:val="0"/>
              <w:spacing w:after="0"/>
              <w:jc w:val="left"/>
              <w:rPr>
                <w:color w:val="000000"/>
                <w:sz w:val="22"/>
                <w:szCs w:val="22"/>
              </w:rPr>
            </w:pPr>
            <w:r w:rsidRPr="007D0541">
              <w:rPr>
                <w:color w:val="000000"/>
                <w:sz w:val="22"/>
                <w:szCs w:val="22"/>
              </w:rPr>
              <w:t>Milestone validation and acceptance: Documented milestone reviews and validation records, with acceptance criteria per BIM dimension and for the final pilot.</w:t>
            </w:r>
          </w:p>
        </w:tc>
        <w:tc>
          <w:tcPr>
            <w:tcW w:w="1316" w:type="dxa"/>
            <w:tcBorders>
              <w:top w:val="nil"/>
              <w:left w:val="nil"/>
              <w:bottom w:val="single" w:sz="4" w:space="0" w:color="000000" w:themeColor="text1"/>
              <w:right w:val="single" w:sz="4" w:space="0" w:color="000000" w:themeColor="text1"/>
            </w:tcBorders>
            <w:vAlign w:val="center"/>
            <w:hideMark/>
          </w:tcPr>
          <w:p w14:paraId="07F4B125" w14:textId="77777777" w:rsidR="00442BE2" w:rsidRPr="007D0541" w:rsidRDefault="00442BE2" w:rsidP="00875451">
            <w:pPr>
              <w:suppressAutoHyphens w:val="0"/>
              <w:spacing w:after="0"/>
              <w:jc w:val="center"/>
              <w:rPr>
                <w:b/>
                <w:bCs/>
                <w:color w:val="000000"/>
                <w:sz w:val="22"/>
                <w:szCs w:val="22"/>
              </w:rPr>
            </w:pPr>
            <w:r w:rsidRPr="007D0541">
              <w:rPr>
                <w:b/>
                <w:bCs/>
                <w:color w:val="000000"/>
                <w:sz w:val="22"/>
                <w:szCs w:val="22"/>
              </w:rPr>
              <w:t>High</w:t>
            </w:r>
          </w:p>
        </w:tc>
        <w:tc>
          <w:tcPr>
            <w:tcW w:w="1097" w:type="dxa"/>
            <w:tcBorders>
              <w:top w:val="nil"/>
              <w:left w:val="nil"/>
              <w:bottom w:val="single" w:sz="4" w:space="0" w:color="000000" w:themeColor="text1"/>
              <w:right w:val="single" w:sz="4" w:space="0" w:color="000000" w:themeColor="text1"/>
            </w:tcBorders>
            <w:vAlign w:val="center"/>
            <w:hideMark/>
          </w:tcPr>
          <w:p w14:paraId="513C81E0" w14:textId="77777777" w:rsidR="00442BE2" w:rsidRPr="007D0541" w:rsidRDefault="00442BE2" w:rsidP="00875451">
            <w:pPr>
              <w:suppressAutoHyphens w:val="0"/>
              <w:spacing w:after="0"/>
              <w:jc w:val="left"/>
              <w:rPr>
                <w:b/>
                <w:bCs/>
                <w:color w:val="000000"/>
                <w:sz w:val="22"/>
                <w:szCs w:val="22"/>
              </w:rPr>
            </w:pPr>
            <w:r w:rsidRPr="007D0541">
              <w:rPr>
                <w:b/>
                <w:bCs/>
                <w:color w:val="000000"/>
                <w:sz w:val="22"/>
                <w:szCs w:val="22"/>
              </w:rPr>
              <w:t> </w:t>
            </w:r>
          </w:p>
        </w:tc>
        <w:tc>
          <w:tcPr>
            <w:tcW w:w="1465" w:type="dxa"/>
            <w:tcBorders>
              <w:top w:val="nil"/>
              <w:left w:val="nil"/>
              <w:bottom w:val="single" w:sz="4" w:space="0" w:color="000000" w:themeColor="text1"/>
              <w:right w:val="single" w:sz="4" w:space="0" w:color="000000" w:themeColor="text1"/>
            </w:tcBorders>
            <w:vAlign w:val="center"/>
            <w:hideMark/>
          </w:tcPr>
          <w:p w14:paraId="194F5960" w14:textId="77777777" w:rsidR="00442BE2" w:rsidRPr="007D0541" w:rsidRDefault="00442BE2" w:rsidP="00875451">
            <w:pPr>
              <w:suppressAutoHyphens w:val="0"/>
              <w:spacing w:after="0"/>
              <w:jc w:val="left"/>
              <w:rPr>
                <w:b/>
                <w:bCs/>
                <w:color w:val="000000"/>
                <w:sz w:val="22"/>
                <w:szCs w:val="22"/>
              </w:rPr>
            </w:pPr>
            <w:r w:rsidRPr="007D0541">
              <w:rPr>
                <w:b/>
                <w:bCs/>
                <w:color w:val="000000"/>
                <w:sz w:val="22"/>
                <w:szCs w:val="22"/>
              </w:rPr>
              <w:t> </w:t>
            </w:r>
          </w:p>
        </w:tc>
      </w:tr>
      <w:tr w:rsidR="00442BE2" w:rsidRPr="007D0541" w14:paraId="743FC24E" w14:textId="77777777" w:rsidTr="69EDFAC6">
        <w:trPr>
          <w:trHeight w:val="680"/>
        </w:trPr>
        <w:tc>
          <w:tcPr>
            <w:tcW w:w="844" w:type="dxa"/>
            <w:tcBorders>
              <w:top w:val="nil"/>
              <w:left w:val="single" w:sz="4" w:space="0" w:color="000000" w:themeColor="text1"/>
              <w:bottom w:val="single" w:sz="4" w:space="0" w:color="000000" w:themeColor="text1"/>
              <w:right w:val="single" w:sz="4" w:space="0" w:color="000000" w:themeColor="text1"/>
            </w:tcBorders>
            <w:vAlign w:val="center"/>
            <w:hideMark/>
          </w:tcPr>
          <w:p w14:paraId="566A9405" w14:textId="77777777" w:rsidR="00442BE2" w:rsidRPr="007D0541" w:rsidRDefault="00442BE2" w:rsidP="00875451">
            <w:pPr>
              <w:suppressAutoHyphens w:val="0"/>
              <w:spacing w:after="0"/>
              <w:jc w:val="center"/>
              <w:rPr>
                <w:color w:val="000000"/>
                <w:sz w:val="22"/>
                <w:szCs w:val="22"/>
              </w:rPr>
            </w:pPr>
            <w:r w:rsidRPr="007D0541">
              <w:rPr>
                <w:color w:val="000000"/>
                <w:sz w:val="22"/>
                <w:szCs w:val="22"/>
              </w:rPr>
              <w:t>S3-6.4</w:t>
            </w:r>
          </w:p>
        </w:tc>
        <w:tc>
          <w:tcPr>
            <w:tcW w:w="4396" w:type="dxa"/>
            <w:tcBorders>
              <w:top w:val="nil"/>
              <w:left w:val="nil"/>
              <w:bottom w:val="single" w:sz="4" w:space="0" w:color="000000" w:themeColor="text1"/>
              <w:right w:val="single" w:sz="4" w:space="0" w:color="000000" w:themeColor="text1"/>
            </w:tcBorders>
            <w:vAlign w:val="center"/>
            <w:hideMark/>
          </w:tcPr>
          <w:p w14:paraId="51BD5B1B" w14:textId="77777777" w:rsidR="00442BE2" w:rsidRPr="007D0541" w:rsidRDefault="00442BE2" w:rsidP="00875451">
            <w:pPr>
              <w:suppressAutoHyphens w:val="0"/>
              <w:spacing w:after="0"/>
              <w:jc w:val="left"/>
              <w:rPr>
                <w:color w:val="000000"/>
                <w:sz w:val="22"/>
                <w:szCs w:val="22"/>
              </w:rPr>
            </w:pPr>
            <w:r w:rsidRPr="007D0541">
              <w:rPr>
                <w:color w:val="000000"/>
                <w:sz w:val="22"/>
                <w:szCs w:val="22"/>
              </w:rPr>
              <w:t>Lessons learned: Formal mechanism to update protocols, training materials and the BIM Light Kit.</w:t>
            </w:r>
          </w:p>
        </w:tc>
        <w:tc>
          <w:tcPr>
            <w:tcW w:w="1316" w:type="dxa"/>
            <w:tcBorders>
              <w:top w:val="nil"/>
              <w:left w:val="nil"/>
              <w:bottom w:val="single" w:sz="4" w:space="0" w:color="000000" w:themeColor="text1"/>
              <w:right w:val="single" w:sz="4" w:space="0" w:color="000000" w:themeColor="text1"/>
            </w:tcBorders>
            <w:vAlign w:val="center"/>
            <w:hideMark/>
          </w:tcPr>
          <w:p w14:paraId="685D0C19" w14:textId="77777777" w:rsidR="00442BE2" w:rsidRPr="007D0541" w:rsidRDefault="00442BE2" w:rsidP="00875451">
            <w:pPr>
              <w:suppressAutoHyphens w:val="0"/>
              <w:spacing w:after="0"/>
              <w:jc w:val="center"/>
              <w:rPr>
                <w:b/>
                <w:bCs/>
                <w:color w:val="000000"/>
                <w:sz w:val="22"/>
                <w:szCs w:val="22"/>
              </w:rPr>
            </w:pPr>
            <w:r w:rsidRPr="007D0541">
              <w:rPr>
                <w:b/>
                <w:bCs/>
                <w:color w:val="000000"/>
                <w:sz w:val="22"/>
                <w:szCs w:val="22"/>
              </w:rPr>
              <w:t>Medium</w:t>
            </w:r>
          </w:p>
        </w:tc>
        <w:tc>
          <w:tcPr>
            <w:tcW w:w="1097" w:type="dxa"/>
            <w:tcBorders>
              <w:top w:val="nil"/>
              <w:left w:val="nil"/>
              <w:bottom w:val="single" w:sz="4" w:space="0" w:color="000000" w:themeColor="text1"/>
              <w:right w:val="single" w:sz="4" w:space="0" w:color="000000" w:themeColor="text1"/>
            </w:tcBorders>
            <w:vAlign w:val="center"/>
            <w:hideMark/>
          </w:tcPr>
          <w:p w14:paraId="54A60D7F" w14:textId="77777777" w:rsidR="00442BE2" w:rsidRPr="007D0541" w:rsidRDefault="00442BE2" w:rsidP="00875451">
            <w:pPr>
              <w:suppressAutoHyphens w:val="0"/>
              <w:spacing w:after="0"/>
              <w:jc w:val="left"/>
              <w:rPr>
                <w:b/>
                <w:bCs/>
                <w:color w:val="000000"/>
                <w:sz w:val="22"/>
                <w:szCs w:val="22"/>
              </w:rPr>
            </w:pPr>
            <w:r w:rsidRPr="007D0541">
              <w:rPr>
                <w:b/>
                <w:bCs/>
                <w:color w:val="000000"/>
                <w:sz w:val="22"/>
                <w:szCs w:val="22"/>
              </w:rPr>
              <w:t> </w:t>
            </w:r>
          </w:p>
        </w:tc>
        <w:tc>
          <w:tcPr>
            <w:tcW w:w="1465" w:type="dxa"/>
            <w:tcBorders>
              <w:top w:val="nil"/>
              <w:left w:val="nil"/>
              <w:bottom w:val="single" w:sz="4" w:space="0" w:color="000000" w:themeColor="text1"/>
              <w:right w:val="single" w:sz="4" w:space="0" w:color="000000" w:themeColor="text1"/>
            </w:tcBorders>
            <w:vAlign w:val="center"/>
            <w:hideMark/>
          </w:tcPr>
          <w:p w14:paraId="0160A8FE" w14:textId="77777777" w:rsidR="00442BE2" w:rsidRPr="007D0541" w:rsidRDefault="00442BE2" w:rsidP="00875451">
            <w:pPr>
              <w:suppressAutoHyphens w:val="0"/>
              <w:spacing w:after="0"/>
              <w:jc w:val="left"/>
              <w:rPr>
                <w:b/>
                <w:bCs/>
                <w:color w:val="000000"/>
                <w:sz w:val="22"/>
                <w:szCs w:val="22"/>
              </w:rPr>
            </w:pPr>
            <w:r w:rsidRPr="007D0541">
              <w:rPr>
                <w:b/>
                <w:bCs/>
                <w:color w:val="000000"/>
                <w:sz w:val="22"/>
                <w:szCs w:val="22"/>
              </w:rPr>
              <w:t> </w:t>
            </w:r>
          </w:p>
        </w:tc>
      </w:tr>
      <w:tr w:rsidR="00442BE2" w:rsidRPr="007D0541" w14:paraId="440568E3" w14:textId="77777777" w:rsidTr="69EDFAC6">
        <w:trPr>
          <w:trHeight w:val="360"/>
        </w:trPr>
        <w:tc>
          <w:tcPr>
            <w:tcW w:w="844" w:type="dxa"/>
            <w:tcBorders>
              <w:top w:val="nil"/>
              <w:left w:val="single" w:sz="4" w:space="0" w:color="000000" w:themeColor="text1"/>
              <w:bottom w:val="single" w:sz="4" w:space="0" w:color="000000" w:themeColor="text1"/>
              <w:right w:val="single" w:sz="4" w:space="0" w:color="000000" w:themeColor="text1"/>
            </w:tcBorders>
            <w:shd w:val="clear" w:color="auto" w:fill="E8E8E8" w:themeFill="background2"/>
            <w:vAlign w:val="center"/>
            <w:hideMark/>
          </w:tcPr>
          <w:p w14:paraId="4D0E26B8" w14:textId="243D717D" w:rsidR="00442BE2" w:rsidRPr="007D0541" w:rsidRDefault="00F961EE" w:rsidP="00875451">
            <w:pPr>
              <w:suppressAutoHyphens w:val="0"/>
              <w:spacing w:after="0"/>
              <w:jc w:val="center"/>
              <w:rPr>
                <w:b/>
                <w:bCs/>
                <w:color w:val="000000"/>
                <w:sz w:val="22"/>
                <w:szCs w:val="22"/>
              </w:rPr>
            </w:pPr>
            <w:r w:rsidRPr="007D0541">
              <w:rPr>
                <w:b/>
                <w:bCs/>
                <w:color w:val="000000"/>
                <w:sz w:val="22"/>
                <w:szCs w:val="22"/>
              </w:rPr>
              <w:t>7</w:t>
            </w:r>
          </w:p>
        </w:tc>
        <w:tc>
          <w:tcPr>
            <w:tcW w:w="8274" w:type="dxa"/>
            <w:gridSpan w:val="4"/>
            <w:tcBorders>
              <w:top w:val="single" w:sz="4" w:space="0" w:color="000000" w:themeColor="text1"/>
              <w:left w:val="nil"/>
              <w:bottom w:val="single" w:sz="4" w:space="0" w:color="000000" w:themeColor="text1"/>
              <w:right w:val="single" w:sz="4" w:space="0" w:color="000000" w:themeColor="text1"/>
            </w:tcBorders>
            <w:shd w:val="clear" w:color="auto" w:fill="E8E8E8" w:themeFill="background2"/>
            <w:vAlign w:val="center"/>
            <w:hideMark/>
          </w:tcPr>
          <w:p w14:paraId="32F033F1" w14:textId="6B2CEB70" w:rsidR="00442BE2" w:rsidRPr="007D0541" w:rsidRDefault="00747304" w:rsidP="00875451">
            <w:pPr>
              <w:suppressAutoHyphens w:val="0"/>
              <w:spacing w:after="0"/>
              <w:jc w:val="left"/>
              <w:rPr>
                <w:b/>
                <w:bCs/>
                <w:color w:val="000000"/>
                <w:sz w:val="22"/>
                <w:szCs w:val="22"/>
              </w:rPr>
            </w:pPr>
            <w:r w:rsidRPr="007D0541">
              <w:rPr>
                <w:b/>
                <w:bCs/>
                <w:color w:val="000000"/>
                <w:sz w:val="22"/>
                <w:szCs w:val="22"/>
              </w:rPr>
              <w:t>Assessment/certification methodology, proposed certification body and associated arrangements</w:t>
            </w:r>
          </w:p>
        </w:tc>
      </w:tr>
      <w:tr w:rsidR="00442BE2" w:rsidRPr="007D0541" w14:paraId="13049D93" w14:textId="77777777" w:rsidTr="69EDFAC6">
        <w:trPr>
          <w:trHeight w:val="980"/>
        </w:trPr>
        <w:tc>
          <w:tcPr>
            <w:tcW w:w="844" w:type="dxa"/>
            <w:tcBorders>
              <w:top w:val="nil"/>
              <w:left w:val="single" w:sz="4" w:space="0" w:color="000000" w:themeColor="text1"/>
              <w:bottom w:val="single" w:sz="4" w:space="0" w:color="000000" w:themeColor="text1"/>
              <w:right w:val="single" w:sz="4" w:space="0" w:color="000000" w:themeColor="text1"/>
            </w:tcBorders>
            <w:vAlign w:val="center"/>
            <w:hideMark/>
          </w:tcPr>
          <w:p w14:paraId="1E95991E" w14:textId="77777777" w:rsidR="00442BE2" w:rsidRPr="007D0541" w:rsidRDefault="00442BE2" w:rsidP="00875451">
            <w:pPr>
              <w:suppressAutoHyphens w:val="0"/>
              <w:spacing w:after="0"/>
              <w:jc w:val="center"/>
              <w:rPr>
                <w:color w:val="000000"/>
                <w:sz w:val="22"/>
                <w:szCs w:val="22"/>
              </w:rPr>
            </w:pPr>
            <w:r w:rsidRPr="007D0541">
              <w:rPr>
                <w:color w:val="000000"/>
                <w:sz w:val="22"/>
                <w:szCs w:val="22"/>
              </w:rPr>
              <w:t>S3-7.1</w:t>
            </w:r>
          </w:p>
        </w:tc>
        <w:tc>
          <w:tcPr>
            <w:tcW w:w="4396" w:type="dxa"/>
            <w:tcBorders>
              <w:top w:val="nil"/>
              <w:left w:val="nil"/>
              <w:bottom w:val="single" w:sz="4" w:space="0" w:color="000000" w:themeColor="text1"/>
              <w:right w:val="single" w:sz="4" w:space="0" w:color="000000" w:themeColor="text1"/>
            </w:tcBorders>
            <w:vAlign w:val="center"/>
            <w:hideMark/>
          </w:tcPr>
          <w:p w14:paraId="6C1FE6C4" w14:textId="77777777" w:rsidR="00442BE2" w:rsidRPr="007D0541" w:rsidRDefault="00442BE2" w:rsidP="00875451">
            <w:pPr>
              <w:suppressAutoHyphens w:val="0"/>
              <w:spacing w:after="0"/>
              <w:jc w:val="left"/>
              <w:rPr>
                <w:color w:val="000000"/>
                <w:sz w:val="22"/>
                <w:szCs w:val="22"/>
              </w:rPr>
            </w:pPr>
            <w:r w:rsidRPr="007D0541">
              <w:rPr>
                <w:color w:val="000000"/>
                <w:sz w:val="22"/>
                <w:szCs w:val="22"/>
              </w:rPr>
              <w:t>52-week training programme: Progressive Foundation-to-7D methodology defining sessions, duration, format and sequencing, combining theory, practice, coaching and assessment.</w:t>
            </w:r>
          </w:p>
        </w:tc>
        <w:tc>
          <w:tcPr>
            <w:tcW w:w="1316" w:type="dxa"/>
            <w:tcBorders>
              <w:top w:val="nil"/>
              <w:left w:val="nil"/>
              <w:bottom w:val="single" w:sz="4" w:space="0" w:color="000000" w:themeColor="text1"/>
              <w:right w:val="single" w:sz="4" w:space="0" w:color="000000" w:themeColor="text1"/>
            </w:tcBorders>
            <w:vAlign w:val="center"/>
            <w:hideMark/>
          </w:tcPr>
          <w:p w14:paraId="1EE4E95D" w14:textId="77777777" w:rsidR="00442BE2" w:rsidRPr="007D0541" w:rsidRDefault="00442BE2" w:rsidP="00875451">
            <w:pPr>
              <w:suppressAutoHyphens w:val="0"/>
              <w:spacing w:after="0"/>
              <w:jc w:val="center"/>
              <w:rPr>
                <w:b/>
                <w:bCs/>
                <w:color w:val="000000"/>
                <w:sz w:val="22"/>
                <w:szCs w:val="22"/>
              </w:rPr>
            </w:pPr>
            <w:r w:rsidRPr="007D0541">
              <w:rPr>
                <w:b/>
                <w:bCs/>
                <w:color w:val="000000"/>
                <w:sz w:val="22"/>
                <w:szCs w:val="22"/>
              </w:rPr>
              <w:t>Critical</w:t>
            </w:r>
          </w:p>
        </w:tc>
        <w:tc>
          <w:tcPr>
            <w:tcW w:w="1097" w:type="dxa"/>
            <w:tcBorders>
              <w:top w:val="nil"/>
              <w:left w:val="nil"/>
              <w:bottom w:val="single" w:sz="4" w:space="0" w:color="000000" w:themeColor="text1"/>
              <w:right w:val="single" w:sz="4" w:space="0" w:color="000000" w:themeColor="text1"/>
            </w:tcBorders>
            <w:vAlign w:val="center"/>
            <w:hideMark/>
          </w:tcPr>
          <w:p w14:paraId="4ED94783" w14:textId="77777777" w:rsidR="00442BE2" w:rsidRPr="007D0541" w:rsidRDefault="00442BE2" w:rsidP="00875451">
            <w:pPr>
              <w:suppressAutoHyphens w:val="0"/>
              <w:spacing w:after="0"/>
              <w:jc w:val="left"/>
              <w:rPr>
                <w:b/>
                <w:bCs/>
                <w:color w:val="000000"/>
                <w:sz w:val="22"/>
                <w:szCs w:val="22"/>
              </w:rPr>
            </w:pPr>
            <w:r w:rsidRPr="007D0541">
              <w:rPr>
                <w:b/>
                <w:bCs/>
                <w:color w:val="000000"/>
                <w:sz w:val="22"/>
                <w:szCs w:val="22"/>
              </w:rPr>
              <w:t> </w:t>
            </w:r>
          </w:p>
        </w:tc>
        <w:tc>
          <w:tcPr>
            <w:tcW w:w="1465" w:type="dxa"/>
            <w:tcBorders>
              <w:top w:val="nil"/>
              <w:left w:val="nil"/>
              <w:bottom w:val="single" w:sz="4" w:space="0" w:color="000000" w:themeColor="text1"/>
              <w:right w:val="single" w:sz="4" w:space="0" w:color="000000" w:themeColor="text1"/>
            </w:tcBorders>
            <w:vAlign w:val="center"/>
            <w:hideMark/>
          </w:tcPr>
          <w:p w14:paraId="0099454F" w14:textId="77777777" w:rsidR="00442BE2" w:rsidRPr="007D0541" w:rsidRDefault="00442BE2" w:rsidP="00875451">
            <w:pPr>
              <w:suppressAutoHyphens w:val="0"/>
              <w:spacing w:after="0"/>
              <w:jc w:val="left"/>
              <w:rPr>
                <w:b/>
                <w:bCs/>
                <w:color w:val="000000"/>
                <w:sz w:val="22"/>
                <w:szCs w:val="22"/>
              </w:rPr>
            </w:pPr>
            <w:r w:rsidRPr="007D0541">
              <w:rPr>
                <w:b/>
                <w:bCs/>
                <w:color w:val="000000"/>
                <w:sz w:val="22"/>
                <w:szCs w:val="22"/>
              </w:rPr>
              <w:t> </w:t>
            </w:r>
          </w:p>
        </w:tc>
      </w:tr>
      <w:tr w:rsidR="00442BE2" w:rsidRPr="007D0541" w14:paraId="1BC657A9" w14:textId="77777777" w:rsidTr="69EDFAC6">
        <w:trPr>
          <w:trHeight w:val="980"/>
        </w:trPr>
        <w:tc>
          <w:tcPr>
            <w:tcW w:w="844" w:type="dxa"/>
            <w:tcBorders>
              <w:top w:val="nil"/>
              <w:left w:val="single" w:sz="4" w:space="0" w:color="000000" w:themeColor="text1"/>
              <w:bottom w:val="single" w:sz="4" w:space="0" w:color="000000" w:themeColor="text1"/>
              <w:right w:val="single" w:sz="4" w:space="0" w:color="000000" w:themeColor="text1"/>
            </w:tcBorders>
            <w:vAlign w:val="center"/>
            <w:hideMark/>
          </w:tcPr>
          <w:p w14:paraId="331DDAE2" w14:textId="77777777" w:rsidR="00442BE2" w:rsidRPr="007D0541" w:rsidRDefault="00442BE2" w:rsidP="00875451">
            <w:pPr>
              <w:suppressAutoHyphens w:val="0"/>
              <w:spacing w:after="0"/>
              <w:jc w:val="center"/>
              <w:rPr>
                <w:color w:val="000000"/>
                <w:sz w:val="22"/>
                <w:szCs w:val="22"/>
              </w:rPr>
            </w:pPr>
            <w:r w:rsidRPr="007D0541">
              <w:rPr>
                <w:color w:val="000000"/>
                <w:sz w:val="22"/>
                <w:szCs w:val="22"/>
              </w:rPr>
              <w:t>S3-7.2</w:t>
            </w:r>
          </w:p>
        </w:tc>
        <w:tc>
          <w:tcPr>
            <w:tcW w:w="4396" w:type="dxa"/>
            <w:tcBorders>
              <w:top w:val="nil"/>
              <w:left w:val="nil"/>
              <w:bottom w:val="single" w:sz="4" w:space="0" w:color="000000" w:themeColor="text1"/>
              <w:right w:val="single" w:sz="4" w:space="0" w:color="000000" w:themeColor="text1"/>
            </w:tcBorders>
            <w:vAlign w:val="center"/>
            <w:hideMark/>
          </w:tcPr>
          <w:p w14:paraId="1B62E436" w14:textId="77777777" w:rsidR="00442BE2" w:rsidRPr="007D0541" w:rsidRDefault="00442BE2" w:rsidP="00875451">
            <w:pPr>
              <w:suppressAutoHyphens w:val="0"/>
              <w:spacing w:after="0"/>
              <w:jc w:val="left"/>
              <w:rPr>
                <w:color w:val="000000"/>
                <w:sz w:val="22"/>
                <w:szCs w:val="22"/>
              </w:rPr>
            </w:pPr>
            <w:r w:rsidRPr="007D0541">
              <w:rPr>
                <w:color w:val="000000"/>
                <w:sz w:val="22"/>
                <w:szCs w:val="22"/>
              </w:rPr>
              <w:t>Scheduling: Sequential sessions (no concurrency), planned to minimise disruption for full-time staff and support progressive pilot application.</w:t>
            </w:r>
          </w:p>
        </w:tc>
        <w:tc>
          <w:tcPr>
            <w:tcW w:w="1316" w:type="dxa"/>
            <w:tcBorders>
              <w:top w:val="nil"/>
              <w:left w:val="nil"/>
              <w:bottom w:val="single" w:sz="4" w:space="0" w:color="000000" w:themeColor="text1"/>
              <w:right w:val="single" w:sz="4" w:space="0" w:color="000000" w:themeColor="text1"/>
            </w:tcBorders>
            <w:vAlign w:val="center"/>
            <w:hideMark/>
          </w:tcPr>
          <w:p w14:paraId="3BD9AE1E" w14:textId="77777777" w:rsidR="00442BE2" w:rsidRPr="007D0541" w:rsidRDefault="00442BE2" w:rsidP="00875451">
            <w:pPr>
              <w:suppressAutoHyphens w:val="0"/>
              <w:spacing w:after="0"/>
              <w:jc w:val="center"/>
              <w:rPr>
                <w:b/>
                <w:bCs/>
                <w:color w:val="000000"/>
                <w:sz w:val="22"/>
                <w:szCs w:val="22"/>
              </w:rPr>
            </w:pPr>
            <w:r w:rsidRPr="007D0541">
              <w:rPr>
                <w:b/>
                <w:bCs/>
                <w:color w:val="000000"/>
                <w:sz w:val="22"/>
                <w:szCs w:val="22"/>
              </w:rPr>
              <w:t>Medium</w:t>
            </w:r>
          </w:p>
        </w:tc>
        <w:tc>
          <w:tcPr>
            <w:tcW w:w="1097" w:type="dxa"/>
            <w:tcBorders>
              <w:top w:val="nil"/>
              <w:left w:val="nil"/>
              <w:bottom w:val="single" w:sz="4" w:space="0" w:color="000000" w:themeColor="text1"/>
              <w:right w:val="single" w:sz="4" w:space="0" w:color="000000" w:themeColor="text1"/>
            </w:tcBorders>
            <w:vAlign w:val="center"/>
            <w:hideMark/>
          </w:tcPr>
          <w:p w14:paraId="28F98376" w14:textId="77777777" w:rsidR="00442BE2" w:rsidRPr="007D0541" w:rsidRDefault="00442BE2" w:rsidP="00875451">
            <w:pPr>
              <w:suppressAutoHyphens w:val="0"/>
              <w:spacing w:after="0"/>
              <w:jc w:val="left"/>
              <w:rPr>
                <w:b/>
                <w:bCs/>
                <w:color w:val="000000"/>
                <w:sz w:val="22"/>
                <w:szCs w:val="22"/>
              </w:rPr>
            </w:pPr>
            <w:r w:rsidRPr="007D0541">
              <w:rPr>
                <w:b/>
                <w:bCs/>
                <w:color w:val="000000"/>
                <w:sz w:val="22"/>
                <w:szCs w:val="22"/>
              </w:rPr>
              <w:t> </w:t>
            </w:r>
          </w:p>
        </w:tc>
        <w:tc>
          <w:tcPr>
            <w:tcW w:w="1465" w:type="dxa"/>
            <w:tcBorders>
              <w:top w:val="nil"/>
              <w:left w:val="nil"/>
              <w:bottom w:val="single" w:sz="4" w:space="0" w:color="000000" w:themeColor="text1"/>
              <w:right w:val="single" w:sz="4" w:space="0" w:color="000000" w:themeColor="text1"/>
            </w:tcBorders>
            <w:vAlign w:val="center"/>
            <w:hideMark/>
          </w:tcPr>
          <w:p w14:paraId="07351DD6" w14:textId="77777777" w:rsidR="00442BE2" w:rsidRPr="007D0541" w:rsidRDefault="00442BE2" w:rsidP="00875451">
            <w:pPr>
              <w:suppressAutoHyphens w:val="0"/>
              <w:spacing w:after="0"/>
              <w:jc w:val="left"/>
              <w:rPr>
                <w:b/>
                <w:bCs/>
                <w:color w:val="000000"/>
                <w:sz w:val="22"/>
                <w:szCs w:val="22"/>
              </w:rPr>
            </w:pPr>
            <w:r w:rsidRPr="007D0541">
              <w:rPr>
                <w:b/>
                <w:bCs/>
                <w:color w:val="000000"/>
                <w:sz w:val="22"/>
                <w:szCs w:val="22"/>
              </w:rPr>
              <w:t> </w:t>
            </w:r>
          </w:p>
        </w:tc>
      </w:tr>
      <w:tr w:rsidR="00442BE2" w:rsidRPr="007D0541" w14:paraId="590CBF2D" w14:textId="77777777" w:rsidTr="69EDFAC6">
        <w:trPr>
          <w:trHeight w:val="680"/>
        </w:trPr>
        <w:tc>
          <w:tcPr>
            <w:tcW w:w="844" w:type="dxa"/>
            <w:tcBorders>
              <w:top w:val="nil"/>
              <w:left w:val="single" w:sz="4" w:space="0" w:color="000000" w:themeColor="text1"/>
              <w:bottom w:val="single" w:sz="4" w:space="0" w:color="000000" w:themeColor="text1"/>
              <w:right w:val="single" w:sz="4" w:space="0" w:color="000000" w:themeColor="text1"/>
            </w:tcBorders>
            <w:vAlign w:val="center"/>
            <w:hideMark/>
          </w:tcPr>
          <w:p w14:paraId="231DBBB9" w14:textId="77777777" w:rsidR="00442BE2" w:rsidRPr="007D0541" w:rsidRDefault="00442BE2" w:rsidP="00875451">
            <w:pPr>
              <w:suppressAutoHyphens w:val="0"/>
              <w:spacing w:after="0"/>
              <w:jc w:val="center"/>
              <w:rPr>
                <w:color w:val="000000"/>
                <w:sz w:val="22"/>
                <w:szCs w:val="22"/>
              </w:rPr>
            </w:pPr>
            <w:r w:rsidRPr="007D0541">
              <w:rPr>
                <w:color w:val="000000"/>
                <w:sz w:val="22"/>
                <w:szCs w:val="22"/>
              </w:rPr>
              <w:t>S3-7.3</w:t>
            </w:r>
          </w:p>
        </w:tc>
        <w:tc>
          <w:tcPr>
            <w:tcW w:w="4396" w:type="dxa"/>
            <w:tcBorders>
              <w:top w:val="nil"/>
              <w:left w:val="nil"/>
              <w:bottom w:val="single" w:sz="4" w:space="0" w:color="000000" w:themeColor="text1"/>
              <w:right w:val="single" w:sz="4" w:space="0" w:color="000000" w:themeColor="text1"/>
            </w:tcBorders>
            <w:vAlign w:val="center"/>
            <w:hideMark/>
          </w:tcPr>
          <w:p w14:paraId="46B76D11" w14:textId="77777777" w:rsidR="00442BE2" w:rsidRPr="007D0541" w:rsidRDefault="00442BE2" w:rsidP="00875451">
            <w:pPr>
              <w:suppressAutoHyphens w:val="0"/>
              <w:spacing w:after="0"/>
              <w:jc w:val="left"/>
              <w:rPr>
                <w:color w:val="000000"/>
                <w:sz w:val="22"/>
                <w:szCs w:val="22"/>
              </w:rPr>
            </w:pPr>
            <w:r w:rsidRPr="007D0541">
              <w:rPr>
                <w:color w:val="000000"/>
                <w:sz w:val="22"/>
                <w:szCs w:val="22"/>
              </w:rPr>
              <w:t>Assessment: Competency-assessment methodology with criteria, pass requirements, reassessment arrangements and records.</w:t>
            </w:r>
          </w:p>
        </w:tc>
        <w:tc>
          <w:tcPr>
            <w:tcW w:w="1316" w:type="dxa"/>
            <w:tcBorders>
              <w:top w:val="nil"/>
              <w:left w:val="nil"/>
              <w:bottom w:val="single" w:sz="4" w:space="0" w:color="000000" w:themeColor="text1"/>
              <w:right w:val="single" w:sz="4" w:space="0" w:color="000000" w:themeColor="text1"/>
            </w:tcBorders>
            <w:vAlign w:val="center"/>
            <w:hideMark/>
          </w:tcPr>
          <w:p w14:paraId="05DFFC3F" w14:textId="77777777" w:rsidR="00442BE2" w:rsidRPr="007D0541" w:rsidRDefault="00442BE2" w:rsidP="00875451">
            <w:pPr>
              <w:suppressAutoHyphens w:val="0"/>
              <w:spacing w:after="0"/>
              <w:jc w:val="center"/>
              <w:rPr>
                <w:b/>
                <w:bCs/>
                <w:color w:val="000000"/>
                <w:sz w:val="22"/>
                <w:szCs w:val="22"/>
              </w:rPr>
            </w:pPr>
            <w:r w:rsidRPr="007D0541">
              <w:rPr>
                <w:b/>
                <w:bCs/>
                <w:color w:val="000000"/>
                <w:sz w:val="22"/>
                <w:szCs w:val="22"/>
              </w:rPr>
              <w:t>Critical</w:t>
            </w:r>
          </w:p>
        </w:tc>
        <w:tc>
          <w:tcPr>
            <w:tcW w:w="1097" w:type="dxa"/>
            <w:tcBorders>
              <w:top w:val="nil"/>
              <w:left w:val="nil"/>
              <w:bottom w:val="single" w:sz="4" w:space="0" w:color="000000" w:themeColor="text1"/>
              <w:right w:val="single" w:sz="4" w:space="0" w:color="000000" w:themeColor="text1"/>
            </w:tcBorders>
            <w:vAlign w:val="center"/>
            <w:hideMark/>
          </w:tcPr>
          <w:p w14:paraId="7CDCB2E8" w14:textId="77777777" w:rsidR="00442BE2" w:rsidRPr="007D0541" w:rsidRDefault="00442BE2" w:rsidP="00875451">
            <w:pPr>
              <w:suppressAutoHyphens w:val="0"/>
              <w:spacing w:after="0"/>
              <w:jc w:val="left"/>
              <w:rPr>
                <w:b/>
                <w:bCs/>
                <w:color w:val="000000"/>
                <w:sz w:val="22"/>
                <w:szCs w:val="22"/>
              </w:rPr>
            </w:pPr>
            <w:r w:rsidRPr="007D0541">
              <w:rPr>
                <w:b/>
                <w:bCs/>
                <w:color w:val="000000"/>
                <w:sz w:val="22"/>
                <w:szCs w:val="22"/>
              </w:rPr>
              <w:t> </w:t>
            </w:r>
          </w:p>
        </w:tc>
        <w:tc>
          <w:tcPr>
            <w:tcW w:w="1465" w:type="dxa"/>
            <w:tcBorders>
              <w:top w:val="nil"/>
              <w:left w:val="nil"/>
              <w:bottom w:val="single" w:sz="4" w:space="0" w:color="000000" w:themeColor="text1"/>
              <w:right w:val="single" w:sz="4" w:space="0" w:color="000000" w:themeColor="text1"/>
            </w:tcBorders>
            <w:vAlign w:val="center"/>
            <w:hideMark/>
          </w:tcPr>
          <w:p w14:paraId="39C86D10" w14:textId="77777777" w:rsidR="00442BE2" w:rsidRPr="007D0541" w:rsidRDefault="00442BE2" w:rsidP="00875451">
            <w:pPr>
              <w:suppressAutoHyphens w:val="0"/>
              <w:spacing w:after="0"/>
              <w:jc w:val="left"/>
              <w:rPr>
                <w:b/>
                <w:bCs/>
                <w:color w:val="000000"/>
                <w:sz w:val="22"/>
                <w:szCs w:val="22"/>
              </w:rPr>
            </w:pPr>
            <w:r w:rsidRPr="007D0541">
              <w:rPr>
                <w:b/>
                <w:bCs/>
                <w:color w:val="000000"/>
                <w:sz w:val="22"/>
                <w:szCs w:val="22"/>
              </w:rPr>
              <w:t> </w:t>
            </w:r>
          </w:p>
        </w:tc>
      </w:tr>
      <w:tr w:rsidR="00442BE2" w:rsidRPr="007D0541" w14:paraId="794FAC09" w14:textId="77777777" w:rsidTr="69EDFAC6">
        <w:trPr>
          <w:trHeight w:val="680"/>
        </w:trPr>
        <w:tc>
          <w:tcPr>
            <w:tcW w:w="844" w:type="dxa"/>
            <w:tcBorders>
              <w:top w:val="nil"/>
              <w:left w:val="single" w:sz="4" w:space="0" w:color="000000" w:themeColor="text1"/>
              <w:bottom w:val="single" w:sz="4" w:space="0" w:color="000000" w:themeColor="text1"/>
              <w:right w:val="single" w:sz="4" w:space="0" w:color="000000" w:themeColor="text1"/>
            </w:tcBorders>
            <w:vAlign w:val="center"/>
            <w:hideMark/>
          </w:tcPr>
          <w:p w14:paraId="590EFC4F" w14:textId="77777777" w:rsidR="00442BE2" w:rsidRPr="007D0541" w:rsidRDefault="00442BE2" w:rsidP="00875451">
            <w:pPr>
              <w:suppressAutoHyphens w:val="0"/>
              <w:spacing w:after="0"/>
              <w:jc w:val="center"/>
              <w:rPr>
                <w:color w:val="000000"/>
                <w:sz w:val="22"/>
                <w:szCs w:val="22"/>
              </w:rPr>
            </w:pPr>
            <w:r w:rsidRPr="007D0541">
              <w:rPr>
                <w:color w:val="000000"/>
                <w:sz w:val="22"/>
                <w:szCs w:val="22"/>
              </w:rPr>
              <w:t>S3-7.4</w:t>
            </w:r>
          </w:p>
        </w:tc>
        <w:tc>
          <w:tcPr>
            <w:tcW w:w="4396" w:type="dxa"/>
            <w:tcBorders>
              <w:top w:val="nil"/>
              <w:left w:val="nil"/>
              <w:bottom w:val="single" w:sz="4" w:space="0" w:color="000000" w:themeColor="text1"/>
              <w:right w:val="single" w:sz="4" w:space="0" w:color="000000" w:themeColor="text1"/>
            </w:tcBorders>
            <w:vAlign w:val="center"/>
            <w:hideMark/>
          </w:tcPr>
          <w:p w14:paraId="2EF2502C" w14:textId="77777777" w:rsidR="00442BE2" w:rsidRPr="007D0541" w:rsidRDefault="00442BE2" w:rsidP="00875451">
            <w:pPr>
              <w:suppressAutoHyphens w:val="0"/>
              <w:spacing w:after="0"/>
              <w:jc w:val="left"/>
              <w:rPr>
                <w:color w:val="000000"/>
                <w:sz w:val="22"/>
                <w:szCs w:val="22"/>
              </w:rPr>
            </w:pPr>
            <w:r w:rsidRPr="007D0541">
              <w:rPr>
                <w:color w:val="000000"/>
                <w:sz w:val="22"/>
                <w:szCs w:val="22"/>
              </w:rPr>
              <w:t>Certification: Proposed certification body, assessment method, certificate issued and all associated arrangements/costs.</w:t>
            </w:r>
          </w:p>
        </w:tc>
        <w:tc>
          <w:tcPr>
            <w:tcW w:w="1316" w:type="dxa"/>
            <w:tcBorders>
              <w:top w:val="nil"/>
              <w:left w:val="nil"/>
              <w:bottom w:val="single" w:sz="4" w:space="0" w:color="000000" w:themeColor="text1"/>
              <w:right w:val="single" w:sz="4" w:space="0" w:color="000000" w:themeColor="text1"/>
            </w:tcBorders>
            <w:vAlign w:val="center"/>
            <w:hideMark/>
          </w:tcPr>
          <w:p w14:paraId="20FA69EC" w14:textId="77777777" w:rsidR="00442BE2" w:rsidRPr="007D0541" w:rsidRDefault="00442BE2" w:rsidP="00875451">
            <w:pPr>
              <w:suppressAutoHyphens w:val="0"/>
              <w:spacing w:after="0"/>
              <w:jc w:val="center"/>
              <w:rPr>
                <w:b/>
                <w:bCs/>
                <w:color w:val="000000"/>
                <w:sz w:val="22"/>
                <w:szCs w:val="22"/>
              </w:rPr>
            </w:pPr>
            <w:r w:rsidRPr="007D0541">
              <w:rPr>
                <w:b/>
                <w:bCs/>
                <w:color w:val="000000"/>
                <w:sz w:val="22"/>
                <w:szCs w:val="22"/>
              </w:rPr>
              <w:t>Critical</w:t>
            </w:r>
          </w:p>
        </w:tc>
        <w:tc>
          <w:tcPr>
            <w:tcW w:w="1097" w:type="dxa"/>
            <w:tcBorders>
              <w:top w:val="nil"/>
              <w:left w:val="nil"/>
              <w:bottom w:val="single" w:sz="4" w:space="0" w:color="000000" w:themeColor="text1"/>
              <w:right w:val="single" w:sz="4" w:space="0" w:color="000000" w:themeColor="text1"/>
            </w:tcBorders>
            <w:vAlign w:val="center"/>
            <w:hideMark/>
          </w:tcPr>
          <w:p w14:paraId="41BE5694" w14:textId="77777777" w:rsidR="00442BE2" w:rsidRPr="007D0541" w:rsidRDefault="00442BE2" w:rsidP="00875451">
            <w:pPr>
              <w:suppressAutoHyphens w:val="0"/>
              <w:spacing w:after="0"/>
              <w:jc w:val="left"/>
              <w:rPr>
                <w:b/>
                <w:bCs/>
                <w:color w:val="000000"/>
                <w:sz w:val="22"/>
                <w:szCs w:val="22"/>
              </w:rPr>
            </w:pPr>
            <w:r w:rsidRPr="007D0541">
              <w:rPr>
                <w:b/>
                <w:bCs/>
                <w:color w:val="000000"/>
                <w:sz w:val="22"/>
                <w:szCs w:val="22"/>
              </w:rPr>
              <w:t> </w:t>
            </w:r>
          </w:p>
        </w:tc>
        <w:tc>
          <w:tcPr>
            <w:tcW w:w="1465" w:type="dxa"/>
            <w:tcBorders>
              <w:top w:val="nil"/>
              <w:left w:val="nil"/>
              <w:bottom w:val="single" w:sz="4" w:space="0" w:color="000000" w:themeColor="text1"/>
              <w:right w:val="single" w:sz="4" w:space="0" w:color="000000" w:themeColor="text1"/>
            </w:tcBorders>
            <w:vAlign w:val="center"/>
            <w:hideMark/>
          </w:tcPr>
          <w:p w14:paraId="3E0C4F6C" w14:textId="77777777" w:rsidR="00442BE2" w:rsidRPr="007D0541" w:rsidRDefault="00442BE2" w:rsidP="00875451">
            <w:pPr>
              <w:suppressAutoHyphens w:val="0"/>
              <w:spacing w:after="0"/>
              <w:jc w:val="left"/>
              <w:rPr>
                <w:b/>
                <w:bCs/>
                <w:color w:val="000000"/>
                <w:sz w:val="22"/>
                <w:szCs w:val="22"/>
              </w:rPr>
            </w:pPr>
            <w:r w:rsidRPr="007D0541">
              <w:rPr>
                <w:b/>
                <w:bCs/>
                <w:color w:val="000000"/>
                <w:sz w:val="22"/>
                <w:szCs w:val="22"/>
              </w:rPr>
              <w:t> </w:t>
            </w:r>
          </w:p>
        </w:tc>
      </w:tr>
      <w:tr w:rsidR="00442BE2" w:rsidRPr="007D0541" w14:paraId="1A4DE836" w14:textId="77777777" w:rsidTr="69EDFAC6">
        <w:trPr>
          <w:trHeight w:val="680"/>
        </w:trPr>
        <w:tc>
          <w:tcPr>
            <w:tcW w:w="844" w:type="dxa"/>
            <w:tcBorders>
              <w:top w:val="nil"/>
              <w:left w:val="single" w:sz="4" w:space="0" w:color="000000" w:themeColor="text1"/>
              <w:bottom w:val="single" w:sz="4" w:space="0" w:color="000000" w:themeColor="text1"/>
              <w:right w:val="single" w:sz="4" w:space="0" w:color="000000" w:themeColor="text1"/>
            </w:tcBorders>
            <w:vAlign w:val="center"/>
            <w:hideMark/>
          </w:tcPr>
          <w:p w14:paraId="0087D241" w14:textId="77777777" w:rsidR="00442BE2" w:rsidRPr="007D0541" w:rsidRDefault="00442BE2" w:rsidP="00875451">
            <w:pPr>
              <w:suppressAutoHyphens w:val="0"/>
              <w:spacing w:after="0"/>
              <w:jc w:val="center"/>
              <w:rPr>
                <w:color w:val="000000"/>
                <w:sz w:val="22"/>
                <w:szCs w:val="22"/>
              </w:rPr>
            </w:pPr>
            <w:r w:rsidRPr="007D0541">
              <w:rPr>
                <w:color w:val="000000"/>
                <w:sz w:val="22"/>
                <w:szCs w:val="22"/>
              </w:rPr>
              <w:t>S3-7.5</w:t>
            </w:r>
          </w:p>
        </w:tc>
        <w:tc>
          <w:tcPr>
            <w:tcW w:w="4396" w:type="dxa"/>
            <w:tcBorders>
              <w:top w:val="nil"/>
              <w:left w:val="nil"/>
              <w:bottom w:val="single" w:sz="4" w:space="0" w:color="000000" w:themeColor="text1"/>
              <w:right w:val="single" w:sz="4" w:space="0" w:color="000000" w:themeColor="text1"/>
            </w:tcBorders>
            <w:vAlign w:val="center"/>
            <w:hideMark/>
          </w:tcPr>
          <w:p w14:paraId="7599BA30" w14:textId="77777777" w:rsidR="00442BE2" w:rsidRPr="007D0541" w:rsidRDefault="00442BE2" w:rsidP="00875451">
            <w:pPr>
              <w:suppressAutoHyphens w:val="0"/>
              <w:spacing w:after="0"/>
              <w:jc w:val="left"/>
              <w:rPr>
                <w:color w:val="000000"/>
                <w:sz w:val="22"/>
                <w:szCs w:val="22"/>
              </w:rPr>
            </w:pPr>
            <w:r w:rsidRPr="007D0541">
              <w:rPr>
                <w:color w:val="000000"/>
                <w:sz w:val="22"/>
                <w:szCs w:val="22"/>
              </w:rPr>
              <w:t>Train-the-Trainer: Scheme enabling nominated CIA staff/BIM Champions to deliver or support future BIM training.</w:t>
            </w:r>
          </w:p>
        </w:tc>
        <w:tc>
          <w:tcPr>
            <w:tcW w:w="1316" w:type="dxa"/>
            <w:tcBorders>
              <w:top w:val="nil"/>
              <w:left w:val="nil"/>
              <w:bottom w:val="single" w:sz="4" w:space="0" w:color="000000" w:themeColor="text1"/>
              <w:right w:val="single" w:sz="4" w:space="0" w:color="000000" w:themeColor="text1"/>
            </w:tcBorders>
            <w:vAlign w:val="center"/>
            <w:hideMark/>
          </w:tcPr>
          <w:p w14:paraId="2588B495" w14:textId="77777777" w:rsidR="00442BE2" w:rsidRPr="007D0541" w:rsidRDefault="00442BE2" w:rsidP="00875451">
            <w:pPr>
              <w:suppressAutoHyphens w:val="0"/>
              <w:spacing w:after="0"/>
              <w:jc w:val="center"/>
              <w:rPr>
                <w:b/>
                <w:bCs/>
                <w:color w:val="000000"/>
                <w:sz w:val="22"/>
                <w:szCs w:val="22"/>
              </w:rPr>
            </w:pPr>
            <w:r w:rsidRPr="007D0541">
              <w:rPr>
                <w:b/>
                <w:bCs/>
                <w:color w:val="000000"/>
                <w:sz w:val="22"/>
                <w:szCs w:val="22"/>
              </w:rPr>
              <w:t>High</w:t>
            </w:r>
          </w:p>
        </w:tc>
        <w:tc>
          <w:tcPr>
            <w:tcW w:w="1097" w:type="dxa"/>
            <w:tcBorders>
              <w:top w:val="nil"/>
              <w:left w:val="nil"/>
              <w:bottom w:val="single" w:sz="4" w:space="0" w:color="000000" w:themeColor="text1"/>
              <w:right w:val="single" w:sz="4" w:space="0" w:color="000000" w:themeColor="text1"/>
            </w:tcBorders>
            <w:vAlign w:val="center"/>
            <w:hideMark/>
          </w:tcPr>
          <w:p w14:paraId="088481CA" w14:textId="77777777" w:rsidR="00442BE2" w:rsidRPr="007D0541" w:rsidRDefault="00442BE2" w:rsidP="00875451">
            <w:pPr>
              <w:suppressAutoHyphens w:val="0"/>
              <w:spacing w:after="0"/>
              <w:jc w:val="left"/>
              <w:rPr>
                <w:b/>
                <w:bCs/>
                <w:color w:val="000000"/>
                <w:sz w:val="22"/>
                <w:szCs w:val="22"/>
              </w:rPr>
            </w:pPr>
            <w:r w:rsidRPr="007D0541">
              <w:rPr>
                <w:b/>
                <w:bCs/>
                <w:color w:val="000000"/>
                <w:sz w:val="22"/>
                <w:szCs w:val="22"/>
              </w:rPr>
              <w:t> </w:t>
            </w:r>
          </w:p>
        </w:tc>
        <w:tc>
          <w:tcPr>
            <w:tcW w:w="1465" w:type="dxa"/>
            <w:tcBorders>
              <w:top w:val="nil"/>
              <w:left w:val="nil"/>
              <w:bottom w:val="single" w:sz="4" w:space="0" w:color="000000" w:themeColor="text1"/>
              <w:right w:val="single" w:sz="4" w:space="0" w:color="000000" w:themeColor="text1"/>
            </w:tcBorders>
            <w:vAlign w:val="center"/>
            <w:hideMark/>
          </w:tcPr>
          <w:p w14:paraId="5E73C4B3" w14:textId="77777777" w:rsidR="00442BE2" w:rsidRPr="007D0541" w:rsidRDefault="00442BE2" w:rsidP="00875451">
            <w:pPr>
              <w:suppressAutoHyphens w:val="0"/>
              <w:spacing w:after="0"/>
              <w:jc w:val="left"/>
              <w:rPr>
                <w:b/>
                <w:bCs/>
                <w:color w:val="000000"/>
                <w:sz w:val="22"/>
                <w:szCs w:val="22"/>
              </w:rPr>
            </w:pPr>
            <w:r w:rsidRPr="007D0541">
              <w:rPr>
                <w:b/>
                <w:bCs/>
                <w:color w:val="000000"/>
                <w:sz w:val="22"/>
                <w:szCs w:val="22"/>
              </w:rPr>
              <w:t> </w:t>
            </w:r>
          </w:p>
        </w:tc>
      </w:tr>
      <w:tr w:rsidR="00442BE2" w:rsidRPr="007D0541" w14:paraId="5D69ED10" w14:textId="77777777" w:rsidTr="69EDFAC6">
        <w:trPr>
          <w:trHeight w:val="980"/>
        </w:trPr>
        <w:tc>
          <w:tcPr>
            <w:tcW w:w="844" w:type="dxa"/>
            <w:tcBorders>
              <w:top w:val="nil"/>
              <w:left w:val="single" w:sz="4" w:space="0" w:color="000000" w:themeColor="text1"/>
              <w:bottom w:val="single" w:sz="4" w:space="0" w:color="000000" w:themeColor="text1"/>
              <w:right w:val="single" w:sz="4" w:space="0" w:color="000000" w:themeColor="text1"/>
            </w:tcBorders>
            <w:vAlign w:val="center"/>
            <w:hideMark/>
          </w:tcPr>
          <w:p w14:paraId="39D229A6" w14:textId="77777777" w:rsidR="00442BE2" w:rsidRPr="007D0541" w:rsidRDefault="00442BE2" w:rsidP="00875451">
            <w:pPr>
              <w:suppressAutoHyphens w:val="0"/>
              <w:spacing w:after="0"/>
              <w:jc w:val="center"/>
              <w:rPr>
                <w:color w:val="000000"/>
                <w:sz w:val="22"/>
                <w:szCs w:val="22"/>
              </w:rPr>
            </w:pPr>
            <w:r w:rsidRPr="007D0541">
              <w:rPr>
                <w:color w:val="000000"/>
                <w:sz w:val="22"/>
                <w:szCs w:val="22"/>
              </w:rPr>
              <w:t>S3-7.6</w:t>
            </w:r>
          </w:p>
        </w:tc>
        <w:tc>
          <w:tcPr>
            <w:tcW w:w="4396" w:type="dxa"/>
            <w:tcBorders>
              <w:top w:val="nil"/>
              <w:left w:val="nil"/>
              <w:bottom w:val="single" w:sz="4" w:space="0" w:color="000000" w:themeColor="text1"/>
              <w:right w:val="single" w:sz="4" w:space="0" w:color="000000" w:themeColor="text1"/>
            </w:tcBorders>
            <w:vAlign w:val="center"/>
            <w:hideMark/>
          </w:tcPr>
          <w:p w14:paraId="4E948A77" w14:textId="77777777" w:rsidR="00442BE2" w:rsidRPr="007D0541" w:rsidRDefault="00442BE2" w:rsidP="00875451">
            <w:pPr>
              <w:suppressAutoHyphens w:val="0"/>
              <w:spacing w:after="0"/>
              <w:jc w:val="left"/>
              <w:rPr>
                <w:color w:val="000000"/>
                <w:sz w:val="22"/>
                <w:szCs w:val="22"/>
              </w:rPr>
            </w:pPr>
            <w:r w:rsidRPr="007D0541">
              <w:rPr>
                <w:color w:val="000000"/>
                <w:sz w:val="22"/>
                <w:szCs w:val="22"/>
              </w:rPr>
              <w:t>Administrator training: Training of designated CIA officers in administration, troubleshooting and maintenance of the BIM software/IT environment.</w:t>
            </w:r>
          </w:p>
        </w:tc>
        <w:tc>
          <w:tcPr>
            <w:tcW w:w="1316" w:type="dxa"/>
            <w:tcBorders>
              <w:top w:val="nil"/>
              <w:left w:val="nil"/>
              <w:bottom w:val="single" w:sz="4" w:space="0" w:color="000000" w:themeColor="text1"/>
              <w:right w:val="single" w:sz="4" w:space="0" w:color="000000" w:themeColor="text1"/>
            </w:tcBorders>
            <w:vAlign w:val="center"/>
            <w:hideMark/>
          </w:tcPr>
          <w:p w14:paraId="3390C3CF" w14:textId="77777777" w:rsidR="00442BE2" w:rsidRPr="007D0541" w:rsidRDefault="00442BE2" w:rsidP="00875451">
            <w:pPr>
              <w:suppressAutoHyphens w:val="0"/>
              <w:spacing w:after="0"/>
              <w:jc w:val="center"/>
              <w:rPr>
                <w:b/>
                <w:bCs/>
                <w:color w:val="000000"/>
                <w:sz w:val="22"/>
                <w:szCs w:val="22"/>
              </w:rPr>
            </w:pPr>
            <w:r w:rsidRPr="007D0541">
              <w:rPr>
                <w:b/>
                <w:bCs/>
                <w:color w:val="000000"/>
                <w:sz w:val="22"/>
                <w:szCs w:val="22"/>
              </w:rPr>
              <w:t>Medium</w:t>
            </w:r>
          </w:p>
        </w:tc>
        <w:tc>
          <w:tcPr>
            <w:tcW w:w="1097" w:type="dxa"/>
            <w:tcBorders>
              <w:top w:val="nil"/>
              <w:left w:val="nil"/>
              <w:bottom w:val="single" w:sz="4" w:space="0" w:color="000000" w:themeColor="text1"/>
              <w:right w:val="single" w:sz="4" w:space="0" w:color="000000" w:themeColor="text1"/>
            </w:tcBorders>
            <w:vAlign w:val="center"/>
            <w:hideMark/>
          </w:tcPr>
          <w:p w14:paraId="53B4A81A" w14:textId="77777777" w:rsidR="00442BE2" w:rsidRPr="007D0541" w:rsidRDefault="00442BE2" w:rsidP="00875451">
            <w:pPr>
              <w:suppressAutoHyphens w:val="0"/>
              <w:spacing w:after="0"/>
              <w:jc w:val="left"/>
              <w:rPr>
                <w:b/>
                <w:bCs/>
                <w:color w:val="000000"/>
                <w:sz w:val="22"/>
                <w:szCs w:val="22"/>
              </w:rPr>
            </w:pPr>
            <w:r w:rsidRPr="007D0541">
              <w:rPr>
                <w:b/>
                <w:bCs/>
                <w:color w:val="000000"/>
                <w:sz w:val="22"/>
                <w:szCs w:val="22"/>
              </w:rPr>
              <w:t> </w:t>
            </w:r>
          </w:p>
        </w:tc>
        <w:tc>
          <w:tcPr>
            <w:tcW w:w="1465" w:type="dxa"/>
            <w:tcBorders>
              <w:top w:val="nil"/>
              <w:left w:val="nil"/>
              <w:bottom w:val="single" w:sz="4" w:space="0" w:color="000000" w:themeColor="text1"/>
              <w:right w:val="single" w:sz="4" w:space="0" w:color="000000" w:themeColor="text1"/>
            </w:tcBorders>
            <w:vAlign w:val="center"/>
            <w:hideMark/>
          </w:tcPr>
          <w:p w14:paraId="54A1C75C" w14:textId="77777777" w:rsidR="00442BE2" w:rsidRPr="007D0541" w:rsidRDefault="00442BE2" w:rsidP="00875451">
            <w:pPr>
              <w:suppressAutoHyphens w:val="0"/>
              <w:spacing w:after="0"/>
              <w:jc w:val="left"/>
              <w:rPr>
                <w:b/>
                <w:bCs/>
                <w:color w:val="000000"/>
                <w:sz w:val="22"/>
                <w:szCs w:val="22"/>
              </w:rPr>
            </w:pPr>
            <w:r w:rsidRPr="007D0541">
              <w:rPr>
                <w:b/>
                <w:bCs/>
                <w:color w:val="000000"/>
                <w:sz w:val="22"/>
                <w:szCs w:val="22"/>
              </w:rPr>
              <w:t> </w:t>
            </w:r>
          </w:p>
        </w:tc>
      </w:tr>
      <w:tr w:rsidR="00442BE2" w:rsidRPr="007D0541" w14:paraId="5844BA51" w14:textId="77777777" w:rsidTr="69EDFAC6">
        <w:trPr>
          <w:trHeight w:val="680"/>
        </w:trPr>
        <w:tc>
          <w:tcPr>
            <w:tcW w:w="844" w:type="dxa"/>
            <w:tcBorders>
              <w:top w:val="nil"/>
              <w:left w:val="single" w:sz="4" w:space="0" w:color="000000" w:themeColor="text1"/>
              <w:bottom w:val="single" w:sz="4" w:space="0" w:color="000000" w:themeColor="text1"/>
              <w:right w:val="single" w:sz="4" w:space="0" w:color="000000" w:themeColor="text1"/>
            </w:tcBorders>
            <w:vAlign w:val="center"/>
            <w:hideMark/>
          </w:tcPr>
          <w:p w14:paraId="43B85415" w14:textId="77777777" w:rsidR="00442BE2" w:rsidRPr="007D0541" w:rsidRDefault="00442BE2" w:rsidP="00875451">
            <w:pPr>
              <w:suppressAutoHyphens w:val="0"/>
              <w:spacing w:after="0"/>
              <w:jc w:val="center"/>
              <w:rPr>
                <w:color w:val="000000"/>
                <w:sz w:val="22"/>
                <w:szCs w:val="22"/>
              </w:rPr>
            </w:pPr>
            <w:r w:rsidRPr="007D0541">
              <w:rPr>
                <w:color w:val="000000"/>
                <w:sz w:val="22"/>
                <w:szCs w:val="22"/>
              </w:rPr>
              <w:lastRenderedPageBreak/>
              <w:t>S3-7.7</w:t>
            </w:r>
          </w:p>
        </w:tc>
        <w:tc>
          <w:tcPr>
            <w:tcW w:w="4396" w:type="dxa"/>
            <w:tcBorders>
              <w:top w:val="nil"/>
              <w:left w:val="nil"/>
              <w:bottom w:val="single" w:sz="4" w:space="0" w:color="000000" w:themeColor="text1"/>
              <w:right w:val="single" w:sz="4" w:space="0" w:color="000000" w:themeColor="text1"/>
            </w:tcBorders>
            <w:vAlign w:val="center"/>
            <w:hideMark/>
          </w:tcPr>
          <w:p w14:paraId="117E783B" w14:textId="77777777" w:rsidR="00442BE2" w:rsidRPr="007D0541" w:rsidRDefault="00442BE2" w:rsidP="00875451">
            <w:pPr>
              <w:suppressAutoHyphens w:val="0"/>
              <w:spacing w:after="0"/>
              <w:jc w:val="left"/>
              <w:rPr>
                <w:color w:val="000000"/>
                <w:sz w:val="22"/>
                <w:szCs w:val="22"/>
              </w:rPr>
            </w:pPr>
            <w:r w:rsidRPr="007D0541">
              <w:rPr>
                <w:color w:val="000000"/>
                <w:sz w:val="22"/>
                <w:szCs w:val="22"/>
              </w:rPr>
              <w:t>Training materials: Manuals, tutorials, quick guides, videos, worked examples, exercises and CDE guidance.</w:t>
            </w:r>
          </w:p>
        </w:tc>
        <w:tc>
          <w:tcPr>
            <w:tcW w:w="1316" w:type="dxa"/>
            <w:tcBorders>
              <w:top w:val="nil"/>
              <w:left w:val="nil"/>
              <w:bottom w:val="single" w:sz="4" w:space="0" w:color="000000" w:themeColor="text1"/>
              <w:right w:val="single" w:sz="4" w:space="0" w:color="000000" w:themeColor="text1"/>
            </w:tcBorders>
            <w:vAlign w:val="center"/>
            <w:hideMark/>
          </w:tcPr>
          <w:p w14:paraId="3BD737AA" w14:textId="77777777" w:rsidR="00442BE2" w:rsidRPr="007D0541" w:rsidRDefault="00442BE2" w:rsidP="00875451">
            <w:pPr>
              <w:suppressAutoHyphens w:val="0"/>
              <w:spacing w:after="0"/>
              <w:jc w:val="center"/>
              <w:rPr>
                <w:b/>
                <w:bCs/>
                <w:color w:val="000000"/>
                <w:sz w:val="22"/>
                <w:szCs w:val="22"/>
              </w:rPr>
            </w:pPr>
            <w:r w:rsidRPr="007D0541">
              <w:rPr>
                <w:b/>
                <w:bCs/>
                <w:color w:val="000000"/>
                <w:sz w:val="22"/>
                <w:szCs w:val="22"/>
              </w:rPr>
              <w:t>High</w:t>
            </w:r>
          </w:p>
        </w:tc>
        <w:tc>
          <w:tcPr>
            <w:tcW w:w="1097" w:type="dxa"/>
            <w:tcBorders>
              <w:top w:val="nil"/>
              <w:left w:val="nil"/>
              <w:bottom w:val="single" w:sz="4" w:space="0" w:color="000000" w:themeColor="text1"/>
              <w:right w:val="single" w:sz="4" w:space="0" w:color="000000" w:themeColor="text1"/>
            </w:tcBorders>
            <w:vAlign w:val="center"/>
            <w:hideMark/>
          </w:tcPr>
          <w:p w14:paraId="4A7F527E" w14:textId="77777777" w:rsidR="00442BE2" w:rsidRPr="007D0541" w:rsidRDefault="00442BE2" w:rsidP="00875451">
            <w:pPr>
              <w:suppressAutoHyphens w:val="0"/>
              <w:spacing w:after="0"/>
              <w:jc w:val="left"/>
              <w:rPr>
                <w:b/>
                <w:bCs/>
                <w:color w:val="000000"/>
                <w:sz w:val="22"/>
                <w:szCs w:val="22"/>
              </w:rPr>
            </w:pPr>
            <w:r w:rsidRPr="007D0541">
              <w:rPr>
                <w:b/>
                <w:bCs/>
                <w:color w:val="000000"/>
                <w:sz w:val="22"/>
                <w:szCs w:val="22"/>
              </w:rPr>
              <w:t> </w:t>
            </w:r>
          </w:p>
        </w:tc>
        <w:tc>
          <w:tcPr>
            <w:tcW w:w="1465" w:type="dxa"/>
            <w:tcBorders>
              <w:top w:val="nil"/>
              <w:left w:val="nil"/>
              <w:bottom w:val="single" w:sz="4" w:space="0" w:color="000000" w:themeColor="text1"/>
              <w:right w:val="single" w:sz="4" w:space="0" w:color="000000" w:themeColor="text1"/>
            </w:tcBorders>
            <w:vAlign w:val="center"/>
            <w:hideMark/>
          </w:tcPr>
          <w:p w14:paraId="118C8E88" w14:textId="77777777" w:rsidR="00442BE2" w:rsidRPr="007D0541" w:rsidRDefault="00442BE2" w:rsidP="00875451">
            <w:pPr>
              <w:suppressAutoHyphens w:val="0"/>
              <w:spacing w:after="0"/>
              <w:jc w:val="left"/>
              <w:rPr>
                <w:b/>
                <w:bCs/>
                <w:color w:val="000000"/>
                <w:sz w:val="22"/>
                <w:szCs w:val="22"/>
              </w:rPr>
            </w:pPr>
            <w:r w:rsidRPr="007D0541">
              <w:rPr>
                <w:b/>
                <w:bCs/>
                <w:color w:val="000000"/>
                <w:sz w:val="22"/>
                <w:szCs w:val="22"/>
              </w:rPr>
              <w:t> </w:t>
            </w:r>
          </w:p>
        </w:tc>
      </w:tr>
      <w:tr w:rsidR="00442BE2" w:rsidRPr="007D0541" w14:paraId="5C08CBEA" w14:textId="77777777" w:rsidTr="69EDFAC6">
        <w:trPr>
          <w:trHeight w:val="680"/>
        </w:trPr>
        <w:tc>
          <w:tcPr>
            <w:tcW w:w="844" w:type="dxa"/>
            <w:tcBorders>
              <w:top w:val="nil"/>
              <w:left w:val="single" w:sz="4" w:space="0" w:color="000000" w:themeColor="text1"/>
              <w:bottom w:val="single" w:sz="4" w:space="0" w:color="000000" w:themeColor="text1"/>
              <w:right w:val="single" w:sz="4" w:space="0" w:color="000000" w:themeColor="text1"/>
            </w:tcBorders>
            <w:vAlign w:val="center"/>
            <w:hideMark/>
          </w:tcPr>
          <w:p w14:paraId="5FAC9721" w14:textId="77777777" w:rsidR="00442BE2" w:rsidRPr="007D0541" w:rsidRDefault="00442BE2" w:rsidP="00875451">
            <w:pPr>
              <w:suppressAutoHyphens w:val="0"/>
              <w:spacing w:after="0"/>
              <w:jc w:val="center"/>
              <w:rPr>
                <w:color w:val="000000"/>
                <w:sz w:val="22"/>
                <w:szCs w:val="22"/>
              </w:rPr>
            </w:pPr>
            <w:r w:rsidRPr="007D0541">
              <w:rPr>
                <w:color w:val="000000"/>
                <w:sz w:val="22"/>
                <w:szCs w:val="22"/>
              </w:rPr>
              <w:t>S3-7.8</w:t>
            </w:r>
          </w:p>
        </w:tc>
        <w:tc>
          <w:tcPr>
            <w:tcW w:w="4396" w:type="dxa"/>
            <w:tcBorders>
              <w:top w:val="nil"/>
              <w:left w:val="nil"/>
              <w:bottom w:val="single" w:sz="4" w:space="0" w:color="000000" w:themeColor="text1"/>
              <w:right w:val="single" w:sz="4" w:space="0" w:color="000000" w:themeColor="text1"/>
            </w:tcBorders>
            <w:vAlign w:val="center"/>
            <w:hideMark/>
          </w:tcPr>
          <w:p w14:paraId="7B2EC7CB" w14:textId="77777777" w:rsidR="00442BE2" w:rsidRPr="007D0541" w:rsidRDefault="00442BE2" w:rsidP="00875451">
            <w:pPr>
              <w:suppressAutoHyphens w:val="0"/>
              <w:spacing w:after="0"/>
              <w:jc w:val="left"/>
              <w:rPr>
                <w:color w:val="000000"/>
                <w:sz w:val="22"/>
                <w:szCs w:val="22"/>
              </w:rPr>
            </w:pPr>
            <w:r w:rsidRPr="007D0541">
              <w:rPr>
                <w:color w:val="000000"/>
                <w:sz w:val="22"/>
                <w:szCs w:val="22"/>
              </w:rPr>
              <w:t>Qualified trainers: Instructors with demonstrable practical BIM experience relevant to each module.</w:t>
            </w:r>
          </w:p>
        </w:tc>
        <w:tc>
          <w:tcPr>
            <w:tcW w:w="1316" w:type="dxa"/>
            <w:tcBorders>
              <w:top w:val="nil"/>
              <w:left w:val="nil"/>
              <w:bottom w:val="single" w:sz="4" w:space="0" w:color="000000" w:themeColor="text1"/>
              <w:right w:val="single" w:sz="4" w:space="0" w:color="000000" w:themeColor="text1"/>
            </w:tcBorders>
            <w:vAlign w:val="center"/>
            <w:hideMark/>
          </w:tcPr>
          <w:p w14:paraId="4CB3ABC9" w14:textId="77777777" w:rsidR="00442BE2" w:rsidRPr="007D0541" w:rsidRDefault="00442BE2" w:rsidP="00875451">
            <w:pPr>
              <w:suppressAutoHyphens w:val="0"/>
              <w:spacing w:after="0"/>
              <w:jc w:val="center"/>
              <w:rPr>
                <w:b/>
                <w:bCs/>
                <w:color w:val="000000"/>
                <w:sz w:val="22"/>
                <w:szCs w:val="22"/>
              </w:rPr>
            </w:pPr>
            <w:r w:rsidRPr="007D0541">
              <w:rPr>
                <w:b/>
                <w:bCs/>
                <w:color w:val="000000"/>
                <w:sz w:val="22"/>
                <w:szCs w:val="22"/>
              </w:rPr>
              <w:t>High</w:t>
            </w:r>
          </w:p>
        </w:tc>
        <w:tc>
          <w:tcPr>
            <w:tcW w:w="1097" w:type="dxa"/>
            <w:tcBorders>
              <w:top w:val="nil"/>
              <w:left w:val="nil"/>
              <w:bottom w:val="single" w:sz="4" w:space="0" w:color="000000" w:themeColor="text1"/>
              <w:right w:val="single" w:sz="4" w:space="0" w:color="000000" w:themeColor="text1"/>
            </w:tcBorders>
            <w:vAlign w:val="center"/>
            <w:hideMark/>
          </w:tcPr>
          <w:p w14:paraId="23D20D5F" w14:textId="77777777" w:rsidR="00442BE2" w:rsidRPr="007D0541" w:rsidRDefault="00442BE2" w:rsidP="00875451">
            <w:pPr>
              <w:suppressAutoHyphens w:val="0"/>
              <w:spacing w:after="0"/>
              <w:jc w:val="left"/>
              <w:rPr>
                <w:b/>
                <w:bCs/>
                <w:color w:val="000000"/>
                <w:sz w:val="22"/>
                <w:szCs w:val="22"/>
              </w:rPr>
            </w:pPr>
            <w:r w:rsidRPr="007D0541">
              <w:rPr>
                <w:b/>
                <w:bCs/>
                <w:color w:val="000000"/>
                <w:sz w:val="22"/>
                <w:szCs w:val="22"/>
              </w:rPr>
              <w:t> </w:t>
            </w:r>
          </w:p>
        </w:tc>
        <w:tc>
          <w:tcPr>
            <w:tcW w:w="1465" w:type="dxa"/>
            <w:tcBorders>
              <w:top w:val="nil"/>
              <w:left w:val="nil"/>
              <w:bottom w:val="single" w:sz="4" w:space="0" w:color="000000" w:themeColor="text1"/>
              <w:right w:val="single" w:sz="4" w:space="0" w:color="000000" w:themeColor="text1"/>
            </w:tcBorders>
            <w:vAlign w:val="center"/>
            <w:hideMark/>
          </w:tcPr>
          <w:p w14:paraId="4C57B6B3" w14:textId="77777777" w:rsidR="00442BE2" w:rsidRPr="007D0541" w:rsidRDefault="00442BE2" w:rsidP="00875451">
            <w:pPr>
              <w:suppressAutoHyphens w:val="0"/>
              <w:spacing w:after="0"/>
              <w:jc w:val="left"/>
              <w:rPr>
                <w:b/>
                <w:bCs/>
                <w:color w:val="000000"/>
                <w:sz w:val="22"/>
                <w:szCs w:val="22"/>
              </w:rPr>
            </w:pPr>
            <w:r w:rsidRPr="007D0541">
              <w:rPr>
                <w:b/>
                <w:bCs/>
                <w:color w:val="000000"/>
                <w:sz w:val="22"/>
                <w:szCs w:val="22"/>
              </w:rPr>
              <w:t> </w:t>
            </w:r>
          </w:p>
        </w:tc>
      </w:tr>
      <w:tr w:rsidR="00442BE2" w:rsidRPr="007D0541" w14:paraId="4BFD04C6" w14:textId="77777777" w:rsidTr="69EDFAC6">
        <w:trPr>
          <w:trHeight w:val="360"/>
        </w:trPr>
        <w:tc>
          <w:tcPr>
            <w:tcW w:w="844" w:type="dxa"/>
            <w:tcBorders>
              <w:top w:val="nil"/>
              <w:left w:val="single" w:sz="4" w:space="0" w:color="000000" w:themeColor="text1"/>
              <w:bottom w:val="single" w:sz="4" w:space="0" w:color="000000" w:themeColor="text1"/>
              <w:right w:val="single" w:sz="4" w:space="0" w:color="000000" w:themeColor="text1"/>
            </w:tcBorders>
            <w:shd w:val="clear" w:color="auto" w:fill="E8E8E8" w:themeFill="background2"/>
            <w:vAlign w:val="center"/>
            <w:hideMark/>
          </w:tcPr>
          <w:p w14:paraId="5883B682" w14:textId="3FBB0396" w:rsidR="00442BE2" w:rsidRPr="007D0541" w:rsidRDefault="00F961EE" w:rsidP="00875451">
            <w:pPr>
              <w:suppressAutoHyphens w:val="0"/>
              <w:spacing w:after="0"/>
              <w:jc w:val="center"/>
              <w:rPr>
                <w:b/>
                <w:bCs/>
                <w:color w:val="000000"/>
                <w:sz w:val="22"/>
                <w:szCs w:val="22"/>
              </w:rPr>
            </w:pPr>
            <w:r w:rsidRPr="007D0541">
              <w:rPr>
                <w:b/>
                <w:bCs/>
                <w:color w:val="000000"/>
                <w:sz w:val="22"/>
                <w:szCs w:val="22"/>
              </w:rPr>
              <w:t>8</w:t>
            </w:r>
          </w:p>
        </w:tc>
        <w:tc>
          <w:tcPr>
            <w:tcW w:w="8274" w:type="dxa"/>
            <w:gridSpan w:val="4"/>
            <w:tcBorders>
              <w:top w:val="single" w:sz="4" w:space="0" w:color="000000" w:themeColor="text1"/>
              <w:left w:val="nil"/>
              <w:bottom w:val="single" w:sz="4" w:space="0" w:color="000000" w:themeColor="text1"/>
              <w:right w:val="single" w:sz="4" w:space="0" w:color="000000" w:themeColor="text1"/>
            </w:tcBorders>
            <w:shd w:val="clear" w:color="auto" w:fill="E8E8E8" w:themeFill="background2"/>
            <w:vAlign w:val="center"/>
            <w:hideMark/>
          </w:tcPr>
          <w:p w14:paraId="4FFD85A6" w14:textId="3CA483B6" w:rsidR="00442BE2" w:rsidRPr="007D0541" w:rsidRDefault="00747304" w:rsidP="00875451">
            <w:pPr>
              <w:suppressAutoHyphens w:val="0"/>
              <w:spacing w:after="0"/>
              <w:jc w:val="left"/>
              <w:rPr>
                <w:b/>
                <w:bCs/>
                <w:color w:val="000000"/>
                <w:sz w:val="22"/>
                <w:szCs w:val="22"/>
              </w:rPr>
            </w:pPr>
            <w:r w:rsidRPr="007D0541">
              <w:rPr>
                <w:b/>
                <w:bCs/>
                <w:color w:val="000000"/>
                <w:sz w:val="22"/>
                <w:szCs w:val="22"/>
              </w:rPr>
              <w:t>BIM Light Kit / BIM Implementation Toolkit, knowledge transfer, final evaluation and close-out</w:t>
            </w:r>
          </w:p>
        </w:tc>
      </w:tr>
      <w:tr w:rsidR="00442BE2" w:rsidRPr="007D0541" w14:paraId="18EC61BC" w14:textId="77777777" w:rsidTr="69EDFAC6">
        <w:trPr>
          <w:trHeight w:val="1280"/>
        </w:trPr>
        <w:tc>
          <w:tcPr>
            <w:tcW w:w="844" w:type="dxa"/>
            <w:tcBorders>
              <w:top w:val="nil"/>
              <w:left w:val="single" w:sz="4" w:space="0" w:color="000000" w:themeColor="text1"/>
              <w:bottom w:val="single" w:sz="4" w:space="0" w:color="000000" w:themeColor="text1"/>
              <w:right w:val="single" w:sz="4" w:space="0" w:color="000000" w:themeColor="text1"/>
            </w:tcBorders>
            <w:vAlign w:val="center"/>
            <w:hideMark/>
          </w:tcPr>
          <w:p w14:paraId="44AD071B" w14:textId="77777777" w:rsidR="00442BE2" w:rsidRPr="007D0541" w:rsidRDefault="00442BE2" w:rsidP="00875451">
            <w:pPr>
              <w:suppressAutoHyphens w:val="0"/>
              <w:spacing w:after="0"/>
              <w:jc w:val="center"/>
              <w:rPr>
                <w:color w:val="000000"/>
                <w:sz w:val="22"/>
                <w:szCs w:val="22"/>
              </w:rPr>
            </w:pPr>
            <w:r w:rsidRPr="007D0541">
              <w:rPr>
                <w:color w:val="000000"/>
                <w:sz w:val="22"/>
                <w:szCs w:val="22"/>
              </w:rPr>
              <w:t>S3-8.1</w:t>
            </w:r>
          </w:p>
        </w:tc>
        <w:tc>
          <w:tcPr>
            <w:tcW w:w="4396" w:type="dxa"/>
            <w:tcBorders>
              <w:top w:val="nil"/>
              <w:left w:val="nil"/>
              <w:bottom w:val="single" w:sz="4" w:space="0" w:color="000000" w:themeColor="text1"/>
              <w:right w:val="single" w:sz="4" w:space="0" w:color="000000" w:themeColor="text1"/>
            </w:tcBorders>
            <w:vAlign w:val="center"/>
            <w:hideMark/>
          </w:tcPr>
          <w:p w14:paraId="3CF67538" w14:textId="77777777" w:rsidR="00442BE2" w:rsidRPr="007D0541" w:rsidRDefault="00442BE2" w:rsidP="00875451">
            <w:pPr>
              <w:suppressAutoHyphens w:val="0"/>
              <w:spacing w:after="0"/>
              <w:jc w:val="left"/>
              <w:rPr>
                <w:color w:val="000000"/>
                <w:sz w:val="22"/>
                <w:szCs w:val="22"/>
              </w:rPr>
            </w:pPr>
            <w:r w:rsidRPr="007D0541">
              <w:rPr>
                <w:color w:val="000000"/>
                <w:sz w:val="22"/>
                <w:szCs w:val="22"/>
              </w:rPr>
              <w:t>BIM Light Kit / Implementation Toolkit: Consolidated reusable toolkit including the Framework, BEP Light, RACI, OIR/AIR/EIR, standards, 3D–7D protocols and QA/QC checklists.</w:t>
            </w:r>
          </w:p>
        </w:tc>
        <w:tc>
          <w:tcPr>
            <w:tcW w:w="1316" w:type="dxa"/>
            <w:tcBorders>
              <w:top w:val="nil"/>
              <w:left w:val="nil"/>
              <w:bottom w:val="single" w:sz="4" w:space="0" w:color="000000" w:themeColor="text1"/>
              <w:right w:val="single" w:sz="4" w:space="0" w:color="000000" w:themeColor="text1"/>
            </w:tcBorders>
            <w:vAlign w:val="center"/>
            <w:hideMark/>
          </w:tcPr>
          <w:p w14:paraId="55FBBA16" w14:textId="77777777" w:rsidR="00442BE2" w:rsidRPr="007D0541" w:rsidRDefault="00442BE2" w:rsidP="00875451">
            <w:pPr>
              <w:suppressAutoHyphens w:val="0"/>
              <w:spacing w:after="0"/>
              <w:jc w:val="center"/>
              <w:rPr>
                <w:b/>
                <w:bCs/>
                <w:color w:val="000000"/>
                <w:sz w:val="22"/>
                <w:szCs w:val="22"/>
              </w:rPr>
            </w:pPr>
            <w:r w:rsidRPr="007D0541">
              <w:rPr>
                <w:b/>
                <w:bCs/>
                <w:color w:val="000000"/>
                <w:sz w:val="22"/>
                <w:szCs w:val="22"/>
              </w:rPr>
              <w:t>Critical</w:t>
            </w:r>
          </w:p>
        </w:tc>
        <w:tc>
          <w:tcPr>
            <w:tcW w:w="1097" w:type="dxa"/>
            <w:tcBorders>
              <w:top w:val="nil"/>
              <w:left w:val="nil"/>
              <w:bottom w:val="single" w:sz="4" w:space="0" w:color="000000" w:themeColor="text1"/>
              <w:right w:val="single" w:sz="4" w:space="0" w:color="000000" w:themeColor="text1"/>
            </w:tcBorders>
            <w:vAlign w:val="center"/>
            <w:hideMark/>
          </w:tcPr>
          <w:p w14:paraId="351EC88B" w14:textId="77777777" w:rsidR="00442BE2" w:rsidRPr="007D0541" w:rsidRDefault="00442BE2" w:rsidP="00875451">
            <w:pPr>
              <w:suppressAutoHyphens w:val="0"/>
              <w:spacing w:after="0"/>
              <w:jc w:val="left"/>
              <w:rPr>
                <w:b/>
                <w:bCs/>
                <w:color w:val="000000"/>
                <w:sz w:val="22"/>
                <w:szCs w:val="22"/>
              </w:rPr>
            </w:pPr>
            <w:r w:rsidRPr="007D0541">
              <w:rPr>
                <w:b/>
                <w:bCs/>
                <w:color w:val="000000"/>
                <w:sz w:val="22"/>
                <w:szCs w:val="22"/>
              </w:rPr>
              <w:t> </w:t>
            </w:r>
          </w:p>
        </w:tc>
        <w:tc>
          <w:tcPr>
            <w:tcW w:w="1465" w:type="dxa"/>
            <w:tcBorders>
              <w:top w:val="nil"/>
              <w:left w:val="nil"/>
              <w:bottom w:val="single" w:sz="4" w:space="0" w:color="000000" w:themeColor="text1"/>
              <w:right w:val="single" w:sz="4" w:space="0" w:color="000000" w:themeColor="text1"/>
            </w:tcBorders>
            <w:vAlign w:val="center"/>
            <w:hideMark/>
          </w:tcPr>
          <w:p w14:paraId="79003B35" w14:textId="77777777" w:rsidR="00442BE2" w:rsidRPr="007D0541" w:rsidRDefault="00442BE2" w:rsidP="00875451">
            <w:pPr>
              <w:suppressAutoHyphens w:val="0"/>
              <w:spacing w:after="0"/>
              <w:jc w:val="left"/>
              <w:rPr>
                <w:b/>
                <w:bCs/>
                <w:color w:val="000000"/>
                <w:sz w:val="22"/>
                <w:szCs w:val="22"/>
              </w:rPr>
            </w:pPr>
            <w:r w:rsidRPr="007D0541">
              <w:rPr>
                <w:b/>
                <w:bCs/>
                <w:color w:val="000000"/>
                <w:sz w:val="22"/>
                <w:szCs w:val="22"/>
              </w:rPr>
              <w:t> </w:t>
            </w:r>
          </w:p>
        </w:tc>
      </w:tr>
      <w:tr w:rsidR="00442BE2" w:rsidRPr="007D0541" w14:paraId="1CB7B031" w14:textId="77777777" w:rsidTr="69EDFAC6">
        <w:trPr>
          <w:trHeight w:val="980"/>
        </w:trPr>
        <w:tc>
          <w:tcPr>
            <w:tcW w:w="844" w:type="dxa"/>
            <w:tcBorders>
              <w:top w:val="nil"/>
              <w:left w:val="single" w:sz="4" w:space="0" w:color="000000" w:themeColor="text1"/>
              <w:bottom w:val="single" w:sz="4" w:space="0" w:color="000000" w:themeColor="text1"/>
              <w:right w:val="single" w:sz="4" w:space="0" w:color="000000" w:themeColor="text1"/>
            </w:tcBorders>
            <w:vAlign w:val="center"/>
            <w:hideMark/>
          </w:tcPr>
          <w:p w14:paraId="3F6E17FA" w14:textId="77777777" w:rsidR="00442BE2" w:rsidRPr="007D0541" w:rsidRDefault="00442BE2" w:rsidP="00875451">
            <w:pPr>
              <w:suppressAutoHyphens w:val="0"/>
              <w:spacing w:after="0"/>
              <w:jc w:val="center"/>
              <w:rPr>
                <w:color w:val="000000"/>
                <w:sz w:val="22"/>
                <w:szCs w:val="22"/>
              </w:rPr>
            </w:pPr>
            <w:r w:rsidRPr="007D0541">
              <w:rPr>
                <w:color w:val="000000"/>
                <w:sz w:val="22"/>
                <w:szCs w:val="22"/>
              </w:rPr>
              <w:t>S3-8.2</w:t>
            </w:r>
          </w:p>
        </w:tc>
        <w:tc>
          <w:tcPr>
            <w:tcW w:w="4396" w:type="dxa"/>
            <w:tcBorders>
              <w:top w:val="nil"/>
              <w:left w:val="nil"/>
              <w:bottom w:val="single" w:sz="4" w:space="0" w:color="000000" w:themeColor="text1"/>
              <w:right w:val="single" w:sz="4" w:space="0" w:color="000000" w:themeColor="text1"/>
            </w:tcBorders>
            <w:vAlign w:val="center"/>
            <w:hideMark/>
          </w:tcPr>
          <w:p w14:paraId="7D9AB1E0" w14:textId="77777777" w:rsidR="00442BE2" w:rsidRPr="007D0541" w:rsidRDefault="00442BE2" w:rsidP="00875451">
            <w:pPr>
              <w:suppressAutoHyphens w:val="0"/>
              <w:spacing w:after="0"/>
              <w:jc w:val="left"/>
              <w:rPr>
                <w:color w:val="000000"/>
                <w:sz w:val="22"/>
                <w:szCs w:val="22"/>
              </w:rPr>
            </w:pPr>
            <w:r w:rsidRPr="007D0541">
              <w:rPr>
                <w:color w:val="000000"/>
                <w:sz w:val="22"/>
                <w:szCs w:val="22"/>
              </w:rPr>
              <w:t>Knowledge repository and records: Training materials, FAQs, pilot outputs, lessons learned and assessment/certification records included in final handover.</w:t>
            </w:r>
          </w:p>
        </w:tc>
        <w:tc>
          <w:tcPr>
            <w:tcW w:w="1316" w:type="dxa"/>
            <w:tcBorders>
              <w:top w:val="nil"/>
              <w:left w:val="nil"/>
              <w:bottom w:val="single" w:sz="4" w:space="0" w:color="000000" w:themeColor="text1"/>
              <w:right w:val="single" w:sz="4" w:space="0" w:color="000000" w:themeColor="text1"/>
            </w:tcBorders>
            <w:vAlign w:val="center"/>
            <w:hideMark/>
          </w:tcPr>
          <w:p w14:paraId="32A6D955" w14:textId="77777777" w:rsidR="00442BE2" w:rsidRPr="007D0541" w:rsidRDefault="00442BE2" w:rsidP="00875451">
            <w:pPr>
              <w:suppressAutoHyphens w:val="0"/>
              <w:spacing w:after="0"/>
              <w:jc w:val="center"/>
              <w:rPr>
                <w:b/>
                <w:bCs/>
                <w:color w:val="000000"/>
                <w:sz w:val="22"/>
                <w:szCs w:val="22"/>
              </w:rPr>
            </w:pPr>
            <w:r w:rsidRPr="007D0541">
              <w:rPr>
                <w:b/>
                <w:bCs/>
                <w:color w:val="000000"/>
                <w:sz w:val="22"/>
                <w:szCs w:val="22"/>
              </w:rPr>
              <w:t>Medium</w:t>
            </w:r>
          </w:p>
        </w:tc>
        <w:tc>
          <w:tcPr>
            <w:tcW w:w="1097" w:type="dxa"/>
            <w:tcBorders>
              <w:top w:val="nil"/>
              <w:left w:val="nil"/>
              <w:bottom w:val="single" w:sz="4" w:space="0" w:color="000000" w:themeColor="text1"/>
              <w:right w:val="single" w:sz="4" w:space="0" w:color="000000" w:themeColor="text1"/>
            </w:tcBorders>
            <w:vAlign w:val="center"/>
            <w:hideMark/>
          </w:tcPr>
          <w:p w14:paraId="45EC6E91" w14:textId="77777777" w:rsidR="00442BE2" w:rsidRPr="007D0541" w:rsidRDefault="00442BE2" w:rsidP="00875451">
            <w:pPr>
              <w:suppressAutoHyphens w:val="0"/>
              <w:spacing w:after="0"/>
              <w:jc w:val="left"/>
              <w:rPr>
                <w:b/>
                <w:bCs/>
                <w:color w:val="000000"/>
                <w:sz w:val="22"/>
                <w:szCs w:val="22"/>
              </w:rPr>
            </w:pPr>
            <w:r w:rsidRPr="007D0541">
              <w:rPr>
                <w:b/>
                <w:bCs/>
                <w:color w:val="000000"/>
                <w:sz w:val="22"/>
                <w:szCs w:val="22"/>
              </w:rPr>
              <w:t> </w:t>
            </w:r>
          </w:p>
        </w:tc>
        <w:tc>
          <w:tcPr>
            <w:tcW w:w="1465" w:type="dxa"/>
            <w:tcBorders>
              <w:top w:val="nil"/>
              <w:left w:val="nil"/>
              <w:bottom w:val="single" w:sz="4" w:space="0" w:color="000000" w:themeColor="text1"/>
              <w:right w:val="single" w:sz="4" w:space="0" w:color="000000" w:themeColor="text1"/>
            </w:tcBorders>
            <w:vAlign w:val="center"/>
            <w:hideMark/>
          </w:tcPr>
          <w:p w14:paraId="1A5A7E9B" w14:textId="77777777" w:rsidR="00442BE2" w:rsidRPr="007D0541" w:rsidRDefault="00442BE2" w:rsidP="00875451">
            <w:pPr>
              <w:suppressAutoHyphens w:val="0"/>
              <w:spacing w:after="0"/>
              <w:jc w:val="left"/>
              <w:rPr>
                <w:b/>
                <w:bCs/>
                <w:color w:val="000000"/>
                <w:sz w:val="22"/>
                <w:szCs w:val="22"/>
              </w:rPr>
            </w:pPr>
            <w:r w:rsidRPr="007D0541">
              <w:rPr>
                <w:b/>
                <w:bCs/>
                <w:color w:val="000000"/>
                <w:sz w:val="22"/>
                <w:szCs w:val="22"/>
              </w:rPr>
              <w:t> </w:t>
            </w:r>
          </w:p>
        </w:tc>
      </w:tr>
      <w:tr w:rsidR="00442BE2" w:rsidRPr="007D0541" w14:paraId="3B5FDF9C" w14:textId="77777777" w:rsidTr="69EDFAC6">
        <w:trPr>
          <w:trHeight w:val="980"/>
        </w:trPr>
        <w:tc>
          <w:tcPr>
            <w:tcW w:w="844" w:type="dxa"/>
            <w:tcBorders>
              <w:top w:val="nil"/>
              <w:left w:val="single" w:sz="4" w:space="0" w:color="000000" w:themeColor="text1"/>
              <w:bottom w:val="single" w:sz="4" w:space="0" w:color="000000" w:themeColor="text1"/>
              <w:right w:val="single" w:sz="4" w:space="0" w:color="000000" w:themeColor="text1"/>
            </w:tcBorders>
            <w:vAlign w:val="center"/>
            <w:hideMark/>
          </w:tcPr>
          <w:p w14:paraId="4DEEFDE6" w14:textId="77777777" w:rsidR="00442BE2" w:rsidRPr="007D0541" w:rsidRDefault="00442BE2" w:rsidP="00875451">
            <w:pPr>
              <w:suppressAutoHyphens w:val="0"/>
              <w:spacing w:after="0"/>
              <w:jc w:val="center"/>
              <w:rPr>
                <w:color w:val="000000"/>
                <w:sz w:val="22"/>
                <w:szCs w:val="22"/>
              </w:rPr>
            </w:pPr>
            <w:r w:rsidRPr="007D0541">
              <w:rPr>
                <w:color w:val="000000"/>
                <w:sz w:val="22"/>
                <w:szCs w:val="22"/>
              </w:rPr>
              <w:t>S3-8.3</w:t>
            </w:r>
          </w:p>
        </w:tc>
        <w:tc>
          <w:tcPr>
            <w:tcW w:w="4396" w:type="dxa"/>
            <w:tcBorders>
              <w:top w:val="nil"/>
              <w:left w:val="nil"/>
              <w:bottom w:val="single" w:sz="4" w:space="0" w:color="000000" w:themeColor="text1"/>
              <w:right w:val="single" w:sz="4" w:space="0" w:color="000000" w:themeColor="text1"/>
            </w:tcBorders>
            <w:vAlign w:val="center"/>
            <w:hideMark/>
          </w:tcPr>
          <w:p w14:paraId="648F3FF0" w14:textId="77777777" w:rsidR="00442BE2" w:rsidRPr="007D0541" w:rsidRDefault="00442BE2" w:rsidP="00875451">
            <w:pPr>
              <w:suppressAutoHyphens w:val="0"/>
              <w:spacing w:after="0"/>
              <w:jc w:val="left"/>
              <w:rPr>
                <w:color w:val="000000"/>
                <w:sz w:val="22"/>
                <w:szCs w:val="22"/>
              </w:rPr>
            </w:pPr>
            <w:r w:rsidRPr="007D0541">
              <w:rPr>
                <w:color w:val="000000"/>
                <w:sz w:val="22"/>
                <w:szCs w:val="22"/>
              </w:rPr>
              <w:t>Final evaluation and scale-up: Evaluation of competencies achieved, effectiveness and gaps, with recommendations for wider BIM roll-out.</w:t>
            </w:r>
          </w:p>
        </w:tc>
        <w:tc>
          <w:tcPr>
            <w:tcW w:w="1316" w:type="dxa"/>
            <w:tcBorders>
              <w:top w:val="nil"/>
              <w:left w:val="nil"/>
              <w:bottom w:val="single" w:sz="4" w:space="0" w:color="000000" w:themeColor="text1"/>
              <w:right w:val="single" w:sz="4" w:space="0" w:color="000000" w:themeColor="text1"/>
            </w:tcBorders>
            <w:vAlign w:val="center"/>
            <w:hideMark/>
          </w:tcPr>
          <w:p w14:paraId="6694BCCB" w14:textId="77777777" w:rsidR="00442BE2" w:rsidRPr="007D0541" w:rsidRDefault="00442BE2" w:rsidP="00875451">
            <w:pPr>
              <w:suppressAutoHyphens w:val="0"/>
              <w:spacing w:after="0"/>
              <w:jc w:val="center"/>
              <w:rPr>
                <w:b/>
                <w:bCs/>
                <w:color w:val="000000"/>
                <w:sz w:val="22"/>
                <w:szCs w:val="22"/>
              </w:rPr>
            </w:pPr>
            <w:r w:rsidRPr="007D0541">
              <w:rPr>
                <w:b/>
                <w:bCs/>
                <w:color w:val="000000"/>
                <w:sz w:val="22"/>
                <w:szCs w:val="22"/>
              </w:rPr>
              <w:t>Medium</w:t>
            </w:r>
          </w:p>
        </w:tc>
        <w:tc>
          <w:tcPr>
            <w:tcW w:w="1097" w:type="dxa"/>
            <w:tcBorders>
              <w:top w:val="nil"/>
              <w:left w:val="nil"/>
              <w:bottom w:val="single" w:sz="4" w:space="0" w:color="000000" w:themeColor="text1"/>
              <w:right w:val="single" w:sz="4" w:space="0" w:color="000000" w:themeColor="text1"/>
            </w:tcBorders>
            <w:vAlign w:val="center"/>
            <w:hideMark/>
          </w:tcPr>
          <w:p w14:paraId="731B9315" w14:textId="77777777" w:rsidR="00442BE2" w:rsidRPr="007D0541" w:rsidRDefault="00442BE2" w:rsidP="00875451">
            <w:pPr>
              <w:suppressAutoHyphens w:val="0"/>
              <w:spacing w:after="0"/>
              <w:jc w:val="left"/>
              <w:rPr>
                <w:b/>
                <w:bCs/>
                <w:color w:val="000000"/>
                <w:sz w:val="22"/>
                <w:szCs w:val="22"/>
              </w:rPr>
            </w:pPr>
            <w:r w:rsidRPr="007D0541">
              <w:rPr>
                <w:b/>
                <w:bCs/>
                <w:color w:val="000000"/>
                <w:sz w:val="22"/>
                <w:szCs w:val="22"/>
              </w:rPr>
              <w:t> </w:t>
            </w:r>
          </w:p>
        </w:tc>
        <w:tc>
          <w:tcPr>
            <w:tcW w:w="1465" w:type="dxa"/>
            <w:tcBorders>
              <w:top w:val="nil"/>
              <w:left w:val="nil"/>
              <w:bottom w:val="single" w:sz="4" w:space="0" w:color="000000" w:themeColor="text1"/>
              <w:right w:val="single" w:sz="4" w:space="0" w:color="000000" w:themeColor="text1"/>
            </w:tcBorders>
            <w:vAlign w:val="center"/>
            <w:hideMark/>
          </w:tcPr>
          <w:p w14:paraId="03E67695" w14:textId="77777777" w:rsidR="00442BE2" w:rsidRPr="007D0541" w:rsidRDefault="00442BE2" w:rsidP="00875451">
            <w:pPr>
              <w:suppressAutoHyphens w:val="0"/>
              <w:spacing w:after="0"/>
              <w:jc w:val="left"/>
              <w:rPr>
                <w:b/>
                <w:bCs/>
                <w:color w:val="000000"/>
                <w:sz w:val="22"/>
                <w:szCs w:val="22"/>
              </w:rPr>
            </w:pPr>
            <w:r w:rsidRPr="007D0541">
              <w:rPr>
                <w:b/>
                <w:bCs/>
                <w:color w:val="000000"/>
                <w:sz w:val="22"/>
                <w:szCs w:val="22"/>
              </w:rPr>
              <w:t> </w:t>
            </w:r>
          </w:p>
        </w:tc>
      </w:tr>
      <w:tr w:rsidR="00442BE2" w:rsidRPr="00875451" w14:paraId="39C95807" w14:textId="77777777" w:rsidTr="69EDFAC6">
        <w:trPr>
          <w:trHeight w:val="680"/>
        </w:trPr>
        <w:tc>
          <w:tcPr>
            <w:tcW w:w="844" w:type="dxa"/>
            <w:tcBorders>
              <w:top w:val="nil"/>
              <w:left w:val="single" w:sz="4" w:space="0" w:color="000000" w:themeColor="text1"/>
              <w:bottom w:val="single" w:sz="4" w:space="0" w:color="000000" w:themeColor="text1"/>
              <w:right w:val="single" w:sz="4" w:space="0" w:color="000000" w:themeColor="text1"/>
            </w:tcBorders>
            <w:vAlign w:val="center"/>
            <w:hideMark/>
          </w:tcPr>
          <w:p w14:paraId="68124753" w14:textId="77777777" w:rsidR="00442BE2" w:rsidRPr="007D0541" w:rsidRDefault="00442BE2" w:rsidP="00875451">
            <w:pPr>
              <w:suppressAutoHyphens w:val="0"/>
              <w:spacing w:after="0"/>
              <w:jc w:val="center"/>
              <w:rPr>
                <w:color w:val="000000"/>
                <w:sz w:val="22"/>
                <w:szCs w:val="22"/>
              </w:rPr>
            </w:pPr>
            <w:r w:rsidRPr="007D0541">
              <w:rPr>
                <w:color w:val="000000"/>
                <w:sz w:val="22"/>
                <w:szCs w:val="22"/>
              </w:rPr>
              <w:t>S3-8.4</w:t>
            </w:r>
          </w:p>
        </w:tc>
        <w:tc>
          <w:tcPr>
            <w:tcW w:w="4396" w:type="dxa"/>
            <w:tcBorders>
              <w:top w:val="nil"/>
              <w:left w:val="nil"/>
              <w:bottom w:val="single" w:sz="4" w:space="0" w:color="000000" w:themeColor="text1"/>
              <w:right w:val="single" w:sz="4" w:space="0" w:color="000000" w:themeColor="text1"/>
            </w:tcBorders>
            <w:vAlign w:val="center"/>
            <w:hideMark/>
          </w:tcPr>
          <w:p w14:paraId="20472B52" w14:textId="77777777" w:rsidR="00442BE2" w:rsidRPr="007D0541" w:rsidRDefault="00442BE2" w:rsidP="00875451">
            <w:pPr>
              <w:suppressAutoHyphens w:val="0"/>
              <w:spacing w:after="0"/>
              <w:jc w:val="left"/>
              <w:rPr>
                <w:color w:val="000000"/>
                <w:sz w:val="22"/>
                <w:szCs w:val="22"/>
              </w:rPr>
            </w:pPr>
            <w:r w:rsidRPr="007D0541">
              <w:rPr>
                <w:color w:val="000000"/>
                <w:sz w:val="22"/>
                <w:szCs w:val="22"/>
              </w:rPr>
              <w:t>Final knowledge transfer: Formal handover session to CIA/MNI and nominated BIM Champions/trainers.</w:t>
            </w:r>
          </w:p>
        </w:tc>
        <w:tc>
          <w:tcPr>
            <w:tcW w:w="1316" w:type="dxa"/>
            <w:tcBorders>
              <w:top w:val="nil"/>
              <w:left w:val="nil"/>
              <w:bottom w:val="single" w:sz="4" w:space="0" w:color="000000" w:themeColor="text1"/>
              <w:right w:val="single" w:sz="4" w:space="0" w:color="000000" w:themeColor="text1"/>
            </w:tcBorders>
            <w:vAlign w:val="center"/>
            <w:hideMark/>
          </w:tcPr>
          <w:p w14:paraId="6555BF67" w14:textId="77777777" w:rsidR="00442BE2" w:rsidRPr="00875451" w:rsidRDefault="00442BE2" w:rsidP="00875451">
            <w:pPr>
              <w:suppressAutoHyphens w:val="0"/>
              <w:spacing w:after="0"/>
              <w:jc w:val="center"/>
              <w:rPr>
                <w:b/>
                <w:bCs/>
                <w:color w:val="000000"/>
                <w:sz w:val="22"/>
                <w:szCs w:val="22"/>
              </w:rPr>
            </w:pPr>
            <w:r w:rsidRPr="007D0541">
              <w:rPr>
                <w:b/>
                <w:bCs/>
                <w:color w:val="000000"/>
                <w:sz w:val="22"/>
                <w:szCs w:val="22"/>
              </w:rPr>
              <w:t>High</w:t>
            </w:r>
          </w:p>
        </w:tc>
        <w:tc>
          <w:tcPr>
            <w:tcW w:w="1097" w:type="dxa"/>
            <w:tcBorders>
              <w:top w:val="nil"/>
              <w:left w:val="nil"/>
              <w:bottom w:val="single" w:sz="4" w:space="0" w:color="000000" w:themeColor="text1"/>
              <w:right w:val="single" w:sz="4" w:space="0" w:color="000000" w:themeColor="text1"/>
            </w:tcBorders>
            <w:vAlign w:val="center"/>
            <w:hideMark/>
          </w:tcPr>
          <w:p w14:paraId="259CD1B9" w14:textId="77777777" w:rsidR="00442BE2" w:rsidRPr="00875451" w:rsidRDefault="00442BE2" w:rsidP="00875451">
            <w:pPr>
              <w:suppressAutoHyphens w:val="0"/>
              <w:spacing w:after="0"/>
              <w:jc w:val="left"/>
              <w:rPr>
                <w:b/>
                <w:bCs/>
                <w:color w:val="000000"/>
                <w:sz w:val="22"/>
                <w:szCs w:val="22"/>
              </w:rPr>
            </w:pPr>
            <w:r w:rsidRPr="00875451">
              <w:rPr>
                <w:b/>
                <w:bCs/>
                <w:color w:val="000000"/>
                <w:sz w:val="22"/>
                <w:szCs w:val="22"/>
              </w:rPr>
              <w:t> </w:t>
            </w:r>
          </w:p>
        </w:tc>
        <w:tc>
          <w:tcPr>
            <w:tcW w:w="1465" w:type="dxa"/>
            <w:tcBorders>
              <w:top w:val="nil"/>
              <w:left w:val="nil"/>
              <w:bottom w:val="single" w:sz="4" w:space="0" w:color="000000" w:themeColor="text1"/>
              <w:right w:val="single" w:sz="4" w:space="0" w:color="000000" w:themeColor="text1"/>
            </w:tcBorders>
            <w:vAlign w:val="center"/>
            <w:hideMark/>
          </w:tcPr>
          <w:p w14:paraId="0C2670FD" w14:textId="77777777" w:rsidR="00442BE2" w:rsidRPr="00875451" w:rsidRDefault="00442BE2" w:rsidP="00875451">
            <w:pPr>
              <w:suppressAutoHyphens w:val="0"/>
              <w:spacing w:after="0"/>
              <w:jc w:val="left"/>
              <w:rPr>
                <w:b/>
                <w:bCs/>
                <w:color w:val="000000"/>
                <w:sz w:val="22"/>
                <w:szCs w:val="22"/>
              </w:rPr>
            </w:pPr>
            <w:r w:rsidRPr="00875451">
              <w:rPr>
                <w:b/>
                <w:bCs/>
                <w:color w:val="000000"/>
                <w:sz w:val="22"/>
                <w:szCs w:val="22"/>
              </w:rPr>
              <w:t> </w:t>
            </w:r>
          </w:p>
        </w:tc>
      </w:tr>
    </w:tbl>
    <w:p w14:paraId="38CB2BF1" w14:textId="77777777" w:rsidR="00442BE2" w:rsidRPr="00614CC6" w:rsidRDefault="00442BE2" w:rsidP="00614CC6">
      <w:pPr>
        <w:suppressAutoHyphens w:val="0"/>
        <w:spacing w:after="0"/>
        <w:rPr>
          <w:szCs w:val="24"/>
        </w:rPr>
      </w:pPr>
    </w:p>
    <w:p w14:paraId="2989C9A1" w14:textId="2608E28F" w:rsidR="0007588D" w:rsidRDefault="0007588D">
      <w:pPr>
        <w:suppressAutoHyphens w:val="0"/>
        <w:spacing w:after="0"/>
        <w:jc w:val="left"/>
        <w:rPr>
          <w:szCs w:val="24"/>
        </w:rPr>
      </w:pPr>
      <w:r>
        <w:rPr>
          <w:szCs w:val="24"/>
        </w:rPr>
        <w:br w:type="page"/>
      </w:r>
    </w:p>
    <w:p w14:paraId="590DF478" w14:textId="52BA295E" w:rsidR="00CB57CC" w:rsidRPr="006A75E6" w:rsidRDefault="00CB57CC" w:rsidP="00CB57CC">
      <w:pPr>
        <w:pStyle w:val="SectV-H1"/>
        <w:rPr>
          <w:lang w:val="en-GB"/>
        </w:rPr>
      </w:pPr>
      <w:r>
        <w:rPr>
          <w:lang w:val="en-GB"/>
        </w:rPr>
        <w:lastRenderedPageBreak/>
        <w:t>H</w:t>
      </w:r>
      <w:r w:rsidRPr="006A75E6">
        <w:rPr>
          <w:lang w:val="en-GB"/>
        </w:rPr>
        <w:t xml:space="preserve">.  Technical </w:t>
      </w:r>
      <w:r w:rsidR="005D0433">
        <w:rPr>
          <w:lang w:val="en-GB"/>
        </w:rPr>
        <w:t>EVALUATION CRITERIA</w:t>
      </w:r>
    </w:p>
    <w:p w14:paraId="076872B2" w14:textId="77777777" w:rsidR="00CB57CC" w:rsidRPr="006A75E6" w:rsidRDefault="00CB57CC" w:rsidP="00CB57CC">
      <w:pPr>
        <w:rPr>
          <w:sz w:val="22"/>
          <w:lang w:val="en-GB"/>
        </w:rPr>
      </w:pPr>
    </w:p>
    <w:p w14:paraId="4D04C019" w14:textId="76EC0FA5" w:rsidR="00CB57CC" w:rsidRPr="006A75E6" w:rsidRDefault="00CB57CC" w:rsidP="00CB57CC">
      <w:pPr>
        <w:pStyle w:val="SectgH2"/>
        <w:rPr>
          <w:lang w:val="en-GB"/>
        </w:rPr>
      </w:pPr>
      <w:r w:rsidRPr="006A75E6">
        <w:rPr>
          <w:lang w:val="en-GB"/>
        </w:rPr>
        <w:t xml:space="preserve">Technical </w:t>
      </w:r>
      <w:r>
        <w:rPr>
          <w:lang w:val="en-GB"/>
        </w:rPr>
        <w:t>Evaluation Criteria</w:t>
      </w:r>
    </w:p>
    <w:p w14:paraId="4A4A6A14" w14:textId="77777777" w:rsidR="00CB57CC" w:rsidRPr="006A75E6" w:rsidRDefault="00CB57CC" w:rsidP="00CB57CC">
      <w:pPr>
        <w:rPr>
          <w:sz w:val="22"/>
          <w:lang w:val="en-GB"/>
        </w:rPr>
      </w:pPr>
    </w:p>
    <w:p w14:paraId="7D780AC4" w14:textId="77777777" w:rsidR="005D0433" w:rsidRPr="00097A02" w:rsidRDefault="005D0433" w:rsidP="005D0433">
      <w:pPr>
        <w:pStyle w:val="Heading3"/>
        <w:jc w:val="left"/>
        <w:rPr>
          <w:rFonts w:ascii="Times New Roman" w:hAnsi="Times New Roman"/>
          <w:sz w:val="24"/>
          <w:szCs w:val="24"/>
        </w:rPr>
      </w:pPr>
      <w:r w:rsidRPr="00097A02">
        <w:rPr>
          <w:rFonts w:ascii="Times New Roman" w:hAnsi="Times New Roman"/>
          <w:sz w:val="24"/>
          <w:szCs w:val="24"/>
        </w:rPr>
        <w:t>H.1 General Evaluation Framework</w:t>
      </w:r>
    </w:p>
    <w:p w14:paraId="0141FA11" w14:textId="77777777" w:rsidR="005D0433" w:rsidRPr="00097A02" w:rsidRDefault="005D0433" w:rsidP="005D0433">
      <w:pPr>
        <w:rPr>
          <w:szCs w:val="24"/>
        </w:rPr>
      </w:pPr>
      <w:r w:rsidRPr="00097A02">
        <w:rPr>
          <w:szCs w:val="24"/>
        </w:rPr>
        <w:t>Technical evaluation shall be carried out separately for each lot/slice for which a Bidder has submitted a bid. The Total Technical Score for each lot/slice shall be 100 marks, allocated as follows:</w:t>
      </w:r>
    </w:p>
    <w:tbl>
      <w:tblPr>
        <w:tblStyle w:val="TableGrid"/>
        <w:tblW w:w="0" w:type="auto"/>
        <w:jc w:val="center"/>
        <w:tblLook w:val="04A0" w:firstRow="1" w:lastRow="0" w:firstColumn="1" w:lastColumn="0" w:noHBand="0" w:noVBand="1"/>
      </w:tblPr>
      <w:tblGrid>
        <w:gridCol w:w="7083"/>
        <w:gridCol w:w="1907"/>
      </w:tblGrid>
      <w:tr w:rsidR="005D0433" w:rsidRPr="00097A02" w14:paraId="2158441E" w14:textId="77777777">
        <w:trPr>
          <w:jc w:val="center"/>
        </w:trPr>
        <w:tc>
          <w:tcPr>
            <w:tcW w:w="8064" w:type="dxa"/>
            <w:shd w:val="clear" w:color="auto" w:fill="D9EAF7"/>
            <w:vAlign w:val="center"/>
          </w:tcPr>
          <w:p w14:paraId="5B231133" w14:textId="77777777" w:rsidR="005D0433" w:rsidRPr="00097A02" w:rsidRDefault="005D0433" w:rsidP="005D0433">
            <w:pPr>
              <w:jc w:val="center"/>
              <w:rPr>
                <w:szCs w:val="24"/>
              </w:rPr>
            </w:pPr>
            <w:r w:rsidRPr="00097A02">
              <w:rPr>
                <w:b/>
                <w:szCs w:val="24"/>
              </w:rPr>
              <w:t>Technical Evaluation Category</w:t>
            </w:r>
          </w:p>
        </w:tc>
        <w:tc>
          <w:tcPr>
            <w:tcW w:w="2016" w:type="dxa"/>
            <w:shd w:val="clear" w:color="auto" w:fill="D9EAF7"/>
            <w:vAlign w:val="center"/>
          </w:tcPr>
          <w:p w14:paraId="6B57C61D" w14:textId="77777777" w:rsidR="005D0433" w:rsidRPr="00097A02" w:rsidRDefault="005D0433" w:rsidP="005D0433">
            <w:pPr>
              <w:jc w:val="center"/>
              <w:rPr>
                <w:szCs w:val="24"/>
              </w:rPr>
            </w:pPr>
            <w:r w:rsidRPr="00097A02">
              <w:rPr>
                <w:b/>
                <w:szCs w:val="24"/>
              </w:rPr>
              <w:t>Maximum Marks</w:t>
            </w:r>
          </w:p>
        </w:tc>
      </w:tr>
      <w:tr w:rsidR="005D0433" w:rsidRPr="00097A02" w14:paraId="2A824E32" w14:textId="77777777">
        <w:trPr>
          <w:jc w:val="center"/>
        </w:trPr>
        <w:tc>
          <w:tcPr>
            <w:tcW w:w="8064" w:type="dxa"/>
            <w:vAlign w:val="center"/>
          </w:tcPr>
          <w:p w14:paraId="5239F6DC" w14:textId="77777777" w:rsidR="005D0433" w:rsidRPr="00097A02" w:rsidRDefault="005D0433">
            <w:pPr>
              <w:rPr>
                <w:szCs w:val="24"/>
              </w:rPr>
            </w:pPr>
            <w:r w:rsidRPr="00097A02">
              <w:rPr>
                <w:szCs w:val="24"/>
              </w:rPr>
              <w:t>Specification Compliance</w:t>
            </w:r>
          </w:p>
        </w:tc>
        <w:tc>
          <w:tcPr>
            <w:tcW w:w="2016" w:type="dxa"/>
            <w:vAlign w:val="center"/>
          </w:tcPr>
          <w:p w14:paraId="14C02619" w14:textId="77777777" w:rsidR="005D0433" w:rsidRPr="00097A02" w:rsidRDefault="005D0433" w:rsidP="005D0433">
            <w:pPr>
              <w:jc w:val="right"/>
              <w:rPr>
                <w:szCs w:val="24"/>
              </w:rPr>
            </w:pPr>
            <w:r w:rsidRPr="00097A02">
              <w:rPr>
                <w:szCs w:val="24"/>
              </w:rPr>
              <w:t>40</w:t>
            </w:r>
          </w:p>
        </w:tc>
      </w:tr>
      <w:tr w:rsidR="005D0433" w:rsidRPr="00097A02" w14:paraId="2F463B4C" w14:textId="77777777">
        <w:trPr>
          <w:jc w:val="center"/>
        </w:trPr>
        <w:tc>
          <w:tcPr>
            <w:tcW w:w="8064" w:type="dxa"/>
            <w:vAlign w:val="center"/>
          </w:tcPr>
          <w:p w14:paraId="63FEA815" w14:textId="77777777" w:rsidR="005D0433" w:rsidRPr="00097A02" w:rsidRDefault="005D0433">
            <w:pPr>
              <w:rPr>
                <w:szCs w:val="24"/>
              </w:rPr>
            </w:pPr>
            <w:r w:rsidRPr="00097A02">
              <w:rPr>
                <w:szCs w:val="24"/>
              </w:rPr>
              <w:t>Size &amp; Experience</w:t>
            </w:r>
          </w:p>
        </w:tc>
        <w:tc>
          <w:tcPr>
            <w:tcW w:w="2016" w:type="dxa"/>
            <w:vAlign w:val="center"/>
          </w:tcPr>
          <w:p w14:paraId="3B831841" w14:textId="77777777" w:rsidR="005D0433" w:rsidRPr="00097A02" w:rsidRDefault="005D0433" w:rsidP="005D0433">
            <w:pPr>
              <w:jc w:val="right"/>
              <w:rPr>
                <w:szCs w:val="24"/>
              </w:rPr>
            </w:pPr>
            <w:r w:rsidRPr="00097A02">
              <w:rPr>
                <w:szCs w:val="24"/>
              </w:rPr>
              <w:t>20</w:t>
            </w:r>
          </w:p>
        </w:tc>
      </w:tr>
      <w:tr w:rsidR="005D0433" w:rsidRPr="00097A02" w14:paraId="260B2253" w14:textId="77777777">
        <w:trPr>
          <w:jc w:val="center"/>
        </w:trPr>
        <w:tc>
          <w:tcPr>
            <w:tcW w:w="8064" w:type="dxa"/>
            <w:vAlign w:val="center"/>
          </w:tcPr>
          <w:p w14:paraId="345DA99A" w14:textId="77777777" w:rsidR="005D0433" w:rsidRPr="00097A02" w:rsidRDefault="005D0433">
            <w:pPr>
              <w:rPr>
                <w:szCs w:val="24"/>
              </w:rPr>
            </w:pPr>
            <w:r w:rsidRPr="00097A02">
              <w:rPr>
                <w:szCs w:val="24"/>
              </w:rPr>
              <w:t>Key Personnel Qualification and Experience</w:t>
            </w:r>
          </w:p>
        </w:tc>
        <w:tc>
          <w:tcPr>
            <w:tcW w:w="2016" w:type="dxa"/>
            <w:vAlign w:val="center"/>
          </w:tcPr>
          <w:p w14:paraId="08404E5E" w14:textId="77777777" w:rsidR="005D0433" w:rsidRPr="00097A02" w:rsidRDefault="005D0433" w:rsidP="005D0433">
            <w:pPr>
              <w:jc w:val="right"/>
              <w:rPr>
                <w:szCs w:val="24"/>
              </w:rPr>
            </w:pPr>
            <w:r w:rsidRPr="00097A02">
              <w:rPr>
                <w:szCs w:val="24"/>
              </w:rPr>
              <w:t>25</w:t>
            </w:r>
          </w:p>
        </w:tc>
      </w:tr>
      <w:tr w:rsidR="005D0433" w:rsidRPr="00097A02" w14:paraId="4CB52106" w14:textId="77777777">
        <w:trPr>
          <w:jc w:val="center"/>
        </w:trPr>
        <w:tc>
          <w:tcPr>
            <w:tcW w:w="8064" w:type="dxa"/>
            <w:vAlign w:val="center"/>
          </w:tcPr>
          <w:p w14:paraId="14308A25" w14:textId="77777777" w:rsidR="005D0433" w:rsidRPr="00097A02" w:rsidRDefault="005D0433">
            <w:pPr>
              <w:rPr>
                <w:szCs w:val="24"/>
              </w:rPr>
            </w:pPr>
            <w:r w:rsidRPr="00097A02">
              <w:rPr>
                <w:szCs w:val="24"/>
              </w:rPr>
              <w:t>Approach &amp; Planning</w:t>
            </w:r>
          </w:p>
        </w:tc>
        <w:tc>
          <w:tcPr>
            <w:tcW w:w="2016" w:type="dxa"/>
            <w:vAlign w:val="center"/>
          </w:tcPr>
          <w:p w14:paraId="25306591" w14:textId="77777777" w:rsidR="005D0433" w:rsidRPr="00097A02" w:rsidRDefault="005D0433" w:rsidP="005D0433">
            <w:pPr>
              <w:jc w:val="right"/>
              <w:rPr>
                <w:szCs w:val="24"/>
              </w:rPr>
            </w:pPr>
            <w:r w:rsidRPr="00097A02">
              <w:rPr>
                <w:szCs w:val="24"/>
              </w:rPr>
              <w:t>15</w:t>
            </w:r>
          </w:p>
        </w:tc>
      </w:tr>
      <w:tr w:rsidR="005D0433" w:rsidRPr="00097A02" w14:paraId="29A6246F" w14:textId="77777777">
        <w:trPr>
          <w:jc w:val="center"/>
        </w:trPr>
        <w:tc>
          <w:tcPr>
            <w:tcW w:w="8064" w:type="dxa"/>
            <w:vAlign w:val="center"/>
          </w:tcPr>
          <w:p w14:paraId="5BC0C99B" w14:textId="77777777" w:rsidR="005D0433" w:rsidRPr="00097A02" w:rsidRDefault="005D0433">
            <w:pPr>
              <w:rPr>
                <w:szCs w:val="24"/>
              </w:rPr>
            </w:pPr>
            <w:r w:rsidRPr="00097A02">
              <w:rPr>
                <w:szCs w:val="24"/>
              </w:rPr>
              <w:t>TOTAL</w:t>
            </w:r>
          </w:p>
        </w:tc>
        <w:tc>
          <w:tcPr>
            <w:tcW w:w="2016" w:type="dxa"/>
            <w:vAlign w:val="center"/>
          </w:tcPr>
          <w:p w14:paraId="0E0324C4" w14:textId="77777777" w:rsidR="005D0433" w:rsidRPr="00097A02" w:rsidRDefault="005D0433" w:rsidP="005D0433">
            <w:pPr>
              <w:jc w:val="right"/>
              <w:rPr>
                <w:szCs w:val="24"/>
              </w:rPr>
            </w:pPr>
            <w:r w:rsidRPr="00097A02">
              <w:rPr>
                <w:szCs w:val="24"/>
              </w:rPr>
              <w:t>100</w:t>
            </w:r>
          </w:p>
        </w:tc>
      </w:tr>
    </w:tbl>
    <w:p w14:paraId="65D076C3" w14:textId="77777777" w:rsidR="005D0433" w:rsidRPr="00097A02" w:rsidRDefault="005D0433" w:rsidP="005D0433">
      <w:pPr>
        <w:rPr>
          <w:szCs w:val="24"/>
        </w:rPr>
      </w:pPr>
    </w:p>
    <w:p w14:paraId="0968F8C6" w14:textId="77777777" w:rsidR="005D0433" w:rsidRPr="00097A02" w:rsidRDefault="005D0433" w:rsidP="005D0433">
      <w:pPr>
        <w:rPr>
          <w:szCs w:val="24"/>
        </w:rPr>
      </w:pPr>
      <w:r w:rsidRPr="00097A02">
        <w:rPr>
          <w:szCs w:val="24"/>
        </w:rPr>
        <w:t>The minimum Technical Score required is 70 marks out of 100 for each lot/slice. A Bidder bidding for more than one lot/slice must achieve the minimum Technical Score separately for every lot/slice for which it is to remain under consideration.</w:t>
      </w:r>
    </w:p>
    <w:p w14:paraId="71AD9F82" w14:textId="77777777" w:rsidR="005D0433" w:rsidRDefault="005D0433" w:rsidP="005D0433">
      <w:pPr>
        <w:pStyle w:val="Heading3"/>
        <w:jc w:val="left"/>
        <w:rPr>
          <w:rFonts w:ascii="Times New Roman" w:hAnsi="Times New Roman"/>
          <w:sz w:val="24"/>
          <w:szCs w:val="24"/>
        </w:rPr>
      </w:pPr>
    </w:p>
    <w:p w14:paraId="1B1C86EB" w14:textId="4AD1E792" w:rsidR="005D0433" w:rsidRPr="00097A02" w:rsidRDefault="005D0433" w:rsidP="005D0433">
      <w:pPr>
        <w:pStyle w:val="Heading3"/>
        <w:jc w:val="left"/>
        <w:rPr>
          <w:rFonts w:ascii="Times New Roman" w:hAnsi="Times New Roman"/>
          <w:sz w:val="24"/>
          <w:szCs w:val="24"/>
        </w:rPr>
      </w:pPr>
      <w:r w:rsidRPr="00097A02">
        <w:rPr>
          <w:rFonts w:ascii="Times New Roman" w:hAnsi="Times New Roman"/>
          <w:sz w:val="24"/>
          <w:szCs w:val="24"/>
        </w:rPr>
        <w:t>H.2 Mandatory Qualification Gateway</w:t>
      </w:r>
    </w:p>
    <w:p w14:paraId="3070A7AF" w14:textId="77777777" w:rsidR="005D0433" w:rsidRPr="00097A02" w:rsidRDefault="005D0433" w:rsidP="005D0433">
      <w:pPr>
        <w:rPr>
          <w:szCs w:val="24"/>
        </w:rPr>
      </w:pPr>
      <w:r w:rsidRPr="00097A02">
        <w:rPr>
          <w:szCs w:val="24"/>
        </w:rPr>
        <w:t>Before technical scoring, the Purchaser shall verify compliance with the mandatory qualification requirements specified in ITB 6.1(a), including the applicable financial capability, experience and technical capacity, and personnel requirements. These requirements shall apply only to the extent relevant to the lot/slice bid for. Failure to satisfy an applicable mandatory qualification requirement shall result in the Bidder not proceeding to technical scoring for that lot/slice.</w:t>
      </w:r>
    </w:p>
    <w:p w14:paraId="5520BEE7" w14:textId="77777777" w:rsidR="005D0433" w:rsidRDefault="005D0433" w:rsidP="005D0433">
      <w:pPr>
        <w:pStyle w:val="Heading3"/>
        <w:jc w:val="left"/>
        <w:rPr>
          <w:rFonts w:ascii="Times New Roman" w:hAnsi="Times New Roman"/>
          <w:sz w:val="24"/>
          <w:szCs w:val="24"/>
        </w:rPr>
      </w:pPr>
    </w:p>
    <w:p w14:paraId="497B8D0A" w14:textId="77777777" w:rsidR="00EA58EF" w:rsidRDefault="00EA58EF" w:rsidP="00EA58EF"/>
    <w:p w14:paraId="2AF6D108" w14:textId="77777777" w:rsidR="00EA58EF" w:rsidRDefault="00EA58EF" w:rsidP="00EA58EF"/>
    <w:p w14:paraId="62F8A18C" w14:textId="77777777" w:rsidR="00EA58EF" w:rsidRDefault="00EA58EF" w:rsidP="00EA58EF"/>
    <w:p w14:paraId="614D370E" w14:textId="77777777" w:rsidR="00EA58EF" w:rsidRDefault="00EA58EF" w:rsidP="00EA58EF"/>
    <w:p w14:paraId="1CB635DE" w14:textId="77777777" w:rsidR="00EA58EF" w:rsidRDefault="00EA58EF" w:rsidP="00EA58EF"/>
    <w:p w14:paraId="6CECE272" w14:textId="77777777" w:rsidR="00EA58EF" w:rsidRDefault="00EA58EF" w:rsidP="00EA58EF"/>
    <w:p w14:paraId="6EAC4452" w14:textId="77777777" w:rsidR="00EA58EF" w:rsidRDefault="00EA58EF" w:rsidP="00EA58EF"/>
    <w:p w14:paraId="6CDDB4E5" w14:textId="2CCD2568" w:rsidR="005D0433" w:rsidRPr="00097A02" w:rsidRDefault="005D0433" w:rsidP="005D0433">
      <w:pPr>
        <w:pStyle w:val="Heading3"/>
        <w:jc w:val="left"/>
        <w:rPr>
          <w:rFonts w:ascii="Times New Roman" w:hAnsi="Times New Roman"/>
          <w:sz w:val="24"/>
          <w:szCs w:val="24"/>
        </w:rPr>
      </w:pPr>
      <w:r w:rsidRPr="00097A02">
        <w:rPr>
          <w:rFonts w:ascii="Times New Roman" w:hAnsi="Times New Roman"/>
          <w:sz w:val="24"/>
          <w:szCs w:val="24"/>
        </w:rPr>
        <w:lastRenderedPageBreak/>
        <w:t>H.3 Specification Compliance – 40 marks</w:t>
      </w:r>
    </w:p>
    <w:p w14:paraId="32C236F2" w14:textId="77777777" w:rsidR="00883EA2" w:rsidRDefault="005D0433" w:rsidP="005D0433">
      <w:pPr>
        <w:rPr>
          <w:szCs w:val="24"/>
        </w:rPr>
      </w:pPr>
      <w:r w:rsidRPr="00097A02">
        <w:rPr>
          <w:szCs w:val="24"/>
        </w:rPr>
        <w:t xml:space="preserve">For Slices 1 and 2, Specification Compliance shall be assessed from the applicable requirements in the Technical Responsiveness Checklist. </w:t>
      </w:r>
    </w:p>
    <w:p w14:paraId="424B8F29" w14:textId="77777777" w:rsidR="00EA58EF" w:rsidRDefault="00EA58EF" w:rsidP="005D0433">
      <w:pPr>
        <w:rPr>
          <w:szCs w:val="24"/>
        </w:rPr>
      </w:pPr>
    </w:p>
    <w:p w14:paraId="51EDD793" w14:textId="77777777" w:rsidR="00883EA2" w:rsidRPr="007D0541" w:rsidRDefault="00883EA2" w:rsidP="00883EA2">
      <w:pPr>
        <w:rPr>
          <w:szCs w:val="24"/>
        </w:rPr>
      </w:pPr>
      <w:r w:rsidRPr="007D0541">
        <w:rPr>
          <w:szCs w:val="24"/>
        </w:rPr>
        <w:t>The allocated marks per category for Slice 1 is as follows:</w:t>
      </w:r>
    </w:p>
    <w:tbl>
      <w:tblPr>
        <w:tblW w:w="8560" w:type="dxa"/>
        <w:tblCellMar>
          <w:left w:w="0" w:type="dxa"/>
          <w:right w:w="0" w:type="dxa"/>
        </w:tblCellMar>
        <w:tblLook w:val="0420" w:firstRow="1" w:lastRow="0" w:firstColumn="0" w:lastColumn="0" w:noHBand="0" w:noVBand="1"/>
      </w:tblPr>
      <w:tblGrid>
        <w:gridCol w:w="6460"/>
        <w:gridCol w:w="2100"/>
      </w:tblGrid>
      <w:tr w:rsidR="00883EA2" w:rsidRPr="007D0541" w14:paraId="322553D9" w14:textId="77777777" w:rsidTr="00EA58EF">
        <w:trPr>
          <w:trHeight w:val="20"/>
          <w:tblHeader/>
        </w:trPr>
        <w:tc>
          <w:tcPr>
            <w:tcW w:w="6460" w:type="dxa"/>
            <w:tcBorders>
              <w:top w:val="single" w:sz="6" w:space="0" w:color="000000"/>
              <w:left w:val="single" w:sz="6" w:space="0" w:color="000000"/>
              <w:bottom w:val="single" w:sz="6" w:space="0" w:color="000000"/>
              <w:right w:val="single" w:sz="6" w:space="0" w:color="000000"/>
            </w:tcBorders>
            <w:shd w:val="clear" w:color="auto" w:fill="D9EAF7"/>
            <w:tcMar>
              <w:top w:w="72" w:type="dxa"/>
              <w:left w:w="144" w:type="dxa"/>
              <w:bottom w:w="72" w:type="dxa"/>
              <w:right w:w="144" w:type="dxa"/>
            </w:tcMar>
            <w:vAlign w:val="center"/>
            <w:hideMark/>
          </w:tcPr>
          <w:p w14:paraId="2C7411F9" w14:textId="77777777" w:rsidR="00883EA2" w:rsidRPr="007D0541" w:rsidRDefault="00883EA2" w:rsidP="00C42DC1">
            <w:pPr>
              <w:spacing w:after="0"/>
              <w:jc w:val="center"/>
              <w:rPr>
                <w:b/>
                <w:szCs w:val="24"/>
              </w:rPr>
            </w:pPr>
            <w:r w:rsidRPr="007D0541">
              <w:rPr>
                <w:b/>
                <w:szCs w:val="24"/>
              </w:rPr>
              <w:t>Category</w:t>
            </w:r>
          </w:p>
        </w:tc>
        <w:tc>
          <w:tcPr>
            <w:tcW w:w="2100" w:type="dxa"/>
            <w:tcBorders>
              <w:top w:val="single" w:sz="6" w:space="0" w:color="000000"/>
              <w:left w:val="single" w:sz="6" w:space="0" w:color="000000"/>
              <w:bottom w:val="single" w:sz="6" w:space="0" w:color="000000"/>
              <w:right w:val="single" w:sz="6" w:space="0" w:color="000000"/>
            </w:tcBorders>
            <w:shd w:val="clear" w:color="auto" w:fill="D9EAF7"/>
            <w:tcMar>
              <w:top w:w="72" w:type="dxa"/>
              <w:left w:w="144" w:type="dxa"/>
              <w:bottom w:w="72" w:type="dxa"/>
              <w:right w:w="144" w:type="dxa"/>
            </w:tcMar>
            <w:vAlign w:val="center"/>
            <w:hideMark/>
          </w:tcPr>
          <w:p w14:paraId="7BE242B0" w14:textId="77777777" w:rsidR="00883EA2" w:rsidRPr="007D0541" w:rsidRDefault="00883EA2" w:rsidP="00C42DC1">
            <w:pPr>
              <w:spacing w:after="0"/>
              <w:jc w:val="center"/>
              <w:rPr>
                <w:b/>
                <w:szCs w:val="24"/>
              </w:rPr>
            </w:pPr>
            <w:r w:rsidRPr="007D0541">
              <w:rPr>
                <w:b/>
                <w:szCs w:val="24"/>
              </w:rPr>
              <w:t>Points Allocated</w:t>
            </w:r>
          </w:p>
        </w:tc>
      </w:tr>
      <w:tr w:rsidR="00883EA2" w:rsidRPr="007D0541" w14:paraId="543C3729" w14:textId="77777777" w:rsidTr="00C42DC1">
        <w:trPr>
          <w:trHeight w:val="20"/>
        </w:trPr>
        <w:tc>
          <w:tcPr>
            <w:tcW w:w="6460" w:type="dxa"/>
            <w:tcBorders>
              <w:top w:val="single" w:sz="6" w:space="0" w:color="000000"/>
              <w:left w:val="single" w:sz="6" w:space="0" w:color="000000"/>
              <w:bottom w:val="single" w:sz="6" w:space="0" w:color="000000"/>
              <w:right w:val="single" w:sz="6" w:space="0" w:color="000000"/>
            </w:tcBorders>
            <w:tcMar>
              <w:top w:w="72" w:type="dxa"/>
              <w:left w:w="144" w:type="dxa"/>
              <w:bottom w:w="72" w:type="dxa"/>
              <w:right w:w="144" w:type="dxa"/>
            </w:tcMar>
            <w:vAlign w:val="center"/>
            <w:hideMark/>
          </w:tcPr>
          <w:p w14:paraId="5D0E73B0" w14:textId="77777777" w:rsidR="00883EA2" w:rsidRPr="007D0541" w:rsidRDefault="00883EA2" w:rsidP="00C42DC1">
            <w:pPr>
              <w:spacing w:after="0"/>
              <w:rPr>
                <w:color w:val="000000"/>
                <w:szCs w:val="24"/>
              </w:rPr>
            </w:pPr>
            <w:r w:rsidRPr="007D0541">
              <w:rPr>
                <w:color w:val="000000"/>
                <w:szCs w:val="24"/>
              </w:rPr>
              <w:t>General Requirements</w:t>
            </w:r>
          </w:p>
        </w:tc>
        <w:tc>
          <w:tcPr>
            <w:tcW w:w="2100" w:type="dxa"/>
            <w:tcBorders>
              <w:top w:val="single" w:sz="6" w:space="0" w:color="000000"/>
              <w:left w:val="single" w:sz="6" w:space="0" w:color="000000"/>
              <w:bottom w:val="single" w:sz="6" w:space="0" w:color="000000"/>
              <w:right w:val="single" w:sz="6" w:space="0" w:color="000000"/>
            </w:tcBorders>
            <w:tcMar>
              <w:top w:w="72" w:type="dxa"/>
              <w:left w:w="144" w:type="dxa"/>
              <w:bottom w:w="72" w:type="dxa"/>
              <w:right w:w="144" w:type="dxa"/>
            </w:tcMar>
            <w:vAlign w:val="center"/>
            <w:hideMark/>
          </w:tcPr>
          <w:p w14:paraId="0E790833" w14:textId="77777777" w:rsidR="00883EA2" w:rsidRPr="007D0541" w:rsidRDefault="00883EA2" w:rsidP="00C42DC1">
            <w:pPr>
              <w:spacing w:after="0"/>
              <w:rPr>
                <w:color w:val="000000"/>
                <w:szCs w:val="24"/>
              </w:rPr>
            </w:pPr>
            <w:r w:rsidRPr="007D0541">
              <w:rPr>
                <w:color w:val="000000"/>
                <w:szCs w:val="24"/>
              </w:rPr>
              <w:t>10</w:t>
            </w:r>
          </w:p>
        </w:tc>
      </w:tr>
      <w:tr w:rsidR="00883EA2" w:rsidRPr="007D0541" w14:paraId="55014BB1" w14:textId="77777777" w:rsidTr="00C42DC1">
        <w:trPr>
          <w:trHeight w:val="20"/>
        </w:trPr>
        <w:tc>
          <w:tcPr>
            <w:tcW w:w="6460" w:type="dxa"/>
            <w:tcBorders>
              <w:top w:val="single" w:sz="6" w:space="0" w:color="000000"/>
              <w:left w:val="single" w:sz="6" w:space="0" w:color="000000"/>
              <w:bottom w:val="single" w:sz="6" w:space="0" w:color="000000"/>
              <w:right w:val="single" w:sz="6" w:space="0" w:color="000000"/>
            </w:tcBorders>
            <w:tcMar>
              <w:top w:w="72" w:type="dxa"/>
              <w:left w:w="144" w:type="dxa"/>
              <w:bottom w:w="72" w:type="dxa"/>
              <w:right w:w="144" w:type="dxa"/>
            </w:tcMar>
            <w:vAlign w:val="center"/>
            <w:hideMark/>
          </w:tcPr>
          <w:p w14:paraId="251D074C" w14:textId="77777777" w:rsidR="00883EA2" w:rsidRPr="007D0541" w:rsidRDefault="00883EA2" w:rsidP="00C42DC1">
            <w:pPr>
              <w:spacing w:after="0"/>
              <w:rPr>
                <w:color w:val="000000"/>
                <w:szCs w:val="24"/>
              </w:rPr>
            </w:pPr>
            <w:r w:rsidRPr="007D0541">
              <w:rPr>
                <w:color w:val="000000"/>
                <w:szCs w:val="24"/>
              </w:rPr>
              <w:t>BIM Modelling Software (Modelling)</w:t>
            </w:r>
          </w:p>
        </w:tc>
        <w:tc>
          <w:tcPr>
            <w:tcW w:w="2100" w:type="dxa"/>
            <w:tcBorders>
              <w:top w:val="single" w:sz="6" w:space="0" w:color="000000"/>
              <w:left w:val="single" w:sz="6" w:space="0" w:color="000000"/>
              <w:bottom w:val="single" w:sz="6" w:space="0" w:color="000000"/>
              <w:right w:val="single" w:sz="6" w:space="0" w:color="000000"/>
            </w:tcBorders>
            <w:tcMar>
              <w:top w:w="72" w:type="dxa"/>
              <w:left w:w="144" w:type="dxa"/>
              <w:bottom w:w="72" w:type="dxa"/>
              <w:right w:w="144" w:type="dxa"/>
            </w:tcMar>
            <w:vAlign w:val="center"/>
            <w:hideMark/>
          </w:tcPr>
          <w:p w14:paraId="65ADBB8F" w14:textId="77777777" w:rsidR="00883EA2" w:rsidRPr="007D0541" w:rsidRDefault="00883EA2" w:rsidP="00C42DC1">
            <w:pPr>
              <w:spacing w:after="0"/>
              <w:rPr>
                <w:color w:val="000000"/>
                <w:szCs w:val="24"/>
              </w:rPr>
            </w:pPr>
            <w:r w:rsidRPr="007D0541">
              <w:rPr>
                <w:color w:val="000000"/>
                <w:szCs w:val="24"/>
              </w:rPr>
              <w:t>25</w:t>
            </w:r>
          </w:p>
        </w:tc>
      </w:tr>
      <w:tr w:rsidR="00883EA2" w:rsidRPr="007D0541" w14:paraId="2AAA861E" w14:textId="77777777" w:rsidTr="00C42DC1">
        <w:trPr>
          <w:trHeight w:val="20"/>
        </w:trPr>
        <w:tc>
          <w:tcPr>
            <w:tcW w:w="6460" w:type="dxa"/>
            <w:tcBorders>
              <w:top w:val="single" w:sz="6" w:space="0" w:color="000000"/>
              <w:left w:val="single" w:sz="6" w:space="0" w:color="000000"/>
              <w:bottom w:val="single" w:sz="6" w:space="0" w:color="000000"/>
              <w:right w:val="single" w:sz="6" w:space="0" w:color="000000"/>
            </w:tcBorders>
            <w:tcMar>
              <w:top w:w="72" w:type="dxa"/>
              <w:left w:w="144" w:type="dxa"/>
              <w:bottom w:w="72" w:type="dxa"/>
              <w:right w:w="144" w:type="dxa"/>
            </w:tcMar>
            <w:vAlign w:val="center"/>
            <w:hideMark/>
          </w:tcPr>
          <w:p w14:paraId="2DC1B0F9" w14:textId="77777777" w:rsidR="00883EA2" w:rsidRPr="007D0541" w:rsidRDefault="00883EA2" w:rsidP="00C42DC1">
            <w:pPr>
              <w:spacing w:after="0"/>
              <w:rPr>
                <w:color w:val="000000"/>
                <w:szCs w:val="24"/>
              </w:rPr>
            </w:pPr>
            <w:r w:rsidRPr="007D0541">
              <w:rPr>
                <w:color w:val="000000"/>
                <w:szCs w:val="24"/>
              </w:rPr>
              <w:t>BIM Viewer (Viewer)</w:t>
            </w:r>
          </w:p>
        </w:tc>
        <w:tc>
          <w:tcPr>
            <w:tcW w:w="2100" w:type="dxa"/>
            <w:tcBorders>
              <w:top w:val="single" w:sz="6" w:space="0" w:color="000000"/>
              <w:left w:val="single" w:sz="6" w:space="0" w:color="000000"/>
              <w:bottom w:val="single" w:sz="6" w:space="0" w:color="000000"/>
              <w:right w:val="single" w:sz="6" w:space="0" w:color="000000"/>
            </w:tcBorders>
            <w:tcMar>
              <w:top w:w="72" w:type="dxa"/>
              <w:left w:w="144" w:type="dxa"/>
              <w:bottom w:w="72" w:type="dxa"/>
              <w:right w:w="144" w:type="dxa"/>
            </w:tcMar>
            <w:vAlign w:val="center"/>
            <w:hideMark/>
          </w:tcPr>
          <w:p w14:paraId="7AAF1AF8" w14:textId="77777777" w:rsidR="00883EA2" w:rsidRPr="007D0541" w:rsidRDefault="00883EA2" w:rsidP="00C42DC1">
            <w:pPr>
              <w:spacing w:after="0"/>
              <w:rPr>
                <w:color w:val="000000"/>
                <w:szCs w:val="24"/>
              </w:rPr>
            </w:pPr>
            <w:r w:rsidRPr="007D0541">
              <w:rPr>
                <w:color w:val="000000"/>
                <w:szCs w:val="24"/>
              </w:rPr>
              <w:t>15</w:t>
            </w:r>
          </w:p>
        </w:tc>
      </w:tr>
      <w:tr w:rsidR="00883EA2" w:rsidRPr="007D0541" w14:paraId="764B571A" w14:textId="77777777" w:rsidTr="00C42DC1">
        <w:trPr>
          <w:trHeight w:val="20"/>
        </w:trPr>
        <w:tc>
          <w:tcPr>
            <w:tcW w:w="6460" w:type="dxa"/>
            <w:tcBorders>
              <w:top w:val="single" w:sz="6" w:space="0" w:color="000000"/>
              <w:left w:val="single" w:sz="6" w:space="0" w:color="000000"/>
              <w:bottom w:val="single" w:sz="6" w:space="0" w:color="000000"/>
              <w:right w:val="single" w:sz="6" w:space="0" w:color="000000"/>
            </w:tcBorders>
            <w:tcMar>
              <w:top w:w="72" w:type="dxa"/>
              <w:left w:w="144" w:type="dxa"/>
              <w:bottom w:w="72" w:type="dxa"/>
              <w:right w:w="144" w:type="dxa"/>
            </w:tcMar>
            <w:vAlign w:val="center"/>
            <w:hideMark/>
          </w:tcPr>
          <w:p w14:paraId="6AE807A2" w14:textId="77777777" w:rsidR="00883EA2" w:rsidRPr="007D0541" w:rsidRDefault="00883EA2" w:rsidP="00C42DC1">
            <w:pPr>
              <w:spacing w:after="0"/>
              <w:rPr>
                <w:color w:val="000000"/>
                <w:szCs w:val="24"/>
              </w:rPr>
            </w:pPr>
            <w:r w:rsidRPr="007D0541">
              <w:rPr>
                <w:color w:val="000000"/>
                <w:szCs w:val="24"/>
              </w:rPr>
              <w:t>BIM Software (3-5D BIM)</w:t>
            </w:r>
          </w:p>
        </w:tc>
        <w:tc>
          <w:tcPr>
            <w:tcW w:w="2100" w:type="dxa"/>
            <w:tcBorders>
              <w:top w:val="single" w:sz="6" w:space="0" w:color="000000"/>
              <w:left w:val="single" w:sz="6" w:space="0" w:color="000000"/>
              <w:bottom w:val="single" w:sz="6" w:space="0" w:color="000000"/>
              <w:right w:val="single" w:sz="6" w:space="0" w:color="000000"/>
            </w:tcBorders>
            <w:tcMar>
              <w:top w:w="72" w:type="dxa"/>
              <w:left w:w="144" w:type="dxa"/>
              <w:bottom w:w="72" w:type="dxa"/>
              <w:right w:w="144" w:type="dxa"/>
            </w:tcMar>
            <w:vAlign w:val="center"/>
            <w:hideMark/>
          </w:tcPr>
          <w:p w14:paraId="6279D0C7" w14:textId="77777777" w:rsidR="00883EA2" w:rsidRPr="007D0541" w:rsidRDefault="00883EA2" w:rsidP="00C42DC1">
            <w:pPr>
              <w:spacing w:after="0"/>
              <w:rPr>
                <w:color w:val="000000"/>
                <w:szCs w:val="24"/>
              </w:rPr>
            </w:pPr>
            <w:r w:rsidRPr="007D0541">
              <w:rPr>
                <w:color w:val="000000"/>
                <w:szCs w:val="24"/>
              </w:rPr>
              <w:t>25</w:t>
            </w:r>
          </w:p>
        </w:tc>
      </w:tr>
      <w:tr w:rsidR="00883EA2" w:rsidRPr="007D0541" w14:paraId="37FC8101" w14:textId="77777777" w:rsidTr="00C42DC1">
        <w:trPr>
          <w:trHeight w:val="20"/>
        </w:trPr>
        <w:tc>
          <w:tcPr>
            <w:tcW w:w="6460" w:type="dxa"/>
            <w:tcBorders>
              <w:top w:val="single" w:sz="6" w:space="0" w:color="000000"/>
              <w:left w:val="single" w:sz="6" w:space="0" w:color="000000"/>
              <w:bottom w:val="single" w:sz="6" w:space="0" w:color="000000"/>
              <w:right w:val="single" w:sz="6" w:space="0" w:color="000000"/>
            </w:tcBorders>
            <w:tcMar>
              <w:top w:w="72" w:type="dxa"/>
              <w:left w:w="144" w:type="dxa"/>
              <w:bottom w:w="72" w:type="dxa"/>
              <w:right w:w="144" w:type="dxa"/>
            </w:tcMar>
            <w:vAlign w:val="center"/>
            <w:hideMark/>
          </w:tcPr>
          <w:p w14:paraId="43598777" w14:textId="77777777" w:rsidR="00883EA2" w:rsidRPr="007D0541" w:rsidRDefault="00883EA2" w:rsidP="00C42DC1">
            <w:pPr>
              <w:spacing w:after="0"/>
              <w:rPr>
                <w:color w:val="000000"/>
                <w:szCs w:val="24"/>
              </w:rPr>
            </w:pPr>
            <w:r w:rsidRPr="007D0541">
              <w:rPr>
                <w:color w:val="000000"/>
                <w:szCs w:val="24"/>
              </w:rPr>
              <w:t>Common Data Environment (CDE)</w:t>
            </w:r>
          </w:p>
        </w:tc>
        <w:tc>
          <w:tcPr>
            <w:tcW w:w="2100" w:type="dxa"/>
            <w:tcBorders>
              <w:top w:val="single" w:sz="6" w:space="0" w:color="000000"/>
              <w:left w:val="single" w:sz="6" w:space="0" w:color="000000"/>
              <w:bottom w:val="single" w:sz="6" w:space="0" w:color="000000"/>
              <w:right w:val="single" w:sz="6" w:space="0" w:color="000000"/>
            </w:tcBorders>
            <w:tcMar>
              <w:top w:w="72" w:type="dxa"/>
              <w:left w:w="144" w:type="dxa"/>
              <w:bottom w:w="72" w:type="dxa"/>
              <w:right w:w="144" w:type="dxa"/>
            </w:tcMar>
            <w:vAlign w:val="center"/>
            <w:hideMark/>
          </w:tcPr>
          <w:p w14:paraId="5CAEC65B" w14:textId="77777777" w:rsidR="00883EA2" w:rsidRPr="007D0541" w:rsidRDefault="00883EA2" w:rsidP="00C42DC1">
            <w:pPr>
              <w:spacing w:after="0"/>
              <w:rPr>
                <w:color w:val="000000"/>
                <w:szCs w:val="24"/>
              </w:rPr>
            </w:pPr>
            <w:r w:rsidRPr="007D0541">
              <w:rPr>
                <w:color w:val="000000"/>
                <w:szCs w:val="24"/>
              </w:rPr>
              <w:t>25</w:t>
            </w:r>
          </w:p>
        </w:tc>
      </w:tr>
    </w:tbl>
    <w:p w14:paraId="78AE4F34" w14:textId="77777777" w:rsidR="00883EA2" w:rsidRPr="007D0541" w:rsidRDefault="00883EA2" w:rsidP="00883EA2">
      <w:pPr>
        <w:pStyle w:val="ListBullet"/>
        <w:spacing w:after="60"/>
      </w:pPr>
    </w:p>
    <w:p w14:paraId="52216DE8" w14:textId="77777777" w:rsidR="00883EA2" w:rsidRPr="007D0541" w:rsidRDefault="00883EA2" w:rsidP="00883EA2">
      <w:pPr>
        <w:rPr>
          <w:szCs w:val="24"/>
        </w:rPr>
      </w:pPr>
      <w:r w:rsidRPr="007D0541">
        <w:rPr>
          <w:szCs w:val="24"/>
        </w:rPr>
        <w:t>The allocated marks per category for Slice 2 is as follows:</w:t>
      </w:r>
    </w:p>
    <w:tbl>
      <w:tblPr>
        <w:tblW w:w="8560" w:type="dxa"/>
        <w:tblCellMar>
          <w:left w:w="0" w:type="dxa"/>
          <w:right w:w="0" w:type="dxa"/>
        </w:tblCellMar>
        <w:tblLook w:val="0420" w:firstRow="1" w:lastRow="0" w:firstColumn="0" w:lastColumn="0" w:noHBand="0" w:noVBand="1"/>
      </w:tblPr>
      <w:tblGrid>
        <w:gridCol w:w="6460"/>
        <w:gridCol w:w="2100"/>
      </w:tblGrid>
      <w:tr w:rsidR="00883EA2" w:rsidRPr="007D0541" w14:paraId="4F023029" w14:textId="77777777" w:rsidTr="00EA58EF">
        <w:trPr>
          <w:trHeight w:val="20"/>
          <w:tblHeader/>
        </w:trPr>
        <w:tc>
          <w:tcPr>
            <w:tcW w:w="6460" w:type="dxa"/>
            <w:tcBorders>
              <w:top w:val="single" w:sz="6" w:space="0" w:color="000000"/>
              <w:left w:val="single" w:sz="6" w:space="0" w:color="000000"/>
              <w:bottom w:val="single" w:sz="6" w:space="0" w:color="000000"/>
              <w:right w:val="single" w:sz="6" w:space="0" w:color="000000"/>
            </w:tcBorders>
            <w:shd w:val="clear" w:color="auto" w:fill="D9EAF7"/>
            <w:tcMar>
              <w:top w:w="72" w:type="dxa"/>
              <w:left w:w="144" w:type="dxa"/>
              <w:bottom w:w="72" w:type="dxa"/>
              <w:right w:w="144" w:type="dxa"/>
            </w:tcMar>
            <w:vAlign w:val="center"/>
            <w:hideMark/>
          </w:tcPr>
          <w:p w14:paraId="67824C66" w14:textId="77777777" w:rsidR="00883EA2" w:rsidRPr="007D0541" w:rsidRDefault="00883EA2" w:rsidP="00C42DC1">
            <w:pPr>
              <w:spacing w:after="0"/>
              <w:jc w:val="center"/>
              <w:rPr>
                <w:b/>
                <w:szCs w:val="24"/>
              </w:rPr>
            </w:pPr>
            <w:r w:rsidRPr="007D0541">
              <w:rPr>
                <w:b/>
                <w:szCs w:val="24"/>
              </w:rPr>
              <w:t>Category</w:t>
            </w:r>
          </w:p>
        </w:tc>
        <w:tc>
          <w:tcPr>
            <w:tcW w:w="2100" w:type="dxa"/>
            <w:tcBorders>
              <w:top w:val="single" w:sz="6" w:space="0" w:color="000000"/>
              <w:left w:val="single" w:sz="6" w:space="0" w:color="000000"/>
              <w:bottom w:val="single" w:sz="6" w:space="0" w:color="000000"/>
              <w:right w:val="single" w:sz="6" w:space="0" w:color="000000"/>
            </w:tcBorders>
            <w:shd w:val="clear" w:color="auto" w:fill="D9EAF7"/>
            <w:tcMar>
              <w:top w:w="72" w:type="dxa"/>
              <w:left w:w="144" w:type="dxa"/>
              <w:bottom w:w="72" w:type="dxa"/>
              <w:right w:w="144" w:type="dxa"/>
            </w:tcMar>
            <w:vAlign w:val="center"/>
            <w:hideMark/>
          </w:tcPr>
          <w:p w14:paraId="0CB9CD35" w14:textId="77777777" w:rsidR="00883EA2" w:rsidRPr="007D0541" w:rsidRDefault="00883EA2" w:rsidP="00C42DC1">
            <w:pPr>
              <w:spacing w:after="0"/>
              <w:jc w:val="center"/>
              <w:rPr>
                <w:b/>
                <w:szCs w:val="24"/>
              </w:rPr>
            </w:pPr>
            <w:r w:rsidRPr="007D0541">
              <w:rPr>
                <w:b/>
                <w:szCs w:val="24"/>
              </w:rPr>
              <w:t>Points Allocated</w:t>
            </w:r>
          </w:p>
        </w:tc>
      </w:tr>
      <w:tr w:rsidR="00883EA2" w:rsidRPr="007D0541" w14:paraId="78E7FA21" w14:textId="77777777" w:rsidTr="00C42DC1">
        <w:trPr>
          <w:trHeight w:val="20"/>
        </w:trPr>
        <w:tc>
          <w:tcPr>
            <w:tcW w:w="6460" w:type="dxa"/>
            <w:tcBorders>
              <w:top w:val="single" w:sz="6" w:space="0" w:color="000000"/>
              <w:left w:val="single" w:sz="6" w:space="0" w:color="000000"/>
              <w:bottom w:val="single" w:sz="6" w:space="0" w:color="000000"/>
              <w:right w:val="single" w:sz="6" w:space="0" w:color="000000"/>
            </w:tcBorders>
            <w:tcMar>
              <w:top w:w="72" w:type="dxa"/>
              <w:left w:w="144" w:type="dxa"/>
              <w:bottom w:w="72" w:type="dxa"/>
              <w:right w:w="144" w:type="dxa"/>
            </w:tcMar>
            <w:vAlign w:val="center"/>
            <w:hideMark/>
          </w:tcPr>
          <w:p w14:paraId="21FE80CB" w14:textId="77777777" w:rsidR="00883EA2" w:rsidRPr="007D0541" w:rsidRDefault="00883EA2" w:rsidP="00C42DC1">
            <w:pPr>
              <w:spacing w:after="0"/>
              <w:rPr>
                <w:color w:val="000000"/>
                <w:szCs w:val="24"/>
              </w:rPr>
            </w:pPr>
            <w:r w:rsidRPr="007D0541">
              <w:rPr>
                <w:color w:val="000000"/>
                <w:szCs w:val="24"/>
              </w:rPr>
              <w:t>General Requirements</w:t>
            </w:r>
          </w:p>
        </w:tc>
        <w:tc>
          <w:tcPr>
            <w:tcW w:w="2100" w:type="dxa"/>
            <w:tcBorders>
              <w:top w:val="single" w:sz="6" w:space="0" w:color="000000"/>
              <w:left w:val="single" w:sz="6" w:space="0" w:color="000000"/>
              <w:bottom w:val="single" w:sz="6" w:space="0" w:color="000000"/>
              <w:right w:val="single" w:sz="6" w:space="0" w:color="000000"/>
            </w:tcBorders>
            <w:tcMar>
              <w:top w:w="72" w:type="dxa"/>
              <w:left w:w="144" w:type="dxa"/>
              <w:bottom w:w="72" w:type="dxa"/>
              <w:right w:w="144" w:type="dxa"/>
            </w:tcMar>
            <w:vAlign w:val="center"/>
            <w:hideMark/>
          </w:tcPr>
          <w:p w14:paraId="3B9FB4CD" w14:textId="77777777" w:rsidR="00883EA2" w:rsidRPr="007D0541" w:rsidRDefault="00883EA2" w:rsidP="00C42DC1">
            <w:pPr>
              <w:spacing w:after="0"/>
              <w:rPr>
                <w:color w:val="000000"/>
                <w:szCs w:val="24"/>
              </w:rPr>
            </w:pPr>
            <w:r w:rsidRPr="007D0541">
              <w:rPr>
                <w:color w:val="000000"/>
                <w:szCs w:val="24"/>
              </w:rPr>
              <w:t>10</w:t>
            </w:r>
          </w:p>
        </w:tc>
      </w:tr>
      <w:tr w:rsidR="00883EA2" w:rsidRPr="00883EA2" w14:paraId="574A6573" w14:textId="77777777" w:rsidTr="00C42DC1">
        <w:trPr>
          <w:trHeight w:val="20"/>
        </w:trPr>
        <w:tc>
          <w:tcPr>
            <w:tcW w:w="6460" w:type="dxa"/>
            <w:tcBorders>
              <w:top w:val="single" w:sz="6" w:space="0" w:color="000000"/>
              <w:left w:val="single" w:sz="6" w:space="0" w:color="000000"/>
              <w:bottom w:val="single" w:sz="6" w:space="0" w:color="000000"/>
              <w:right w:val="single" w:sz="6" w:space="0" w:color="000000"/>
            </w:tcBorders>
            <w:tcMar>
              <w:top w:w="72" w:type="dxa"/>
              <w:left w:w="144" w:type="dxa"/>
              <w:bottom w:w="72" w:type="dxa"/>
              <w:right w:w="144" w:type="dxa"/>
            </w:tcMar>
            <w:vAlign w:val="center"/>
            <w:hideMark/>
          </w:tcPr>
          <w:p w14:paraId="7673C623" w14:textId="77777777" w:rsidR="00883EA2" w:rsidRPr="007D0541" w:rsidRDefault="00883EA2" w:rsidP="00C42DC1">
            <w:pPr>
              <w:spacing w:after="0"/>
              <w:rPr>
                <w:color w:val="000000"/>
                <w:szCs w:val="24"/>
              </w:rPr>
            </w:pPr>
            <w:r w:rsidRPr="007D0541">
              <w:rPr>
                <w:color w:val="000000"/>
                <w:szCs w:val="24"/>
              </w:rPr>
              <w:t>BIM Software (6-7D BIM)</w:t>
            </w:r>
          </w:p>
        </w:tc>
        <w:tc>
          <w:tcPr>
            <w:tcW w:w="2100" w:type="dxa"/>
            <w:tcBorders>
              <w:top w:val="single" w:sz="6" w:space="0" w:color="000000"/>
              <w:left w:val="single" w:sz="6" w:space="0" w:color="000000"/>
              <w:bottom w:val="single" w:sz="6" w:space="0" w:color="000000"/>
              <w:right w:val="single" w:sz="6" w:space="0" w:color="000000"/>
            </w:tcBorders>
            <w:tcMar>
              <w:top w:w="72" w:type="dxa"/>
              <w:left w:w="144" w:type="dxa"/>
              <w:bottom w:w="72" w:type="dxa"/>
              <w:right w:w="144" w:type="dxa"/>
            </w:tcMar>
            <w:vAlign w:val="center"/>
            <w:hideMark/>
          </w:tcPr>
          <w:p w14:paraId="52851A2F" w14:textId="77777777" w:rsidR="00883EA2" w:rsidRPr="00883EA2" w:rsidRDefault="00883EA2" w:rsidP="00C42DC1">
            <w:pPr>
              <w:spacing w:after="0"/>
              <w:rPr>
                <w:color w:val="000000"/>
                <w:szCs w:val="24"/>
              </w:rPr>
            </w:pPr>
            <w:r w:rsidRPr="007D0541">
              <w:rPr>
                <w:color w:val="000000"/>
                <w:szCs w:val="24"/>
              </w:rPr>
              <w:t>90</w:t>
            </w:r>
          </w:p>
        </w:tc>
      </w:tr>
    </w:tbl>
    <w:p w14:paraId="5C22C797" w14:textId="77777777" w:rsidR="00883EA2" w:rsidRDefault="00883EA2" w:rsidP="00883EA2">
      <w:pPr>
        <w:pStyle w:val="ListBullet"/>
        <w:spacing w:after="60"/>
        <w:ind w:left="-360" w:firstLine="0"/>
      </w:pPr>
    </w:p>
    <w:p w14:paraId="1071AA9B" w14:textId="190C3923" w:rsidR="005D0433" w:rsidRDefault="005D0433" w:rsidP="005D0433">
      <w:pPr>
        <w:rPr>
          <w:szCs w:val="24"/>
        </w:rPr>
      </w:pPr>
      <w:r w:rsidRPr="00097A02">
        <w:rPr>
          <w:szCs w:val="24"/>
        </w:rPr>
        <w:t>Each applicable requirement shall be scored by combining (</w:t>
      </w:r>
      <w:proofErr w:type="spellStart"/>
      <w:r w:rsidRPr="00097A02">
        <w:rPr>
          <w:szCs w:val="24"/>
        </w:rPr>
        <w:t>i</w:t>
      </w:r>
      <w:proofErr w:type="spellEnd"/>
      <w:r w:rsidRPr="00097A02">
        <w:rPr>
          <w:szCs w:val="24"/>
        </w:rPr>
        <w:t>) the Relative Importance Points of the requirement and (ii) the Compliance Factor corresponding to the Bidder’s Response Code.</w:t>
      </w:r>
    </w:p>
    <w:p w14:paraId="4C5529EA" w14:textId="77777777" w:rsidR="005D0433" w:rsidRPr="00097A02" w:rsidRDefault="005D0433" w:rsidP="005D0433">
      <w:pPr>
        <w:rPr>
          <w:szCs w:val="24"/>
        </w:rPr>
      </w:pPr>
    </w:p>
    <w:tbl>
      <w:tblPr>
        <w:tblStyle w:val="TableGrid"/>
        <w:tblW w:w="0" w:type="auto"/>
        <w:jc w:val="center"/>
        <w:tblLook w:val="04A0" w:firstRow="1" w:lastRow="0" w:firstColumn="1" w:lastColumn="0" w:noHBand="0" w:noVBand="1"/>
      </w:tblPr>
      <w:tblGrid>
        <w:gridCol w:w="5040"/>
        <w:gridCol w:w="2160"/>
      </w:tblGrid>
      <w:tr w:rsidR="005D0433" w:rsidRPr="00097A02" w14:paraId="4FB4FB6A" w14:textId="77777777" w:rsidTr="00EA58EF">
        <w:trPr>
          <w:tblHeader/>
          <w:jc w:val="center"/>
        </w:trPr>
        <w:tc>
          <w:tcPr>
            <w:tcW w:w="5040" w:type="dxa"/>
            <w:shd w:val="clear" w:color="auto" w:fill="D9EAF7"/>
            <w:vAlign w:val="center"/>
          </w:tcPr>
          <w:p w14:paraId="73AAC80F" w14:textId="77777777" w:rsidR="005D0433" w:rsidRPr="00097A02" w:rsidRDefault="005D0433" w:rsidP="005D0433">
            <w:pPr>
              <w:jc w:val="center"/>
              <w:rPr>
                <w:szCs w:val="24"/>
              </w:rPr>
            </w:pPr>
            <w:r w:rsidRPr="00097A02">
              <w:rPr>
                <w:b/>
                <w:szCs w:val="24"/>
              </w:rPr>
              <w:t>Relative Importance</w:t>
            </w:r>
          </w:p>
        </w:tc>
        <w:tc>
          <w:tcPr>
            <w:tcW w:w="2160" w:type="dxa"/>
            <w:shd w:val="clear" w:color="auto" w:fill="D9EAF7"/>
            <w:vAlign w:val="center"/>
          </w:tcPr>
          <w:p w14:paraId="79C9D9C9" w14:textId="77777777" w:rsidR="005D0433" w:rsidRPr="00097A02" w:rsidRDefault="005D0433" w:rsidP="005D0433">
            <w:pPr>
              <w:jc w:val="center"/>
              <w:rPr>
                <w:szCs w:val="24"/>
              </w:rPr>
            </w:pPr>
            <w:r w:rsidRPr="00097A02">
              <w:rPr>
                <w:b/>
                <w:szCs w:val="24"/>
              </w:rPr>
              <w:t>Points</w:t>
            </w:r>
          </w:p>
        </w:tc>
      </w:tr>
      <w:tr w:rsidR="005D0433" w:rsidRPr="00097A02" w14:paraId="65620638" w14:textId="77777777" w:rsidTr="00EA58EF">
        <w:trPr>
          <w:jc w:val="center"/>
        </w:trPr>
        <w:tc>
          <w:tcPr>
            <w:tcW w:w="5040" w:type="dxa"/>
            <w:vAlign w:val="center"/>
          </w:tcPr>
          <w:p w14:paraId="6D1DF409" w14:textId="77777777" w:rsidR="005D0433" w:rsidRPr="00097A02" w:rsidRDefault="005D0433">
            <w:pPr>
              <w:rPr>
                <w:szCs w:val="24"/>
              </w:rPr>
            </w:pPr>
            <w:r w:rsidRPr="00097A02">
              <w:rPr>
                <w:szCs w:val="24"/>
              </w:rPr>
              <w:t>Critical</w:t>
            </w:r>
          </w:p>
        </w:tc>
        <w:tc>
          <w:tcPr>
            <w:tcW w:w="2160" w:type="dxa"/>
            <w:vAlign w:val="center"/>
          </w:tcPr>
          <w:p w14:paraId="3127F801" w14:textId="77777777" w:rsidR="005D0433" w:rsidRPr="00097A02" w:rsidRDefault="005D0433" w:rsidP="005D0433">
            <w:pPr>
              <w:jc w:val="right"/>
              <w:rPr>
                <w:szCs w:val="24"/>
              </w:rPr>
            </w:pPr>
            <w:r w:rsidRPr="00097A02">
              <w:rPr>
                <w:szCs w:val="24"/>
              </w:rPr>
              <w:t>10</w:t>
            </w:r>
          </w:p>
        </w:tc>
      </w:tr>
      <w:tr w:rsidR="005D0433" w:rsidRPr="00097A02" w14:paraId="3F512407" w14:textId="77777777" w:rsidTr="00EA58EF">
        <w:trPr>
          <w:jc w:val="center"/>
        </w:trPr>
        <w:tc>
          <w:tcPr>
            <w:tcW w:w="5040" w:type="dxa"/>
            <w:vAlign w:val="center"/>
          </w:tcPr>
          <w:p w14:paraId="7C957399" w14:textId="77777777" w:rsidR="005D0433" w:rsidRPr="00097A02" w:rsidRDefault="005D0433">
            <w:pPr>
              <w:rPr>
                <w:szCs w:val="24"/>
              </w:rPr>
            </w:pPr>
            <w:r w:rsidRPr="00097A02">
              <w:rPr>
                <w:szCs w:val="24"/>
              </w:rPr>
              <w:t>High</w:t>
            </w:r>
          </w:p>
        </w:tc>
        <w:tc>
          <w:tcPr>
            <w:tcW w:w="2160" w:type="dxa"/>
            <w:vAlign w:val="center"/>
          </w:tcPr>
          <w:p w14:paraId="0C80ABF2" w14:textId="77777777" w:rsidR="005D0433" w:rsidRPr="00097A02" w:rsidRDefault="005D0433" w:rsidP="005D0433">
            <w:pPr>
              <w:jc w:val="right"/>
              <w:rPr>
                <w:szCs w:val="24"/>
              </w:rPr>
            </w:pPr>
            <w:r w:rsidRPr="00097A02">
              <w:rPr>
                <w:szCs w:val="24"/>
              </w:rPr>
              <w:t>7</w:t>
            </w:r>
          </w:p>
        </w:tc>
      </w:tr>
      <w:tr w:rsidR="005D0433" w:rsidRPr="00097A02" w14:paraId="68EDD074" w14:textId="77777777" w:rsidTr="00EA58EF">
        <w:trPr>
          <w:jc w:val="center"/>
        </w:trPr>
        <w:tc>
          <w:tcPr>
            <w:tcW w:w="5040" w:type="dxa"/>
            <w:vAlign w:val="center"/>
          </w:tcPr>
          <w:p w14:paraId="26DFF477" w14:textId="77777777" w:rsidR="005D0433" w:rsidRPr="00097A02" w:rsidRDefault="005D0433">
            <w:pPr>
              <w:rPr>
                <w:szCs w:val="24"/>
              </w:rPr>
            </w:pPr>
            <w:r w:rsidRPr="00097A02">
              <w:rPr>
                <w:szCs w:val="24"/>
              </w:rPr>
              <w:t>Medium</w:t>
            </w:r>
          </w:p>
        </w:tc>
        <w:tc>
          <w:tcPr>
            <w:tcW w:w="2160" w:type="dxa"/>
            <w:vAlign w:val="center"/>
          </w:tcPr>
          <w:p w14:paraId="78B23D7D" w14:textId="77777777" w:rsidR="005D0433" w:rsidRPr="00097A02" w:rsidRDefault="005D0433" w:rsidP="005D0433">
            <w:pPr>
              <w:jc w:val="right"/>
              <w:rPr>
                <w:szCs w:val="24"/>
              </w:rPr>
            </w:pPr>
            <w:r w:rsidRPr="00097A02">
              <w:rPr>
                <w:szCs w:val="24"/>
              </w:rPr>
              <w:t>4</w:t>
            </w:r>
          </w:p>
        </w:tc>
      </w:tr>
      <w:tr w:rsidR="005D0433" w:rsidRPr="00097A02" w14:paraId="6C30E7E7" w14:textId="77777777" w:rsidTr="00EA58EF">
        <w:trPr>
          <w:jc w:val="center"/>
        </w:trPr>
        <w:tc>
          <w:tcPr>
            <w:tcW w:w="5040" w:type="dxa"/>
            <w:vAlign w:val="center"/>
          </w:tcPr>
          <w:p w14:paraId="0662EFA6" w14:textId="77777777" w:rsidR="005D0433" w:rsidRPr="00097A02" w:rsidRDefault="005D0433">
            <w:pPr>
              <w:rPr>
                <w:szCs w:val="24"/>
              </w:rPr>
            </w:pPr>
            <w:r w:rsidRPr="00097A02">
              <w:rPr>
                <w:szCs w:val="24"/>
              </w:rPr>
              <w:t>Low</w:t>
            </w:r>
          </w:p>
        </w:tc>
        <w:tc>
          <w:tcPr>
            <w:tcW w:w="2160" w:type="dxa"/>
            <w:vAlign w:val="center"/>
          </w:tcPr>
          <w:p w14:paraId="1C90704C" w14:textId="77777777" w:rsidR="005D0433" w:rsidRPr="00097A02" w:rsidRDefault="005D0433" w:rsidP="005D0433">
            <w:pPr>
              <w:jc w:val="right"/>
              <w:rPr>
                <w:szCs w:val="24"/>
              </w:rPr>
            </w:pPr>
            <w:r w:rsidRPr="00097A02">
              <w:rPr>
                <w:szCs w:val="24"/>
              </w:rPr>
              <w:t>1</w:t>
            </w:r>
          </w:p>
        </w:tc>
      </w:tr>
    </w:tbl>
    <w:p w14:paraId="2B3D7005" w14:textId="77777777" w:rsidR="005D0433" w:rsidRPr="00097A02" w:rsidRDefault="005D0433" w:rsidP="005D0433">
      <w:pPr>
        <w:rPr>
          <w:szCs w:val="24"/>
        </w:rPr>
      </w:pPr>
    </w:p>
    <w:tbl>
      <w:tblPr>
        <w:tblStyle w:val="TableGrid"/>
        <w:tblW w:w="0" w:type="auto"/>
        <w:jc w:val="center"/>
        <w:tblLook w:val="04A0" w:firstRow="1" w:lastRow="0" w:firstColumn="1" w:lastColumn="0" w:noHBand="0" w:noVBand="1"/>
      </w:tblPr>
      <w:tblGrid>
        <w:gridCol w:w="1891"/>
        <w:gridCol w:w="5443"/>
        <w:gridCol w:w="1656"/>
      </w:tblGrid>
      <w:tr w:rsidR="005D0433" w:rsidRPr="00097A02" w14:paraId="1EA8A523" w14:textId="77777777" w:rsidTr="00EA58EF">
        <w:trPr>
          <w:tblHeader/>
          <w:jc w:val="center"/>
        </w:trPr>
        <w:tc>
          <w:tcPr>
            <w:tcW w:w="2088" w:type="dxa"/>
            <w:shd w:val="clear" w:color="auto" w:fill="D9EAF7"/>
            <w:vAlign w:val="center"/>
          </w:tcPr>
          <w:p w14:paraId="6EFF4741" w14:textId="77777777" w:rsidR="005D0433" w:rsidRPr="00097A02" w:rsidRDefault="005D0433" w:rsidP="005D0433">
            <w:pPr>
              <w:jc w:val="center"/>
              <w:rPr>
                <w:szCs w:val="24"/>
              </w:rPr>
            </w:pPr>
            <w:r w:rsidRPr="00097A02">
              <w:rPr>
                <w:b/>
                <w:szCs w:val="24"/>
              </w:rPr>
              <w:t>Response Code</w:t>
            </w:r>
          </w:p>
        </w:tc>
        <w:tc>
          <w:tcPr>
            <w:tcW w:w="7200" w:type="dxa"/>
            <w:shd w:val="clear" w:color="auto" w:fill="D9EAF7"/>
            <w:vAlign w:val="center"/>
          </w:tcPr>
          <w:p w14:paraId="525D87D7" w14:textId="77777777" w:rsidR="005D0433" w:rsidRPr="00097A02" w:rsidRDefault="005D0433" w:rsidP="005D0433">
            <w:pPr>
              <w:jc w:val="center"/>
              <w:rPr>
                <w:szCs w:val="24"/>
              </w:rPr>
            </w:pPr>
            <w:r w:rsidRPr="00097A02">
              <w:rPr>
                <w:b/>
                <w:szCs w:val="24"/>
              </w:rPr>
              <w:t>Description</w:t>
            </w:r>
          </w:p>
        </w:tc>
        <w:tc>
          <w:tcPr>
            <w:tcW w:w="1800" w:type="dxa"/>
            <w:shd w:val="clear" w:color="auto" w:fill="D9EAF7"/>
            <w:vAlign w:val="center"/>
          </w:tcPr>
          <w:p w14:paraId="69312D6D" w14:textId="77777777" w:rsidR="005D0433" w:rsidRPr="00097A02" w:rsidRDefault="005D0433" w:rsidP="005D0433">
            <w:pPr>
              <w:jc w:val="center"/>
              <w:rPr>
                <w:szCs w:val="24"/>
              </w:rPr>
            </w:pPr>
            <w:r w:rsidRPr="00097A02">
              <w:rPr>
                <w:b/>
                <w:szCs w:val="24"/>
              </w:rPr>
              <w:t>Compliance Factor</w:t>
            </w:r>
          </w:p>
        </w:tc>
      </w:tr>
      <w:tr w:rsidR="005D0433" w:rsidRPr="00097A02" w14:paraId="2772F876" w14:textId="77777777">
        <w:trPr>
          <w:jc w:val="center"/>
        </w:trPr>
        <w:tc>
          <w:tcPr>
            <w:tcW w:w="2088" w:type="dxa"/>
            <w:vAlign w:val="center"/>
          </w:tcPr>
          <w:p w14:paraId="46D3F0D4" w14:textId="77777777" w:rsidR="005D0433" w:rsidRPr="00097A02" w:rsidRDefault="005D0433">
            <w:pPr>
              <w:rPr>
                <w:szCs w:val="24"/>
              </w:rPr>
            </w:pPr>
            <w:r w:rsidRPr="00097A02">
              <w:rPr>
                <w:szCs w:val="24"/>
              </w:rPr>
              <w:t>Standard</w:t>
            </w:r>
          </w:p>
        </w:tc>
        <w:tc>
          <w:tcPr>
            <w:tcW w:w="7200" w:type="dxa"/>
            <w:vAlign w:val="center"/>
          </w:tcPr>
          <w:p w14:paraId="4BCAC8EF" w14:textId="77777777" w:rsidR="005D0433" w:rsidRPr="00097A02" w:rsidRDefault="005D0433">
            <w:pPr>
              <w:rPr>
                <w:szCs w:val="24"/>
              </w:rPr>
            </w:pPr>
            <w:r w:rsidRPr="00097A02">
              <w:rPr>
                <w:szCs w:val="24"/>
              </w:rPr>
              <w:t>Fully supported without change or through simple configuration.</w:t>
            </w:r>
          </w:p>
        </w:tc>
        <w:tc>
          <w:tcPr>
            <w:tcW w:w="1800" w:type="dxa"/>
            <w:vAlign w:val="center"/>
          </w:tcPr>
          <w:p w14:paraId="3D8B6373" w14:textId="77777777" w:rsidR="005D0433" w:rsidRPr="00097A02" w:rsidRDefault="005D0433" w:rsidP="005D0433">
            <w:pPr>
              <w:jc w:val="right"/>
              <w:rPr>
                <w:szCs w:val="24"/>
              </w:rPr>
            </w:pPr>
            <w:r w:rsidRPr="00097A02">
              <w:rPr>
                <w:szCs w:val="24"/>
              </w:rPr>
              <w:t>1.00</w:t>
            </w:r>
          </w:p>
        </w:tc>
      </w:tr>
      <w:tr w:rsidR="005D0433" w:rsidRPr="00097A02" w14:paraId="5B12EAE5" w14:textId="77777777">
        <w:trPr>
          <w:jc w:val="center"/>
        </w:trPr>
        <w:tc>
          <w:tcPr>
            <w:tcW w:w="2088" w:type="dxa"/>
            <w:vAlign w:val="center"/>
          </w:tcPr>
          <w:p w14:paraId="00B29DDD" w14:textId="77777777" w:rsidR="005D0433" w:rsidRPr="00097A02" w:rsidRDefault="005D0433">
            <w:pPr>
              <w:rPr>
                <w:szCs w:val="24"/>
              </w:rPr>
            </w:pPr>
            <w:r w:rsidRPr="00097A02">
              <w:rPr>
                <w:szCs w:val="24"/>
              </w:rPr>
              <w:t xml:space="preserve">Partial </w:t>
            </w:r>
            <w:proofErr w:type="spellStart"/>
            <w:r w:rsidRPr="00097A02">
              <w:rPr>
                <w:szCs w:val="24"/>
              </w:rPr>
              <w:t>Customisation</w:t>
            </w:r>
            <w:proofErr w:type="spellEnd"/>
          </w:p>
        </w:tc>
        <w:tc>
          <w:tcPr>
            <w:tcW w:w="7200" w:type="dxa"/>
            <w:vAlign w:val="center"/>
          </w:tcPr>
          <w:p w14:paraId="5F5ED657" w14:textId="77777777" w:rsidR="005D0433" w:rsidRPr="00097A02" w:rsidRDefault="005D0433">
            <w:pPr>
              <w:rPr>
                <w:szCs w:val="24"/>
              </w:rPr>
            </w:pPr>
            <w:r w:rsidRPr="00097A02">
              <w:rPr>
                <w:szCs w:val="24"/>
              </w:rPr>
              <w:t xml:space="preserve">Partially available; </w:t>
            </w:r>
            <w:proofErr w:type="spellStart"/>
            <w:r w:rsidRPr="00097A02">
              <w:rPr>
                <w:szCs w:val="24"/>
              </w:rPr>
              <w:t>customisation</w:t>
            </w:r>
            <w:proofErr w:type="spellEnd"/>
            <w:r w:rsidRPr="00097A02">
              <w:rPr>
                <w:szCs w:val="24"/>
              </w:rPr>
              <w:t xml:space="preserve"> required and included within the quoted project.</w:t>
            </w:r>
          </w:p>
        </w:tc>
        <w:tc>
          <w:tcPr>
            <w:tcW w:w="1800" w:type="dxa"/>
            <w:vAlign w:val="center"/>
          </w:tcPr>
          <w:p w14:paraId="5451A424" w14:textId="77777777" w:rsidR="005D0433" w:rsidRPr="00097A02" w:rsidRDefault="005D0433" w:rsidP="005D0433">
            <w:pPr>
              <w:jc w:val="right"/>
              <w:rPr>
                <w:szCs w:val="24"/>
              </w:rPr>
            </w:pPr>
            <w:r w:rsidRPr="00097A02">
              <w:rPr>
                <w:szCs w:val="24"/>
              </w:rPr>
              <w:t>0.75</w:t>
            </w:r>
          </w:p>
        </w:tc>
      </w:tr>
      <w:tr w:rsidR="005D0433" w:rsidRPr="00097A02" w14:paraId="317F2381" w14:textId="77777777">
        <w:trPr>
          <w:jc w:val="center"/>
        </w:trPr>
        <w:tc>
          <w:tcPr>
            <w:tcW w:w="2088" w:type="dxa"/>
            <w:vAlign w:val="center"/>
          </w:tcPr>
          <w:p w14:paraId="7FCA29A8" w14:textId="77777777" w:rsidR="005D0433" w:rsidRPr="00097A02" w:rsidRDefault="005D0433">
            <w:pPr>
              <w:rPr>
                <w:szCs w:val="24"/>
              </w:rPr>
            </w:pPr>
            <w:r w:rsidRPr="00097A02">
              <w:rPr>
                <w:szCs w:val="24"/>
              </w:rPr>
              <w:lastRenderedPageBreak/>
              <w:t>Alternative</w:t>
            </w:r>
          </w:p>
        </w:tc>
        <w:tc>
          <w:tcPr>
            <w:tcW w:w="7200" w:type="dxa"/>
            <w:vAlign w:val="center"/>
          </w:tcPr>
          <w:p w14:paraId="09AD0367" w14:textId="77777777" w:rsidR="005D0433" w:rsidRPr="00097A02" w:rsidRDefault="005D0433">
            <w:pPr>
              <w:rPr>
                <w:szCs w:val="24"/>
              </w:rPr>
            </w:pPr>
            <w:r w:rsidRPr="00097A02">
              <w:rPr>
                <w:szCs w:val="24"/>
              </w:rPr>
              <w:t>Not available as specified, but an alternative functionality is proposed and clearly described.</w:t>
            </w:r>
          </w:p>
        </w:tc>
        <w:tc>
          <w:tcPr>
            <w:tcW w:w="1800" w:type="dxa"/>
            <w:vAlign w:val="center"/>
          </w:tcPr>
          <w:p w14:paraId="4D683326" w14:textId="77777777" w:rsidR="005D0433" w:rsidRPr="00097A02" w:rsidRDefault="005D0433" w:rsidP="005D0433">
            <w:pPr>
              <w:jc w:val="right"/>
              <w:rPr>
                <w:szCs w:val="24"/>
              </w:rPr>
            </w:pPr>
            <w:r w:rsidRPr="00097A02">
              <w:rPr>
                <w:szCs w:val="24"/>
              </w:rPr>
              <w:t>0.50</w:t>
            </w:r>
          </w:p>
        </w:tc>
      </w:tr>
      <w:tr w:rsidR="005D0433" w:rsidRPr="00097A02" w14:paraId="1C15F42C" w14:textId="77777777">
        <w:trPr>
          <w:jc w:val="center"/>
        </w:trPr>
        <w:tc>
          <w:tcPr>
            <w:tcW w:w="2088" w:type="dxa"/>
            <w:vAlign w:val="center"/>
          </w:tcPr>
          <w:p w14:paraId="7581D883" w14:textId="77777777" w:rsidR="005D0433" w:rsidRPr="00097A02" w:rsidRDefault="005D0433">
            <w:pPr>
              <w:rPr>
                <w:szCs w:val="24"/>
              </w:rPr>
            </w:pPr>
            <w:r w:rsidRPr="00097A02">
              <w:rPr>
                <w:szCs w:val="24"/>
              </w:rPr>
              <w:t>Custom Development</w:t>
            </w:r>
          </w:p>
        </w:tc>
        <w:tc>
          <w:tcPr>
            <w:tcW w:w="7200" w:type="dxa"/>
            <w:vAlign w:val="center"/>
          </w:tcPr>
          <w:p w14:paraId="115C12D4" w14:textId="77777777" w:rsidR="005D0433" w:rsidRPr="00097A02" w:rsidRDefault="005D0433">
            <w:pPr>
              <w:rPr>
                <w:szCs w:val="24"/>
              </w:rPr>
            </w:pPr>
            <w:r w:rsidRPr="00097A02">
              <w:rPr>
                <w:szCs w:val="24"/>
              </w:rPr>
              <w:t>Not available; custom development/</w:t>
            </w:r>
            <w:proofErr w:type="spellStart"/>
            <w:r w:rsidRPr="00097A02">
              <w:rPr>
                <w:szCs w:val="24"/>
              </w:rPr>
              <w:t>customisation</w:t>
            </w:r>
            <w:proofErr w:type="spellEnd"/>
            <w:r w:rsidRPr="00097A02">
              <w:rPr>
                <w:szCs w:val="24"/>
              </w:rPr>
              <w:t xml:space="preserve"> is required and included within the quoted project.</w:t>
            </w:r>
          </w:p>
        </w:tc>
        <w:tc>
          <w:tcPr>
            <w:tcW w:w="1800" w:type="dxa"/>
            <w:vAlign w:val="center"/>
          </w:tcPr>
          <w:p w14:paraId="144AFE99" w14:textId="77777777" w:rsidR="005D0433" w:rsidRPr="00097A02" w:rsidRDefault="005D0433" w:rsidP="005D0433">
            <w:pPr>
              <w:jc w:val="right"/>
              <w:rPr>
                <w:szCs w:val="24"/>
              </w:rPr>
            </w:pPr>
            <w:r w:rsidRPr="00097A02">
              <w:rPr>
                <w:szCs w:val="24"/>
              </w:rPr>
              <w:t>0.30</w:t>
            </w:r>
          </w:p>
        </w:tc>
      </w:tr>
      <w:tr w:rsidR="005D0433" w:rsidRPr="00097A02" w14:paraId="37803485" w14:textId="77777777">
        <w:trPr>
          <w:jc w:val="center"/>
        </w:trPr>
        <w:tc>
          <w:tcPr>
            <w:tcW w:w="2088" w:type="dxa"/>
            <w:vAlign w:val="center"/>
          </w:tcPr>
          <w:p w14:paraId="1145057E" w14:textId="77777777" w:rsidR="005D0433" w:rsidRPr="00097A02" w:rsidRDefault="005D0433">
            <w:pPr>
              <w:rPr>
                <w:szCs w:val="24"/>
              </w:rPr>
            </w:pPr>
            <w:r w:rsidRPr="00097A02">
              <w:rPr>
                <w:szCs w:val="24"/>
              </w:rPr>
              <w:t>Partially Available</w:t>
            </w:r>
          </w:p>
        </w:tc>
        <w:tc>
          <w:tcPr>
            <w:tcW w:w="7200" w:type="dxa"/>
            <w:vAlign w:val="center"/>
          </w:tcPr>
          <w:p w14:paraId="1FF06D85" w14:textId="77777777" w:rsidR="005D0433" w:rsidRPr="00097A02" w:rsidRDefault="005D0433">
            <w:pPr>
              <w:rPr>
                <w:szCs w:val="24"/>
              </w:rPr>
            </w:pPr>
            <w:r w:rsidRPr="00097A02">
              <w:rPr>
                <w:szCs w:val="24"/>
              </w:rPr>
              <w:t>Only partially available; unavailable functionality will not be provided.</w:t>
            </w:r>
          </w:p>
        </w:tc>
        <w:tc>
          <w:tcPr>
            <w:tcW w:w="1800" w:type="dxa"/>
            <w:vAlign w:val="center"/>
          </w:tcPr>
          <w:p w14:paraId="65A64A60" w14:textId="77777777" w:rsidR="005D0433" w:rsidRPr="00097A02" w:rsidRDefault="005D0433" w:rsidP="005D0433">
            <w:pPr>
              <w:jc w:val="right"/>
              <w:rPr>
                <w:szCs w:val="24"/>
              </w:rPr>
            </w:pPr>
            <w:r w:rsidRPr="00097A02">
              <w:rPr>
                <w:szCs w:val="24"/>
              </w:rPr>
              <w:t>0.10</w:t>
            </w:r>
          </w:p>
        </w:tc>
      </w:tr>
      <w:tr w:rsidR="005D0433" w:rsidRPr="00097A02" w14:paraId="5F7DD37A" w14:textId="77777777">
        <w:trPr>
          <w:jc w:val="center"/>
        </w:trPr>
        <w:tc>
          <w:tcPr>
            <w:tcW w:w="2088" w:type="dxa"/>
            <w:vAlign w:val="center"/>
          </w:tcPr>
          <w:p w14:paraId="4C6B9E85" w14:textId="77777777" w:rsidR="005D0433" w:rsidRPr="00097A02" w:rsidRDefault="005D0433">
            <w:pPr>
              <w:rPr>
                <w:szCs w:val="24"/>
              </w:rPr>
            </w:pPr>
            <w:r w:rsidRPr="00097A02">
              <w:rPr>
                <w:szCs w:val="24"/>
              </w:rPr>
              <w:t>Unavailable</w:t>
            </w:r>
          </w:p>
        </w:tc>
        <w:tc>
          <w:tcPr>
            <w:tcW w:w="7200" w:type="dxa"/>
            <w:vAlign w:val="center"/>
          </w:tcPr>
          <w:p w14:paraId="57AD23BD" w14:textId="77777777" w:rsidR="005D0433" w:rsidRPr="00097A02" w:rsidRDefault="005D0433">
            <w:pPr>
              <w:rPr>
                <w:szCs w:val="24"/>
              </w:rPr>
            </w:pPr>
            <w:r w:rsidRPr="00097A02">
              <w:rPr>
                <w:szCs w:val="24"/>
              </w:rPr>
              <w:t xml:space="preserve">Not available and not proposed through </w:t>
            </w:r>
            <w:proofErr w:type="spellStart"/>
            <w:r w:rsidRPr="00097A02">
              <w:rPr>
                <w:szCs w:val="24"/>
              </w:rPr>
              <w:t>customisation</w:t>
            </w:r>
            <w:proofErr w:type="spellEnd"/>
            <w:r w:rsidRPr="00097A02">
              <w:rPr>
                <w:szCs w:val="24"/>
              </w:rPr>
              <w:t xml:space="preserve"> or an alternative.</w:t>
            </w:r>
          </w:p>
        </w:tc>
        <w:tc>
          <w:tcPr>
            <w:tcW w:w="1800" w:type="dxa"/>
            <w:vAlign w:val="center"/>
          </w:tcPr>
          <w:p w14:paraId="2840F82E" w14:textId="77777777" w:rsidR="005D0433" w:rsidRPr="00097A02" w:rsidRDefault="005D0433" w:rsidP="005D0433">
            <w:pPr>
              <w:jc w:val="right"/>
              <w:rPr>
                <w:szCs w:val="24"/>
              </w:rPr>
            </w:pPr>
            <w:r w:rsidRPr="00097A02">
              <w:rPr>
                <w:szCs w:val="24"/>
              </w:rPr>
              <w:t>0.00</w:t>
            </w:r>
          </w:p>
        </w:tc>
      </w:tr>
    </w:tbl>
    <w:p w14:paraId="36E06A87" w14:textId="7334EA78" w:rsidR="005D0433" w:rsidRPr="00097A02" w:rsidRDefault="005D0433" w:rsidP="005D0433">
      <w:pPr>
        <w:jc w:val="center"/>
        <w:rPr>
          <w:szCs w:val="24"/>
        </w:rPr>
      </w:pPr>
    </w:p>
    <w:tbl>
      <w:tblPr>
        <w:tblStyle w:val="TableGrid"/>
        <w:tblW w:w="0" w:type="auto"/>
        <w:jc w:val="center"/>
        <w:tblLook w:val="04A0" w:firstRow="1" w:lastRow="0" w:firstColumn="1" w:lastColumn="0" w:noHBand="0" w:noVBand="1"/>
      </w:tblPr>
      <w:tblGrid>
        <w:gridCol w:w="3144"/>
        <w:gridCol w:w="5846"/>
      </w:tblGrid>
      <w:tr w:rsidR="005D0433" w:rsidRPr="00097A02" w14:paraId="6138E7AF" w14:textId="77777777">
        <w:trPr>
          <w:jc w:val="center"/>
        </w:trPr>
        <w:tc>
          <w:tcPr>
            <w:tcW w:w="3888" w:type="dxa"/>
            <w:shd w:val="clear" w:color="auto" w:fill="D9EAF7"/>
            <w:vAlign w:val="center"/>
          </w:tcPr>
          <w:p w14:paraId="5A63857F" w14:textId="77777777" w:rsidR="005D0433" w:rsidRPr="00097A02" w:rsidRDefault="005D0433" w:rsidP="005D0433">
            <w:pPr>
              <w:jc w:val="center"/>
              <w:rPr>
                <w:szCs w:val="24"/>
              </w:rPr>
            </w:pPr>
            <w:r w:rsidRPr="00097A02">
              <w:rPr>
                <w:b/>
                <w:szCs w:val="24"/>
              </w:rPr>
              <w:t>Lot/Slice</w:t>
            </w:r>
          </w:p>
        </w:tc>
        <w:tc>
          <w:tcPr>
            <w:tcW w:w="7632" w:type="dxa"/>
            <w:shd w:val="clear" w:color="auto" w:fill="D9EAF7"/>
            <w:vAlign w:val="center"/>
          </w:tcPr>
          <w:p w14:paraId="37054BC7" w14:textId="77777777" w:rsidR="005D0433" w:rsidRPr="00097A02" w:rsidRDefault="005D0433" w:rsidP="005D0433">
            <w:pPr>
              <w:jc w:val="center"/>
              <w:rPr>
                <w:szCs w:val="24"/>
              </w:rPr>
            </w:pPr>
            <w:r w:rsidRPr="00097A02">
              <w:rPr>
                <w:b/>
                <w:szCs w:val="24"/>
              </w:rPr>
              <w:t>Technical Responsiveness Checklist requirements to be evaluated</w:t>
            </w:r>
          </w:p>
        </w:tc>
      </w:tr>
      <w:tr w:rsidR="005D0433" w:rsidRPr="00097A02" w14:paraId="014BF9F1" w14:textId="77777777">
        <w:trPr>
          <w:jc w:val="center"/>
        </w:trPr>
        <w:tc>
          <w:tcPr>
            <w:tcW w:w="3888" w:type="dxa"/>
            <w:vAlign w:val="center"/>
          </w:tcPr>
          <w:p w14:paraId="5F1D0EF9" w14:textId="77777777" w:rsidR="005D0433" w:rsidRPr="00097A02" w:rsidRDefault="005D0433">
            <w:pPr>
              <w:rPr>
                <w:szCs w:val="24"/>
              </w:rPr>
            </w:pPr>
            <w:r w:rsidRPr="00097A02">
              <w:rPr>
                <w:szCs w:val="24"/>
              </w:rPr>
              <w:t>Slice 1 – Core BIM Software, CDE and Implementation</w:t>
            </w:r>
          </w:p>
        </w:tc>
        <w:tc>
          <w:tcPr>
            <w:tcW w:w="7632" w:type="dxa"/>
            <w:vAlign w:val="center"/>
          </w:tcPr>
          <w:p w14:paraId="78D43D98" w14:textId="77777777" w:rsidR="005D0433" w:rsidRPr="00097A02" w:rsidRDefault="005D0433">
            <w:pPr>
              <w:rPr>
                <w:szCs w:val="24"/>
              </w:rPr>
            </w:pPr>
            <w:r w:rsidRPr="00097A02">
              <w:rPr>
                <w:szCs w:val="24"/>
              </w:rPr>
              <w:t>Applicable General Requirements; BIM Modelling; BIM Viewer; Common Data Environment (CDE); and BIM 3D, 4D and 5D requirements.</w:t>
            </w:r>
          </w:p>
        </w:tc>
      </w:tr>
      <w:tr w:rsidR="005D0433" w:rsidRPr="00097A02" w14:paraId="68E9F6B4" w14:textId="77777777">
        <w:trPr>
          <w:jc w:val="center"/>
        </w:trPr>
        <w:tc>
          <w:tcPr>
            <w:tcW w:w="3888" w:type="dxa"/>
            <w:vAlign w:val="center"/>
          </w:tcPr>
          <w:p w14:paraId="5AC040A1" w14:textId="77777777" w:rsidR="005D0433" w:rsidRPr="00097A02" w:rsidRDefault="005D0433">
            <w:pPr>
              <w:rPr>
                <w:szCs w:val="24"/>
              </w:rPr>
            </w:pPr>
            <w:r w:rsidRPr="00097A02">
              <w:rPr>
                <w:szCs w:val="24"/>
              </w:rPr>
              <w:t>Slice 2 – Advanced BIM Software and Implementation</w:t>
            </w:r>
          </w:p>
        </w:tc>
        <w:tc>
          <w:tcPr>
            <w:tcW w:w="7632" w:type="dxa"/>
            <w:vAlign w:val="center"/>
          </w:tcPr>
          <w:p w14:paraId="1C7C5588" w14:textId="77777777" w:rsidR="005D0433" w:rsidRPr="00097A02" w:rsidRDefault="005D0433">
            <w:pPr>
              <w:rPr>
                <w:szCs w:val="24"/>
              </w:rPr>
            </w:pPr>
            <w:r w:rsidRPr="00097A02">
              <w:rPr>
                <w:szCs w:val="24"/>
              </w:rPr>
              <w:t>Applicable General Requirements and BIM 6D Energy/Environmental, BIM 6D Structural Performance and BIM 7D Asset/FM/Digital Handover requirements.</w:t>
            </w:r>
          </w:p>
        </w:tc>
      </w:tr>
    </w:tbl>
    <w:p w14:paraId="72AA4F59" w14:textId="77777777" w:rsidR="005D0433" w:rsidRPr="00097A02" w:rsidRDefault="005D0433" w:rsidP="005D0433">
      <w:pPr>
        <w:rPr>
          <w:szCs w:val="24"/>
        </w:rPr>
      </w:pPr>
    </w:p>
    <w:p w14:paraId="0AB3021F" w14:textId="77777777" w:rsidR="005D0433" w:rsidRDefault="005D0433" w:rsidP="005D0433">
      <w:pPr>
        <w:rPr>
          <w:szCs w:val="24"/>
        </w:rPr>
      </w:pPr>
      <w:r w:rsidRPr="00E25AC4">
        <w:t>For Slice 3 – BIM Training, Capacity Building and Implementation Support, Specification Compliance shall be scored against the service and deliverable requirements stated in Section V. The following sub-criteria shall be used:</w:t>
      </w:r>
    </w:p>
    <w:p w14:paraId="083D3263" w14:textId="77777777" w:rsidR="006D4CCD" w:rsidRPr="00097A02" w:rsidRDefault="006D4CCD" w:rsidP="005D0433">
      <w:pPr>
        <w:rPr>
          <w:szCs w:val="24"/>
        </w:rPr>
      </w:pPr>
    </w:p>
    <w:tbl>
      <w:tblPr>
        <w:tblStyle w:val="TableGrid"/>
        <w:tblW w:w="0" w:type="auto"/>
        <w:jc w:val="center"/>
        <w:tblLook w:val="04A0" w:firstRow="1" w:lastRow="0" w:firstColumn="1" w:lastColumn="0" w:noHBand="0" w:noVBand="1"/>
      </w:tblPr>
      <w:tblGrid>
        <w:gridCol w:w="7341"/>
        <w:gridCol w:w="1649"/>
      </w:tblGrid>
      <w:tr w:rsidR="005D0433" w:rsidRPr="00097A02" w14:paraId="6C876F33" w14:textId="77777777" w:rsidTr="007F43E1">
        <w:trPr>
          <w:tblHeader/>
          <w:jc w:val="center"/>
        </w:trPr>
        <w:tc>
          <w:tcPr>
            <w:tcW w:w="9648" w:type="dxa"/>
            <w:shd w:val="clear" w:color="auto" w:fill="D9EAF7"/>
            <w:vAlign w:val="center"/>
          </w:tcPr>
          <w:p w14:paraId="10650B3F" w14:textId="77777777" w:rsidR="005D0433" w:rsidRPr="00097A02" w:rsidRDefault="005D0433" w:rsidP="005D0433">
            <w:pPr>
              <w:jc w:val="center"/>
              <w:rPr>
                <w:szCs w:val="24"/>
              </w:rPr>
            </w:pPr>
            <w:r w:rsidRPr="00097A02">
              <w:rPr>
                <w:b/>
                <w:szCs w:val="24"/>
              </w:rPr>
              <w:t>Slice 3 Specification Compliance Sub-Criterion</w:t>
            </w:r>
          </w:p>
        </w:tc>
        <w:tc>
          <w:tcPr>
            <w:tcW w:w="1872" w:type="dxa"/>
            <w:shd w:val="clear" w:color="auto" w:fill="D9EAF7"/>
            <w:vAlign w:val="center"/>
          </w:tcPr>
          <w:p w14:paraId="0F6D3B45" w14:textId="7652D80E" w:rsidR="005D0433" w:rsidRPr="00E25AC4" w:rsidRDefault="00EC0FE2" w:rsidP="005D0433">
            <w:pPr>
              <w:jc w:val="center"/>
              <w:rPr>
                <w:szCs w:val="24"/>
              </w:rPr>
            </w:pPr>
            <w:r w:rsidRPr="00E25AC4">
              <w:rPr>
                <w:b/>
                <w:szCs w:val="24"/>
              </w:rPr>
              <w:t>Allocated</w:t>
            </w:r>
            <w:r w:rsidR="005D0433" w:rsidRPr="00E25AC4">
              <w:rPr>
                <w:b/>
                <w:szCs w:val="24"/>
              </w:rPr>
              <w:t xml:space="preserve"> Marks</w:t>
            </w:r>
          </w:p>
        </w:tc>
      </w:tr>
      <w:tr w:rsidR="005D0433" w:rsidRPr="00097A02" w14:paraId="3634F756" w14:textId="77777777">
        <w:trPr>
          <w:jc w:val="center"/>
        </w:trPr>
        <w:tc>
          <w:tcPr>
            <w:tcW w:w="9648" w:type="dxa"/>
            <w:vAlign w:val="center"/>
          </w:tcPr>
          <w:p w14:paraId="22C1ED04" w14:textId="77777777" w:rsidR="005D0433" w:rsidRPr="00097A02" w:rsidRDefault="005D0433">
            <w:pPr>
              <w:rPr>
                <w:szCs w:val="24"/>
              </w:rPr>
            </w:pPr>
            <w:r w:rsidRPr="00097A02">
              <w:rPr>
                <w:szCs w:val="24"/>
              </w:rPr>
              <w:t xml:space="preserve">BIM Foundation, </w:t>
            </w:r>
            <w:proofErr w:type="spellStart"/>
            <w:r w:rsidRPr="00097A02">
              <w:rPr>
                <w:szCs w:val="24"/>
              </w:rPr>
              <w:t>openBIM</w:t>
            </w:r>
            <w:proofErr w:type="spellEnd"/>
            <w:r w:rsidRPr="00097A02">
              <w:rPr>
                <w:szCs w:val="24"/>
              </w:rPr>
              <w:t>/CDE and BIM Information Management Framework</w:t>
            </w:r>
          </w:p>
        </w:tc>
        <w:tc>
          <w:tcPr>
            <w:tcW w:w="1872" w:type="dxa"/>
            <w:vAlign w:val="center"/>
          </w:tcPr>
          <w:p w14:paraId="04AE851A" w14:textId="62AE181A" w:rsidR="005D0433" w:rsidRPr="00E25AC4" w:rsidRDefault="005E1CB4" w:rsidP="005E1CB4">
            <w:pPr>
              <w:jc w:val="right"/>
              <w:rPr>
                <w:szCs w:val="24"/>
              </w:rPr>
            </w:pPr>
            <w:r w:rsidRPr="00E25AC4">
              <w:rPr>
                <w:szCs w:val="24"/>
              </w:rPr>
              <w:t>10</w:t>
            </w:r>
          </w:p>
        </w:tc>
      </w:tr>
      <w:tr w:rsidR="005D0433" w:rsidRPr="00097A02" w14:paraId="67D64181" w14:textId="77777777">
        <w:trPr>
          <w:jc w:val="center"/>
        </w:trPr>
        <w:tc>
          <w:tcPr>
            <w:tcW w:w="9648" w:type="dxa"/>
            <w:vAlign w:val="center"/>
          </w:tcPr>
          <w:p w14:paraId="29015D42" w14:textId="77777777" w:rsidR="005D0433" w:rsidRPr="00097A02" w:rsidRDefault="005D0433">
            <w:pPr>
              <w:rPr>
                <w:szCs w:val="24"/>
              </w:rPr>
            </w:pPr>
            <w:r w:rsidRPr="00097A02">
              <w:rPr>
                <w:szCs w:val="24"/>
              </w:rPr>
              <w:t>BEP Light, RACI, OIR/AIR/EIR guidance, CDE procedures, IFC/BCF, naming conventions and LOD/LOI</w:t>
            </w:r>
          </w:p>
        </w:tc>
        <w:tc>
          <w:tcPr>
            <w:tcW w:w="1872" w:type="dxa"/>
            <w:vAlign w:val="center"/>
          </w:tcPr>
          <w:p w14:paraId="34637D9A" w14:textId="06611CCD" w:rsidR="005D0433" w:rsidRPr="00E25AC4" w:rsidRDefault="005E1CB4" w:rsidP="005E1CB4">
            <w:pPr>
              <w:jc w:val="right"/>
              <w:rPr>
                <w:szCs w:val="24"/>
              </w:rPr>
            </w:pPr>
            <w:r w:rsidRPr="00E25AC4">
              <w:rPr>
                <w:szCs w:val="24"/>
              </w:rPr>
              <w:t>10</w:t>
            </w:r>
          </w:p>
        </w:tc>
      </w:tr>
      <w:tr w:rsidR="005D0433" w:rsidRPr="00097A02" w14:paraId="1C2BFBF1" w14:textId="77777777">
        <w:trPr>
          <w:jc w:val="center"/>
        </w:trPr>
        <w:tc>
          <w:tcPr>
            <w:tcW w:w="9648" w:type="dxa"/>
            <w:vAlign w:val="center"/>
          </w:tcPr>
          <w:p w14:paraId="219BD36C" w14:textId="77777777" w:rsidR="005D0433" w:rsidRPr="00097A02" w:rsidRDefault="005D0433">
            <w:pPr>
              <w:rPr>
                <w:szCs w:val="24"/>
              </w:rPr>
            </w:pPr>
            <w:r w:rsidRPr="00097A02">
              <w:rPr>
                <w:szCs w:val="24"/>
              </w:rPr>
              <w:t>BIM 3D, 4D and 5D training, protocols, workflows, templates and practical application</w:t>
            </w:r>
          </w:p>
        </w:tc>
        <w:tc>
          <w:tcPr>
            <w:tcW w:w="1872" w:type="dxa"/>
            <w:vAlign w:val="center"/>
          </w:tcPr>
          <w:p w14:paraId="720A9CBD" w14:textId="2346D1F6" w:rsidR="005D0433" w:rsidRPr="00E25AC4" w:rsidRDefault="005E1CB4" w:rsidP="005E1CB4">
            <w:pPr>
              <w:jc w:val="right"/>
              <w:rPr>
                <w:szCs w:val="24"/>
              </w:rPr>
            </w:pPr>
            <w:r w:rsidRPr="00E25AC4">
              <w:rPr>
                <w:szCs w:val="24"/>
              </w:rPr>
              <w:t>15</w:t>
            </w:r>
          </w:p>
        </w:tc>
      </w:tr>
      <w:tr w:rsidR="005D0433" w:rsidRPr="00097A02" w14:paraId="2DACA603" w14:textId="77777777">
        <w:trPr>
          <w:jc w:val="center"/>
        </w:trPr>
        <w:tc>
          <w:tcPr>
            <w:tcW w:w="9648" w:type="dxa"/>
            <w:vAlign w:val="center"/>
          </w:tcPr>
          <w:p w14:paraId="5E6D1B00" w14:textId="77777777" w:rsidR="005D0433" w:rsidRPr="00097A02" w:rsidRDefault="005D0433">
            <w:pPr>
              <w:rPr>
                <w:szCs w:val="24"/>
              </w:rPr>
            </w:pPr>
            <w:r w:rsidRPr="00097A02">
              <w:rPr>
                <w:szCs w:val="24"/>
              </w:rPr>
              <w:t>BIM 6D and 7D training, protocols, workflows, templates and practical application</w:t>
            </w:r>
          </w:p>
        </w:tc>
        <w:tc>
          <w:tcPr>
            <w:tcW w:w="1872" w:type="dxa"/>
            <w:vAlign w:val="center"/>
          </w:tcPr>
          <w:p w14:paraId="1AB1AFA9" w14:textId="436CA282" w:rsidR="005D0433" w:rsidRPr="00E25AC4" w:rsidRDefault="005E1CB4" w:rsidP="005E1CB4">
            <w:pPr>
              <w:jc w:val="right"/>
              <w:rPr>
                <w:szCs w:val="24"/>
              </w:rPr>
            </w:pPr>
            <w:r w:rsidRPr="00E25AC4">
              <w:rPr>
                <w:szCs w:val="24"/>
              </w:rPr>
              <w:t>15</w:t>
            </w:r>
          </w:p>
        </w:tc>
      </w:tr>
      <w:tr w:rsidR="005D0433" w:rsidRPr="00097A02" w14:paraId="6FDA35CD" w14:textId="77777777">
        <w:trPr>
          <w:jc w:val="center"/>
        </w:trPr>
        <w:tc>
          <w:tcPr>
            <w:tcW w:w="9648" w:type="dxa"/>
            <w:vAlign w:val="center"/>
          </w:tcPr>
          <w:p w14:paraId="53697CBB" w14:textId="77777777" w:rsidR="005D0433" w:rsidRPr="00097A02" w:rsidRDefault="005D0433">
            <w:pPr>
              <w:rPr>
                <w:szCs w:val="24"/>
              </w:rPr>
            </w:pPr>
            <w:r w:rsidRPr="00097A02">
              <w:rPr>
                <w:szCs w:val="24"/>
              </w:rPr>
              <w:t>Applied pilot/capstone project and integrated application of BIM 3D–7D</w:t>
            </w:r>
          </w:p>
        </w:tc>
        <w:tc>
          <w:tcPr>
            <w:tcW w:w="1872" w:type="dxa"/>
            <w:vAlign w:val="center"/>
          </w:tcPr>
          <w:p w14:paraId="10E30241" w14:textId="456B242C" w:rsidR="005D0433" w:rsidRPr="00E25AC4" w:rsidRDefault="005E1CB4" w:rsidP="005E1CB4">
            <w:pPr>
              <w:jc w:val="right"/>
              <w:rPr>
                <w:szCs w:val="24"/>
              </w:rPr>
            </w:pPr>
            <w:r w:rsidRPr="00E25AC4">
              <w:rPr>
                <w:szCs w:val="24"/>
              </w:rPr>
              <w:t>15</w:t>
            </w:r>
          </w:p>
        </w:tc>
      </w:tr>
      <w:tr w:rsidR="005D0433" w:rsidRPr="00097A02" w14:paraId="66B2B7EA" w14:textId="77777777">
        <w:trPr>
          <w:jc w:val="center"/>
        </w:trPr>
        <w:tc>
          <w:tcPr>
            <w:tcW w:w="9648" w:type="dxa"/>
            <w:vAlign w:val="center"/>
          </w:tcPr>
          <w:p w14:paraId="214EF089" w14:textId="77777777" w:rsidR="005D0433" w:rsidRPr="00097A02" w:rsidRDefault="005D0433">
            <w:pPr>
              <w:rPr>
                <w:szCs w:val="24"/>
              </w:rPr>
            </w:pPr>
            <w:r w:rsidRPr="00097A02">
              <w:rPr>
                <w:szCs w:val="24"/>
              </w:rPr>
              <w:t>Continuous coaching, technical support, BIM QA/QC and model/data validation</w:t>
            </w:r>
          </w:p>
        </w:tc>
        <w:tc>
          <w:tcPr>
            <w:tcW w:w="1872" w:type="dxa"/>
            <w:vAlign w:val="center"/>
          </w:tcPr>
          <w:p w14:paraId="6C6E835F" w14:textId="75AEE866" w:rsidR="005D0433" w:rsidRPr="00E25AC4" w:rsidRDefault="00E736E7" w:rsidP="005E1CB4">
            <w:pPr>
              <w:jc w:val="right"/>
              <w:rPr>
                <w:szCs w:val="24"/>
              </w:rPr>
            </w:pPr>
            <w:r w:rsidRPr="00E25AC4">
              <w:rPr>
                <w:szCs w:val="24"/>
              </w:rPr>
              <w:t>10</w:t>
            </w:r>
          </w:p>
        </w:tc>
      </w:tr>
      <w:tr w:rsidR="005D0433" w:rsidRPr="00E25AC4" w14:paraId="594F1B19" w14:textId="77777777">
        <w:trPr>
          <w:jc w:val="center"/>
        </w:trPr>
        <w:tc>
          <w:tcPr>
            <w:tcW w:w="9648" w:type="dxa"/>
            <w:vAlign w:val="center"/>
          </w:tcPr>
          <w:p w14:paraId="71467521" w14:textId="77777777" w:rsidR="005D0433" w:rsidRPr="00E25AC4" w:rsidRDefault="005D0433">
            <w:pPr>
              <w:rPr>
                <w:szCs w:val="24"/>
              </w:rPr>
            </w:pPr>
            <w:r w:rsidRPr="00E25AC4">
              <w:rPr>
                <w:szCs w:val="24"/>
              </w:rPr>
              <w:lastRenderedPageBreak/>
              <w:t>Assessment/certification methodology, proposed certification body and associated arrangements</w:t>
            </w:r>
          </w:p>
        </w:tc>
        <w:tc>
          <w:tcPr>
            <w:tcW w:w="1872" w:type="dxa"/>
            <w:vAlign w:val="center"/>
          </w:tcPr>
          <w:p w14:paraId="37086D1F" w14:textId="46ACE446" w:rsidR="005D0433" w:rsidRPr="00E25AC4" w:rsidRDefault="00E736E7" w:rsidP="005E1CB4">
            <w:pPr>
              <w:jc w:val="right"/>
              <w:rPr>
                <w:szCs w:val="24"/>
              </w:rPr>
            </w:pPr>
            <w:r w:rsidRPr="00E25AC4">
              <w:rPr>
                <w:szCs w:val="24"/>
              </w:rPr>
              <w:t>10</w:t>
            </w:r>
          </w:p>
        </w:tc>
      </w:tr>
      <w:tr w:rsidR="005D0433" w:rsidRPr="00E25AC4" w14:paraId="78E78C37" w14:textId="77777777">
        <w:trPr>
          <w:jc w:val="center"/>
        </w:trPr>
        <w:tc>
          <w:tcPr>
            <w:tcW w:w="9648" w:type="dxa"/>
            <w:vAlign w:val="center"/>
          </w:tcPr>
          <w:p w14:paraId="4ACF69F2" w14:textId="77777777" w:rsidR="005D0433" w:rsidRPr="00E25AC4" w:rsidRDefault="005D0433">
            <w:pPr>
              <w:rPr>
                <w:szCs w:val="24"/>
              </w:rPr>
            </w:pPr>
            <w:r w:rsidRPr="00E25AC4">
              <w:rPr>
                <w:szCs w:val="24"/>
              </w:rPr>
              <w:t>BIM Light Kit / BIM Implementation Toolkit, knowledge transfer, final evaluation and close-out</w:t>
            </w:r>
          </w:p>
        </w:tc>
        <w:tc>
          <w:tcPr>
            <w:tcW w:w="1872" w:type="dxa"/>
            <w:vAlign w:val="center"/>
          </w:tcPr>
          <w:p w14:paraId="122036EB" w14:textId="2A324959" w:rsidR="005D0433" w:rsidRPr="00E25AC4" w:rsidRDefault="00E736E7" w:rsidP="005E1CB4">
            <w:pPr>
              <w:jc w:val="right"/>
              <w:rPr>
                <w:szCs w:val="24"/>
              </w:rPr>
            </w:pPr>
            <w:r w:rsidRPr="00E25AC4">
              <w:rPr>
                <w:szCs w:val="24"/>
              </w:rPr>
              <w:t>15</w:t>
            </w:r>
          </w:p>
        </w:tc>
      </w:tr>
      <w:tr w:rsidR="005D0433" w:rsidRPr="00E25AC4" w14:paraId="20E468D6" w14:textId="77777777">
        <w:trPr>
          <w:jc w:val="center"/>
        </w:trPr>
        <w:tc>
          <w:tcPr>
            <w:tcW w:w="9648" w:type="dxa"/>
            <w:vAlign w:val="center"/>
          </w:tcPr>
          <w:p w14:paraId="65FB18AF" w14:textId="77777777" w:rsidR="005D0433" w:rsidRPr="00E25AC4" w:rsidRDefault="005D0433" w:rsidP="005D0433">
            <w:pPr>
              <w:jc w:val="right"/>
              <w:rPr>
                <w:b/>
                <w:bCs/>
                <w:szCs w:val="24"/>
              </w:rPr>
            </w:pPr>
            <w:r w:rsidRPr="00E25AC4">
              <w:rPr>
                <w:b/>
                <w:bCs/>
                <w:szCs w:val="24"/>
              </w:rPr>
              <w:t>TOTAL</w:t>
            </w:r>
          </w:p>
        </w:tc>
        <w:tc>
          <w:tcPr>
            <w:tcW w:w="1872" w:type="dxa"/>
            <w:vAlign w:val="center"/>
          </w:tcPr>
          <w:p w14:paraId="6CEED168" w14:textId="39426B1A" w:rsidR="005D0433" w:rsidRPr="00E25AC4" w:rsidRDefault="00E736E7" w:rsidP="005D0433">
            <w:pPr>
              <w:jc w:val="right"/>
              <w:rPr>
                <w:b/>
                <w:bCs/>
                <w:szCs w:val="24"/>
              </w:rPr>
            </w:pPr>
            <w:r w:rsidRPr="00E25AC4">
              <w:rPr>
                <w:b/>
                <w:bCs/>
                <w:szCs w:val="24"/>
              </w:rPr>
              <w:t>100</w:t>
            </w:r>
          </w:p>
        </w:tc>
      </w:tr>
    </w:tbl>
    <w:p w14:paraId="75969C80" w14:textId="77777777" w:rsidR="005D0433" w:rsidRPr="00E25AC4" w:rsidRDefault="005D0433" w:rsidP="005D0433">
      <w:pPr>
        <w:rPr>
          <w:szCs w:val="24"/>
        </w:rPr>
      </w:pPr>
    </w:p>
    <w:p w14:paraId="59164F76" w14:textId="77777777" w:rsidR="0039059A" w:rsidRPr="00E25AC4" w:rsidRDefault="0039059A" w:rsidP="0039059A">
      <w:pPr>
        <w:rPr>
          <w:szCs w:val="24"/>
        </w:rPr>
      </w:pPr>
      <w:r w:rsidRPr="00E25AC4">
        <w:rPr>
          <w:szCs w:val="24"/>
        </w:rPr>
        <w:t>Each applicable requirement shall be scored by combining (</w:t>
      </w:r>
      <w:proofErr w:type="spellStart"/>
      <w:r w:rsidRPr="00E25AC4">
        <w:rPr>
          <w:szCs w:val="24"/>
        </w:rPr>
        <w:t>i</w:t>
      </w:r>
      <w:proofErr w:type="spellEnd"/>
      <w:r w:rsidRPr="00E25AC4">
        <w:rPr>
          <w:szCs w:val="24"/>
        </w:rPr>
        <w:t>) the Relative Importance Points of the requirement and (ii) the Compliance Factor corresponding to the Bidder’s Response Code.</w:t>
      </w:r>
    </w:p>
    <w:p w14:paraId="47F35A6D" w14:textId="77777777" w:rsidR="0039059A" w:rsidRPr="0039059A" w:rsidRDefault="0039059A" w:rsidP="00F714D6">
      <w:pPr>
        <w:spacing w:after="0"/>
        <w:rPr>
          <w:szCs w:val="24"/>
          <w:highlight w:val="green"/>
        </w:rPr>
      </w:pPr>
    </w:p>
    <w:tbl>
      <w:tblPr>
        <w:tblStyle w:val="TableGrid"/>
        <w:tblW w:w="0" w:type="auto"/>
        <w:jc w:val="center"/>
        <w:tblLook w:val="04A0" w:firstRow="1" w:lastRow="0" w:firstColumn="1" w:lastColumn="0" w:noHBand="0" w:noVBand="1"/>
      </w:tblPr>
      <w:tblGrid>
        <w:gridCol w:w="5040"/>
        <w:gridCol w:w="2160"/>
      </w:tblGrid>
      <w:tr w:rsidR="0039059A" w:rsidRPr="0039059A" w14:paraId="3EFA4145" w14:textId="77777777" w:rsidTr="00C42DC1">
        <w:trPr>
          <w:tblHeader/>
          <w:jc w:val="center"/>
        </w:trPr>
        <w:tc>
          <w:tcPr>
            <w:tcW w:w="5040" w:type="dxa"/>
            <w:shd w:val="clear" w:color="auto" w:fill="D9EAF7"/>
            <w:vAlign w:val="center"/>
          </w:tcPr>
          <w:p w14:paraId="5DE0EB67" w14:textId="77777777" w:rsidR="0039059A" w:rsidRPr="00E25AC4" w:rsidRDefault="0039059A" w:rsidP="00C42DC1">
            <w:pPr>
              <w:jc w:val="center"/>
              <w:rPr>
                <w:szCs w:val="24"/>
              </w:rPr>
            </w:pPr>
            <w:r w:rsidRPr="00E25AC4">
              <w:rPr>
                <w:b/>
                <w:szCs w:val="24"/>
              </w:rPr>
              <w:t>Relative Importance</w:t>
            </w:r>
          </w:p>
        </w:tc>
        <w:tc>
          <w:tcPr>
            <w:tcW w:w="2160" w:type="dxa"/>
            <w:shd w:val="clear" w:color="auto" w:fill="D9EAF7"/>
            <w:vAlign w:val="center"/>
          </w:tcPr>
          <w:p w14:paraId="18B3A629" w14:textId="77777777" w:rsidR="0039059A" w:rsidRPr="00E25AC4" w:rsidRDefault="0039059A" w:rsidP="00C42DC1">
            <w:pPr>
              <w:jc w:val="center"/>
              <w:rPr>
                <w:szCs w:val="24"/>
              </w:rPr>
            </w:pPr>
            <w:r w:rsidRPr="00E25AC4">
              <w:rPr>
                <w:b/>
                <w:szCs w:val="24"/>
              </w:rPr>
              <w:t>Points</w:t>
            </w:r>
          </w:p>
        </w:tc>
      </w:tr>
      <w:tr w:rsidR="0039059A" w:rsidRPr="0039059A" w14:paraId="335BAC40" w14:textId="77777777" w:rsidTr="00C42DC1">
        <w:trPr>
          <w:jc w:val="center"/>
        </w:trPr>
        <w:tc>
          <w:tcPr>
            <w:tcW w:w="5040" w:type="dxa"/>
            <w:vAlign w:val="center"/>
          </w:tcPr>
          <w:p w14:paraId="21A6CDC2" w14:textId="77777777" w:rsidR="0039059A" w:rsidRPr="00E25AC4" w:rsidRDefault="0039059A" w:rsidP="00C42DC1">
            <w:pPr>
              <w:rPr>
                <w:szCs w:val="24"/>
              </w:rPr>
            </w:pPr>
            <w:r w:rsidRPr="00E25AC4">
              <w:rPr>
                <w:szCs w:val="24"/>
              </w:rPr>
              <w:t>Critical</w:t>
            </w:r>
          </w:p>
        </w:tc>
        <w:tc>
          <w:tcPr>
            <w:tcW w:w="2160" w:type="dxa"/>
            <w:vAlign w:val="center"/>
          </w:tcPr>
          <w:p w14:paraId="17304F37" w14:textId="77777777" w:rsidR="0039059A" w:rsidRPr="00E25AC4" w:rsidRDefault="0039059A" w:rsidP="00C42DC1">
            <w:pPr>
              <w:jc w:val="right"/>
              <w:rPr>
                <w:szCs w:val="24"/>
              </w:rPr>
            </w:pPr>
            <w:r w:rsidRPr="00E25AC4">
              <w:rPr>
                <w:szCs w:val="24"/>
              </w:rPr>
              <w:t>10</w:t>
            </w:r>
          </w:p>
        </w:tc>
      </w:tr>
      <w:tr w:rsidR="0039059A" w:rsidRPr="0039059A" w14:paraId="4EE26EF9" w14:textId="77777777" w:rsidTr="00C42DC1">
        <w:trPr>
          <w:jc w:val="center"/>
        </w:trPr>
        <w:tc>
          <w:tcPr>
            <w:tcW w:w="5040" w:type="dxa"/>
            <w:vAlign w:val="center"/>
          </w:tcPr>
          <w:p w14:paraId="5EEBE0B9" w14:textId="77777777" w:rsidR="0039059A" w:rsidRPr="00E25AC4" w:rsidRDefault="0039059A" w:rsidP="00C42DC1">
            <w:pPr>
              <w:rPr>
                <w:szCs w:val="24"/>
              </w:rPr>
            </w:pPr>
            <w:r w:rsidRPr="00E25AC4">
              <w:rPr>
                <w:szCs w:val="24"/>
              </w:rPr>
              <w:t>High</w:t>
            </w:r>
          </w:p>
        </w:tc>
        <w:tc>
          <w:tcPr>
            <w:tcW w:w="2160" w:type="dxa"/>
            <w:vAlign w:val="center"/>
          </w:tcPr>
          <w:p w14:paraId="1A19125E" w14:textId="77777777" w:rsidR="0039059A" w:rsidRPr="00E25AC4" w:rsidRDefault="0039059A" w:rsidP="00C42DC1">
            <w:pPr>
              <w:jc w:val="right"/>
              <w:rPr>
                <w:szCs w:val="24"/>
              </w:rPr>
            </w:pPr>
            <w:r w:rsidRPr="00E25AC4">
              <w:rPr>
                <w:szCs w:val="24"/>
              </w:rPr>
              <w:t>7</w:t>
            </w:r>
          </w:p>
        </w:tc>
      </w:tr>
      <w:tr w:rsidR="0039059A" w:rsidRPr="0039059A" w14:paraId="529C37BC" w14:textId="77777777" w:rsidTr="00C42DC1">
        <w:trPr>
          <w:jc w:val="center"/>
        </w:trPr>
        <w:tc>
          <w:tcPr>
            <w:tcW w:w="5040" w:type="dxa"/>
            <w:vAlign w:val="center"/>
          </w:tcPr>
          <w:p w14:paraId="5FC82397" w14:textId="77777777" w:rsidR="0039059A" w:rsidRPr="00E25AC4" w:rsidRDefault="0039059A" w:rsidP="00C42DC1">
            <w:pPr>
              <w:rPr>
                <w:szCs w:val="24"/>
              </w:rPr>
            </w:pPr>
            <w:r w:rsidRPr="00E25AC4">
              <w:rPr>
                <w:szCs w:val="24"/>
              </w:rPr>
              <w:t>Medium</w:t>
            </w:r>
          </w:p>
        </w:tc>
        <w:tc>
          <w:tcPr>
            <w:tcW w:w="2160" w:type="dxa"/>
            <w:vAlign w:val="center"/>
          </w:tcPr>
          <w:p w14:paraId="1C0A4F98" w14:textId="77777777" w:rsidR="0039059A" w:rsidRPr="00E25AC4" w:rsidRDefault="0039059A" w:rsidP="00C42DC1">
            <w:pPr>
              <w:jc w:val="right"/>
              <w:rPr>
                <w:szCs w:val="24"/>
              </w:rPr>
            </w:pPr>
            <w:r w:rsidRPr="00E25AC4">
              <w:rPr>
                <w:szCs w:val="24"/>
              </w:rPr>
              <w:t>4</w:t>
            </w:r>
          </w:p>
        </w:tc>
      </w:tr>
      <w:tr w:rsidR="0039059A" w:rsidRPr="0039059A" w14:paraId="32952B40" w14:textId="77777777" w:rsidTr="00C42DC1">
        <w:trPr>
          <w:jc w:val="center"/>
        </w:trPr>
        <w:tc>
          <w:tcPr>
            <w:tcW w:w="5040" w:type="dxa"/>
            <w:vAlign w:val="center"/>
          </w:tcPr>
          <w:p w14:paraId="4E130601" w14:textId="77777777" w:rsidR="0039059A" w:rsidRPr="00E25AC4" w:rsidRDefault="0039059A" w:rsidP="00C42DC1">
            <w:pPr>
              <w:rPr>
                <w:szCs w:val="24"/>
              </w:rPr>
            </w:pPr>
            <w:r w:rsidRPr="00E25AC4">
              <w:rPr>
                <w:szCs w:val="24"/>
              </w:rPr>
              <w:t>Low</w:t>
            </w:r>
          </w:p>
        </w:tc>
        <w:tc>
          <w:tcPr>
            <w:tcW w:w="2160" w:type="dxa"/>
            <w:vAlign w:val="center"/>
          </w:tcPr>
          <w:p w14:paraId="4ADA44FB" w14:textId="77777777" w:rsidR="0039059A" w:rsidRPr="00E25AC4" w:rsidRDefault="0039059A" w:rsidP="00C42DC1">
            <w:pPr>
              <w:jc w:val="right"/>
              <w:rPr>
                <w:szCs w:val="24"/>
              </w:rPr>
            </w:pPr>
            <w:r w:rsidRPr="00E25AC4">
              <w:rPr>
                <w:szCs w:val="24"/>
              </w:rPr>
              <w:t>1</w:t>
            </w:r>
          </w:p>
        </w:tc>
      </w:tr>
    </w:tbl>
    <w:p w14:paraId="2ABF0E7D" w14:textId="77777777" w:rsidR="005D0433" w:rsidRDefault="005D0433" w:rsidP="005D0433">
      <w:pPr>
        <w:rPr>
          <w:szCs w:val="24"/>
        </w:rPr>
      </w:pPr>
    </w:p>
    <w:tbl>
      <w:tblPr>
        <w:tblStyle w:val="TableGrid"/>
        <w:tblW w:w="9638" w:type="dxa"/>
        <w:jc w:val="center"/>
        <w:tblLayout w:type="fixed"/>
        <w:tblLook w:val="04A0" w:firstRow="1" w:lastRow="0" w:firstColumn="1" w:lastColumn="0" w:noHBand="0" w:noVBand="1"/>
      </w:tblPr>
      <w:tblGrid>
        <w:gridCol w:w="1701"/>
        <w:gridCol w:w="6406"/>
        <w:gridCol w:w="1531"/>
      </w:tblGrid>
      <w:tr w:rsidR="00F451AA" w:rsidRPr="00230EF7" w14:paraId="7D94A998" w14:textId="77777777" w:rsidTr="0084720D">
        <w:trPr>
          <w:trHeight w:val="113"/>
          <w:jc w:val="center"/>
        </w:trPr>
        <w:tc>
          <w:tcPr>
            <w:tcW w:w="1701" w:type="dxa"/>
            <w:shd w:val="clear" w:color="auto" w:fill="D9EAF7"/>
            <w:tcMar>
              <w:top w:w="60" w:type="dxa"/>
              <w:left w:w="60" w:type="dxa"/>
              <w:bottom w:w="60" w:type="dxa"/>
              <w:right w:w="60" w:type="dxa"/>
            </w:tcMar>
            <w:vAlign w:val="center"/>
          </w:tcPr>
          <w:p w14:paraId="1C296611" w14:textId="77777777" w:rsidR="00F451AA" w:rsidRPr="00E25AC4" w:rsidRDefault="00F451AA" w:rsidP="00C42DC1">
            <w:pPr>
              <w:jc w:val="center"/>
              <w:rPr>
                <w:szCs w:val="24"/>
              </w:rPr>
            </w:pPr>
            <w:r w:rsidRPr="00E25AC4">
              <w:rPr>
                <w:b/>
                <w:szCs w:val="24"/>
              </w:rPr>
              <w:t>Response Code</w:t>
            </w:r>
          </w:p>
        </w:tc>
        <w:tc>
          <w:tcPr>
            <w:tcW w:w="6406" w:type="dxa"/>
            <w:shd w:val="clear" w:color="auto" w:fill="D9EAF7"/>
            <w:tcMar>
              <w:top w:w="60" w:type="dxa"/>
              <w:left w:w="60" w:type="dxa"/>
              <w:bottom w:w="60" w:type="dxa"/>
              <w:right w:w="60" w:type="dxa"/>
            </w:tcMar>
            <w:vAlign w:val="center"/>
          </w:tcPr>
          <w:p w14:paraId="7B3D63E7" w14:textId="77777777" w:rsidR="00F451AA" w:rsidRPr="00E25AC4" w:rsidRDefault="00F451AA" w:rsidP="00C42DC1">
            <w:pPr>
              <w:jc w:val="center"/>
              <w:rPr>
                <w:szCs w:val="24"/>
              </w:rPr>
            </w:pPr>
            <w:r w:rsidRPr="00E25AC4">
              <w:rPr>
                <w:b/>
                <w:szCs w:val="24"/>
              </w:rPr>
              <w:t>Description</w:t>
            </w:r>
          </w:p>
        </w:tc>
        <w:tc>
          <w:tcPr>
            <w:tcW w:w="1531" w:type="dxa"/>
            <w:shd w:val="clear" w:color="auto" w:fill="D9EAF7"/>
            <w:tcMar>
              <w:top w:w="60" w:type="dxa"/>
              <w:left w:w="60" w:type="dxa"/>
              <w:bottom w:w="60" w:type="dxa"/>
              <w:right w:w="60" w:type="dxa"/>
            </w:tcMar>
            <w:vAlign w:val="center"/>
          </w:tcPr>
          <w:p w14:paraId="7D2E8AED" w14:textId="6C2A9740" w:rsidR="00F451AA" w:rsidRPr="00E25AC4" w:rsidRDefault="00643786" w:rsidP="00C42DC1">
            <w:pPr>
              <w:jc w:val="center"/>
              <w:rPr>
                <w:szCs w:val="24"/>
              </w:rPr>
            </w:pPr>
            <w:r w:rsidRPr="00E25AC4">
              <w:rPr>
                <w:b/>
                <w:szCs w:val="24"/>
              </w:rPr>
              <w:t>Compliance Factor</w:t>
            </w:r>
          </w:p>
        </w:tc>
      </w:tr>
      <w:tr w:rsidR="00F451AA" w:rsidRPr="00230EF7" w14:paraId="32F0CCE4" w14:textId="77777777" w:rsidTr="0084720D">
        <w:trPr>
          <w:jc w:val="center"/>
        </w:trPr>
        <w:tc>
          <w:tcPr>
            <w:tcW w:w="1701" w:type="dxa"/>
            <w:tcMar>
              <w:top w:w="60" w:type="dxa"/>
              <w:left w:w="60" w:type="dxa"/>
              <w:bottom w:w="60" w:type="dxa"/>
              <w:right w:w="60" w:type="dxa"/>
            </w:tcMar>
            <w:vAlign w:val="center"/>
          </w:tcPr>
          <w:p w14:paraId="4B3B2407" w14:textId="77777777" w:rsidR="00F451AA" w:rsidRPr="00E25AC4" w:rsidRDefault="00F451AA" w:rsidP="00C42DC1">
            <w:pPr>
              <w:rPr>
                <w:szCs w:val="24"/>
              </w:rPr>
            </w:pPr>
            <w:r w:rsidRPr="00E25AC4">
              <w:rPr>
                <w:szCs w:val="24"/>
              </w:rPr>
              <w:t>Exceeds Requirement</w:t>
            </w:r>
          </w:p>
        </w:tc>
        <w:tc>
          <w:tcPr>
            <w:tcW w:w="6406" w:type="dxa"/>
            <w:tcMar>
              <w:top w:w="60" w:type="dxa"/>
              <w:left w:w="60" w:type="dxa"/>
              <w:bottom w:w="60" w:type="dxa"/>
              <w:right w:w="60" w:type="dxa"/>
            </w:tcMar>
            <w:vAlign w:val="center"/>
          </w:tcPr>
          <w:p w14:paraId="36E20B77" w14:textId="77777777" w:rsidR="00F451AA" w:rsidRPr="00E25AC4" w:rsidRDefault="00F451AA" w:rsidP="00C42DC1">
            <w:pPr>
              <w:rPr>
                <w:szCs w:val="24"/>
              </w:rPr>
            </w:pPr>
            <w:r w:rsidRPr="00E25AC4">
              <w:rPr>
                <w:color w:val="000000"/>
                <w:szCs w:val="24"/>
              </w:rPr>
              <w:t>Requirement will be met and a comprehensive description has been provided in the Bidder's Comments column with clear added value, strong practical methodology and no material gaps.</w:t>
            </w:r>
          </w:p>
        </w:tc>
        <w:tc>
          <w:tcPr>
            <w:tcW w:w="1531" w:type="dxa"/>
            <w:tcMar>
              <w:top w:w="60" w:type="dxa"/>
              <w:left w:w="60" w:type="dxa"/>
              <w:bottom w:w="60" w:type="dxa"/>
              <w:right w:w="60" w:type="dxa"/>
            </w:tcMar>
            <w:vAlign w:val="center"/>
          </w:tcPr>
          <w:p w14:paraId="18DEB5CA" w14:textId="77777777" w:rsidR="00F451AA" w:rsidRPr="00E25AC4" w:rsidRDefault="00F451AA" w:rsidP="005A405E">
            <w:pPr>
              <w:jc w:val="right"/>
              <w:rPr>
                <w:szCs w:val="24"/>
              </w:rPr>
            </w:pPr>
            <w:r w:rsidRPr="00E25AC4">
              <w:rPr>
                <w:color w:val="000000"/>
                <w:szCs w:val="24"/>
              </w:rPr>
              <w:t>1.00</w:t>
            </w:r>
          </w:p>
        </w:tc>
      </w:tr>
      <w:tr w:rsidR="00F451AA" w:rsidRPr="00230EF7" w14:paraId="6EB93F2E" w14:textId="77777777" w:rsidTr="0084720D">
        <w:trPr>
          <w:jc w:val="center"/>
        </w:trPr>
        <w:tc>
          <w:tcPr>
            <w:tcW w:w="1701" w:type="dxa"/>
            <w:tcMar>
              <w:top w:w="60" w:type="dxa"/>
              <w:left w:w="60" w:type="dxa"/>
              <w:bottom w:w="60" w:type="dxa"/>
              <w:right w:w="60" w:type="dxa"/>
            </w:tcMar>
            <w:vAlign w:val="center"/>
          </w:tcPr>
          <w:p w14:paraId="5AF11DBE" w14:textId="77777777" w:rsidR="00F451AA" w:rsidRPr="00E25AC4" w:rsidRDefault="00F451AA" w:rsidP="00C42DC1">
            <w:pPr>
              <w:rPr>
                <w:szCs w:val="24"/>
              </w:rPr>
            </w:pPr>
            <w:r w:rsidRPr="00E25AC4">
              <w:rPr>
                <w:szCs w:val="24"/>
              </w:rPr>
              <w:t>Meets Requirement</w:t>
            </w:r>
          </w:p>
        </w:tc>
        <w:tc>
          <w:tcPr>
            <w:tcW w:w="6406" w:type="dxa"/>
            <w:tcMar>
              <w:top w:w="60" w:type="dxa"/>
              <w:left w:w="60" w:type="dxa"/>
              <w:bottom w:w="60" w:type="dxa"/>
              <w:right w:w="60" w:type="dxa"/>
            </w:tcMar>
            <w:vAlign w:val="center"/>
          </w:tcPr>
          <w:p w14:paraId="6F0EF6D6" w14:textId="77777777" w:rsidR="00F451AA" w:rsidRPr="00E25AC4" w:rsidRDefault="00F451AA" w:rsidP="00C42DC1">
            <w:pPr>
              <w:rPr>
                <w:szCs w:val="24"/>
              </w:rPr>
            </w:pPr>
            <w:r w:rsidRPr="00E25AC4">
              <w:rPr>
                <w:color w:val="000000"/>
                <w:szCs w:val="24"/>
              </w:rPr>
              <w:t>Requirement will be met and is adequately detailed in the Bidder's Comments column, with no material gaps.</w:t>
            </w:r>
          </w:p>
        </w:tc>
        <w:tc>
          <w:tcPr>
            <w:tcW w:w="1531" w:type="dxa"/>
            <w:tcMar>
              <w:top w:w="60" w:type="dxa"/>
              <w:left w:w="60" w:type="dxa"/>
              <w:bottom w:w="60" w:type="dxa"/>
              <w:right w:w="60" w:type="dxa"/>
            </w:tcMar>
            <w:vAlign w:val="center"/>
          </w:tcPr>
          <w:p w14:paraId="2C205067" w14:textId="77777777" w:rsidR="00F451AA" w:rsidRPr="00E25AC4" w:rsidRDefault="00F451AA" w:rsidP="005A405E">
            <w:pPr>
              <w:jc w:val="right"/>
              <w:rPr>
                <w:szCs w:val="24"/>
              </w:rPr>
            </w:pPr>
            <w:r w:rsidRPr="00E25AC4">
              <w:rPr>
                <w:color w:val="000000"/>
                <w:szCs w:val="24"/>
              </w:rPr>
              <w:t>0.90</w:t>
            </w:r>
          </w:p>
        </w:tc>
      </w:tr>
      <w:tr w:rsidR="00F451AA" w:rsidRPr="00230EF7" w14:paraId="6BB7CAF3" w14:textId="77777777" w:rsidTr="0084720D">
        <w:trPr>
          <w:jc w:val="center"/>
        </w:trPr>
        <w:tc>
          <w:tcPr>
            <w:tcW w:w="1701" w:type="dxa"/>
            <w:tcMar>
              <w:top w:w="60" w:type="dxa"/>
              <w:left w:w="60" w:type="dxa"/>
              <w:bottom w:w="60" w:type="dxa"/>
              <w:right w:w="60" w:type="dxa"/>
            </w:tcMar>
            <w:vAlign w:val="center"/>
          </w:tcPr>
          <w:p w14:paraId="53B9B7A7" w14:textId="77777777" w:rsidR="00F451AA" w:rsidRPr="00E25AC4" w:rsidRDefault="00F451AA" w:rsidP="00C42DC1">
            <w:pPr>
              <w:rPr>
                <w:szCs w:val="24"/>
              </w:rPr>
            </w:pPr>
            <w:r w:rsidRPr="00E25AC4">
              <w:rPr>
                <w:color w:val="000000"/>
                <w:szCs w:val="24"/>
              </w:rPr>
              <w:t>Alternative</w:t>
            </w:r>
          </w:p>
        </w:tc>
        <w:tc>
          <w:tcPr>
            <w:tcW w:w="6406" w:type="dxa"/>
            <w:tcMar>
              <w:top w:w="60" w:type="dxa"/>
              <w:left w:w="60" w:type="dxa"/>
              <w:bottom w:w="60" w:type="dxa"/>
              <w:right w:w="60" w:type="dxa"/>
            </w:tcMar>
            <w:vAlign w:val="center"/>
          </w:tcPr>
          <w:p w14:paraId="16C769E5" w14:textId="77777777" w:rsidR="00F451AA" w:rsidRPr="00E25AC4" w:rsidRDefault="00F451AA" w:rsidP="00C42DC1">
            <w:pPr>
              <w:rPr>
                <w:szCs w:val="24"/>
              </w:rPr>
            </w:pPr>
            <w:r w:rsidRPr="00E25AC4">
              <w:rPr>
                <w:color w:val="000000"/>
                <w:szCs w:val="24"/>
              </w:rPr>
              <w:t>Requirement will not be met as specified, but an alternative solution/method can be provided. The alternative is clearly described in the Bidder's Comments.</w:t>
            </w:r>
          </w:p>
        </w:tc>
        <w:tc>
          <w:tcPr>
            <w:tcW w:w="1531" w:type="dxa"/>
            <w:tcMar>
              <w:top w:w="60" w:type="dxa"/>
              <w:left w:w="60" w:type="dxa"/>
              <w:bottom w:w="60" w:type="dxa"/>
              <w:right w:w="60" w:type="dxa"/>
            </w:tcMar>
            <w:vAlign w:val="center"/>
          </w:tcPr>
          <w:p w14:paraId="7B364311" w14:textId="77777777" w:rsidR="00F451AA" w:rsidRPr="00E25AC4" w:rsidRDefault="00F451AA" w:rsidP="005A405E">
            <w:pPr>
              <w:jc w:val="right"/>
              <w:rPr>
                <w:szCs w:val="24"/>
              </w:rPr>
            </w:pPr>
            <w:r w:rsidRPr="00E25AC4">
              <w:rPr>
                <w:color w:val="000000"/>
                <w:szCs w:val="24"/>
              </w:rPr>
              <w:t>0.70</w:t>
            </w:r>
          </w:p>
        </w:tc>
      </w:tr>
      <w:tr w:rsidR="00F451AA" w:rsidRPr="00230EF7" w14:paraId="43516FB1" w14:textId="77777777" w:rsidTr="0084720D">
        <w:trPr>
          <w:jc w:val="center"/>
        </w:trPr>
        <w:tc>
          <w:tcPr>
            <w:tcW w:w="1701" w:type="dxa"/>
            <w:tcMar>
              <w:top w:w="60" w:type="dxa"/>
              <w:left w:w="60" w:type="dxa"/>
              <w:bottom w:w="60" w:type="dxa"/>
              <w:right w:w="60" w:type="dxa"/>
            </w:tcMar>
            <w:vAlign w:val="center"/>
          </w:tcPr>
          <w:p w14:paraId="04F1BC26" w14:textId="77777777" w:rsidR="00F451AA" w:rsidRPr="00E25AC4" w:rsidRDefault="00F451AA" w:rsidP="00C42DC1">
            <w:pPr>
              <w:rPr>
                <w:szCs w:val="24"/>
              </w:rPr>
            </w:pPr>
            <w:r w:rsidRPr="00E25AC4">
              <w:rPr>
                <w:szCs w:val="24"/>
              </w:rPr>
              <w:t>Partially Meets Requirement</w:t>
            </w:r>
          </w:p>
        </w:tc>
        <w:tc>
          <w:tcPr>
            <w:tcW w:w="6406" w:type="dxa"/>
            <w:tcMar>
              <w:top w:w="60" w:type="dxa"/>
              <w:left w:w="60" w:type="dxa"/>
              <w:bottom w:w="60" w:type="dxa"/>
              <w:right w:w="60" w:type="dxa"/>
            </w:tcMar>
            <w:vAlign w:val="center"/>
          </w:tcPr>
          <w:p w14:paraId="48CBB8A0" w14:textId="77777777" w:rsidR="00F451AA" w:rsidRPr="00E25AC4" w:rsidRDefault="00F451AA" w:rsidP="00C42DC1">
            <w:pPr>
              <w:rPr>
                <w:szCs w:val="24"/>
              </w:rPr>
            </w:pPr>
            <w:r w:rsidRPr="00E25AC4">
              <w:rPr>
                <w:color w:val="000000"/>
                <w:szCs w:val="24"/>
              </w:rPr>
              <w:t>Requirement will be partially met or has identifiable weaknesses that are not material (description to be provided in the Bidder's Comments column).</w:t>
            </w:r>
          </w:p>
        </w:tc>
        <w:tc>
          <w:tcPr>
            <w:tcW w:w="1531" w:type="dxa"/>
            <w:tcMar>
              <w:top w:w="60" w:type="dxa"/>
              <w:left w:w="60" w:type="dxa"/>
              <w:bottom w:w="60" w:type="dxa"/>
              <w:right w:w="60" w:type="dxa"/>
            </w:tcMar>
            <w:vAlign w:val="center"/>
          </w:tcPr>
          <w:p w14:paraId="4A769C27" w14:textId="77777777" w:rsidR="00F451AA" w:rsidRPr="00E25AC4" w:rsidRDefault="00F451AA" w:rsidP="005A405E">
            <w:pPr>
              <w:jc w:val="right"/>
              <w:rPr>
                <w:szCs w:val="24"/>
              </w:rPr>
            </w:pPr>
            <w:r w:rsidRPr="00E25AC4">
              <w:rPr>
                <w:color w:val="000000"/>
                <w:szCs w:val="24"/>
              </w:rPr>
              <w:t>0.5</w:t>
            </w:r>
          </w:p>
        </w:tc>
      </w:tr>
      <w:tr w:rsidR="00F451AA" w:rsidRPr="00230EF7" w14:paraId="601B6769" w14:textId="77777777" w:rsidTr="0084720D">
        <w:trPr>
          <w:jc w:val="center"/>
        </w:trPr>
        <w:tc>
          <w:tcPr>
            <w:tcW w:w="1701" w:type="dxa"/>
            <w:tcMar>
              <w:top w:w="60" w:type="dxa"/>
              <w:left w:w="60" w:type="dxa"/>
              <w:bottom w:w="60" w:type="dxa"/>
              <w:right w:w="60" w:type="dxa"/>
            </w:tcMar>
            <w:vAlign w:val="center"/>
          </w:tcPr>
          <w:p w14:paraId="2636A5E1" w14:textId="77777777" w:rsidR="00F451AA" w:rsidRPr="00E25AC4" w:rsidRDefault="00F451AA" w:rsidP="00C42DC1">
            <w:pPr>
              <w:rPr>
                <w:szCs w:val="24"/>
              </w:rPr>
            </w:pPr>
            <w:r w:rsidRPr="00E25AC4">
              <w:rPr>
                <w:szCs w:val="24"/>
              </w:rPr>
              <w:t>Requirement not met</w:t>
            </w:r>
          </w:p>
        </w:tc>
        <w:tc>
          <w:tcPr>
            <w:tcW w:w="6406" w:type="dxa"/>
            <w:tcMar>
              <w:top w:w="60" w:type="dxa"/>
              <w:left w:w="60" w:type="dxa"/>
              <w:bottom w:w="60" w:type="dxa"/>
              <w:right w:w="60" w:type="dxa"/>
            </w:tcMar>
            <w:vAlign w:val="center"/>
          </w:tcPr>
          <w:p w14:paraId="198674A5" w14:textId="77777777" w:rsidR="00F451AA" w:rsidRPr="00E25AC4" w:rsidRDefault="00F451AA" w:rsidP="00C42DC1">
            <w:pPr>
              <w:rPr>
                <w:szCs w:val="24"/>
              </w:rPr>
            </w:pPr>
            <w:r w:rsidRPr="00E25AC4">
              <w:rPr>
                <w:color w:val="000000"/>
                <w:szCs w:val="24"/>
              </w:rPr>
              <w:t>Requirement will not be met or is Materially deficient or inconsistent with the requirement, or insufficient description provided.</w:t>
            </w:r>
          </w:p>
        </w:tc>
        <w:tc>
          <w:tcPr>
            <w:tcW w:w="1531" w:type="dxa"/>
            <w:tcMar>
              <w:top w:w="60" w:type="dxa"/>
              <w:left w:w="60" w:type="dxa"/>
              <w:bottom w:w="60" w:type="dxa"/>
              <w:right w:w="60" w:type="dxa"/>
            </w:tcMar>
            <w:vAlign w:val="center"/>
          </w:tcPr>
          <w:p w14:paraId="5635917E" w14:textId="77777777" w:rsidR="00F451AA" w:rsidRPr="00E25AC4" w:rsidRDefault="00F451AA" w:rsidP="005A405E">
            <w:pPr>
              <w:jc w:val="right"/>
              <w:rPr>
                <w:szCs w:val="24"/>
              </w:rPr>
            </w:pPr>
            <w:r w:rsidRPr="00E25AC4">
              <w:rPr>
                <w:color w:val="000000"/>
                <w:szCs w:val="24"/>
              </w:rPr>
              <w:t>0.00</w:t>
            </w:r>
          </w:p>
        </w:tc>
      </w:tr>
    </w:tbl>
    <w:p w14:paraId="165B22C7" w14:textId="77777777" w:rsidR="00F451AA" w:rsidRPr="00230EF7" w:rsidRDefault="00F451AA" w:rsidP="00F451AA">
      <w:pPr>
        <w:spacing w:after="0"/>
        <w:rPr>
          <w:sz w:val="22"/>
          <w:szCs w:val="22"/>
        </w:rPr>
      </w:pPr>
    </w:p>
    <w:p w14:paraId="7EE99FB5" w14:textId="77777777" w:rsidR="0097103D" w:rsidRDefault="0097103D" w:rsidP="005D0433">
      <w:pPr>
        <w:rPr>
          <w:szCs w:val="24"/>
        </w:rPr>
      </w:pPr>
    </w:p>
    <w:p w14:paraId="66F50972" w14:textId="2633151F" w:rsidR="0097103D" w:rsidRPr="00097A02" w:rsidRDefault="0097103D" w:rsidP="0097103D">
      <w:pPr>
        <w:rPr>
          <w:szCs w:val="24"/>
        </w:rPr>
      </w:pPr>
      <w:r w:rsidRPr="00097A02">
        <w:rPr>
          <w:szCs w:val="24"/>
        </w:rPr>
        <w:t>For each applicable requirement</w:t>
      </w:r>
      <w:r w:rsidR="007F43E1">
        <w:rPr>
          <w:szCs w:val="24"/>
        </w:rPr>
        <w:t xml:space="preserve"> in each Slice</w:t>
      </w:r>
      <w:r w:rsidRPr="00097A02">
        <w:rPr>
          <w:szCs w:val="24"/>
        </w:rPr>
        <w:t>:</w:t>
      </w:r>
    </w:p>
    <w:p w14:paraId="61784389" w14:textId="77777777" w:rsidR="0097103D" w:rsidRPr="00097A02" w:rsidRDefault="0097103D" w:rsidP="0097103D">
      <w:pPr>
        <w:jc w:val="center"/>
        <w:rPr>
          <w:szCs w:val="24"/>
        </w:rPr>
      </w:pPr>
      <w:r w:rsidRPr="00097A02">
        <w:rPr>
          <w:b/>
          <w:szCs w:val="24"/>
        </w:rPr>
        <w:t>Requirement Raw Score = Relative Importance Points × Compliance Factor</w:t>
      </w:r>
    </w:p>
    <w:p w14:paraId="5DC3D8E7" w14:textId="77777777" w:rsidR="0097103D" w:rsidRPr="00097A02" w:rsidRDefault="0097103D" w:rsidP="0097103D">
      <w:pPr>
        <w:rPr>
          <w:szCs w:val="24"/>
        </w:rPr>
      </w:pPr>
      <w:r w:rsidRPr="00097A02">
        <w:rPr>
          <w:szCs w:val="24"/>
        </w:rPr>
        <w:t xml:space="preserve">The Specification Compliance Score for the relevant lot/slice shall then be </w:t>
      </w:r>
      <w:proofErr w:type="spellStart"/>
      <w:r w:rsidRPr="00097A02">
        <w:rPr>
          <w:szCs w:val="24"/>
        </w:rPr>
        <w:t>normalised</w:t>
      </w:r>
      <w:proofErr w:type="spellEnd"/>
      <w:r w:rsidRPr="00097A02">
        <w:rPr>
          <w:szCs w:val="24"/>
        </w:rPr>
        <w:t xml:space="preserve"> to 40 marks using the following formula:</w:t>
      </w:r>
    </w:p>
    <w:p w14:paraId="2CD0F288" w14:textId="3D64F29B" w:rsidR="0097103D" w:rsidRPr="00097A02" w:rsidRDefault="0097103D" w:rsidP="0097103D">
      <w:pPr>
        <w:rPr>
          <w:szCs w:val="24"/>
        </w:rPr>
      </w:pPr>
      <w:r w:rsidRPr="00097A02">
        <w:rPr>
          <w:b/>
          <w:szCs w:val="24"/>
        </w:rPr>
        <w:t>Specification Compliance Score = 40 × (Sum of Raw Scores for applicable requirements ÷ Sum of maximum Relative Importance Points for those requirements)</w:t>
      </w:r>
    </w:p>
    <w:p w14:paraId="4634641A" w14:textId="77777777" w:rsidR="005D0433" w:rsidRDefault="005D0433" w:rsidP="005D0433">
      <w:pPr>
        <w:pStyle w:val="Heading3"/>
        <w:rPr>
          <w:rFonts w:ascii="Times New Roman" w:hAnsi="Times New Roman"/>
          <w:sz w:val="24"/>
          <w:szCs w:val="24"/>
        </w:rPr>
      </w:pPr>
    </w:p>
    <w:p w14:paraId="576C12F2" w14:textId="77777777" w:rsidR="005D0433" w:rsidRDefault="005D0433" w:rsidP="005D0433">
      <w:pPr>
        <w:pStyle w:val="Heading3"/>
        <w:rPr>
          <w:rFonts w:ascii="Times New Roman" w:hAnsi="Times New Roman"/>
          <w:sz w:val="24"/>
          <w:szCs w:val="24"/>
        </w:rPr>
      </w:pPr>
    </w:p>
    <w:p w14:paraId="7E9B8DB9" w14:textId="62F1202C" w:rsidR="005D0433" w:rsidRPr="00097A02" w:rsidRDefault="005D0433" w:rsidP="005D0433">
      <w:pPr>
        <w:pStyle w:val="Heading3"/>
        <w:jc w:val="left"/>
        <w:rPr>
          <w:rFonts w:ascii="Times New Roman" w:hAnsi="Times New Roman"/>
          <w:sz w:val="24"/>
          <w:szCs w:val="24"/>
        </w:rPr>
      </w:pPr>
      <w:r w:rsidRPr="00097A02">
        <w:rPr>
          <w:rFonts w:ascii="Times New Roman" w:hAnsi="Times New Roman"/>
          <w:sz w:val="24"/>
          <w:szCs w:val="24"/>
        </w:rPr>
        <w:t>H.4 Size &amp; Experience – 20 marks</w:t>
      </w:r>
    </w:p>
    <w:p w14:paraId="3098FAE1" w14:textId="77777777" w:rsidR="005D0433" w:rsidRPr="00097A02" w:rsidRDefault="005D0433" w:rsidP="005D0433">
      <w:pPr>
        <w:rPr>
          <w:szCs w:val="24"/>
        </w:rPr>
      </w:pPr>
      <w:r w:rsidRPr="00097A02">
        <w:rPr>
          <w:szCs w:val="24"/>
        </w:rPr>
        <w:t>Size &amp; Experience shall be evaluated only on evidence relevant to the lot/slice under evaluation. The mandatory minimum requirements in ITB 6.1(a) must first be satisfied.</w:t>
      </w:r>
    </w:p>
    <w:tbl>
      <w:tblPr>
        <w:tblStyle w:val="TableGrid"/>
        <w:tblW w:w="0" w:type="auto"/>
        <w:jc w:val="center"/>
        <w:tblLook w:val="04A0" w:firstRow="1" w:lastRow="0" w:firstColumn="1" w:lastColumn="0" w:noHBand="0" w:noVBand="1"/>
      </w:tblPr>
      <w:tblGrid>
        <w:gridCol w:w="2171"/>
        <w:gridCol w:w="5671"/>
        <w:gridCol w:w="1148"/>
      </w:tblGrid>
      <w:tr w:rsidR="005D0433" w:rsidRPr="00097A02" w14:paraId="1D5F45F0" w14:textId="77777777" w:rsidTr="002C2D84">
        <w:trPr>
          <w:jc w:val="center"/>
        </w:trPr>
        <w:tc>
          <w:tcPr>
            <w:tcW w:w="2171" w:type="dxa"/>
            <w:shd w:val="clear" w:color="auto" w:fill="D9EAF7"/>
            <w:vAlign w:val="center"/>
          </w:tcPr>
          <w:p w14:paraId="77DD4933" w14:textId="77777777" w:rsidR="005D0433" w:rsidRPr="00097A02" w:rsidRDefault="005D0433" w:rsidP="005D0433">
            <w:pPr>
              <w:jc w:val="center"/>
              <w:rPr>
                <w:szCs w:val="24"/>
              </w:rPr>
            </w:pPr>
            <w:r w:rsidRPr="00097A02">
              <w:rPr>
                <w:b/>
                <w:szCs w:val="24"/>
              </w:rPr>
              <w:t>Sub-Category</w:t>
            </w:r>
          </w:p>
        </w:tc>
        <w:tc>
          <w:tcPr>
            <w:tcW w:w="5671" w:type="dxa"/>
            <w:shd w:val="clear" w:color="auto" w:fill="D9EAF7"/>
            <w:vAlign w:val="center"/>
          </w:tcPr>
          <w:p w14:paraId="7F4E23F5" w14:textId="77777777" w:rsidR="005D0433" w:rsidRPr="00097A02" w:rsidRDefault="005D0433" w:rsidP="005D0433">
            <w:pPr>
              <w:jc w:val="center"/>
              <w:rPr>
                <w:szCs w:val="24"/>
              </w:rPr>
            </w:pPr>
            <w:r w:rsidRPr="00097A02">
              <w:rPr>
                <w:b/>
                <w:szCs w:val="24"/>
              </w:rPr>
              <w:t>Evaluation Criterion</w:t>
            </w:r>
          </w:p>
        </w:tc>
        <w:tc>
          <w:tcPr>
            <w:tcW w:w="1148" w:type="dxa"/>
            <w:shd w:val="clear" w:color="auto" w:fill="D9EAF7"/>
            <w:vAlign w:val="center"/>
          </w:tcPr>
          <w:p w14:paraId="73C666B6" w14:textId="77777777" w:rsidR="005D0433" w:rsidRPr="00097A02" w:rsidRDefault="005D0433" w:rsidP="005D0433">
            <w:pPr>
              <w:jc w:val="center"/>
              <w:rPr>
                <w:szCs w:val="24"/>
              </w:rPr>
            </w:pPr>
            <w:r w:rsidRPr="00097A02">
              <w:rPr>
                <w:b/>
                <w:szCs w:val="24"/>
              </w:rPr>
              <w:t>Marks</w:t>
            </w:r>
          </w:p>
        </w:tc>
      </w:tr>
      <w:tr w:rsidR="005D0433" w:rsidRPr="00097A02" w14:paraId="6405ACBD" w14:textId="77777777" w:rsidTr="002C2D84">
        <w:trPr>
          <w:jc w:val="center"/>
        </w:trPr>
        <w:tc>
          <w:tcPr>
            <w:tcW w:w="2171" w:type="dxa"/>
            <w:vAlign w:val="center"/>
          </w:tcPr>
          <w:p w14:paraId="6B0AB85D" w14:textId="77777777" w:rsidR="005D0433" w:rsidRPr="00E25AC4" w:rsidRDefault="005D0433">
            <w:pPr>
              <w:rPr>
                <w:szCs w:val="24"/>
              </w:rPr>
            </w:pPr>
            <w:r w:rsidRPr="00E25AC4">
              <w:rPr>
                <w:szCs w:val="24"/>
              </w:rPr>
              <w:t xml:space="preserve">Size &amp; </w:t>
            </w:r>
            <w:proofErr w:type="spellStart"/>
            <w:r w:rsidRPr="00E25AC4">
              <w:rPr>
                <w:szCs w:val="24"/>
              </w:rPr>
              <w:t>Organisation</w:t>
            </w:r>
            <w:proofErr w:type="spellEnd"/>
          </w:p>
        </w:tc>
        <w:tc>
          <w:tcPr>
            <w:tcW w:w="5671" w:type="dxa"/>
            <w:vAlign w:val="center"/>
          </w:tcPr>
          <w:p w14:paraId="154FC01F" w14:textId="77777777" w:rsidR="005D0433" w:rsidRPr="00E25AC4" w:rsidRDefault="005D0433">
            <w:pPr>
              <w:rPr>
                <w:szCs w:val="24"/>
              </w:rPr>
            </w:pPr>
            <w:proofErr w:type="spellStart"/>
            <w:r w:rsidRPr="00E25AC4">
              <w:rPr>
                <w:szCs w:val="24"/>
              </w:rPr>
              <w:t>Organisational</w:t>
            </w:r>
            <w:proofErr w:type="spellEnd"/>
            <w:r w:rsidRPr="00E25AC4">
              <w:rPr>
                <w:szCs w:val="24"/>
              </w:rPr>
              <w:t xml:space="preserve"> strength, structure and availability of resources relevant to the lot/slice, including the </w:t>
            </w:r>
            <w:proofErr w:type="spellStart"/>
            <w:r w:rsidRPr="00E25AC4">
              <w:rPr>
                <w:szCs w:val="24"/>
              </w:rPr>
              <w:t>organisation</w:t>
            </w:r>
            <w:proofErr w:type="spellEnd"/>
            <w:r w:rsidRPr="00E25AC4">
              <w:rPr>
                <w:szCs w:val="24"/>
              </w:rPr>
              <w:t xml:space="preserve"> chart and personnel allocated to the proposed solution/services.</w:t>
            </w:r>
          </w:p>
        </w:tc>
        <w:tc>
          <w:tcPr>
            <w:tcW w:w="1148" w:type="dxa"/>
            <w:vAlign w:val="center"/>
          </w:tcPr>
          <w:p w14:paraId="2F8A3450" w14:textId="3C098E59" w:rsidR="005D0433" w:rsidRPr="00E25AC4" w:rsidRDefault="004A7DC0" w:rsidP="005D0433">
            <w:pPr>
              <w:jc w:val="right"/>
              <w:rPr>
                <w:szCs w:val="24"/>
              </w:rPr>
            </w:pPr>
            <w:r w:rsidRPr="00E25AC4">
              <w:rPr>
                <w:szCs w:val="24"/>
              </w:rPr>
              <w:t>8</w:t>
            </w:r>
          </w:p>
        </w:tc>
      </w:tr>
      <w:tr w:rsidR="005D0433" w:rsidRPr="00097A02" w14:paraId="2AD5D58D" w14:textId="77777777" w:rsidTr="002C2D84">
        <w:trPr>
          <w:jc w:val="center"/>
        </w:trPr>
        <w:tc>
          <w:tcPr>
            <w:tcW w:w="2171" w:type="dxa"/>
            <w:vAlign w:val="center"/>
          </w:tcPr>
          <w:p w14:paraId="48C0BA08" w14:textId="77777777" w:rsidR="005D0433" w:rsidRPr="00E25AC4" w:rsidRDefault="005D0433">
            <w:pPr>
              <w:rPr>
                <w:szCs w:val="24"/>
              </w:rPr>
            </w:pPr>
            <w:r w:rsidRPr="00E25AC4">
              <w:rPr>
                <w:szCs w:val="24"/>
              </w:rPr>
              <w:t xml:space="preserve">Size &amp; </w:t>
            </w:r>
            <w:proofErr w:type="spellStart"/>
            <w:r w:rsidRPr="00E25AC4">
              <w:rPr>
                <w:szCs w:val="24"/>
              </w:rPr>
              <w:t>Organisation</w:t>
            </w:r>
            <w:proofErr w:type="spellEnd"/>
          </w:p>
        </w:tc>
        <w:tc>
          <w:tcPr>
            <w:tcW w:w="5671" w:type="dxa"/>
            <w:vAlign w:val="center"/>
          </w:tcPr>
          <w:p w14:paraId="24ADA9E9" w14:textId="77777777" w:rsidR="005D0433" w:rsidRPr="00E25AC4" w:rsidRDefault="005D0433">
            <w:pPr>
              <w:rPr>
                <w:szCs w:val="24"/>
              </w:rPr>
            </w:pPr>
            <w:r w:rsidRPr="00E25AC4">
              <w:rPr>
                <w:szCs w:val="24"/>
              </w:rPr>
              <w:t>Financial capacity based on the average annual turnover over the last three (3) years.</w:t>
            </w:r>
          </w:p>
        </w:tc>
        <w:tc>
          <w:tcPr>
            <w:tcW w:w="1148" w:type="dxa"/>
            <w:vAlign w:val="center"/>
          </w:tcPr>
          <w:p w14:paraId="355C23CA" w14:textId="7B88C695" w:rsidR="005D0433" w:rsidRPr="00E25AC4" w:rsidRDefault="004A7DC0" w:rsidP="005D0433">
            <w:pPr>
              <w:jc w:val="right"/>
              <w:rPr>
                <w:szCs w:val="24"/>
              </w:rPr>
            </w:pPr>
            <w:r w:rsidRPr="00E25AC4">
              <w:rPr>
                <w:szCs w:val="24"/>
              </w:rPr>
              <w:t>2</w:t>
            </w:r>
          </w:p>
        </w:tc>
      </w:tr>
      <w:tr w:rsidR="005D0433" w:rsidRPr="00097A02" w14:paraId="22118FEA" w14:textId="77777777" w:rsidTr="002C2D84">
        <w:trPr>
          <w:jc w:val="center"/>
        </w:trPr>
        <w:tc>
          <w:tcPr>
            <w:tcW w:w="2171" w:type="dxa"/>
            <w:vAlign w:val="center"/>
          </w:tcPr>
          <w:p w14:paraId="686E3B8A" w14:textId="77777777" w:rsidR="005D0433" w:rsidRPr="00E25AC4" w:rsidRDefault="005D0433">
            <w:pPr>
              <w:rPr>
                <w:szCs w:val="24"/>
              </w:rPr>
            </w:pPr>
            <w:r w:rsidRPr="00E25AC4">
              <w:rPr>
                <w:szCs w:val="24"/>
              </w:rPr>
              <w:t>Comparable Experience</w:t>
            </w:r>
          </w:p>
        </w:tc>
        <w:tc>
          <w:tcPr>
            <w:tcW w:w="5671" w:type="dxa"/>
            <w:vAlign w:val="center"/>
          </w:tcPr>
          <w:p w14:paraId="67EF1B9C" w14:textId="24CBA482" w:rsidR="005D0433" w:rsidRPr="00E25AC4" w:rsidRDefault="005D0433">
            <w:pPr>
              <w:rPr>
                <w:szCs w:val="24"/>
              </w:rPr>
            </w:pPr>
            <w:r w:rsidRPr="00E25AC4">
              <w:rPr>
                <w:szCs w:val="24"/>
              </w:rPr>
              <w:t>Number and relevance of successfully completed similar assignments/projects during the period required in the Bidding Documents.</w:t>
            </w:r>
            <w:r w:rsidR="002C2D84" w:rsidRPr="00E25AC4">
              <w:rPr>
                <w:szCs w:val="24"/>
              </w:rPr>
              <w:t xml:space="preserve"> Quality and relevance of testimonials/reference evidence and other demonstrated relevant experience.</w:t>
            </w:r>
          </w:p>
        </w:tc>
        <w:tc>
          <w:tcPr>
            <w:tcW w:w="1148" w:type="dxa"/>
            <w:vAlign w:val="center"/>
          </w:tcPr>
          <w:p w14:paraId="5B0320E3" w14:textId="28DF68D8" w:rsidR="005D0433" w:rsidRPr="00E25AC4" w:rsidRDefault="002C2D84" w:rsidP="005D0433">
            <w:pPr>
              <w:jc w:val="right"/>
              <w:rPr>
                <w:szCs w:val="24"/>
              </w:rPr>
            </w:pPr>
            <w:r w:rsidRPr="00E25AC4">
              <w:rPr>
                <w:szCs w:val="24"/>
              </w:rPr>
              <w:t>10</w:t>
            </w:r>
          </w:p>
        </w:tc>
      </w:tr>
      <w:tr w:rsidR="005D0433" w:rsidRPr="00097A02" w14:paraId="5FEF1D8A" w14:textId="77777777" w:rsidTr="002C2D84">
        <w:trPr>
          <w:jc w:val="center"/>
        </w:trPr>
        <w:tc>
          <w:tcPr>
            <w:tcW w:w="2171" w:type="dxa"/>
            <w:vAlign w:val="center"/>
          </w:tcPr>
          <w:p w14:paraId="5D35762C" w14:textId="77777777" w:rsidR="005D0433" w:rsidRPr="00E25AC4" w:rsidRDefault="005D0433">
            <w:pPr>
              <w:rPr>
                <w:szCs w:val="24"/>
              </w:rPr>
            </w:pPr>
            <w:r w:rsidRPr="00E25AC4">
              <w:rPr>
                <w:szCs w:val="24"/>
              </w:rPr>
              <w:t>TOTAL</w:t>
            </w:r>
          </w:p>
        </w:tc>
        <w:tc>
          <w:tcPr>
            <w:tcW w:w="5671" w:type="dxa"/>
            <w:vAlign w:val="center"/>
          </w:tcPr>
          <w:p w14:paraId="67036BEB" w14:textId="77777777" w:rsidR="005D0433" w:rsidRPr="00E25AC4" w:rsidRDefault="005D0433">
            <w:pPr>
              <w:rPr>
                <w:szCs w:val="24"/>
              </w:rPr>
            </w:pPr>
          </w:p>
        </w:tc>
        <w:tc>
          <w:tcPr>
            <w:tcW w:w="1148" w:type="dxa"/>
            <w:vAlign w:val="center"/>
          </w:tcPr>
          <w:p w14:paraId="095012D5" w14:textId="77777777" w:rsidR="005D0433" w:rsidRPr="00E25AC4" w:rsidRDefault="005D0433" w:rsidP="005D0433">
            <w:pPr>
              <w:jc w:val="right"/>
              <w:rPr>
                <w:szCs w:val="24"/>
              </w:rPr>
            </w:pPr>
            <w:r w:rsidRPr="00E25AC4">
              <w:rPr>
                <w:szCs w:val="24"/>
              </w:rPr>
              <w:t>20</w:t>
            </w:r>
          </w:p>
        </w:tc>
      </w:tr>
    </w:tbl>
    <w:p w14:paraId="734D1EC1" w14:textId="77777777" w:rsidR="005D0433" w:rsidRPr="00097A02" w:rsidRDefault="005D0433" w:rsidP="005D0433">
      <w:pPr>
        <w:rPr>
          <w:szCs w:val="24"/>
        </w:rPr>
      </w:pPr>
    </w:p>
    <w:p w14:paraId="70A1DA55" w14:textId="77777777" w:rsidR="005D0433" w:rsidRPr="00097A02" w:rsidRDefault="005D0433" w:rsidP="005D0433">
      <w:pPr>
        <w:rPr>
          <w:szCs w:val="24"/>
        </w:rPr>
      </w:pPr>
      <w:r w:rsidRPr="00097A02">
        <w:rPr>
          <w:szCs w:val="24"/>
        </w:rPr>
        <w:t>The following rating factors shall be applied:</w:t>
      </w:r>
    </w:p>
    <w:tbl>
      <w:tblPr>
        <w:tblStyle w:val="TableGrid"/>
        <w:tblW w:w="0" w:type="auto"/>
        <w:jc w:val="center"/>
        <w:tblLook w:val="04A0" w:firstRow="1" w:lastRow="0" w:firstColumn="1" w:lastColumn="0" w:noHBand="0" w:noVBand="1"/>
      </w:tblPr>
      <w:tblGrid>
        <w:gridCol w:w="2244"/>
        <w:gridCol w:w="1259"/>
        <w:gridCol w:w="5487"/>
      </w:tblGrid>
      <w:tr w:rsidR="005D0433" w:rsidRPr="00097A02" w14:paraId="74C8A89A" w14:textId="77777777">
        <w:trPr>
          <w:jc w:val="center"/>
        </w:trPr>
        <w:tc>
          <w:tcPr>
            <w:tcW w:w="2592" w:type="dxa"/>
            <w:shd w:val="clear" w:color="auto" w:fill="D9EAF7"/>
            <w:vAlign w:val="center"/>
          </w:tcPr>
          <w:p w14:paraId="0C41D16A" w14:textId="77777777" w:rsidR="005D0433" w:rsidRPr="00097A02" w:rsidRDefault="005D0433" w:rsidP="008D248D">
            <w:pPr>
              <w:jc w:val="center"/>
              <w:rPr>
                <w:szCs w:val="24"/>
              </w:rPr>
            </w:pPr>
            <w:r w:rsidRPr="00097A02">
              <w:rPr>
                <w:b/>
                <w:szCs w:val="24"/>
              </w:rPr>
              <w:t>Rating</w:t>
            </w:r>
          </w:p>
        </w:tc>
        <w:tc>
          <w:tcPr>
            <w:tcW w:w="1440" w:type="dxa"/>
            <w:shd w:val="clear" w:color="auto" w:fill="D9EAF7"/>
            <w:vAlign w:val="center"/>
          </w:tcPr>
          <w:p w14:paraId="540B7D96" w14:textId="77777777" w:rsidR="005D0433" w:rsidRPr="00097A02" w:rsidRDefault="005D0433" w:rsidP="008D248D">
            <w:pPr>
              <w:jc w:val="center"/>
              <w:rPr>
                <w:szCs w:val="24"/>
              </w:rPr>
            </w:pPr>
            <w:r w:rsidRPr="00097A02">
              <w:rPr>
                <w:b/>
                <w:szCs w:val="24"/>
              </w:rPr>
              <w:t>Factor</w:t>
            </w:r>
          </w:p>
        </w:tc>
        <w:tc>
          <w:tcPr>
            <w:tcW w:w="7488" w:type="dxa"/>
            <w:shd w:val="clear" w:color="auto" w:fill="D9EAF7"/>
            <w:vAlign w:val="center"/>
          </w:tcPr>
          <w:p w14:paraId="57DDD887" w14:textId="77777777" w:rsidR="005D0433" w:rsidRPr="00097A02" w:rsidRDefault="005D0433" w:rsidP="008D248D">
            <w:pPr>
              <w:jc w:val="center"/>
              <w:rPr>
                <w:szCs w:val="24"/>
              </w:rPr>
            </w:pPr>
            <w:r w:rsidRPr="00097A02">
              <w:rPr>
                <w:b/>
                <w:szCs w:val="24"/>
              </w:rPr>
              <w:t>Guidance</w:t>
            </w:r>
          </w:p>
        </w:tc>
      </w:tr>
      <w:tr w:rsidR="005D0433" w:rsidRPr="00097A02" w14:paraId="7A7587E1" w14:textId="77777777">
        <w:trPr>
          <w:jc w:val="center"/>
        </w:trPr>
        <w:tc>
          <w:tcPr>
            <w:tcW w:w="2592" w:type="dxa"/>
            <w:vAlign w:val="center"/>
          </w:tcPr>
          <w:p w14:paraId="50F91BEC" w14:textId="77777777" w:rsidR="005D0433" w:rsidRPr="00097A02" w:rsidRDefault="005D0433">
            <w:pPr>
              <w:rPr>
                <w:szCs w:val="24"/>
              </w:rPr>
            </w:pPr>
            <w:r w:rsidRPr="00097A02">
              <w:rPr>
                <w:szCs w:val="24"/>
              </w:rPr>
              <w:t>Exceeds Requirements</w:t>
            </w:r>
          </w:p>
        </w:tc>
        <w:tc>
          <w:tcPr>
            <w:tcW w:w="1440" w:type="dxa"/>
            <w:vAlign w:val="center"/>
          </w:tcPr>
          <w:p w14:paraId="7FB10FDC" w14:textId="77777777" w:rsidR="005D0433" w:rsidRPr="00097A02" w:rsidRDefault="005D0433" w:rsidP="008D248D">
            <w:pPr>
              <w:jc w:val="center"/>
              <w:rPr>
                <w:szCs w:val="24"/>
              </w:rPr>
            </w:pPr>
            <w:r w:rsidRPr="00097A02">
              <w:rPr>
                <w:szCs w:val="24"/>
              </w:rPr>
              <w:t>100%</w:t>
            </w:r>
          </w:p>
        </w:tc>
        <w:tc>
          <w:tcPr>
            <w:tcW w:w="7488" w:type="dxa"/>
            <w:vAlign w:val="center"/>
          </w:tcPr>
          <w:p w14:paraId="46BA770A" w14:textId="77777777" w:rsidR="005D0433" w:rsidRPr="00097A02" w:rsidRDefault="005D0433">
            <w:pPr>
              <w:rPr>
                <w:szCs w:val="24"/>
              </w:rPr>
            </w:pPr>
            <w:r w:rsidRPr="00097A02">
              <w:rPr>
                <w:szCs w:val="24"/>
              </w:rPr>
              <w:t>Evidence materially exceeds the minimum and demonstrates strong capacity and directly relevant experience for the lot/slice.</w:t>
            </w:r>
          </w:p>
        </w:tc>
      </w:tr>
      <w:tr w:rsidR="005D0433" w:rsidRPr="00097A02" w14:paraId="0FAEB247" w14:textId="77777777">
        <w:trPr>
          <w:jc w:val="center"/>
        </w:trPr>
        <w:tc>
          <w:tcPr>
            <w:tcW w:w="2592" w:type="dxa"/>
            <w:vAlign w:val="center"/>
          </w:tcPr>
          <w:p w14:paraId="09EACD5C" w14:textId="77777777" w:rsidR="005D0433" w:rsidRPr="00097A02" w:rsidRDefault="005D0433">
            <w:pPr>
              <w:rPr>
                <w:szCs w:val="24"/>
              </w:rPr>
            </w:pPr>
            <w:r w:rsidRPr="00097A02">
              <w:rPr>
                <w:szCs w:val="24"/>
              </w:rPr>
              <w:t>Fully Meets Requirements</w:t>
            </w:r>
          </w:p>
        </w:tc>
        <w:tc>
          <w:tcPr>
            <w:tcW w:w="1440" w:type="dxa"/>
            <w:vAlign w:val="center"/>
          </w:tcPr>
          <w:p w14:paraId="0FD4F766" w14:textId="77777777" w:rsidR="005D0433" w:rsidRPr="00097A02" w:rsidRDefault="005D0433" w:rsidP="008D248D">
            <w:pPr>
              <w:jc w:val="center"/>
              <w:rPr>
                <w:szCs w:val="24"/>
              </w:rPr>
            </w:pPr>
            <w:r w:rsidRPr="00097A02">
              <w:rPr>
                <w:szCs w:val="24"/>
              </w:rPr>
              <w:t>90%</w:t>
            </w:r>
          </w:p>
        </w:tc>
        <w:tc>
          <w:tcPr>
            <w:tcW w:w="7488" w:type="dxa"/>
            <w:vAlign w:val="center"/>
          </w:tcPr>
          <w:p w14:paraId="7823C7A3" w14:textId="77777777" w:rsidR="005D0433" w:rsidRPr="00097A02" w:rsidRDefault="005D0433">
            <w:pPr>
              <w:rPr>
                <w:szCs w:val="24"/>
              </w:rPr>
            </w:pPr>
            <w:r w:rsidRPr="00097A02">
              <w:rPr>
                <w:szCs w:val="24"/>
              </w:rPr>
              <w:t>Evidence fully meets the requirement and demonstrates good capacity and relevant experience.</w:t>
            </w:r>
          </w:p>
        </w:tc>
      </w:tr>
      <w:tr w:rsidR="005D0433" w:rsidRPr="00097A02" w14:paraId="68D33EFF" w14:textId="77777777">
        <w:trPr>
          <w:jc w:val="center"/>
        </w:trPr>
        <w:tc>
          <w:tcPr>
            <w:tcW w:w="2592" w:type="dxa"/>
            <w:vAlign w:val="center"/>
          </w:tcPr>
          <w:p w14:paraId="3BF9FD39" w14:textId="77777777" w:rsidR="005D0433" w:rsidRPr="00097A02" w:rsidRDefault="005D0433">
            <w:pPr>
              <w:rPr>
                <w:szCs w:val="24"/>
              </w:rPr>
            </w:pPr>
            <w:r w:rsidRPr="00097A02">
              <w:rPr>
                <w:szCs w:val="24"/>
              </w:rPr>
              <w:t>Meets Minimum Requirements</w:t>
            </w:r>
          </w:p>
        </w:tc>
        <w:tc>
          <w:tcPr>
            <w:tcW w:w="1440" w:type="dxa"/>
            <w:vAlign w:val="center"/>
          </w:tcPr>
          <w:p w14:paraId="00744CBA" w14:textId="77777777" w:rsidR="005D0433" w:rsidRPr="00097A02" w:rsidRDefault="005D0433" w:rsidP="008D248D">
            <w:pPr>
              <w:jc w:val="center"/>
              <w:rPr>
                <w:szCs w:val="24"/>
              </w:rPr>
            </w:pPr>
            <w:r w:rsidRPr="00097A02">
              <w:rPr>
                <w:szCs w:val="24"/>
              </w:rPr>
              <w:t>70%</w:t>
            </w:r>
          </w:p>
        </w:tc>
        <w:tc>
          <w:tcPr>
            <w:tcW w:w="7488" w:type="dxa"/>
            <w:vAlign w:val="center"/>
          </w:tcPr>
          <w:p w14:paraId="08B026F5" w14:textId="77777777" w:rsidR="005D0433" w:rsidRPr="00097A02" w:rsidRDefault="005D0433">
            <w:pPr>
              <w:rPr>
                <w:szCs w:val="24"/>
              </w:rPr>
            </w:pPr>
            <w:r w:rsidRPr="00097A02">
              <w:rPr>
                <w:szCs w:val="24"/>
              </w:rPr>
              <w:t>Evidence meets the applicable minimum requirement but provides limited evidence beyond the minimum.</w:t>
            </w:r>
          </w:p>
        </w:tc>
      </w:tr>
      <w:tr w:rsidR="005D0433" w:rsidRPr="00097A02" w14:paraId="376D654A" w14:textId="77777777">
        <w:trPr>
          <w:jc w:val="center"/>
        </w:trPr>
        <w:tc>
          <w:tcPr>
            <w:tcW w:w="2592" w:type="dxa"/>
            <w:vAlign w:val="center"/>
          </w:tcPr>
          <w:p w14:paraId="0B24B89C" w14:textId="77777777" w:rsidR="005D0433" w:rsidRPr="00097A02" w:rsidRDefault="005D0433">
            <w:pPr>
              <w:rPr>
                <w:szCs w:val="24"/>
              </w:rPr>
            </w:pPr>
            <w:r w:rsidRPr="00097A02">
              <w:rPr>
                <w:szCs w:val="24"/>
              </w:rPr>
              <w:t>Does Not Meet Requirements</w:t>
            </w:r>
          </w:p>
        </w:tc>
        <w:tc>
          <w:tcPr>
            <w:tcW w:w="1440" w:type="dxa"/>
            <w:vAlign w:val="center"/>
          </w:tcPr>
          <w:p w14:paraId="1ACAED20" w14:textId="77777777" w:rsidR="005D0433" w:rsidRPr="00097A02" w:rsidRDefault="005D0433" w:rsidP="008D248D">
            <w:pPr>
              <w:jc w:val="center"/>
              <w:rPr>
                <w:szCs w:val="24"/>
              </w:rPr>
            </w:pPr>
            <w:r w:rsidRPr="00097A02">
              <w:rPr>
                <w:szCs w:val="24"/>
              </w:rPr>
              <w:t>0%</w:t>
            </w:r>
          </w:p>
        </w:tc>
        <w:tc>
          <w:tcPr>
            <w:tcW w:w="7488" w:type="dxa"/>
            <w:vAlign w:val="center"/>
          </w:tcPr>
          <w:p w14:paraId="75F79DCB" w14:textId="77777777" w:rsidR="005D0433" w:rsidRPr="00097A02" w:rsidRDefault="005D0433">
            <w:pPr>
              <w:rPr>
                <w:szCs w:val="24"/>
              </w:rPr>
            </w:pPr>
            <w:r w:rsidRPr="00097A02">
              <w:rPr>
                <w:szCs w:val="24"/>
              </w:rPr>
              <w:t>The applicable mandatory minimum is not met, or evidence is materially insufficient.</w:t>
            </w:r>
          </w:p>
        </w:tc>
      </w:tr>
    </w:tbl>
    <w:p w14:paraId="6D53BA6D" w14:textId="77777777" w:rsidR="00E002FA" w:rsidRPr="00E25AC4" w:rsidRDefault="005D0433" w:rsidP="005D0433">
      <w:r w:rsidRPr="00E25AC4">
        <w:lastRenderedPageBreak/>
        <w:t xml:space="preserve">For the </w:t>
      </w:r>
      <w:r w:rsidR="00924331" w:rsidRPr="00E25AC4">
        <w:t>2</w:t>
      </w:r>
      <w:r w:rsidRPr="00E25AC4">
        <w:t xml:space="preserve"> marks allocated to Financial Capacity, the following bands shall apply:</w:t>
      </w:r>
      <w:r w:rsidR="00E002FA" w:rsidRPr="00E25AC4">
        <w:t xml:space="preserve"> for </w:t>
      </w:r>
      <w:r w:rsidRPr="00E25AC4">
        <w:t>average annual turnover</w:t>
      </w:r>
      <w:r w:rsidR="00E002FA" w:rsidRPr="00E25AC4">
        <w:t>:</w:t>
      </w:r>
    </w:p>
    <w:p w14:paraId="2509B4FD" w14:textId="77777777" w:rsidR="00E002FA" w:rsidRPr="00E25AC4" w:rsidRDefault="00E002FA" w:rsidP="005F3D21">
      <w:pPr>
        <w:pStyle w:val="ListParagraph"/>
        <w:numPr>
          <w:ilvl w:val="0"/>
          <w:numId w:val="94"/>
        </w:numPr>
      </w:pPr>
      <w:r w:rsidRPr="00E25AC4">
        <w:t>M</w:t>
      </w:r>
      <w:r w:rsidR="007A36A3" w:rsidRPr="00E25AC4">
        <w:t xml:space="preserve">ore than </w:t>
      </w:r>
      <w:r w:rsidR="005D0433" w:rsidRPr="00E25AC4">
        <w:t>MUR 5 million = 100%</w:t>
      </w:r>
    </w:p>
    <w:p w14:paraId="0B80C750" w14:textId="77777777" w:rsidR="00E002FA" w:rsidRPr="00E25AC4" w:rsidRDefault="005D0433" w:rsidP="005F3D21">
      <w:pPr>
        <w:pStyle w:val="ListParagraph"/>
        <w:numPr>
          <w:ilvl w:val="0"/>
          <w:numId w:val="94"/>
        </w:numPr>
      </w:pPr>
      <w:r w:rsidRPr="00E25AC4">
        <w:t xml:space="preserve">MUR </w:t>
      </w:r>
      <w:r w:rsidR="00C4269F" w:rsidRPr="00E25AC4">
        <w:t>5</w:t>
      </w:r>
      <w:r w:rsidRPr="00E25AC4">
        <w:t xml:space="preserve"> million = 90%</w:t>
      </w:r>
    </w:p>
    <w:p w14:paraId="22F31343" w14:textId="5725176B" w:rsidR="005D0433" w:rsidRPr="00E25AC4" w:rsidRDefault="00E002FA" w:rsidP="005F3D21">
      <w:pPr>
        <w:pStyle w:val="ListParagraph"/>
        <w:numPr>
          <w:ilvl w:val="0"/>
          <w:numId w:val="94"/>
        </w:numPr>
        <w:rPr>
          <w:szCs w:val="24"/>
        </w:rPr>
      </w:pPr>
      <w:r w:rsidRPr="00E25AC4">
        <w:t>B</w:t>
      </w:r>
      <w:r w:rsidR="005D0433" w:rsidRPr="00E25AC4">
        <w:t xml:space="preserve">elow MUR 5 million = </w:t>
      </w:r>
      <w:r w:rsidR="005F3D21" w:rsidRPr="00E25AC4">
        <w:t>0% (</w:t>
      </w:r>
      <w:r w:rsidR="005D0433" w:rsidRPr="00E25AC4">
        <w:t>does not meet the mandatory minimum requirement</w:t>
      </w:r>
      <w:r w:rsidR="005F3D21" w:rsidRPr="00E25AC4">
        <w:t>)</w:t>
      </w:r>
      <w:r w:rsidR="005D0433" w:rsidRPr="00E25AC4">
        <w:t>.</w:t>
      </w:r>
    </w:p>
    <w:p w14:paraId="67F24135" w14:textId="77777777" w:rsidR="005F3D21" w:rsidRPr="00E25AC4" w:rsidRDefault="005F3D21" w:rsidP="005D0433">
      <w:pPr>
        <w:rPr>
          <w:szCs w:val="24"/>
        </w:rPr>
      </w:pPr>
    </w:p>
    <w:p w14:paraId="2716ADE3" w14:textId="77777777" w:rsidR="0036128D" w:rsidRPr="00E25AC4" w:rsidRDefault="005D0433" w:rsidP="005D0433">
      <w:pPr>
        <w:rPr>
          <w:szCs w:val="24"/>
        </w:rPr>
      </w:pPr>
      <w:r w:rsidRPr="00E25AC4">
        <w:rPr>
          <w:szCs w:val="24"/>
        </w:rPr>
        <w:t xml:space="preserve">For the </w:t>
      </w:r>
      <w:r w:rsidR="00217EC1" w:rsidRPr="00E25AC4">
        <w:rPr>
          <w:szCs w:val="24"/>
        </w:rPr>
        <w:t>10</w:t>
      </w:r>
      <w:r w:rsidRPr="00E25AC4">
        <w:rPr>
          <w:szCs w:val="24"/>
        </w:rPr>
        <w:t xml:space="preserve"> marks allocated to successfully completed similar assignments/projects</w:t>
      </w:r>
      <w:r w:rsidR="003A2135" w:rsidRPr="00E25AC4">
        <w:rPr>
          <w:szCs w:val="24"/>
        </w:rPr>
        <w:t xml:space="preserve"> </w:t>
      </w:r>
      <w:r w:rsidR="00E5383C" w:rsidRPr="00E25AC4">
        <w:rPr>
          <w:szCs w:val="24"/>
        </w:rPr>
        <w:t>over last five years</w:t>
      </w:r>
      <w:r w:rsidRPr="00E25AC4">
        <w:rPr>
          <w:szCs w:val="24"/>
        </w:rPr>
        <w:t>:</w:t>
      </w:r>
      <w:r w:rsidR="000B0796" w:rsidRPr="00E25AC4">
        <w:rPr>
          <w:szCs w:val="24"/>
        </w:rPr>
        <w:t xml:space="preserve"> </w:t>
      </w:r>
    </w:p>
    <w:p w14:paraId="270CFFF4" w14:textId="46E795BC" w:rsidR="00D4363E" w:rsidRPr="00E25AC4" w:rsidRDefault="000B0796" w:rsidP="00FE594A">
      <w:pPr>
        <w:pStyle w:val="ListParagraph"/>
        <w:numPr>
          <w:ilvl w:val="0"/>
          <w:numId w:val="95"/>
        </w:numPr>
        <w:rPr>
          <w:szCs w:val="24"/>
        </w:rPr>
      </w:pPr>
      <w:r w:rsidRPr="00E25AC4">
        <w:rPr>
          <w:szCs w:val="24"/>
        </w:rPr>
        <w:t xml:space="preserve">One (1) in each solution and </w:t>
      </w:r>
      <w:r w:rsidR="00A35D36" w:rsidRPr="00E25AC4">
        <w:rPr>
          <w:szCs w:val="24"/>
        </w:rPr>
        <w:t>more than One (</w:t>
      </w:r>
      <w:r w:rsidRPr="00E25AC4">
        <w:rPr>
          <w:szCs w:val="24"/>
        </w:rPr>
        <w:t>1</w:t>
      </w:r>
      <w:r w:rsidR="00A35D36" w:rsidRPr="00E25AC4">
        <w:rPr>
          <w:szCs w:val="24"/>
        </w:rPr>
        <w:t>)</w:t>
      </w:r>
      <w:r w:rsidRPr="00E25AC4">
        <w:rPr>
          <w:szCs w:val="24"/>
        </w:rPr>
        <w:t xml:space="preserve"> in at least one solution</w:t>
      </w:r>
      <w:r w:rsidR="00EA7C95" w:rsidRPr="00E25AC4">
        <w:rPr>
          <w:szCs w:val="24"/>
        </w:rPr>
        <w:t xml:space="preserve"> = 100%</w:t>
      </w:r>
    </w:p>
    <w:p w14:paraId="168A83CB" w14:textId="0722A76F" w:rsidR="00A35D36" w:rsidRPr="00E25AC4" w:rsidRDefault="00A35D36" w:rsidP="00FE594A">
      <w:pPr>
        <w:pStyle w:val="ListParagraph"/>
        <w:numPr>
          <w:ilvl w:val="0"/>
          <w:numId w:val="95"/>
        </w:numPr>
        <w:rPr>
          <w:szCs w:val="24"/>
        </w:rPr>
      </w:pPr>
      <w:r w:rsidRPr="00E25AC4">
        <w:rPr>
          <w:szCs w:val="24"/>
        </w:rPr>
        <w:t>One (1) in each solution</w:t>
      </w:r>
      <w:r w:rsidR="00EA7C95" w:rsidRPr="00E25AC4">
        <w:rPr>
          <w:szCs w:val="24"/>
        </w:rPr>
        <w:t xml:space="preserve"> = 90%</w:t>
      </w:r>
    </w:p>
    <w:p w14:paraId="186D2496" w14:textId="769CDD77" w:rsidR="00EA7C95" w:rsidRPr="00E25AC4" w:rsidRDefault="00EA7C95" w:rsidP="00FE594A">
      <w:pPr>
        <w:pStyle w:val="ListParagraph"/>
        <w:numPr>
          <w:ilvl w:val="0"/>
          <w:numId w:val="95"/>
        </w:numPr>
        <w:rPr>
          <w:szCs w:val="24"/>
        </w:rPr>
      </w:pPr>
      <w:r w:rsidRPr="00E25AC4">
        <w:rPr>
          <w:szCs w:val="24"/>
        </w:rPr>
        <w:t xml:space="preserve">None in </w:t>
      </w:r>
      <w:r w:rsidR="00195E13" w:rsidRPr="00E25AC4">
        <w:rPr>
          <w:szCs w:val="24"/>
        </w:rPr>
        <w:t>one or more</w:t>
      </w:r>
      <w:r w:rsidRPr="00E25AC4">
        <w:rPr>
          <w:szCs w:val="24"/>
        </w:rPr>
        <w:t xml:space="preserve"> solution</w:t>
      </w:r>
      <w:r w:rsidR="002E1418" w:rsidRPr="00E25AC4">
        <w:rPr>
          <w:szCs w:val="24"/>
        </w:rPr>
        <w:t xml:space="preserve"> = 70%</w:t>
      </w:r>
    </w:p>
    <w:p w14:paraId="44427C54" w14:textId="27E7C77F" w:rsidR="002E1418" w:rsidRPr="00E25AC4" w:rsidRDefault="002E1418" w:rsidP="00FE594A">
      <w:pPr>
        <w:pStyle w:val="ListParagraph"/>
        <w:numPr>
          <w:ilvl w:val="0"/>
          <w:numId w:val="95"/>
        </w:numPr>
        <w:rPr>
          <w:szCs w:val="24"/>
        </w:rPr>
      </w:pPr>
      <w:r w:rsidRPr="00E25AC4">
        <w:rPr>
          <w:szCs w:val="24"/>
        </w:rPr>
        <w:t>None in all solutions – 0%</w:t>
      </w:r>
    </w:p>
    <w:p w14:paraId="0AC4F2E9" w14:textId="77777777" w:rsidR="00EA7C95" w:rsidRDefault="00EA7C95" w:rsidP="005D0433">
      <w:pPr>
        <w:rPr>
          <w:szCs w:val="24"/>
        </w:rPr>
      </w:pPr>
    </w:p>
    <w:p w14:paraId="14FC18EF" w14:textId="77777777" w:rsidR="008D248D" w:rsidRDefault="008D248D" w:rsidP="005D0433">
      <w:pPr>
        <w:pStyle w:val="Heading3"/>
        <w:rPr>
          <w:rFonts w:ascii="Times New Roman" w:hAnsi="Times New Roman"/>
          <w:sz w:val="24"/>
          <w:szCs w:val="24"/>
        </w:rPr>
      </w:pPr>
    </w:p>
    <w:p w14:paraId="67ED1A1C" w14:textId="7BDE29F2" w:rsidR="005D0433" w:rsidRPr="00097A02" w:rsidRDefault="005D0433" w:rsidP="008D248D">
      <w:pPr>
        <w:pStyle w:val="Heading3"/>
        <w:jc w:val="left"/>
        <w:rPr>
          <w:rFonts w:ascii="Times New Roman" w:hAnsi="Times New Roman"/>
          <w:sz w:val="24"/>
          <w:szCs w:val="24"/>
        </w:rPr>
      </w:pPr>
      <w:r w:rsidRPr="00097A02">
        <w:rPr>
          <w:rFonts w:ascii="Times New Roman" w:hAnsi="Times New Roman"/>
          <w:sz w:val="24"/>
          <w:szCs w:val="24"/>
        </w:rPr>
        <w:t>H.5 Key Personnel Qualification and Experience – 25 marks</w:t>
      </w:r>
    </w:p>
    <w:p w14:paraId="0E0F910C" w14:textId="77777777" w:rsidR="005D0433" w:rsidRPr="00097A02" w:rsidRDefault="005D0433" w:rsidP="005D0433">
      <w:pPr>
        <w:rPr>
          <w:szCs w:val="24"/>
        </w:rPr>
      </w:pPr>
      <w:r w:rsidRPr="00097A02">
        <w:rPr>
          <w:szCs w:val="24"/>
        </w:rPr>
        <w:t>The applicable personnel shall be evaluated on the relevance of their qualifications and BIM experience to the lot/slice under evaluation. The minimum qualifications and experience specified in ITB 6.1(a) remain mandatory.</w:t>
      </w:r>
    </w:p>
    <w:tbl>
      <w:tblPr>
        <w:tblStyle w:val="TableGrid"/>
        <w:tblW w:w="0" w:type="auto"/>
        <w:jc w:val="center"/>
        <w:tblLook w:val="04A0" w:firstRow="1" w:lastRow="0" w:firstColumn="1" w:lastColumn="0" w:noHBand="0" w:noVBand="1"/>
      </w:tblPr>
      <w:tblGrid>
        <w:gridCol w:w="3966"/>
        <w:gridCol w:w="3639"/>
        <w:gridCol w:w="1385"/>
      </w:tblGrid>
      <w:tr w:rsidR="005D0433" w:rsidRPr="00097A02" w14:paraId="742313DE" w14:textId="77777777" w:rsidTr="002F7FB6">
        <w:trPr>
          <w:jc w:val="center"/>
        </w:trPr>
        <w:tc>
          <w:tcPr>
            <w:tcW w:w="3966" w:type="dxa"/>
            <w:shd w:val="clear" w:color="auto" w:fill="D9EAF7"/>
            <w:vAlign w:val="center"/>
          </w:tcPr>
          <w:p w14:paraId="063C29EB" w14:textId="77777777" w:rsidR="005D0433" w:rsidRPr="00097A02" w:rsidRDefault="005D0433">
            <w:pPr>
              <w:rPr>
                <w:szCs w:val="24"/>
              </w:rPr>
            </w:pPr>
            <w:r w:rsidRPr="00097A02">
              <w:rPr>
                <w:b/>
                <w:szCs w:val="24"/>
              </w:rPr>
              <w:t>Lot/Slice</w:t>
            </w:r>
          </w:p>
        </w:tc>
        <w:tc>
          <w:tcPr>
            <w:tcW w:w="3639" w:type="dxa"/>
            <w:shd w:val="clear" w:color="auto" w:fill="D9EAF7"/>
            <w:vAlign w:val="center"/>
          </w:tcPr>
          <w:p w14:paraId="4D20C475" w14:textId="77777777" w:rsidR="005D0433" w:rsidRPr="00097A02" w:rsidRDefault="005D0433">
            <w:pPr>
              <w:rPr>
                <w:szCs w:val="24"/>
              </w:rPr>
            </w:pPr>
            <w:r w:rsidRPr="00097A02">
              <w:rPr>
                <w:b/>
                <w:szCs w:val="24"/>
              </w:rPr>
              <w:t>Key Personnel</w:t>
            </w:r>
          </w:p>
        </w:tc>
        <w:tc>
          <w:tcPr>
            <w:tcW w:w="1385" w:type="dxa"/>
            <w:shd w:val="clear" w:color="auto" w:fill="D9EAF7"/>
            <w:vAlign w:val="center"/>
          </w:tcPr>
          <w:p w14:paraId="7D1D9D28" w14:textId="77777777" w:rsidR="005D0433" w:rsidRPr="00097A02" w:rsidRDefault="005D0433">
            <w:pPr>
              <w:rPr>
                <w:szCs w:val="24"/>
              </w:rPr>
            </w:pPr>
            <w:r w:rsidRPr="00097A02">
              <w:rPr>
                <w:b/>
                <w:szCs w:val="24"/>
              </w:rPr>
              <w:t>Maximum Marks</w:t>
            </w:r>
          </w:p>
        </w:tc>
      </w:tr>
      <w:tr w:rsidR="002F7FB6" w:rsidRPr="00097A02" w14:paraId="21E5528E" w14:textId="77777777" w:rsidTr="002F7FB6">
        <w:trPr>
          <w:jc w:val="center"/>
        </w:trPr>
        <w:tc>
          <w:tcPr>
            <w:tcW w:w="3966" w:type="dxa"/>
            <w:vMerge w:val="restart"/>
            <w:vAlign w:val="center"/>
          </w:tcPr>
          <w:p w14:paraId="00BE3419" w14:textId="77777777" w:rsidR="002F7FB6" w:rsidRPr="00097A02" w:rsidRDefault="002F7FB6">
            <w:pPr>
              <w:rPr>
                <w:szCs w:val="24"/>
              </w:rPr>
            </w:pPr>
            <w:r w:rsidRPr="00097A02">
              <w:rPr>
                <w:szCs w:val="24"/>
              </w:rPr>
              <w:t>Slice 1 – Core BIM Software, CDE and Implementation</w:t>
            </w:r>
          </w:p>
        </w:tc>
        <w:tc>
          <w:tcPr>
            <w:tcW w:w="3639" w:type="dxa"/>
            <w:vAlign w:val="center"/>
          </w:tcPr>
          <w:p w14:paraId="1BE14DB8" w14:textId="77777777" w:rsidR="002F7FB6" w:rsidRPr="00097A02" w:rsidRDefault="002F7FB6">
            <w:pPr>
              <w:rPr>
                <w:szCs w:val="24"/>
              </w:rPr>
            </w:pPr>
            <w:r w:rsidRPr="00097A02">
              <w:rPr>
                <w:szCs w:val="24"/>
              </w:rPr>
              <w:t>Project Manager</w:t>
            </w:r>
          </w:p>
        </w:tc>
        <w:tc>
          <w:tcPr>
            <w:tcW w:w="1385" w:type="dxa"/>
            <w:vAlign w:val="center"/>
          </w:tcPr>
          <w:p w14:paraId="2D6F4CE2" w14:textId="77777777" w:rsidR="002F7FB6" w:rsidRPr="00097A02" w:rsidRDefault="002F7FB6" w:rsidP="008D248D">
            <w:pPr>
              <w:jc w:val="right"/>
              <w:rPr>
                <w:szCs w:val="24"/>
              </w:rPr>
            </w:pPr>
            <w:r w:rsidRPr="00097A02">
              <w:rPr>
                <w:szCs w:val="24"/>
              </w:rPr>
              <w:t>10</w:t>
            </w:r>
          </w:p>
        </w:tc>
      </w:tr>
      <w:tr w:rsidR="002F7FB6" w:rsidRPr="00097A02" w14:paraId="25588CEF" w14:textId="77777777" w:rsidTr="002F7FB6">
        <w:trPr>
          <w:jc w:val="center"/>
        </w:trPr>
        <w:tc>
          <w:tcPr>
            <w:tcW w:w="3966" w:type="dxa"/>
            <w:vMerge/>
            <w:vAlign w:val="center"/>
          </w:tcPr>
          <w:p w14:paraId="759CE89D" w14:textId="77777777" w:rsidR="002F7FB6" w:rsidRPr="00097A02" w:rsidRDefault="002F7FB6">
            <w:pPr>
              <w:rPr>
                <w:szCs w:val="24"/>
              </w:rPr>
            </w:pPr>
          </w:p>
        </w:tc>
        <w:tc>
          <w:tcPr>
            <w:tcW w:w="3639" w:type="dxa"/>
            <w:vAlign w:val="center"/>
          </w:tcPr>
          <w:p w14:paraId="1F94BB1F" w14:textId="77777777" w:rsidR="002F7FB6" w:rsidRPr="00097A02" w:rsidRDefault="002F7FB6">
            <w:pPr>
              <w:rPr>
                <w:szCs w:val="24"/>
              </w:rPr>
            </w:pPr>
            <w:r w:rsidRPr="00097A02">
              <w:rPr>
                <w:szCs w:val="24"/>
              </w:rPr>
              <w:t>BIM Practitioner</w:t>
            </w:r>
          </w:p>
        </w:tc>
        <w:tc>
          <w:tcPr>
            <w:tcW w:w="1385" w:type="dxa"/>
            <w:vAlign w:val="center"/>
          </w:tcPr>
          <w:p w14:paraId="27DB5BAC" w14:textId="77777777" w:rsidR="002F7FB6" w:rsidRPr="00097A02" w:rsidRDefault="002F7FB6" w:rsidP="008D248D">
            <w:pPr>
              <w:jc w:val="right"/>
              <w:rPr>
                <w:szCs w:val="24"/>
              </w:rPr>
            </w:pPr>
            <w:r w:rsidRPr="00097A02">
              <w:rPr>
                <w:szCs w:val="24"/>
              </w:rPr>
              <w:t>15</w:t>
            </w:r>
          </w:p>
        </w:tc>
      </w:tr>
      <w:tr w:rsidR="002F7FB6" w:rsidRPr="00097A02" w14:paraId="45C3B017" w14:textId="77777777" w:rsidTr="002F7FB6">
        <w:trPr>
          <w:jc w:val="center"/>
        </w:trPr>
        <w:tc>
          <w:tcPr>
            <w:tcW w:w="3966" w:type="dxa"/>
            <w:vMerge w:val="restart"/>
            <w:vAlign w:val="center"/>
          </w:tcPr>
          <w:p w14:paraId="5123702F" w14:textId="77777777" w:rsidR="002F7FB6" w:rsidRPr="00097A02" w:rsidRDefault="002F7FB6">
            <w:pPr>
              <w:rPr>
                <w:szCs w:val="24"/>
              </w:rPr>
            </w:pPr>
            <w:r w:rsidRPr="00097A02">
              <w:rPr>
                <w:szCs w:val="24"/>
              </w:rPr>
              <w:t>Slice 2 – Advanced BIM Software and Implementation</w:t>
            </w:r>
          </w:p>
        </w:tc>
        <w:tc>
          <w:tcPr>
            <w:tcW w:w="3639" w:type="dxa"/>
            <w:vAlign w:val="center"/>
          </w:tcPr>
          <w:p w14:paraId="5793A03A" w14:textId="77777777" w:rsidR="002F7FB6" w:rsidRPr="00097A02" w:rsidRDefault="002F7FB6">
            <w:pPr>
              <w:rPr>
                <w:szCs w:val="24"/>
              </w:rPr>
            </w:pPr>
            <w:r w:rsidRPr="00097A02">
              <w:rPr>
                <w:szCs w:val="24"/>
              </w:rPr>
              <w:t>Project Manager</w:t>
            </w:r>
          </w:p>
        </w:tc>
        <w:tc>
          <w:tcPr>
            <w:tcW w:w="1385" w:type="dxa"/>
            <w:vAlign w:val="center"/>
          </w:tcPr>
          <w:p w14:paraId="5576B327" w14:textId="77777777" w:rsidR="002F7FB6" w:rsidRPr="00097A02" w:rsidRDefault="002F7FB6" w:rsidP="008D248D">
            <w:pPr>
              <w:jc w:val="right"/>
              <w:rPr>
                <w:szCs w:val="24"/>
              </w:rPr>
            </w:pPr>
            <w:r w:rsidRPr="00097A02">
              <w:rPr>
                <w:szCs w:val="24"/>
              </w:rPr>
              <w:t>10</w:t>
            </w:r>
          </w:p>
        </w:tc>
      </w:tr>
      <w:tr w:rsidR="002F7FB6" w:rsidRPr="00097A02" w14:paraId="110FCA3D" w14:textId="77777777" w:rsidTr="002F7FB6">
        <w:trPr>
          <w:jc w:val="center"/>
        </w:trPr>
        <w:tc>
          <w:tcPr>
            <w:tcW w:w="3966" w:type="dxa"/>
            <w:vMerge/>
            <w:vAlign w:val="center"/>
          </w:tcPr>
          <w:p w14:paraId="7F4742C9" w14:textId="77777777" w:rsidR="002F7FB6" w:rsidRPr="00097A02" w:rsidRDefault="002F7FB6">
            <w:pPr>
              <w:rPr>
                <w:szCs w:val="24"/>
              </w:rPr>
            </w:pPr>
          </w:p>
        </w:tc>
        <w:tc>
          <w:tcPr>
            <w:tcW w:w="3639" w:type="dxa"/>
            <w:vAlign w:val="center"/>
          </w:tcPr>
          <w:p w14:paraId="6BDA1074" w14:textId="77777777" w:rsidR="002F7FB6" w:rsidRPr="00097A02" w:rsidRDefault="002F7FB6">
            <w:pPr>
              <w:rPr>
                <w:szCs w:val="24"/>
              </w:rPr>
            </w:pPr>
            <w:r w:rsidRPr="00097A02">
              <w:rPr>
                <w:szCs w:val="24"/>
              </w:rPr>
              <w:t>BIM Practitioner</w:t>
            </w:r>
          </w:p>
        </w:tc>
        <w:tc>
          <w:tcPr>
            <w:tcW w:w="1385" w:type="dxa"/>
            <w:vAlign w:val="center"/>
          </w:tcPr>
          <w:p w14:paraId="27B620A9" w14:textId="77777777" w:rsidR="002F7FB6" w:rsidRPr="00097A02" w:rsidRDefault="002F7FB6" w:rsidP="008D248D">
            <w:pPr>
              <w:jc w:val="right"/>
              <w:rPr>
                <w:szCs w:val="24"/>
              </w:rPr>
            </w:pPr>
            <w:r w:rsidRPr="00097A02">
              <w:rPr>
                <w:szCs w:val="24"/>
              </w:rPr>
              <w:t>15</w:t>
            </w:r>
          </w:p>
        </w:tc>
      </w:tr>
      <w:tr w:rsidR="002C711C" w:rsidRPr="00097A02" w14:paraId="462C59EC" w14:textId="77777777" w:rsidTr="002F7FB6">
        <w:trPr>
          <w:jc w:val="center"/>
        </w:trPr>
        <w:tc>
          <w:tcPr>
            <w:tcW w:w="3966" w:type="dxa"/>
            <w:vMerge w:val="restart"/>
            <w:vAlign w:val="center"/>
          </w:tcPr>
          <w:p w14:paraId="25CE4DA5" w14:textId="77777777" w:rsidR="002C711C" w:rsidRPr="00097A02" w:rsidRDefault="002C711C">
            <w:pPr>
              <w:rPr>
                <w:szCs w:val="24"/>
              </w:rPr>
            </w:pPr>
            <w:r w:rsidRPr="00097A02">
              <w:rPr>
                <w:szCs w:val="24"/>
              </w:rPr>
              <w:t>Slice 3 – BIM Training, Capacity Building and Implementation Support</w:t>
            </w:r>
          </w:p>
        </w:tc>
        <w:tc>
          <w:tcPr>
            <w:tcW w:w="3639" w:type="dxa"/>
            <w:vAlign w:val="center"/>
          </w:tcPr>
          <w:p w14:paraId="7685715B" w14:textId="77777777" w:rsidR="002C711C" w:rsidRPr="00097A02" w:rsidRDefault="002C711C">
            <w:pPr>
              <w:rPr>
                <w:szCs w:val="24"/>
              </w:rPr>
            </w:pPr>
            <w:r w:rsidRPr="00097A02">
              <w:rPr>
                <w:szCs w:val="24"/>
              </w:rPr>
              <w:t>Project Manager</w:t>
            </w:r>
          </w:p>
        </w:tc>
        <w:tc>
          <w:tcPr>
            <w:tcW w:w="1385" w:type="dxa"/>
            <w:vAlign w:val="center"/>
          </w:tcPr>
          <w:p w14:paraId="785A95A9" w14:textId="77777777" w:rsidR="002C711C" w:rsidRPr="00097A02" w:rsidRDefault="002C711C" w:rsidP="008D248D">
            <w:pPr>
              <w:jc w:val="right"/>
              <w:rPr>
                <w:szCs w:val="24"/>
              </w:rPr>
            </w:pPr>
            <w:r w:rsidRPr="00097A02">
              <w:rPr>
                <w:szCs w:val="24"/>
              </w:rPr>
              <w:t>7</w:t>
            </w:r>
          </w:p>
        </w:tc>
      </w:tr>
      <w:tr w:rsidR="002C711C" w:rsidRPr="00097A02" w14:paraId="50C9DF73" w14:textId="77777777" w:rsidTr="002F7FB6">
        <w:trPr>
          <w:jc w:val="center"/>
        </w:trPr>
        <w:tc>
          <w:tcPr>
            <w:tcW w:w="3966" w:type="dxa"/>
            <w:vMerge/>
            <w:vAlign w:val="center"/>
          </w:tcPr>
          <w:p w14:paraId="2E82915F" w14:textId="77777777" w:rsidR="002C711C" w:rsidRPr="00097A02" w:rsidRDefault="002C711C">
            <w:pPr>
              <w:rPr>
                <w:szCs w:val="24"/>
              </w:rPr>
            </w:pPr>
          </w:p>
        </w:tc>
        <w:tc>
          <w:tcPr>
            <w:tcW w:w="3639" w:type="dxa"/>
            <w:vAlign w:val="center"/>
          </w:tcPr>
          <w:p w14:paraId="620FACCC" w14:textId="77777777" w:rsidR="002C711C" w:rsidRPr="00097A02" w:rsidRDefault="002C711C">
            <w:pPr>
              <w:rPr>
                <w:szCs w:val="24"/>
              </w:rPr>
            </w:pPr>
            <w:r w:rsidRPr="00097A02">
              <w:rPr>
                <w:szCs w:val="24"/>
              </w:rPr>
              <w:t>BIM Practitioner</w:t>
            </w:r>
          </w:p>
        </w:tc>
        <w:tc>
          <w:tcPr>
            <w:tcW w:w="1385" w:type="dxa"/>
            <w:vAlign w:val="center"/>
          </w:tcPr>
          <w:p w14:paraId="0E64EC4C" w14:textId="77777777" w:rsidR="002C711C" w:rsidRPr="00097A02" w:rsidRDefault="002C711C" w:rsidP="008D248D">
            <w:pPr>
              <w:jc w:val="right"/>
              <w:rPr>
                <w:szCs w:val="24"/>
              </w:rPr>
            </w:pPr>
            <w:r w:rsidRPr="00097A02">
              <w:rPr>
                <w:szCs w:val="24"/>
              </w:rPr>
              <w:t>8</w:t>
            </w:r>
          </w:p>
        </w:tc>
      </w:tr>
      <w:tr w:rsidR="002C711C" w:rsidRPr="00097A02" w14:paraId="0C780D4A" w14:textId="77777777" w:rsidTr="002F7FB6">
        <w:trPr>
          <w:jc w:val="center"/>
        </w:trPr>
        <w:tc>
          <w:tcPr>
            <w:tcW w:w="3966" w:type="dxa"/>
            <w:vMerge/>
            <w:vAlign w:val="center"/>
          </w:tcPr>
          <w:p w14:paraId="6B8E0F53" w14:textId="77777777" w:rsidR="002C711C" w:rsidRPr="00097A02" w:rsidRDefault="002C711C">
            <w:pPr>
              <w:rPr>
                <w:szCs w:val="24"/>
              </w:rPr>
            </w:pPr>
          </w:p>
        </w:tc>
        <w:tc>
          <w:tcPr>
            <w:tcW w:w="3639" w:type="dxa"/>
            <w:vAlign w:val="center"/>
          </w:tcPr>
          <w:p w14:paraId="43EEC71B" w14:textId="77777777" w:rsidR="002C711C" w:rsidRPr="00097A02" w:rsidRDefault="002C711C">
            <w:pPr>
              <w:rPr>
                <w:szCs w:val="24"/>
              </w:rPr>
            </w:pPr>
            <w:r w:rsidRPr="00097A02">
              <w:rPr>
                <w:szCs w:val="24"/>
              </w:rPr>
              <w:t>Trainer</w:t>
            </w:r>
          </w:p>
        </w:tc>
        <w:tc>
          <w:tcPr>
            <w:tcW w:w="1385" w:type="dxa"/>
            <w:vAlign w:val="center"/>
          </w:tcPr>
          <w:p w14:paraId="3A593CA3" w14:textId="77777777" w:rsidR="002C711C" w:rsidRPr="00097A02" w:rsidRDefault="002C711C" w:rsidP="008D248D">
            <w:pPr>
              <w:jc w:val="right"/>
              <w:rPr>
                <w:szCs w:val="24"/>
              </w:rPr>
            </w:pPr>
            <w:r w:rsidRPr="00097A02">
              <w:rPr>
                <w:szCs w:val="24"/>
              </w:rPr>
              <w:t>10</w:t>
            </w:r>
          </w:p>
        </w:tc>
      </w:tr>
    </w:tbl>
    <w:p w14:paraId="74A27BB7" w14:textId="77777777" w:rsidR="005D0433" w:rsidRDefault="005D0433" w:rsidP="005D0433">
      <w:pPr>
        <w:rPr>
          <w:szCs w:val="24"/>
        </w:rPr>
      </w:pPr>
    </w:p>
    <w:p w14:paraId="49820B11" w14:textId="77777777" w:rsidR="00853DA4" w:rsidRDefault="00853DA4" w:rsidP="005D0433">
      <w:pPr>
        <w:rPr>
          <w:szCs w:val="24"/>
        </w:rPr>
      </w:pPr>
    </w:p>
    <w:p w14:paraId="264E0446" w14:textId="77777777" w:rsidR="00853DA4" w:rsidRDefault="00853DA4" w:rsidP="005D0433">
      <w:pPr>
        <w:rPr>
          <w:szCs w:val="24"/>
        </w:rPr>
      </w:pPr>
    </w:p>
    <w:p w14:paraId="104997E8" w14:textId="77777777" w:rsidR="00853DA4" w:rsidRDefault="00853DA4" w:rsidP="005D0433">
      <w:pPr>
        <w:rPr>
          <w:szCs w:val="24"/>
        </w:rPr>
      </w:pPr>
    </w:p>
    <w:p w14:paraId="50B8F29A" w14:textId="77777777" w:rsidR="00853DA4" w:rsidRDefault="00853DA4" w:rsidP="005D0433">
      <w:pPr>
        <w:rPr>
          <w:szCs w:val="24"/>
        </w:rPr>
      </w:pPr>
    </w:p>
    <w:p w14:paraId="46E70473" w14:textId="77777777" w:rsidR="00853DA4" w:rsidRDefault="00853DA4" w:rsidP="005D0433">
      <w:pPr>
        <w:rPr>
          <w:szCs w:val="24"/>
        </w:rPr>
      </w:pPr>
    </w:p>
    <w:p w14:paraId="215E05E2" w14:textId="77777777" w:rsidR="00853DA4" w:rsidRDefault="00853DA4" w:rsidP="005D0433">
      <w:pPr>
        <w:rPr>
          <w:szCs w:val="24"/>
        </w:rPr>
      </w:pPr>
    </w:p>
    <w:p w14:paraId="3EEAF8D9" w14:textId="77777777" w:rsidR="00853DA4" w:rsidRDefault="00853DA4" w:rsidP="005D0433">
      <w:pPr>
        <w:rPr>
          <w:szCs w:val="24"/>
        </w:rPr>
      </w:pPr>
    </w:p>
    <w:p w14:paraId="1870FF4A" w14:textId="77777777" w:rsidR="005D0433" w:rsidRPr="00097A02" w:rsidRDefault="005D0433" w:rsidP="005D0433">
      <w:pPr>
        <w:rPr>
          <w:szCs w:val="24"/>
        </w:rPr>
      </w:pPr>
      <w:r w:rsidRPr="00097A02">
        <w:rPr>
          <w:szCs w:val="24"/>
        </w:rPr>
        <w:lastRenderedPageBreak/>
        <w:t>For each applicable key person, the following rating shall apply:</w:t>
      </w:r>
    </w:p>
    <w:p w14:paraId="549857CA" w14:textId="77777777" w:rsidR="00804C92" w:rsidRDefault="00804C92" w:rsidP="00673A7B">
      <w:pPr>
        <w:rPr>
          <w:b/>
          <w:szCs w:val="24"/>
        </w:rPr>
      </w:pPr>
    </w:p>
    <w:p w14:paraId="67D67C90" w14:textId="77777777" w:rsidR="000D3284" w:rsidRPr="00545F12" w:rsidRDefault="000D3284" w:rsidP="00673A7B">
      <w:pPr>
        <w:rPr>
          <w:b/>
          <w:bCs/>
          <w:szCs w:val="24"/>
          <w:u w:val="single"/>
        </w:rPr>
      </w:pPr>
      <w:r w:rsidRPr="00545F12">
        <w:rPr>
          <w:b/>
          <w:bCs/>
          <w:szCs w:val="24"/>
          <w:u w:val="single"/>
        </w:rPr>
        <w:t>For Slice 1 and 2:</w:t>
      </w:r>
    </w:p>
    <w:tbl>
      <w:tblPr>
        <w:tblW w:w="9351" w:type="dxa"/>
        <w:tblCellMar>
          <w:left w:w="0" w:type="dxa"/>
          <w:right w:w="0" w:type="dxa"/>
        </w:tblCellMar>
        <w:tblLook w:val="0600" w:firstRow="0" w:lastRow="0" w:firstColumn="0" w:lastColumn="0" w:noHBand="1" w:noVBand="1"/>
      </w:tblPr>
      <w:tblGrid>
        <w:gridCol w:w="7650"/>
        <w:gridCol w:w="1701"/>
      </w:tblGrid>
      <w:tr w:rsidR="00B32890" w:rsidRPr="00545F12" w14:paraId="5DE67DF9" w14:textId="77777777" w:rsidTr="00804C92">
        <w:trPr>
          <w:trHeight w:val="219"/>
        </w:trPr>
        <w:tc>
          <w:tcPr>
            <w:tcW w:w="7650" w:type="dxa"/>
            <w:tcBorders>
              <w:top w:val="single" w:sz="4" w:space="0" w:color="000000"/>
              <w:left w:val="single" w:sz="4" w:space="0" w:color="000000"/>
              <w:bottom w:val="single" w:sz="4" w:space="0" w:color="000000"/>
              <w:right w:val="single" w:sz="4" w:space="0" w:color="000000"/>
            </w:tcBorders>
            <w:shd w:val="clear" w:color="auto" w:fill="D9EAF7"/>
            <w:tcMar>
              <w:top w:w="57" w:type="dxa"/>
              <w:left w:w="113" w:type="dxa"/>
              <w:bottom w:w="57" w:type="dxa"/>
              <w:right w:w="113" w:type="dxa"/>
            </w:tcMar>
            <w:vAlign w:val="center"/>
            <w:hideMark/>
          </w:tcPr>
          <w:p w14:paraId="2A759D12" w14:textId="77777777" w:rsidR="00B32890" w:rsidRPr="00545F12" w:rsidRDefault="00B32890" w:rsidP="00C42DC1">
            <w:pPr>
              <w:spacing w:after="0"/>
              <w:rPr>
                <w:rFonts w:cs="Arial"/>
                <w:szCs w:val="24"/>
              </w:rPr>
            </w:pPr>
            <w:r w:rsidRPr="00545F12">
              <w:rPr>
                <w:rFonts w:cs="Arial"/>
                <w:b/>
                <w:bCs/>
                <w:szCs w:val="24"/>
                <w:lang w:val="en-GB"/>
              </w:rPr>
              <w:t>Requirement</w:t>
            </w:r>
          </w:p>
        </w:tc>
        <w:tc>
          <w:tcPr>
            <w:tcW w:w="1701" w:type="dxa"/>
            <w:tcBorders>
              <w:top w:val="single" w:sz="4" w:space="0" w:color="000000"/>
              <w:left w:val="single" w:sz="4" w:space="0" w:color="000000"/>
              <w:bottom w:val="single" w:sz="4" w:space="0" w:color="000000"/>
              <w:right w:val="single" w:sz="4" w:space="0" w:color="000000"/>
            </w:tcBorders>
            <w:shd w:val="clear" w:color="auto" w:fill="D9EAF7"/>
            <w:tcMar>
              <w:top w:w="57" w:type="dxa"/>
              <w:left w:w="113" w:type="dxa"/>
              <w:bottom w:w="57" w:type="dxa"/>
              <w:right w:w="113" w:type="dxa"/>
            </w:tcMar>
            <w:vAlign w:val="center"/>
            <w:hideMark/>
          </w:tcPr>
          <w:p w14:paraId="17C0E38E" w14:textId="433206A9" w:rsidR="00B32890" w:rsidRPr="00545F12" w:rsidRDefault="00B32890" w:rsidP="00C42DC1">
            <w:pPr>
              <w:spacing w:after="0"/>
              <w:rPr>
                <w:rFonts w:cs="Arial"/>
                <w:szCs w:val="24"/>
              </w:rPr>
            </w:pPr>
            <w:r w:rsidRPr="00545F12">
              <w:rPr>
                <w:rFonts w:cs="Arial"/>
                <w:b/>
                <w:bCs/>
                <w:szCs w:val="24"/>
                <w:lang w:val="en-GB"/>
              </w:rPr>
              <w:t>Maximum Marks</w:t>
            </w:r>
          </w:p>
        </w:tc>
      </w:tr>
      <w:tr w:rsidR="00B32890" w:rsidRPr="00545F12" w14:paraId="2B6F6CC6" w14:textId="77777777" w:rsidTr="00804C92">
        <w:tc>
          <w:tcPr>
            <w:tcW w:w="7650"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vAlign w:val="center"/>
            <w:hideMark/>
          </w:tcPr>
          <w:p w14:paraId="2578BA58" w14:textId="77777777" w:rsidR="00B32890" w:rsidRPr="00545F12" w:rsidRDefault="00B32890" w:rsidP="00C42DC1">
            <w:pPr>
              <w:spacing w:after="0"/>
              <w:rPr>
                <w:rFonts w:cs="Arial"/>
                <w:b/>
                <w:szCs w:val="24"/>
                <w:u w:val="single"/>
              </w:rPr>
            </w:pPr>
            <w:r w:rsidRPr="00545F12">
              <w:rPr>
                <w:rFonts w:cs="Arial"/>
                <w:b/>
                <w:bCs/>
                <w:szCs w:val="24"/>
                <w:u w:val="single"/>
                <w:lang w:val="en-GB"/>
              </w:rPr>
              <w:t>Project Manager  (10 marks)</w:t>
            </w:r>
          </w:p>
        </w:tc>
        <w:tc>
          <w:tcPr>
            <w:tcW w:w="1701"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vAlign w:val="center"/>
            <w:hideMark/>
          </w:tcPr>
          <w:p w14:paraId="0710D2B0" w14:textId="77777777" w:rsidR="00B32890" w:rsidRPr="00545F12" w:rsidRDefault="00B32890" w:rsidP="00B32890">
            <w:pPr>
              <w:spacing w:after="0"/>
              <w:jc w:val="center"/>
              <w:rPr>
                <w:rFonts w:cs="Arial"/>
                <w:b/>
                <w:szCs w:val="24"/>
                <w:u w:val="single"/>
              </w:rPr>
            </w:pPr>
            <w:r w:rsidRPr="00545F12">
              <w:rPr>
                <w:rFonts w:cs="Arial"/>
                <w:b/>
                <w:szCs w:val="24"/>
                <w:u w:val="single"/>
              </w:rPr>
              <w:t>10</w:t>
            </w:r>
          </w:p>
        </w:tc>
      </w:tr>
      <w:tr w:rsidR="00B32890" w:rsidRPr="00545F12" w14:paraId="1FB5B514" w14:textId="77777777" w:rsidTr="00804C92">
        <w:trPr>
          <w:trHeight w:val="288"/>
        </w:trPr>
        <w:tc>
          <w:tcPr>
            <w:tcW w:w="7650"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vAlign w:val="center"/>
            <w:hideMark/>
          </w:tcPr>
          <w:p w14:paraId="6CACC2AA" w14:textId="1076A759" w:rsidR="00B32890" w:rsidRPr="00545F12" w:rsidRDefault="00B32890" w:rsidP="00C42DC1">
            <w:pPr>
              <w:spacing w:after="0"/>
              <w:rPr>
                <w:rFonts w:cs="Arial"/>
                <w:szCs w:val="24"/>
              </w:rPr>
            </w:pPr>
            <w:r w:rsidRPr="00545F12">
              <w:rPr>
                <w:rFonts w:cs="Arial"/>
                <w:szCs w:val="24"/>
                <w:lang w:val="en-GB"/>
              </w:rPr>
              <w:t>Project Manager has at least 10 years overall experience</w:t>
            </w:r>
          </w:p>
        </w:tc>
        <w:tc>
          <w:tcPr>
            <w:tcW w:w="1701"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vAlign w:val="center"/>
            <w:hideMark/>
          </w:tcPr>
          <w:p w14:paraId="7BE1C7AA" w14:textId="77777777" w:rsidR="00B32890" w:rsidRPr="00545F12" w:rsidRDefault="00B32890" w:rsidP="00B32890">
            <w:pPr>
              <w:spacing w:after="0"/>
              <w:jc w:val="center"/>
              <w:rPr>
                <w:rFonts w:cs="Arial"/>
                <w:szCs w:val="24"/>
              </w:rPr>
            </w:pPr>
            <w:r w:rsidRPr="00545F12">
              <w:rPr>
                <w:rFonts w:cs="Arial"/>
                <w:b/>
                <w:szCs w:val="24"/>
              </w:rPr>
              <w:t>4</w:t>
            </w:r>
          </w:p>
        </w:tc>
      </w:tr>
      <w:tr w:rsidR="00B32890" w:rsidRPr="00545F12" w14:paraId="3EBACC0B" w14:textId="77777777" w:rsidTr="00804C92">
        <w:trPr>
          <w:trHeight w:val="433"/>
        </w:trPr>
        <w:tc>
          <w:tcPr>
            <w:tcW w:w="7650"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vAlign w:val="center"/>
            <w:hideMark/>
          </w:tcPr>
          <w:p w14:paraId="18F07E89" w14:textId="7038173E" w:rsidR="00B32890" w:rsidRPr="00545F12" w:rsidRDefault="00B32890" w:rsidP="00C42DC1">
            <w:pPr>
              <w:spacing w:after="0"/>
              <w:rPr>
                <w:rFonts w:cs="Arial"/>
                <w:szCs w:val="24"/>
              </w:rPr>
            </w:pPr>
            <w:r w:rsidRPr="00545F12">
              <w:rPr>
                <w:rFonts w:cs="Arial"/>
                <w:szCs w:val="24"/>
              </w:rPr>
              <w:t xml:space="preserve">Project Manager has </w:t>
            </w:r>
            <w:r w:rsidRPr="00545F12">
              <w:rPr>
                <w:rFonts w:cs="Arial"/>
                <w:szCs w:val="24"/>
                <w:lang w:val="en-GB"/>
              </w:rPr>
              <w:t>Bachelor’s degree in Computer Science, ICT, Project Management, or an academic qualification acceptable to the CIA</w:t>
            </w:r>
          </w:p>
        </w:tc>
        <w:tc>
          <w:tcPr>
            <w:tcW w:w="1701"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vAlign w:val="center"/>
            <w:hideMark/>
          </w:tcPr>
          <w:p w14:paraId="2BA0466F" w14:textId="77777777" w:rsidR="00B32890" w:rsidRPr="00545F12" w:rsidRDefault="00B32890" w:rsidP="00B32890">
            <w:pPr>
              <w:spacing w:after="0"/>
              <w:jc w:val="center"/>
              <w:rPr>
                <w:rFonts w:cs="Arial"/>
                <w:szCs w:val="24"/>
              </w:rPr>
            </w:pPr>
            <w:r w:rsidRPr="00545F12">
              <w:rPr>
                <w:rFonts w:cs="Arial"/>
                <w:b/>
                <w:szCs w:val="24"/>
              </w:rPr>
              <w:t>1</w:t>
            </w:r>
          </w:p>
        </w:tc>
      </w:tr>
      <w:tr w:rsidR="00B32890" w:rsidRPr="00545F12" w14:paraId="24892DEA" w14:textId="77777777" w:rsidTr="00804C92">
        <w:trPr>
          <w:trHeight w:val="288"/>
        </w:trPr>
        <w:tc>
          <w:tcPr>
            <w:tcW w:w="7650"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vAlign w:val="center"/>
            <w:hideMark/>
          </w:tcPr>
          <w:p w14:paraId="1F3292EC" w14:textId="77777777" w:rsidR="00B32890" w:rsidRPr="00545F12" w:rsidRDefault="00B32890" w:rsidP="00C42DC1">
            <w:pPr>
              <w:spacing w:after="0"/>
              <w:rPr>
                <w:rFonts w:cs="Arial"/>
                <w:szCs w:val="24"/>
              </w:rPr>
            </w:pPr>
            <w:r w:rsidRPr="00545F12">
              <w:rPr>
                <w:rFonts w:cs="Arial"/>
                <w:szCs w:val="24"/>
              </w:rPr>
              <w:t>Project Manager has at least two (2) years in BIM Solutions implementation projects.</w:t>
            </w:r>
          </w:p>
        </w:tc>
        <w:tc>
          <w:tcPr>
            <w:tcW w:w="1701"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vAlign w:val="center"/>
            <w:hideMark/>
          </w:tcPr>
          <w:p w14:paraId="601F1C2F" w14:textId="77777777" w:rsidR="00B32890" w:rsidRPr="00545F12" w:rsidRDefault="00B32890" w:rsidP="00B32890">
            <w:pPr>
              <w:spacing w:after="0"/>
              <w:jc w:val="center"/>
              <w:rPr>
                <w:rFonts w:cs="Arial"/>
                <w:szCs w:val="24"/>
              </w:rPr>
            </w:pPr>
            <w:r w:rsidRPr="00545F12">
              <w:rPr>
                <w:rFonts w:cs="Arial"/>
                <w:b/>
                <w:szCs w:val="24"/>
              </w:rPr>
              <w:t>5</w:t>
            </w:r>
          </w:p>
        </w:tc>
      </w:tr>
      <w:tr w:rsidR="00B32890" w:rsidRPr="00545F12" w14:paraId="0D192FD8" w14:textId="77777777" w:rsidTr="00804C92">
        <w:tc>
          <w:tcPr>
            <w:tcW w:w="7650"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vAlign w:val="center"/>
            <w:hideMark/>
          </w:tcPr>
          <w:p w14:paraId="3DB320A2" w14:textId="77777777" w:rsidR="00B32890" w:rsidRPr="00545F12" w:rsidRDefault="00B32890" w:rsidP="00C42DC1">
            <w:pPr>
              <w:spacing w:after="0"/>
              <w:rPr>
                <w:rFonts w:cs="Arial"/>
                <w:szCs w:val="24"/>
                <w:u w:val="single"/>
              </w:rPr>
            </w:pPr>
            <w:r w:rsidRPr="00545F12">
              <w:rPr>
                <w:rFonts w:cs="Arial"/>
                <w:b/>
                <w:bCs/>
                <w:szCs w:val="24"/>
                <w:u w:val="single"/>
                <w:lang w:val="en-GB"/>
              </w:rPr>
              <w:t>BIM Practitioner (15 marks)</w:t>
            </w:r>
          </w:p>
        </w:tc>
        <w:tc>
          <w:tcPr>
            <w:tcW w:w="1701"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vAlign w:val="center"/>
            <w:hideMark/>
          </w:tcPr>
          <w:p w14:paraId="6CE44ADF" w14:textId="77777777" w:rsidR="00B32890" w:rsidRPr="00545F12" w:rsidRDefault="00B32890" w:rsidP="00B32890">
            <w:pPr>
              <w:spacing w:after="0"/>
              <w:jc w:val="center"/>
              <w:rPr>
                <w:rFonts w:cs="Arial"/>
                <w:szCs w:val="24"/>
                <w:u w:val="single"/>
              </w:rPr>
            </w:pPr>
            <w:r w:rsidRPr="00545F12">
              <w:rPr>
                <w:rFonts w:cs="Arial"/>
                <w:b/>
                <w:szCs w:val="24"/>
                <w:u w:val="single"/>
              </w:rPr>
              <w:t>15</w:t>
            </w:r>
          </w:p>
        </w:tc>
      </w:tr>
      <w:tr w:rsidR="00B32890" w:rsidRPr="00545F12" w14:paraId="316B7237" w14:textId="77777777" w:rsidTr="00804C92">
        <w:trPr>
          <w:trHeight w:val="288"/>
        </w:trPr>
        <w:tc>
          <w:tcPr>
            <w:tcW w:w="7650"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vAlign w:val="center"/>
            <w:hideMark/>
          </w:tcPr>
          <w:p w14:paraId="1A4D3B6D" w14:textId="424E9C93" w:rsidR="00B32890" w:rsidRPr="00545F12" w:rsidRDefault="00B32890" w:rsidP="00C42DC1">
            <w:pPr>
              <w:spacing w:after="0"/>
              <w:rPr>
                <w:rFonts w:cs="Arial"/>
                <w:szCs w:val="24"/>
              </w:rPr>
            </w:pPr>
            <w:r w:rsidRPr="00545F12">
              <w:rPr>
                <w:rFonts w:cs="Arial"/>
                <w:szCs w:val="24"/>
              </w:rPr>
              <w:t>BIM Practitioner has at least 7 years overall experience</w:t>
            </w:r>
          </w:p>
        </w:tc>
        <w:tc>
          <w:tcPr>
            <w:tcW w:w="1701"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vAlign w:val="center"/>
            <w:hideMark/>
          </w:tcPr>
          <w:p w14:paraId="443B48FA" w14:textId="77777777" w:rsidR="00B32890" w:rsidRPr="00545F12" w:rsidRDefault="00B32890" w:rsidP="00B32890">
            <w:pPr>
              <w:spacing w:after="0"/>
              <w:jc w:val="center"/>
              <w:rPr>
                <w:rFonts w:cs="Arial"/>
                <w:szCs w:val="24"/>
              </w:rPr>
            </w:pPr>
            <w:r w:rsidRPr="00545F12">
              <w:rPr>
                <w:rFonts w:cs="Arial"/>
                <w:b/>
                <w:szCs w:val="24"/>
              </w:rPr>
              <w:t>5</w:t>
            </w:r>
          </w:p>
        </w:tc>
      </w:tr>
      <w:tr w:rsidR="00B32890" w:rsidRPr="00545F12" w14:paraId="34BD5122" w14:textId="77777777" w:rsidTr="00804C92">
        <w:tc>
          <w:tcPr>
            <w:tcW w:w="7650"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vAlign w:val="center"/>
            <w:hideMark/>
          </w:tcPr>
          <w:p w14:paraId="02098831" w14:textId="26848A23" w:rsidR="00B32890" w:rsidRPr="00545F12" w:rsidRDefault="00B32890" w:rsidP="00C42DC1">
            <w:pPr>
              <w:spacing w:after="0"/>
              <w:rPr>
                <w:rFonts w:cs="Arial"/>
                <w:szCs w:val="24"/>
              </w:rPr>
            </w:pPr>
            <w:r w:rsidRPr="00545F12">
              <w:rPr>
                <w:rFonts w:cs="Arial"/>
                <w:szCs w:val="24"/>
              </w:rPr>
              <w:t xml:space="preserve">BIM Practitioner has </w:t>
            </w:r>
            <w:r w:rsidRPr="00545F12">
              <w:rPr>
                <w:rFonts w:cs="Arial"/>
                <w:szCs w:val="24"/>
                <w:lang w:val="en-GB"/>
              </w:rPr>
              <w:t>Bachelor’s degree or an academic qualification acceptable to the CIA</w:t>
            </w:r>
          </w:p>
        </w:tc>
        <w:tc>
          <w:tcPr>
            <w:tcW w:w="1701"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vAlign w:val="center"/>
            <w:hideMark/>
          </w:tcPr>
          <w:p w14:paraId="12A08FE7" w14:textId="77777777" w:rsidR="00B32890" w:rsidRPr="00545F12" w:rsidRDefault="00B32890" w:rsidP="00B32890">
            <w:pPr>
              <w:spacing w:after="0"/>
              <w:jc w:val="center"/>
              <w:rPr>
                <w:rFonts w:cs="Arial"/>
                <w:szCs w:val="24"/>
              </w:rPr>
            </w:pPr>
            <w:r w:rsidRPr="00545F12">
              <w:rPr>
                <w:rFonts w:cs="Arial"/>
                <w:b/>
                <w:szCs w:val="24"/>
              </w:rPr>
              <w:t>2</w:t>
            </w:r>
          </w:p>
        </w:tc>
      </w:tr>
      <w:tr w:rsidR="00B32890" w:rsidRPr="00545F12" w14:paraId="4D7AC99E" w14:textId="77777777" w:rsidTr="00804C92">
        <w:trPr>
          <w:trHeight w:val="288"/>
        </w:trPr>
        <w:tc>
          <w:tcPr>
            <w:tcW w:w="7650"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vAlign w:val="center"/>
            <w:hideMark/>
          </w:tcPr>
          <w:p w14:paraId="5DDE5260" w14:textId="77777777" w:rsidR="00B32890" w:rsidRPr="00545F12" w:rsidRDefault="00B32890" w:rsidP="00C42DC1">
            <w:pPr>
              <w:spacing w:after="0"/>
              <w:rPr>
                <w:rFonts w:cs="Arial"/>
                <w:szCs w:val="24"/>
              </w:rPr>
            </w:pPr>
            <w:r w:rsidRPr="00545F12">
              <w:rPr>
                <w:rFonts w:cs="Arial"/>
                <w:szCs w:val="24"/>
              </w:rPr>
              <w:t>BIM Practitioner has at least two (2) years of experience in BIM</w:t>
            </w:r>
          </w:p>
        </w:tc>
        <w:tc>
          <w:tcPr>
            <w:tcW w:w="1701"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vAlign w:val="center"/>
            <w:hideMark/>
          </w:tcPr>
          <w:p w14:paraId="5A21605E" w14:textId="77777777" w:rsidR="00B32890" w:rsidRPr="00545F12" w:rsidRDefault="00B32890" w:rsidP="00B32890">
            <w:pPr>
              <w:spacing w:after="0"/>
              <w:jc w:val="center"/>
              <w:rPr>
                <w:rFonts w:cs="Arial"/>
                <w:szCs w:val="24"/>
              </w:rPr>
            </w:pPr>
            <w:r w:rsidRPr="00545F12">
              <w:rPr>
                <w:rFonts w:cs="Arial"/>
                <w:b/>
                <w:szCs w:val="24"/>
              </w:rPr>
              <w:t>8</w:t>
            </w:r>
          </w:p>
        </w:tc>
      </w:tr>
    </w:tbl>
    <w:p w14:paraId="7A959992" w14:textId="77777777" w:rsidR="000D3284" w:rsidRPr="00545F12" w:rsidRDefault="000D3284" w:rsidP="000D3284">
      <w:pPr>
        <w:spacing w:after="0"/>
      </w:pPr>
    </w:p>
    <w:p w14:paraId="297A5E21" w14:textId="77777777" w:rsidR="000D3284" w:rsidRPr="00545F12" w:rsidRDefault="000D3284" w:rsidP="000D3284">
      <w:pPr>
        <w:spacing w:after="0"/>
      </w:pPr>
    </w:p>
    <w:p w14:paraId="5679E58A" w14:textId="77777777" w:rsidR="000D3284" w:rsidRPr="00545F12" w:rsidRDefault="000D3284" w:rsidP="00804C92">
      <w:pPr>
        <w:rPr>
          <w:b/>
          <w:u w:val="single"/>
        </w:rPr>
      </w:pPr>
      <w:r w:rsidRPr="00545F12">
        <w:rPr>
          <w:b/>
          <w:bCs/>
          <w:szCs w:val="24"/>
          <w:u w:val="single"/>
        </w:rPr>
        <w:t>For Slice 3:</w:t>
      </w:r>
    </w:p>
    <w:tbl>
      <w:tblPr>
        <w:tblW w:w="9351" w:type="dxa"/>
        <w:tblCellMar>
          <w:left w:w="0" w:type="dxa"/>
          <w:right w:w="0" w:type="dxa"/>
        </w:tblCellMar>
        <w:tblLook w:val="0600" w:firstRow="0" w:lastRow="0" w:firstColumn="0" w:lastColumn="0" w:noHBand="1" w:noVBand="1"/>
      </w:tblPr>
      <w:tblGrid>
        <w:gridCol w:w="7650"/>
        <w:gridCol w:w="1701"/>
      </w:tblGrid>
      <w:tr w:rsidR="00D46BC0" w:rsidRPr="00545F12" w14:paraId="49CD124C" w14:textId="77777777" w:rsidTr="00D46BC0">
        <w:trPr>
          <w:trHeight w:val="219"/>
          <w:tblHeader/>
        </w:trPr>
        <w:tc>
          <w:tcPr>
            <w:tcW w:w="7650" w:type="dxa"/>
            <w:tcBorders>
              <w:top w:val="single" w:sz="4" w:space="0" w:color="000000"/>
              <w:left w:val="single" w:sz="4" w:space="0" w:color="000000"/>
              <w:bottom w:val="single" w:sz="4" w:space="0" w:color="000000"/>
              <w:right w:val="single" w:sz="4" w:space="0" w:color="000000"/>
            </w:tcBorders>
            <w:shd w:val="clear" w:color="auto" w:fill="D9EAF7"/>
            <w:tcMar>
              <w:top w:w="57" w:type="dxa"/>
              <w:left w:w="113" w:type="dxa"/>
              <w:bottom w:w="57" w:type="dxa"/>
              <w:right w:w="113" w:type="dxa"/>
            </w:tcMar>
            <w:vAlign w:val="center"/>
            <w:hideMark/>
          </w:tcPr>
          <w:p w14:paraId="1D67B8E6" w14:textId="77777777" w:rsidR="00D46BC0" w:rsidRPr="00545F12" w:rsidRDefault="00D46BC0" w:rsidP="00C42DC1">
            <w:pPr>
              <w:spacing w:after="0"/>
              <w:rPr>
                <w:rFonts w:cs="Arial"/>
                <w:szCs w:val="24"/>
              </w:rPr>
            </w:pPr>
            <w:r w:rsidRPr="00545F12">
              <w:rPr>
                <w:rFonts w:cs="Arial"/>
                <w:b/>
                <w:bCs/>
                <w:szCs w:val="24"/>
                <w:lang w:val="en-GB"/>
              </w:rPr>
              <w:t>Requirement</w:t>
            </w:r>
          </w:p>
        </w:tc>
        <w:tc>
          <w:tcPr>
            <w:tcW w:w="1701" w:type="dxa"/>
            <w:tcBorders>
              <w:top w:val="single" w:sz="4" w:space="0" w:color="000000"/>
              <w:left w:val="single" w:sz="4" w:space="0" w:color="000000"/>
              <w:bottom w:val="single" w:sz="4" w:space="0" w:color="000000"/>
              <w:right w:val="single" w:sz="4" w:space="0" w:color="000000"/>
            </w:tcBorders>
            <w:shd w:val="clear" w:color="auto" w:fill="D9EAF7"/>
            <w:tcMar>
              <w:top w:w="57" w:type="dxa"/>
              <w:left w:w="113" w:type="dxa"/>
              <w:bottom w:w="57" w:type="dxa"/>
              <w:right w:w="113" w:type="dxa"/>
            </w:tcMar>
            <w:vAlign w:val="center"/>
            <w:hideMark/>
          </w:tcPr>
          <w:p w14:paraId="6C13AC7C" w14:textId="2212F605" w:rsidR="00D46BC0" w:rsidRPr="00545F12" w:rsidRDefault="00B5335D" w:rsidP="00B5335D">
            <w:pPr>
              <w:spacing w:after="0"/>
              <w:jc w:val="left"/>
              <w:rPr>
                <w:rFonts w:cs="Arial"/>
                <w:szCs w:val="24"/>
              </w:rPr>
            </w:pPr>
            <w:r w:rsidRPr="00545F12">
              <w:rPr>
                <w:rFonts w:cs="Arial"/>
                <w:b/>
                <w:bCs/>
                <w:szCs w:val="24"/>
                <w:lang w:val="en-GB"/>
              </w:rPr>
              <w:t>Maximum Marks</w:t>
            </w:r>
          </w:p>
        </w:tc>
      </w:tr>
      <w:tr w:rsidR="00D46BC0" w:rsidRPr="00545F12" w14:paraId="1F6C3AC9" w14:textId="77777777" w:rsidTr="00B5335D">
        <w:tc>
          <w:tcPr>
            <w:tcW w:w="7650"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vAlign w:val="center"/>
            <w:hideMark/>
          </w:tcPr>
          <w:p w14:paraId="3DF4DBD8" w14:textId="77777777" w:rsidR="00D46BC0" w:rsidRPr="00545F12" w:rsidRDefault="00D46BC0" w:rsidP="00C42DC1">
            <w:pPr>
              <w:spacing w:after="0"/>
              <w:rPr>
                <w:rFonts w:cs="Arial"/>
                <w:szCs w:val="24"/>
                <w:u w:val="single"/>
              </w:rPr>
            </w:pPr>
            <w:r w:rsidRPr="00545F12">
              <w:rPr>
                <w:rFonts w:cs="Arial"/>
                <w:b/>
                <w:bCs/>
                <w:szCs w:val="24"/>
                <w:u w:val="single"/>
                <w:lang w:val="en-GB"/>
              </w:rPr>
              <w:t>Project Manager  (5 marks)</w:t>
            </w:r>
          </w:p>
        </w:tc>
        <w:tc>
          <w:tcPr>
            <w:tcW w:w="1701"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vAlign w:val="center"/>
            <w:hideMark/>
          </w:tcPr>
          <w:p w14:paraId="52A85907" w14:textId="77777777" w:rsidR="00D46BC0" w:rsidRPr="00545F12" w:rsidRDefault="00D46BC0" w:rsidP="00B5335D">
            <w:pPr>
              <w:spacing w:after="0"/>
              <w:jc w:val="center"/>
              <w:rPr>
                <w:rFonts w:cs="Arial"/>
                <w:szCs w:val="24"/>
                <w:u w:val="single"/>
              </w:rPr>
            </w:pPr>
            <w:r w:rsidRPr="00545F12">
              <w:rPr>
                <w:rFonts w:cs="Arial"/>
                <w:b/>
                <w:szCs w:val="24"/>
                <w:u w:val="single"/>
              </w:rPr>
              <w:t>7</w:t>
            </w:r>
          </w:p>
        </w:tc>
      </w:tr>
      <w:tr w:rsidR="00D46BC0" w:rsidRPr="00545F12" w14:paraId="4CF02CE5" w14:textId="77777777" w:rsidTr="00D46BC0">
        <w:trPr>
          <w:trHeight w:val="288"/>
        </w:trPr>
        <w:tc>
          <w:tcPr>
            <w:tcW w:w="7650"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vAlign w:val="center"/>
            <w:hideMark/>
          </w:tcPr>
          <w:p w14:paraId="1617F150" w14:textId="1E48D6B2" w:rsidR="00D46BC0" w:rsidRPr="00545F12" w:rsidRDefault="00D46BC0" w:rsidP="00C42DC1">
            <w:pPr>
              <w:spacing w:after="0"/>
              <w:rPr>
                <w:rFonts w:cs="Arial"/>
                <w:szCs w:val="24"/>
              </w:rPr>
            </w:pPr>
            <w:r w:rsidRPr="00545F12">
              <w:rPr>
                <w:rFonts w:cs="Arial"/>
                <w:szCs w:val="24"/>
                <w:lang w:val="en-GB"/>
              </w:rPr>
              <w:t>Project Manager has at least 10 years overall experience</w:t>
            </w:r>
          </w:p>
        </w:tc>
        <w:tc>
          <w:tcPr>
            <w:tcW w:w="1701"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vAlign w:val="center"/>
            <w:hideMark/>
          </w:tcPr>
          <w:p w14:paraId="46EB5387" w14:textId="77777777" w:rsidR="00D46BC0" w:rsidRPr="00545F12" w:rsidRDefault="00D46BC0" w:rsidP="00B5335D">
            <w:pPr>
              <w:spacing w:after="0"/>
              <w:jc w:val="center"/>
              <w:rPr>
                <w:rFonts w:cs="Arial"/>
                <w:szCs w:val="24"/>
              </w:rPr>
            </w:pPr>
            <w:r w:rsidRPr="00545F12">
              <w:rPr>
                <w:rFonts w:cs="Arial"/>
                <w:szCs w:val="24"/>
              </w:rPr>
              <w:t>2</w:t>
            </w:r>
          </w:p>
        </w:tc>
      </w:tr>
      <w:tr w:rsidR="00D46BC0" w:rsidRPr="00545F12" w14:paraId="4AE0BC53" w14:textId="77777777" w:rsidTr="00D46BC0">
        <w:trPr>
          <w:trHeight w:val="433"/>
        </w:trPr>
        <w:tc>
          <w:tcPr>
            <w:tcW w:w="7650"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vAlign w:val="center"/>
            <w:hideMark/>
          </w:tcPr>
          <w:p w14:paraId="34F738A4" w14:textId="6A89BDAA" w:rsidR="00D46BC0" w:rsidRPr="00545F12" w:rsidRDefault="00D46BC0" w:rsidP="00C42DC1">
            <w:pPr>
              <w:spacing w:after="0"/>
              <w:rPr>
                <w:rFonts w:cs="Arial"/>
                <w:szCs w:val="24"/>
              </w:rPr>
            </w:pPr>
            <w:r w:rsidRPr="00545F12">
              <w:rPr>
                <w:rFonts w:cs="Arial"/>
                <w:szCs w:val="24"/>
              </w:rPr>
              <w:t xml:space="preserve">Project Manager has </w:t>
            </w:r>
            <w:r w:rsidRPr="00545F12">
              <w:rPr>
                <w:rFonts w:cs="Arial"/>
                <w:szCs w:val="24"/>
                <w:lang w:val="en-GB"/>
              </w:rPr>
              <w:t>Bachelor’s degree or an academic qualification acceptable to the CIA</w:t>
            </w:r>
          </w:p>
        </w:tc>
        <w:tc>
          <w:tcPr>
            <w:tcW w:w="1701"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vAlign w:val="center"/>
            <w:hideMark/>
          </w:tcPr>
          <w:p w14:paraId="6C24626C" w14:textId="77777777" w:rsidR="00D46BC0" w:rsidRPr="00545F12" w:rsidRDefault="00D46BC0" w:rsidP="00B5335D">
            <w:pPr>
              <w:spacing w:after="0"/>
              <w:jc w:val="center"/>
              <w:rPr>
                <w:rFonts w:cs="Arial"/>
                <w:szCs w:val="24"/>
              </w:rPr>
            </w:pPr>
            <w:r w:rsidRPr="00545F12">
              <w:rPr>
                <w:rFonts w:cs="Arial"/>
                <w:szCs w:val="24"/>
              </w:rPr>
              <w:t>1</w:t>
            </w:r>
          </w:p>
        </w:tc>
      </w:tr>
      <w:tr w:rsidR="00D46BC0" w:rsidRPr="00545F12" w14:paraId="34D30E0D" w14:textId="77777777" w:rsidTr="00D46BC0">
        <w:trPr>
          <w:trHeight w:val="288"/>
        </w:trPr>
        <w:tc>
          <w:tcPr>
            <w:tcW w:w="7650"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vAlign w:val="center"/>
            <w:hideMark/>
          </w:tcPr>
          <w:p w14:paraId="2AA595FE" w14:textId="77777777" w:rsidR="00D46BC0" w:rsidRPr="00545F12" w:rsidRDefault="00D46BC0" w:rsidP="00C42DC1">
            <w:pPr>
              <w:spacing w:after="0"/>
              <w:rPr>
                <w:rFonts w:cs="Arial"/>
                <w:szCs w:val="24"/>
              </w:rPr>
            </w:pPr>
            <w:r w:rsidRPr="00545F12">
              <w:rPr>
                <w:rFonts w:cs="Arial"/>
                <w:szCs w:val="24"/>
              </w:rPr>
              <w:t>Project Manager has at least two (2) years BIM experience and coordination of capacity-building assignments</w:t>
            </w:r>
          </w:p>
        </w:tc>
        <w:tc>
          <w:tcPr>
            <w:tcW w:w="1701"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vAlign w:val="center"/>
            <w:hideMark/>
          </w:tcPr>
          <w:p w14:paraId="63725927" w14:textId="77777777" w:rsidR="00D46BC0" w:rsidRPr="00545F12" w:rsidRDefault="00D46BC0" w:rsidP="00B5335D">
            <w:pPr>
              <w:spacing w:after="0"/>
              <w:jc w:val="center"/>
              <w:rPr>
                <w:rFonts w:cs="Arial"/>
                <w:szCs w:val="24"/>
              </w:rPr>
            </w:pPr>
            <w:r w:rsidRPr="00545F12">
              <w:rPr>
                <w:rFonts w:cs="Arial"/>
                <w:b/>
                <w:szCs w:val="24"/>
              </w:rPr>
              <w:t>4</w:t>
            </w:r>
          </w:p>
        </w:tc>
      </w:tr>
      <w:tr w:rsidR="00D46BC0" w:rsidRPr="00545F12" w14:paraId="312ADD58" w14:textId="77777777" w:rsidTr="00B5335D">
        <w:tc>
          <w:tcPr>
            <w:tcW w:w="7650"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vAlign w:val="center"/>
            <w:hideMark/>
          </w:tcPr>
          <w:p w14:paraId="1FCEDD3E" w14:textId="77777777" w:rsidR="00D46BC0" w:rsidRPr="00545F12" w:rsidRDefault="00D46BC0" w:rsidP="00C42DC1">
            <w:pPr>
              <w:spacing w:after="0"/>
              <w:rPr>
                <w:rFonts w:cs="Arial"/>
                <w:szCs w:val="24"/>
                <w:u w:val="single"/>
              </w:rPr>
            </w:pPr>
            <w:r w:rsidRPr="00545F12">
              <w:rPr>
                <w:rFonts w:cs="Arial"/>
                <w:b/>
                <w:bCs/>
                <w:szCs w:val="24"/>
                <w:u w:val="single"/>
                <w:lang w:val="en-GB"/>
              </w:rPr>
              <w:t>BIM Practitioner (8 marks)</w:t>
            </w:r>
          </w:p>
        </w:tc>
        <w:tc>
          <w:tcPr>
            <w:tcW w:w="1701"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vAlign w:val="center"/>
            <w:hideMark/>
          </w:tcPr>
          <w:p w14:paraId="37C8E5F6" w14:textId="77777777" w:rsidR="00D46BC0" w:rsidRPr="00545F12" w:rsidRDefault="00D46BC0" w:rsidP="00B5335D">
            <w:pPr>
              <w:spacing w:after="0"/>
              <w:jc w:val="center"/>
              <w:rPr>
                <w:rFonts w:cs="Arial"/>
                <w:szCs w:val="24"/>
                <w:u w:val="single"/>
              </w:rPr>
            </w:pPr>
            <w:r w:rsidRPr="00545F12">
              <w:rPr>
                <w:rFonts w:cs="Arial"/>
                <w:b/>
                <w:szCs w:val="24"/>
                <w:u w:val="single"/>
              </w:rPr>
              <w:t>8</w:t>
            </w:r>
          </w:p>
        </w:tc>
      </w:tr>
      <w:tr w:rsidR="00D46BC0" w:rsidRPr="00545F12" w14:paraId="3708F31B" w14:textId="77777777" w:rsidTr="00D46BC0">
        <w:trPr>
          <w:trHeight w:val="288"/>
        </w:trPr>
        <w:tc>
          <w:tcPr>
            <w:tcW w:w="7650"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vAlign w:val="center"/>
            <w:hideMark/>
          </w:tcPr>
          <w:p w14:paraId="547A3DAD" w14:textId="5FF31E3C" w:rsidR="00D46BC0" w:rsidRPr="00545F12" w:rsidRDefault="00D46BC0" w:rsidP="00C42DC1">
            <w:pPr>
              <w:spacing w:after="0"/>
              <w:rPr>
                <w:rFonts w:cs="Arial"/>
                <w:szCs w:val="24"/>
              </w:rPr>
            </w:pPr>
            <w:r w:rsidRPr="00545F12">
              <w:rPr>
                <w:rFonts w:cs="Arial"/>
                <w:szCs w:val="24"/>
              </w:rPr>
              <w:t>BIM Practitioner has at least 5 years overall experience</w:t>
            </w:r>
          </w:p>
        </w:tc>
        <w:tc>
          <w:tcPr>
            <w:tcW w:w="1701"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vAlign w:val="center"/>
            <w:hideMark/>
          </w:tcPr>
          <w:p w14:paraId="6CBD58EA" w14:textId="77777777" w:rsidR="00D46BC0" w:rsidRPr="00545F12" w:rsidRDefault="00D46BC0" w:rsidP="00B5335D">
            <w:pPr>
              <w:spacing w:after="0"/>
              <w:jc w:val="center"/>
              <w:rPr>
                <w:rFonts w:cs="Arial"/>
                <w:szCs w:val="24"/>
              </w:rPr>
            </w:pPr>
            <w:r w:rsidRPr="00545F12">
              <w:rPr>
                <w:rFonts w:cs="Arial"/>
                <w:b/>
                <w:szCs w:val="24"/>
              </w:rPr>
              <w:t>2</w:t>
            </w:r>
          </w:p>
        </w:tc>
      </w:tr>
      <w:tr w:rsidR="00D46BC0" w:rsidRPr="00545F12" w14:paraId="76B70341" w14:textId="77777777" w:rsidTr="00D46BC0">
        <w:tc>
          <w:tcPr>
            <w:tcW w:w="7650"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vAlign w:val="center"/>
            <w:hideMark/>
          </w:tcPr>
          <w:p w14:paraId="6D633470" w14:textId="4E045814" w:rsidR="00D46BC0" w:rsidRPr="00545F12" w:rsidRDefault="00D46BC0" w:rsidP="00C42DC1">
            <w:pPr>
              <w:spacing w:after="0"/>
              <w:rPr>
                <w:rFonts w:cs="Arial"/>
                <w:szCs w:val="24"/>
              </w:rPr>
            </w:pPr>
            <w:r w:rsidRPr="00545F12">
              <w:rPr>
                <w:rFonts w:cs="Arial"/>
                <w:szCs w:val="24"/>
              </w:rPr>
              <w:t xml:space="preserve">BIM Practitioner has </w:t>
            </w:r>
            <w:r w:rsidRPr="00545F12">
              <w:rPr>
                <w:rFonts w:cs="Arial"/>
                <w:szCs w:val="24"/>
                <w:lang w:val="en-GB"/>
              </w:rPr>
              <w:t>Bachelor’s degree or an academic qualification acceptable to the CIA and a certification in BIM</w:t>
            </w:r>
          </w:p>
        </w:tc>
        <w:tc>
          <w:tcPr>
            <w:tcW w:w="1701"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vAlign w:val="center"/>
            <w:hideMark/>
          </w:tcPr>
          <w:p w14:paraId="65EE015C" w14:textId="77777777" w:rsidR="00D46BC0" w:rsidRPr="00545F12" w:rsidRDefault="00D46BC0" w:rsidP="00B5335D">
            <w:pPr>
              <w:spacing w:after="0"/>
              <w:jc w:val="center"/>
              <w:rPr>
                <w:rFonts w:cs="Arial"/>
                <w:szCs w:val="24"/>
              </w:rPr>
            </w:pPr>
            <w:r w:rsidRPr="00545F12">
              <w:rPr>
                <w:rFonts w:cs="Arial"/>
                <w:b/>
                <w:szCs w:val="24"/>
              </w:rPr>
              <w:t>2</w:t>
            </w:r>
          </w:p>
        </w:tc>
      </w:tr>
      <w:tr w:rsidR="00D46BC0" w:rsidRPr="00545F12" w14:paraId="260DD488" w14:textId="77777777" w:rsidTr="00D46BC0">
        <w:trPr>
          <w:trHeight w:val="288"/>
        </w:trPr>
        <w:tc>
          <w:tcPr>
            <w:tcW w:w="7650"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vAlign w:val="center"/>
            <w:hideMark/>
          </w:tcPr>
          <w:p w14:paraId="6604D6D6" w14:textId="77777777" w:rsidR="00D46BC0" w:rsidRPr="00545F12" w:rsidRDefault="00D46BC0" w:rsidP="00C42DC1">
            <w:pPr>
              <w:spacing w:after="0"/>
              <w:rPr>
                <w:rFonts w:cs="Arial"/>
                <w:szCs w:val="24"/>
              </w:rPr>
            </w:pPr>
            <w:r w:rsidRPr="00545F12">
              <w:rPr>
                <w:rFonts w:cs="Arial"/>
                <w:szCs w:val="24"/>
              </w:rPr>
              <w:t xml:space="preserve">BIM Practitioner has at least two (2) years of applied experience in BIM including </w:t>
            </w:r>
            <w:proofErr w:type="spellStart"/>
            <w:r w:rsidRPr="00545F12">
              <w:rPr>
                <w:rFonts w:cs="Arial"/>
                <w:szCs w:val="24"/>
              </w:rPr>
              <w:t>openBIM</w:t>
            </w:r>
            <w:proofErr w:type="spellEnd"/>
            <w:r w:rsidRPr="00545F12">
              <w:rPr>
                <w:rFonts w:cs="Arial"/>
                <w:szCs w:val="24"/>
              </w:rPr>
              <w:t>/CDE/3D-7D</w:t>
            </w:r>
          </w:p>
        </w:tc>
        <w:tc>
          <w:tcPr>
            <w:tcW w:w="1701"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vAlign w:val="center"/>
            <w:hideMark/>
          </w:tcPr>
          <w:p w14:paraId="433A1393" w14:textId="77777777" w:rsidR="00D46BC0" w:rsidRPr="00545F12" w:rsidRDefault="00D46BC0" w:rsidP="00B5335D">
            <w:pPr>
              <w:spacing w:after="0"/>
              <w:jc w:val="center"/>
              <w:rPr>
                <w:rFonts w:cs="Arial"/>
                <w:szCs w:val="24"/>
              </w:rPr>
            </w:pPr>
            <w:r w:rsidRPr="00545F12">
              <w:rPr>
                <w:rFonts w:cs="Arial"/>
                <w:b/>
                <w:szCs w:val="24"/>
              </w:rPr>
              <w:t>4</w:t>
            </w:r>
          </w:p>
        </w:tc>
      </w:tr>
      <w:tr w:rsidR="00D46BC0" w:rsidRPr="00545F12" w14:paraId="638B3B1E" w14:textId="77777777" w:rsidTr="00B5335D">
        <w:tc>
          <w:tcPr>
            <w:tcW w:w="7650"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vAlign w:val="center"/>
            <w:hideMark/>
          </w:tcPr>
          <w:p w14:paraId="7B9F2EFC" w14:textId="77777777" w:rsidR="00D46BC0" w:rsidRPr="00545F12" w:rsidRDefault="00D46BC0" w:rsidP="00C42DC1">
            <w:pPr>
              <w:spacing w:after="0"/>
              <w:rPr>
                <w:rFonts w:cs="Arial"/>
                <w:szCs w:val="24"/>
                <w:u w:val="single"/>
              </w:rPr>
            </w:pPr>
            <w:r w:rsidRPr="00545F12">
              <w:rPr>
                <w:rFonts w:cs="Arial"/>
                <w:b/>
                <w:bCs/>
                <w:szCs w:val="24"/>
                <w:u w:val="single"/>
                <w:lang w:val="en-GB"/>
              </w:rPr>
              <w:t>Trainer (12 marks)</w:t>
            </w:r>
          </w:p>
        </w:tc>
        <w:tc>
          <w:tcPr>
            <w:tcW w:w="1701"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vAlign w:val="center"/>
            <w:hideMark/>
          </w:tcPr>
          <w:p w14:paraId="62AB5FE8" w14:textId="77777777" w:rsidR="00D46BC0" w:rsidRPr="00545F12" w:rsidRDefault="00D46BC0" w:rsidP="00B5335D">
            <w:pPr>
              <w:spacing w:after="0"/>
              <w:jc w:val="center"/>
              <w:rPr>
                <w:rFonts w:cs="Arial"/>
                <w:szCs w:val="24"/>
                <w:u w:val="single"/>
              </w:rPr>
            </w:pPr>
            <w:r w:rsidRPr="00545F12">
              <w:rPr>
                <w:rFonts w:cs="Arial"/>
                <w:b/>
                <w:szCs w:val="24"/>
                <w:u w:val="single"/>
              </w:rPr>
              <w:t>10</w:t>
            </w:r>
          </w:p>
        </w:tc>
      </w:tr>
      <w:tr w:rsidR="00D46BC0" w:rsidRPr="00545F12" w14:paraId="1E64023D" w14:textId="77777777" w:rsidTr="00D46BC0">
        <w:trPr>
          <w:trHeight w:val="288"/>
        </w:trPr>
        <w:tc>
          <w:tcPr>
            <w:tcW w:w="7650"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vAlign w:val="center"/>
            <w:hideMark/>
          </w:tcPr>
          <w:p w14:paraId="6F67E70E" w14:textId="05CC28C4" w:rsidR="00D46BC0" w:rsidRPr="00545F12" w:rsidRDefault="00D46BC0" w:rsidP="00C42DC1">
            <w:pPr>
              <w:spacing w:after="0"/>
              <w:rPr>
                <w:rFonts w:cs="Arial"/>
                <w:szCs w:val="24"/>
              </w:rPr>
            </w:pPr>
            <w:r w:rsidRPr="00545F12">
              <w:rPr>
                <w:rFonts w:cs="Arial"/>
                <w:szCs w:val="24"/>
              </w:rPr>
              <w:t>Lead Trainer has at least 7 years overall experience</w:t>
            </w:r>
          </w:p>
        </w:tc>
        <w:tc>
          <w:tcPr>
            <w:tcW w:w="1701"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vAlign w:val="center"/>
            <w:hideMark/>
          </w:tcPr>
          <w:p w14:paraId="2F991269" w14:textId="77777777" w:rsidR="00D46BC0" w:rsidRPr="00545F12" w:rsidRDefault="00D46BC0" w:rsidP="00B5335D">
            <w:pPr>
              <w:spacing w:after="0"/>
              <w:jc w:val="center"/>
              <w:rPr>
                <w:rFonts w:cs="Arial"/>
                <w:szCs w:val="24"/>
              </w:rPr>
            </w:pPr>
            <w:r w:rsidRPr="00545F12">
              <w:rPr>
                <w:rFonts w:cs="Arial"/>
                <w:b/>
                <w:szCs w:val="24"/>
              </w:rPr>
              <w:t>3</w:t>
            </w:r>
          </w:p>
        </w:tc>
      </w:tr>
      <w:tr w:rsidR="00D46BC0" w:rsidRPr="00545F12" w14:paraId="30B6669B" w14:textId="77777777" w:rsidTr="00D46BC0">
        <w:tc>
          <w:tcPr>
            <w:tcW w:w="7650"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vAlign w:val="center"/>
            <w:hideMark/>
          </w:tcPr>
          <w:p w14:paraId="7DB6AB8F" w14:textId="244C4FFB" w:rsidR="00D46BC0" w:rsidRPr="00545F12" w:rsidRDefault="00D46BC0" w:rsidP="00C42DC1">
            <w:pPr>
              <w:spacing w:after="0"/>
              <w:rPr>
                <w:rFonts w:cs="Arial"/>
                <w:szCs w:val="24"/>
              </w:rPr>
            </w:pPr>
            <w:r w:rsidRPr="00545F12">
              <w:rPr>
                <w:rFonts w:cs="Arial"/>
                <w:szCs w:val="24"/>
              </w:rPr>
              <w:lastRenderedPageBreak/>
              <w:t xml:space="preserve">Lead Trainer has </w:t>
            </w:r>
            <w:r w:rsidRPr="00545F12">
              <w:rPr>
                <w:rFonts w:cs="Arial"/>
                <w:szCs w:val="24"/>
                <w:lang w:val="en-GB"/>
              </w:rPr>
              <w:t>Bachelor’s degree or an academic qualification acceptable to the CIA</w:t>
            </w:r>
          </w:p>
        </w:tc>
        <w:tc>
          <w:tcPr>
            <w:tcW w:w="1701"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vAlign w:val="center"/>
            <w:hideMark/>
          </w:tcPr>
          <w:p w14:paraId="0C54EA8A" w14:textId="77777777" w:rsidR="00D46BC0" w:rsidRPr="00545F12" w:rsidRDefault="00D46BC0" w:rsidP="00B5335D">
            <w:pPr>
              <w:spacing w:after="0"/>
              <w:jc w:val="center"/>
              <w:rPr>
                <w:rFonts w:cs="Arial"/>
                <w:szCs w:val="24"/>
              </w:rPr>
            </w:pPr>
            <w:r w:rsidRPr="00545F12">
              <w:rPr>
                <w:rFonts w:cs="Arial"/>
                <w:b/>
                <w:szCs w:val="24"/>
              </w:rPr>
              <w:t>2</w:t>
            </w:r>
          </w:p>
        </w:tc>
      </w:tr>
      <w:tr w:rsidR="00D46BC0" w:rsidRPr="00832102" w14:paraId="26168221" w14:textId="77777777" w:rsidTr="00D46BC0">
        <w:trPr>
          <w:trHeight w:val="288"/>
        </w:trPr>
        <w:tc>
          <w:tcPr>
            <w:tcW w:w="7650"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vAlign w:val="center"/>
            <w:hideMark/>
          </w:tcPr>
          <w:p w14:paraId="608B242B" w14:textId="77777777" w:rsidR="00D46BC0" w:rsidRPr="00545F12" w:rsidRDefault="00D46BC0" w:rsidP="00C42DC1">
            <w:pPr>
              <w:spacing w:after="0"/>
              <w:rPr>
                <w:rFonts w:cs="Arial"/>
                <w:szCs w:val="24"/>
              </w:rPr>
            </w:pPr>
            <w:r w:rsidRPr="00545F12">
              <w:rPr>
                <w:rFonts w:cs="Arial"/>
                <w:szCs w:val="24"/>
              </w:rPr>
              <w:t xml:space="preserve">Lead Trainer has at least two (2) years of experience in delivering BIM training </w:t>
            </w:r>
          </w:p>
        </w:tc>
        <w:tc>
          <w:tcPr>
            <w:tcW w:w="1701"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vAlign w:val="center"/>
            <w:hideMark/>
          </w:tcPr>
          <w:p w14:paraId="69DB88A8" w14:textId="77777777" w:rsidR="00D46BC0" w:rsidRPr="00545F12" w:rsidRDefault="00D46BC0" w:rsidP="00B5335D">
            <w:pPr>
              <w:spacing w:after="0"/>
              <w:jc w:val="center"/>
              <w:rPr>
                <w:rFonts w:cs="Arial"/>
                <w:b/>
                <w:szCs w:val="24"/>
              </w:rPr>
            </w:pPr>
            <w:r w:rsidRPr="00545F12">
              <w:rPr>
                <w:rFonts w:cs="Arial"/>
                <w:b/>
                <w:szCs w:val="24"/>
              </w:rPr>
              <w:t>5</w:t>
            </w:r>
          </w:p>
        </w:tc>
      </w:tr>
    </w:tbl>
    <w:p w14:paraId="488AF172" w14:textId="77777777" w:rsidR="000D3284" w:rsidRDefault="000D3284" w:rsidP="000D3284">
      <w:pPr>
        <w:spacing w:after="0"/>
      </w:pPr>
    </w:p>
    <w:p w14:paraId="155D8ADE" w14:textId="77777777" w:rsidR="000D3284" w:rsidRDefault="000D3284" w:rsidP="000D3284"/>
    <w:p w14:paraId="736CCF6C" w14:textId="77777777" w:rsidR="005D0433" w:rsidRPr="00097A02" w:rsidRDefault="005D0433" w:rsidP="005D0433">
      <w:pPr>
        <w:rPr>
          <w:szCs w:val="24"/>
        </w:rPr>
      </w:pPr>
      <w:r w:rsidRPr="00097A02">
        <w:rPr>
          <w:szCs w:val="24"/>
        </w:rPr>
        <w:t xml:space="preserve">For the Trainer under Slice 3, 'relevant BIM experience' shall mean experience in delivering BIM training/capacity-building </w:t>
      </w:r>
      <w:proofErr w:type="spellStart"/>
      <w:r w:rsidRPr="00097A02">
        <w:rPr>
          <w:szCs w:val="24"/>
        </w:rPr>
        <w:t>programmes</w:t>
      </w:r>
      <w:proofErr w:type="spellEnd"/>
      <w:r w:rsidRPr="00097A02">
        <w:rPr>
          <w:szCs w:val="24"/>
        </w:rPr>
        <w:t>. For the BIM Practitioner under Slices 1 and 2, the relevance of experience to the BIM dimensions/software covered by the particular slice shall be taken into account.</w:t>
      </w:r>
    </w:p>
    <w:p w14:paraId="305E69C8" w14:textId="77777777" w:rsidR="005D0433" w:rsidRPr="00097A02" w:rsidRDefault="005D0433" w:rsidP="008D248D">
      <w:pPr>
        <w:pStyle w:val="Heading3"/>
        <w:jc w:val="left"/>
        <w:rPr>
          <w:rFonts w:ascii="Times New Roman" w:hAnsi="Times New Roman"/>
          <w:sz w:val="24"/>
          <w:szCs w:val="24"/>
        </w:rPr>
      </w:pPr>
      <w:r w:rsidRPr="00097A02">
        <w:rPr>
          <w:rFonts w:ascii="Times New Roman" w:hAnsi="Times New Roman"/>
          <w:sz w:val="24"/>
          <w:szCs w:val="24"/>
        </w:rPr>
        <w:t>H.6 Approach &amp; Planning – 15 marks</w:t>
      </w:r>
    </w:p>
    <w:tbl>
      <w:tblPr>
        <w:tblStyle w:val="TableGrid"/>
        <w:tblW w:w="0" w:type="auto"/>
        <w:jc w:val="center"/>
        <w:tblLook w:val="04A0" w:firstRow="1" w:lastRow="0" w:firstColumn="1" w:lastColumn="0" w:noHBand="0" w:noVBand="1"/>
      </w:tblPr>
      <w:tblGrid>
        <w:gridCol w:w="1955"/>
        <w:gridCol w:w="1379"/>
        <w:gridCol w:w="5656"/>
      </w:tblGrid>
      <w:tr w:rsidR="005D0433" w:rsidRPr="00097A02" w14:paraId="29DC7E80" w14:textId="77777777">
        <w:trPr>
          <w:jc w:val="center"/>
        </w:trPr>
        <w:tc>
          <w:tcPr>
            <w:tcW w:w="2448" w:type="dxa"/>
            <w:shd w:val="clear" w:color="auto" w:fill="D9EAF7"/>
            <w:vAlign w:val="center"/>
          </w:tcPr>
          <w:p w14:paraId="310CE7C3" w14:textId="77777777" w:rsidR="005D0433" w:rsidRPr="00097A02" w:rsidRDefault="005D0433" w:rsidP="008D248D">
            <w:pPr>
              <w:jc w:val="center"/>
              <w:rPr>
                <w:szCs w:val="24"/>
              </w:rPr>
            </w:pPr>
            <w:r w:rsidRPr="00097A02">
              <w:rPr>
                <w:b/>
                <w:szCs w:val="24"/>
              </w:rPr>
              <w:t>Sub-Criterion</w:t>
            </w:r>
          </w:p>
        </w:tc>
        <w:tc>
          <w:tcPr>
            <w:tcW w:w="1440" w:type="dxa"/>
            <w:shd w:val="clear" w:color="auto" w:fill="D9EAF7"/>
            <w:vAlign w:val="center"/>
          </w:tcPr>
          <w:p w14:paraId="5723EFF7" w14:textId="77777777" w:rsidR="005D0433" w:rsidRPr="00097A02" w:rsidRDefault="005D0433" w:rsidP="008D248D">
            <w:pPr>
              <w:jc w:val="center"/>
              <w:rPr>
                <w:szCs w:val="24"/>
              </w:rPr>
            </w:pPr>
            <w:r w:rsidRPr="00097A02">
              <w:rPr>
                <w:b/>
                <w:szCs w:val="24"/>
              </w:rPr>
              <w:t>Maximum Marks</w:t>
            </w:r>
          </w:p>
        </w:tc>
        <w:tc>
          <w:tcPr>
            <w:tcW w:w="7632" w:type="dxa"/>
            <w:shd w:val="clear" w:color="auto" w:fill="D9EAF7"/>
            <w:vAlign w:val="center"/>
          </w:tcPr>
          <w:p w14:paraId="18B9C58D" w14:textId="77777777" w:rsidR="005D0433" w:rsidRPr="00097A02" w:rsidRDefault="005D0433" w:rsidP="008D248D">
            <w:pPr>
              <w:jc w:val="center"/>
              <w:rPr>
                <w:szCs w:val="24"/>
              </w:rPr>
            </w:pPr>
            <w:r w:rsidRPr="00097A02">
              <w:rPr>
                <w:b/>
                <w:szCs w:val="24"/>
              </w:rPr>
              <w:t>Assessment</w:t>
            </w:r>
          </w:p>
        </w:tc>
      </w:tr>
      <w:tr w:rsidR="005D0433" w:rsidRPr="00097A02" w14:paraId="6404D1F8" w14:textId="77777777">
        <w:trPr>
          <w:jc w:val="center"/>
        </w:trPr>
        <w:tc>
          <w:tcPr>
            <w:tcW w:w="2448" w:type="dxa"/>
            <w:vAlign w:val="center"/>
          </w:tcPr>
          <w:p w14:paraId="0AEDCAE5" w14:textId="77777777" w:rsidR="005D0433" w:rsidRPr="00097A02" w:rsidRDefault="005D0433">
            <w:pPr>
              <w:rPr>
                <w:szCs w:val="24"/>
              </w:rPr>
            </w:pPr>
            <w:r w:rsidRPr="00097A02">
              <w:rPr>
                <w:szCs w:val="24"/>
              </w:rPr>
              <w:t>Project Approach</w:t>
            </w:r>
          </w:p>
        </w:tc>
        <w:tc>
          <w:tcPr>
            <w:tcW w:w="1440" w:type="dxa"/>
            <w:vAlign w:val="center"/>
          </w:tcPr>
          <w:p w14:paraId="5F8D773A" w14:textId="77777777" w:rsidR="005D0433" w:rsidRPr="00097A02" w:rsidRDefault="005D0433" w:rsidP="008D248D">
            <w:pPr>
              <w:jc w:val="center"/>
              <w:rPr>
                <w:szCs w:val="24"/>
              </w:rPr>
            </w:pPr>
            <w:r w:rsidRPr="00097A02">
              <w:rPr>
                <w:szCs w:val="24"/>
              </w:rPr>
              <w:t>8</w:t>
            </w:r>
          </w:p>
        </w:tc>
        <w:tc>
          <w:tcPr>
            <w:tcW w:w="7632" w:type="dxa"/>
            <w:vAlign w:val="center"/>
          </w:tcPr>
          <w:p w14:paraId="5123C336" w14:textId="77777777" w:rsidR="005D0433" w:rsidRPr="00097A02" w:rsidRDefault="005D0433">
            <w:pPr>
              <w:rPr>
                <w:szCs w:val="24"/>
              </w:rPr>
            </w:pPr>
            <w:r w:rsidRPr="00097A02">
              <w:rPr>
                <w:szCs w:val="24"/>
              </w:rPr>
              <w:t>Understanding of the lot/slice; proposed methodology; implementation/training approach as applicable; interoperability and coordination; testing/QA/QC; support; risk management; and knowledge-transfer arrangements relevant to the scope.</w:t>
            </w:r>
          </w:p>
        </w:tc>
      </w:tr>
      <w:tr w:rsidR="005D0433" w:rsidRPr="00097A02" w14:paraId="3FCDE128" w14:textId="77777777">
        <w:trPr>
          <w:jc w:val="center"/>
        </w:trPr>
        <w:tc>
          <w:tcPr>
            <w:tcW w:w="2448" w:type="dxa"/>
            <w:vAlign w:val="center"/>
          </w:tcPr>
          <w:p w14:paraId="27F811C1" w14:textId="77777777" w:rsidR="005D0433" w:rsidRPr="00097A02" w:rsidRDefault="005D0433">
            <w:pPr>
              <w:rPr>
                <w:szCs w:val="24"/>
              </w:rPr>
            </w:pPr>
            <w:r w:rsidRPr="00097A02">
              <w:rPr>
                <w:szCs w:val="24"/>
              </w:rPr>
              <w:t>Work Plan</w:t>
            </w:r>
          </w:p>
        </w:tc>
        <w:tc>
          <w:tcPr>
            <w:tcW w:w="1440" w:type="dxa"/>
            <w:vAlign w:val="center"/>
          </w:tcPr>
          <w:p w14:paraId="72CDD9D9" w14:textId="77777777" w:rsidR="005D0433" w:rsidRPr="00097A02" w:rsidRDefault="005D0433" w:rsidP="008D248D">
            <w:pPr>
              <w:jc w:val="center"/>
              <w:rPr>
                <w:szCs w:val="24"/>
              </w:rPr>
            </w:pPr>
            <w:r w:rsidRPr="00097A02">
              <w:rPr>
                <w:szCs w:val="24"/>
              </w:rPr>
              <w:t>7</w:t>
            </w:r>
          </w:p>
        </w:tc>
        <w:tc>
          <w:tcPr>
            <w:tcW w:w="7632" w:type="dxa"/>
            <w:vAlign w:val="center"/>
          </w:tcPr>
          <w:p w14:paraId="5E2B57A3" w14:textId="77777777" w:rsidR="005D0433" w:rsidRPr="00097A02" w:rsidRDefault="005D0433">
            <w:pPr>
              <w:rPr>
                <w:szCs w:val="24"/>
              </w:rPr>
            </w:pPr>
            <w:r w:rsidRPr="00097A02">
              <w:rPr>
                <w:szCs w:val="24"/>
              </w:rPr>
              <w:t xml:space="preserve">Completeness, realism and sequencing of activities; resources; milestones; dependencies; deliverables; 42-day implementation requirements where applicable; and 52-week </w:t>
            </w:r>
            <w:proofErr w:type="spellStart"/>
            <w:r w:rsidRPr="00097A02">
              <w:rPr>
                <w:szCs w:val="24"/>
              </w:rPr>
              <w:t>programme</w:t>
            </w:r>
            <w:proofErr w:type="spellEnd"/>
            <w:r w:rsidRPr="00097A02">
              <w:rPr>
                <w:szCs w:val="24"/>
              </w:rPr>
              <w:t xml:space="preserve"> requirements where applicable.</w:t>
            </w:r>
          </w:p>
        </w:tc>
      </w:tr>
      <w:tr w:rsidR="005D0433" w:rsidRPr="00097A02" w14:paraId="569365B3" w14:textId="77777777">
        <w:trPr>
          <w:jc w:val="center"/>
        </w:trPr>
        <w:tc>
          <w:tcPr>
            <w:tcW w:w="2448" w:type="dxa"/>
            <w:vAlign w:val="center"/>
          </w:tcPr>
          <w:p w14:paraId="5843864F" w14:textId="77777777" w:rsidR="005D0433" w:rsidRPr="00097A02" w:rsidRDefault="005D0433">
            <w:pPr>
              <w:rPr>
                <w:szCs w:val="24"/>
              </w:rPr>
            </w:pPr>
            <w:r w:rsidRPr="00097A02">
              <w:rPr>
                <w:szCs w:val="24"/>
              </w:rPr>
              <w:t>TOTAL</w:t>
            </w:r>
          </w:p>
        </w:tc>
        <w:tc>
          <w:tcPr>
            <w:tcW w:w="1440" w:type="dxa"/>
            <w:vAlign w:val="center"/>
          </w:tcPr>
          <w:p w14:paraId="3184692E" w14:textId="77777777" w:rsidR="005D0433" w:rsidRPr="00097A02" w:rsidRDefault="005D0433" w:rsidP="008D248D">
            <w:pPr>
              <w:jc w:val="center"/>
              <w:rPr>
                <w:szCs w:val="24"/>
              </w:rPr>
            </w:pPr>
            <w:r w:rsidRPr="00097A02">
              <w:rPr>
                <w:szCs w:val="24"/>
              </w:rPr>
              <w:t>15</w:t>
            </w:r>
          </w:p>
        </w:tc>
        <w:tc>
          <w:tcPr>
            <w:tcW w:w="7632" w:type="dxa"/>
            <w:vAlign w:val="center"/>
          </w:tcPr>
          <w:p w14:paraId="3FC3D371" w14:textId="77777777" w:rsidR="005D0433" w:rsidRPr="00097A02" w:rsidRDefault="005D0433">
            <w:pPr>
              <w:rPr>
                <w:szCs w:val="24"/>
              </w:rPr>
            </w:pPr>
          </w:p>
        </w:tc>
      </w:tr>
    </w:tbl>
    <w:p w14:paraId="6FB16116" w14:textId="77777777" w:rsidR="005D0433" w:rsidRPr="00097A02" w:rsidRDefault="005D0433" w:rsidP="005D0433">
      <w:pPr>
        <w:rPr>
          <w:szCs w:val="24"/>
        </w:rPr>
      </w:pPr>
    </w:p>
    <w:p w14:paraId="02E679C3" w14:textId="77777777" w:rsidR="005D0433" w:rsidRPr="00097A02" w:rsidRDefault="005D0433" w:rsidP="005D0433">
      <w:pPr>
        <w:rPr>
          <w:szCs w:val="24"/>
        </w:rPr>
      </w:pPr>
      <w:r w:rsidRPr="00097A02">
        <w:rPr>
          <w:szCs w:val="24"/>
        </w:rPr>
        <w:t>Each sub-criterion shall be rated as follows:</w:t>
      </w:r>
    </w:p>
    <w:tbl>
      <w:tblPr>
        <w:tblStyle w:val="TableGrid"/>
        <w:tblW w:w="0" w:type="auto"/>
        <w:jc w:val="center"/>
        <w:tblLook w:val="04A0" w:firstRow="1" w:lastRow="0" w:firstColumn="1" w:lastColumn="0" w:noHBand="0" w:noVBand="1"/>
      </w:tblPr>
      <w:tblGrid>
        <w:gridCol w:w="2231"/>
        <w:gridCol w:w="1251"/>
        <w:gridCol w:w="5508"/>
      </w:tblGrid>
      <w:tr w:rsidR="005D0433" w:rsidRPr="00097A02" w14:paraId="604EE901" w14:textId="77777777">
        <w:trPr>
          <w:jc w:val="center"/>
        </w:trPr>
        <w:tc>
          <w:tcPr>
            <w:tcW w:w="2592" w:type="dxa"/>
            <w:shd w:val="clear" w:color="auto" w:fill="D9EAF7"/>
            <w:vAlign w:val="center"/>
          </w:tcPr>
          <w:p w14:paraId="5ED9EF8D" w14:textId="77777777" w:rsidR="005D0433" w:rsidRPr="00097A02" w:rsidRDefault="005D0433">
            <w:pPr>
              <w:rPr>
                <w:szCs w:val="24"/>
              </w:rPr>
            </w:pPr>
            <w:r w:rsidRPr="00097A02">
              <w:rPr>
                <w:b/>
                <w:szCs w:val="24"/>
              </w:rPr>
              <w:t>Rating</w:t>
            </w:r>
          </w:p>
        </w:tc>
        <w:tc>
          <w:tcPr>
            <w:tcW w:w="1440" w:type="dxa"/>
            <w:shd w:val="clear" w:color="auto" w:fill="D9EAF7"/>
            <w:vAlign w:val="center"/>
          </w:tcPr>
          <w:p w14:paraId="69C7D987" w14:textId="77777777" w:rsidR="005D0433" w:rsidRPr="00097A02" w:rsidRDefault="005D0433">
            <w:pPr>
              <w:rPr>
                <w:szCs w:val="24"/>
              </w:rPr>
            </w:pPr>
            <w:r w:rsidRPr="00097A02">
              <w:rPr>
                <w:b/>
                <w:szCs w:val="24"/>
              </w:rPr>
              <w:t>Factor</w:t>
            </w:r>
          </w:p>
        </w:tc>
        <w:tc>
          <w:tcPr>
            <w:tcW w:w="7488" w:type="dxa"/>
            <w:shd w:val="clear" w:color="auto" w:fill="D9EAF7"/>
            <w:vAlign w:val="center"/>
          </w:tcPr>
          <w:p w14:paraId="32F0F0B4" w14:textId="77777777" w:rsidR="005D0433" w:rsidRPr="00097A02" w:rsidRDefault="005D0433">
            <w:pPr>
              <w:rPr>
                <w:szCs w:val="24"/>
              </w:rPr>
            </w:pPr>
            <w:r w:rsidRPr="00097A02">
              <w:rPr>
                <w:b/>
                <w:szCs w:val="24"/>
              </w:rPr>
              <w:t>Description</w:t>
            </w:r>
          </w:p>
        </w:tc>
      </w:tr>
      <w:tr w:rsidR="005D0433" w:rsidRPr="00097A02" w14:paraId="081C3BB9" w14:textId="77777777">
        <w:trPr>
          <w:jc w:val="center"/>
        </w:trPr>
        <w:tc>
          <w:tcPr>
            <w:tcW w:w="2592" w:type="dxa"/>
            <w:vAlign w:val="center"/>
          </w:tcPr>
          <w:p w14:paraId="4E4DAD5E" w14:textId="77777777" w:rsidR="005D0433" w:rsidRPr="00097A02" w:rsidRDefault="005D0433">
            <w:pPr>
              <w:rPr>
                <w:szCs w:val="24"/>
              </w:rPr>
            </w:pPr>
            <w:r w:rsidRPr="00097A02">
              <w:rPr>
                <w:szCs w:val="24"/>
              </w:rPr>
              <w:t>Exceeds Requirements</w:t>
            </w:r>
          </w:p>
        </w:tc>
        <w:tc>
          <w:tcPr>
            <w:tcW w:w="1440" w:type="dxa"/>
            <w:vAlign w:val="center"/>
          </w:tcPr>
          <w:p w14:paraId="1500DF78" w14:textId="77777777" w:rsidR="005D0433" w:rsidRPr="00097A02" w:rsidRDefault="005D0433" w:rsidP="008D248D">
            <w:pPr>
              <w:jc w:val="center"/>
              <w:rPr>
                <w:szCs w:val="24"/>
              </w:rPr>
            </w:pPr>
            <w:r w:rsidRPr="00097A02">
              <w:rPr>
                <w:szCs w:val="24"/>
              </w:rPr>
              <w:t>100%</w:t>
            </w:r>
          </w:p>
        </w:tc>
        <w:tc>
          <w:tcPr>
            <w:tcW w:w="7488" w:type="dxa"/>
            <w:vAlign w:val="center"/>
          </w:tcPr>
          <w:p w14:paraId="5D89BCC8" w14:textId="77777777" w:rsidR="005D0433" w:rsidRPr="00097A02" w:rsidRDefault="005D0433">
            <w:pPr>
              <w:rPr>
                <w:szCs w:val="24"/>
              </w:rPr>
            </w:pPr>
            <w:r w:rsidRPr="00097A02">
              <w:rPr>
                <w:szCs w:val="24"/>
              </w:rPr>
              <w:t>Comprehensive, coherent and well-tailored to the lot/slice, with strong methodology and no material gaps.</w:t>
            </w:r>
          </w:p>
        </w:tc>
      </w:tr>
      <w:tr w:rsidR="005D0433" w:rsidRPr="00097A02" w14:paraId="1FF6674B" w14:textId="77777777">
        <w:trPr>
          <w:jc w:val="center"/>
        </w:trPr>
        <w:tc>
          <w:tcPr>
            <w:tcW w:w="2592" w:type="dxa"/>
            <w:vAlign w:val="center"/>
          </w:tcPr>
          <w:p w14:paraId="3E2BCD5F" w14:textId="77777777" w:rsidR="005D0433" w:rsidRPr="00097A02" w:rsidRDefault="005D0433">
            <w:pPr>
              <w:rPr>
                <w:szCs w:val="24"/>
              </w:rPr>
            </w:pPr>
            <w:r w:rsidRPr="00097A02">
              <w:rPr>
                <w:szCs w:val="24"/>
              </w:rPr>
              <w:t>Fully Meets Requirements</w:t>
            </w:r>
          </w:p>
        </w:tc>
        <w:tc>
          <w:tcPr>
            <w:tcW w:w="1440" w:type="dxa"/>
            <w:vAlign w:val="center"/>
          </w:tcPr>
          <w:p w14:paraId="317292F3" w14:textId="77777777" w:rsidR="005D0433" w:rsidRPr="00097A02" w:rsidRDefault="005D0433" w:rsidP="008D248D">
            <w:pPr>
              <w:jc w:val="center"/>
              <w:rPr>
                <w:szCs w:val="24"/>
              </w:rPr>
            </w:pPr>
            <w:r w:rsidRPr="00097A02">
              <w:rPr>
                <w:szCs w:val="24"/>
              </w:rPr>
              <w:t>90%</w:t>
            </w:r>
          </w:p>
        </w:tc>
        <w:tc>
          <w:tcPr>
            <w:tcW w:w="7488" w:type="dxa"/>
            <w:vAlign w:val="center"/>
          </w:tcPr>
          <w:p w14:paraId="137C3B2A" w14:textId="77777777" w:rsidR="005D0433" w:rsidRPr="00097A02" w:rsidRDefault="005D0433">
            <w:pPr>
              <w:rPr>
                <w:szCs w:val="24"/>
              </w:rPr>
            </w:pPr>
            <w:r w:rsidRPr="00097A02">
              <w:rPr>
                <w:szCs w:val="24"/>
              </w:rPr>
              <w:t>Fully addresses the requirement with only minor non-material gaps.</w:t>
            </w:r>
          </w:p>
        </w:tc>
      </w:tr>
      <w:tr w:rsidR="005D0433" w:rsidRPr="00097A02" w14:paraId="5A222F73" w14:textId="77777777">
        <w:trPr>
          <w:jc w:val="center"/>
        </w:trPr>
        <w:tc>
          <w:tcPr>
            <w:tcW w:w="2592" w:type="dxa"/>
            <w:vAlign w:val="center"/>
          </w:tcPr>
          <w:p w14:paraId="4AE56217" w14:textId="77777777" w:rsidR="005D0433" w:rsidRPr="00097A02" w:rsidRDefault="005D0433">
            <w:pPr>
              <w:rPr>
                <w:szCs w:val="24"/>
              </w:rPr>
            </w:pPr>
            <w:r w:rsidRPr="00097A02">
              <w:rPr>
                <w:szCs w:val="24"/>
              </w:rPr>
              <w:t>Meets Minimum Requirements</w:t>
            </w:r>
          </w:p>
        </w:tc>
        <w:tc>
          <w:tcPr>
            <w:tcW w:w="1440" w:type="dxa"/>
            <w:vAlign w:val="center"/>
          </w:tcPr>
          <w:p w14:paraId="5CF0EEE2" w14:textId="77777777" w:rsidR="005D0433" w:rsidRPr="00097A02" w:rsidRDefault="005D0433" w:rsidP="008D248D">
            <w:pPr>
              <w:jc w:val="center"/>
              <w:rPr>
                <w:szCs w:val="24"/>
              </w:rPr>
            </w:pPr>
            <w:r w:rsidRPr="00097A02">
              <w:rPr>
                <w:szCs w:val="24"/>
              </w:rPr>
              <w:t>70%</w:t>
            </w:r>
          </w:p>
        </w:tc>
        <w:tc>
          <w:tcPr>
            <w:tcW w:w="7488" w:type="dxa"/>
            <w:vAlign w:val="center"/>
          </w:tcPr>
          <w:p w14:paraId="22094ED6" w14:textId="77777777" w:rsidR="005D0433" w:rsidRPr="00097A02" w:rsidRDefault="005D0433">
            <w:pPr>
              <w:rPr>
                <w:szCs w:val="24"/>
              </w:rPr>
            </w:pPr>
            <w:r w:rsidRPr="00097A02">
              <w:rPr>
                <w:szCs w:val="24"/>
              </w:rPr>
              <w:t>Generally addresses the requirement but contains limited detail or weaknesses that do not amount to material non-compliance.</w:t>
            </w:r>
          </w:p>
        </w:tc>
      </w:tr>
      <w:tr w:rsidR="005D0433" w:rsidRPr="00097A02" w14:paraId="2FC614FE" w14:textId="77777777">
        <w:trPr>
          <w:jc w:val="center"/>
        </w:trPr>
        <w:tc>
          <w:tcPr>
            <w:tcW w:w="2592" w:type="dxa"/>
            <w:vAlign w:val="center"/>
          </w:tcPr>
          <w:p w14:paraId="6C832218" w14:textId="77777777" w:rsidR="005D0433" w:rsidRPr="00097A02" w:rsidRDefault="005D0433">
            <w:pPr>
              <w:rPr>
                <w:szCs w:val="24"/>
              </w:rPr>
            </w:pPr>
            <w:r w:rsidRPr="00097A02">
              <w:rPr>
                <w:szCs w:val="24"/>
              </w:rPr>
              <w:t>Does Not Meet Requirements</w:t>
            </w:r>
          </w:p>
        </w:tc>
        <w:tc>
          <w:tcPr>
            <w:tcW w:w="1440" w:type="dxa"/>
            <w:vAlign w:val="center"/>
          </w:tcPr>
          <w:p w14:paraId="7DBFF251" w14:textId="77777777" w:rsidR="005D0433" w:rsidRPr="00097A02" w:rsidRDefault="005D0433" w:rsidP="008D248D">
            <w:pPr>
              <w:jc w:val="center"/>
              <w:rPr>
                <w:szCs w:val="24"/>
              </w:rPr>
            </w:pPr>
            <w:r w:rsidRPr="00097A02">
              <w:rPr>
                <w:szCs w:val="24"/>
              </w:rPr>
              <w:t>0%</w:t>
            </w:r>
          </w:p>
        </w:tc>
        <w:tc>
          <w:tcPr>
            <w:tcW w:w="7488" w:type="dxa"/>
            <w:vAlign w:val="center"/>
          </w:tcPr>
          <w:p w14:paraId="47C01A84" w14:textId="77777777" w:rsidR="005D0433" w:rsidRPr="00097A02" w:rsidRDefault="005D0433">
            <w:pPr>
              <w:rPr>
                <w:szCs w:val="24"/>
              </w:rPr>
            </w:pPr>
            <w:r w:rsidRPr="00097A02">
              <w:rPr>
                <w:szCs w:val="24"/>
              </w:rPr>
              <w:t>Not adequately described, materially deficient, unrealistic, or not appropriate to the lot/slice.</w:t>
            </w:r>
          </w:p>
        </w:tc>
      </w:tr>
    </w:tbl>
    <w:p w14:paraId="5D202259" w14:textId="77777777" w:rsidR="005D0433" w:rsidRPr="00097A02" w:rsidRDefault="005D0433" w:rsidP="005D0433">
      <w:pPr>
        <w:rPr>
          <w:szCs w:val="24"/>
        </w:rPr>
      </w:pPr>
    </w:p>
    <w:p w14:paraId="34D29483" w14:textId="77777777" w:rsidR="005D0433" w:rsidRPr="00097A02" w:rsidRDefault="005D0433" w:rsidP="008D248D">
      <w:pPr>
        <w:pStyle w:val="Heading3"/>
        <w:jc w:val="left"/>
        <w:rPr>
          <w:rFonts w:ascii="Times New Roman" w:hAnsi="Times New Roman"/>
          <w:sz w:val="24"/>
          <w:szCs w:val="24"/>
        </w:rPr>
      </w:pPr>
      <w:r w:rsidRPr="00097A02">
        <w:rPr>
          <w:rFonts w:ascii="Times New Roman" w:hAnsi="Times New Roman"/>
          <w:sz w:val="24"/>
          <w:szCs w:val="24"/>
        </w:rPr>
        <w:t>H.7 Technical Score and Financial/Overall Evaluation</w:t>
      </w:r>
    </w:p>
    <w:p w14:paraId="0D9839D0" w14:textId="77777777" w:rsidR="005D0433" w:rsidRPr="00097A02" w:rsidRDefault="005D0433" w:rsidP="005D0433">
      <w:pPr>
        <w:rPr>
          <w:szCs w:val="24"/>
        </w:rPr>
      </w:pPr>
      <w:r w:rsidRPr="00097A02">
        <w:rPr>
          <w:szCs w:val="24"/>
        </w:rPr>
        <w:t>The Technical Score (T) for each lot/slice shall be the sum of the marks awarded under H.3 to H.6, out of 100. Only a bid achieving at least 70 marks for the relevant lot/slice shall proceed to the combined technical and financial evaluation for that lot/slice.</w:t>
      </w:r>
    </w:p>
    <w:p w14:paraId="23EE9A56" w14:textId="77777777" w:rsidR="005D0433" w:rsidRPr="00097A02" w:rsidRDefault="005D0433" w:rsidP="005D0433">
      <w:pPr>
        <w:rPr>
          <w:szCs w:val="24"/>
        </w:rPr>
      </w:pPr>
      <w:r w:rsidRPr="00097A02">
        <w:rPr>
          <w:szCs w:val="24"/>
        </w:rPr>
        <w:t>The financial and overall evaluation shall then be carried out separately for each lot/slice in accordance with ITB 28.4 and the BDS. The Price weight shall be 30% and the Technical weight shall be 70%. For the purpose of the Evaluated Bid Score, C shall be the Evaluated Bid Price for the Base Offer for ten (10) users for the relevant lot/slice, and C-low shall be the lowest Evaluated Bid Price among responsive bids for that same lot/slice.</w:t>
      </w:r>
    </w:p>
    <w:p w14:paraId="272DE62B" w14:textId="77777777" w:rsidR="00CB57CC" w:rsidRDefault="00CB57CC" w:rsidP="00CB57CC">
      <w:pPr>
        <w:suppressAutoHyphens w:val="0"/>
        <w:spacing w:after="0"/>
        <w:rPr>
          <w:szCs w:val="24"/>
        </w:rPr>
      </w:pPr>
    </w:p>
    <w:p w14:paraId="09A26004" w14:textId="77777777" w:rsidR="00CB57CC" w:rsidRDefault="00CB57CC" w:rsidP="00CB57CC">
      <w:pPr>
        <w:suppressAutoHyphens w:val="0"/>
        <w:spacing w:after="0"/>
        <w:rPr>
          <w:szCs w:val="24"/>
        </w:rPr>
      </w:pPr>
    </w:p>
    <w:p w14:paraId="17B183C4" w14:textId="77777777" w:rsidR="00CB57CC" w:rsidRDefault="00CB57CC" w:rsidP="00CB57CC">
      <w:pPr>
        <w:suppressAutoHyphens w:val="0"/>
        <w:spacing w:after="0"/>
        <w:rPr>
          <w:szCs w:val="24"/>
        </w:rPr>
      </w:pPr>
    </w:p>
    <w:p w14:paraId="216DF921" w14:textId="77777777" w:rsidR="00CB57CC" w:rsidRPr="009F4A62" w:rsidRDefault="00CB57CC" w:rsidP="00CB57CC">
      <w:pPr>
        <w:suppressAutoHyphens w:val="0"/>
        <w:spacing w:after="0"/>
        <w:rPr>
          <w:sz w:val="22"/>
          <w:lang w:val="en-GB"/>
        </w:rPr>
      </w:pPr>
    </w:p>
    <w:p w14:paraId="695541C5" w14:textId="77777777" w:rsidR="008E1A45" w:rsidRPr="009F4A62" w:rsidRDefault="008E1A45">
      <w:pPr>
        <w:rPr>
          <w:sz w:val="22"/>
          <w:highlight w:val="yellow"/>
          <w:lang w:val="en-GB"/>
        </w:rPr>
      </w:pPr>
    </w:p>
    <w:p w14:paraId="2D27DED0" w14:textId="77777777" w:rsidR="008E1A45" w:rsidRPr="006A75E6" w:rsidRDefault="008E1A45">
      <w:pPr>
        <w:rPr>
          <w:sz w:val="22"/>
          <w:highlight w:val="yellow"/>
          <w:lang w:val="en-GB"/>
        </w:rPr>
        <w:sectPr w:rsidR="008E1A45" w:rsidRPr="006A75E6">
          <w:headerReference w:type="even" r:id="rId53"/>
          <w:headerReference w:type="default" r:id="rId54"/>
          <w:footnotePr>
            <w:numRestart w:val="eachPage"/>
          </w:footnotePr>
          <w:endnotePr>
            <w:numRestart w:val="eachSect"/>
          </w:endnotePr>
          <w:pgSz w:w="12240" w:h="15840" w:code="1"/>
          <w:pgMar w:top="1800" w:right="1440" w:bottom="1152" w:left="1800" w:header="720" w:footer="432" w:gutter="0"/>
          <w:cols w:space="720"/>
          <w:formProt w:val="0"/>
        </w:sectPr>
      </w:pPr>
    </w:p>
    <w:p w14:paraId="6D9B9106" w14:textId="77777777" w:rsidR="0052539E" w:rsidRPr="006A75E6" w:rsidRDefault="0052539E">
      <w:pPr>
        <w:pStyle w:val="Heading1"/>
        <w:rPr>
          <w:lang w:val="en-GB"/>
        </w:rPr>
      </w:pPr>
      <w:bookmarkStart w:id="594" w:name="_Toc521498749"/>
      <w:bookmarkStart w:id="595" w:name="_Toc221524764"/>
      <w:bookmarkStart w:id="596" w:name="_Toc221524823"/>
      <w:bookmarkStart w:id="597" w:name="_Toc221524897"/>
      <w:bookmarkStart w:id="598" w:name="_Toc221524922"/>
      <w:bookmarkStart w:id="599" w:name="_Toc221524936"/>
      <w:bookmarkStart w:id="600" w:name="_Toc221524944"/>
      <w:bookmarkStart w:id="601" w:name="_Toc221525422"/>
      <w:bookmarkStart w:id="602" w:name="_Toc241410628"/>
      <w:r w:rsidRPr="006A75E6">
        <w:rPr>
          <w:lang w:val="en-GB"/>
        </w:rPr>
        <w:lastRenderedPageBreak/>
        <w:t>Section VI.  Sample Forms</w:t>
      </w:r>
      <w:bookmarkEnd w:id="594"/>
      <w:bookmarkEnd w:id="595"/>
      <w:bookmarkEnd w:id="596"/>
      <w:bookmarkEnd w:id="597"/>
      <w:bookmarkEnd w:id="598"/>
      <w:bookmarkEnd w:id="599"/>
      <w:bookmarkEnd w:id="600"/>
      <w:bookmarkEnd w:id="601"/>
      <w:bookmarkEnd w:id="602"/>
    </w:p>
    <w:p w14:paraId="04178D9E" w14:textId="77777777" w:rsidR="0052539E" w:rsidRPr="006A75E6" w:rsidRDefault="0052539E">
      <w:pPr>
        <w:jc w:val="center"/>
        <w:rPr>
          <w:sz w:val="22"/>
          <w:lang w:val="en-GB"/>
        </w:rPr>
      </w:pPr>
    </w:p>
    <w:p w14:paraId="3F796855" w14:textId="74C1E3A4" w:rsidR="007F1A8D" w:rsidRPr="006A75E6" w:rsidRDefault="007F1A8D">
      <w:pPr>
        <w:suppressAutoHyphens w:val="0"/>
        <w:spacing w:after="0"/>
        <w:jc w:val="left"/>
        <w:rPr>
          <w:rFonts w:ascii="Arial" w:hAnsi="Arial"/>
          <w:sz w:val="22"/>
          <w:lang w:val="en-GB"/>
        </w:rPr>
      </w:pPr>
      <w:bookmarkStart w:id="603" w:name="_Toc521498751"/>
      <w:r w:rsidRPr="006A75E6">
        <w:rPr>
          <w:lang w:val="en-GB"/>
        </w:rPr>
        <w:br w:type="page"/>
      </w:r>
    </w:p>
    <w:p w14:paraId="45758777" w14:textId="77777777" w:rsidR="0052539E" w:rsidRPr="006A75E6" w:rsidRDefault="0052539E" w:rsidP="00AE2FAC">
      <w:pPr>
        <w:pBdr>
          <w:bottom w:val="single" w:sz="4" w:space="1" w:color="auto"/>
        </w:pBdr>
        <w:spacing w:after="240"/>
        <w:jc w:val="center"/>
        <w:rPr>
          <w:b/>
          <w:bCs/>
          <w:sz w:val="28"/>
          <w:szCs w:val="22"/>
          <w:lang w:val="en-GB"/>
        </w:rPr>
      </w:pPr>
      <w:r w:rsidRPr="006A75E6">
        <w:rPr>
          <w:b/>
          <w:bCs/>
          <w:sz w:val="28"/>
          <w:szCs w:val="22"/>
          <w:lang w:val="en-GB"/>
        </w:rPr>
        <w:lastRenderedPageBreak/>
        <w:t>Notes to Bidders on working with the Sample Forms</w:t>
      </w:r>
      <w:bookmarkEnd w:id="603"/>
    </w:p>
    <w:p w14:paraId="48DABD71" w14:textId="4BEC049C" w:rsidR="0052539E" w:rsidRPr="006A75E6" w:rsidRDefault="0052539E">
      <w:pPr>
        <w:rPr>
          <w:lang w:val="en-GB"/>
        </w:rPr>
      </w:pPr>
      <w:r w:rsidRPr="006A75E6">
        <w:rPr>
          <w:lang w:val="en-GB"/>
        </w:rPr>
        <w:tab/>
        <w:t xml:space="preserve">The Purchaser has prepared the forms in this section of the Bidding Documents to suit the specific requirements of the System being procured. </w:t>
      </w:r>
      <w:r w:rsidR="009F32A2" w:rsidRPr="006A75E6">
        <w:rPr>
          <w:lang w:val="en-GB"/>
        </w:rPr>
        <w:t xml:space="preserve"> </w:t>
      </w:r>
      <w:r w:rsidRPr="006A75E6">
        <w:rPr>
          <w:lang w:val="en-GB"/>
        </w:rPr>
        <w:t>In its bid, the Bidder must use these forms (or forms that present in the same sequence substantially the same information).  Bidders should not introduce changes without the Purchaser’s prior written consent.  If the Bidder has a question regarding the meaning or appropriateness of the contents or format of the forms and/or the instructions contained in them, these questions should be brought to the Purchaser’s attention as soon as possible during the bid clarification process, either at the pre-bid meeting or by addressing them to the Purchaser in writing pursuant to ITB Clause 10.</w:t>
      </w:r>
    </w:p>
    <w:p w14:paraId="0AA27065" w14:textId="77777777" w:rsidR="0052539E" w:rsidRPr="006A75E6" w:rsidRDefault="0052539E">
      <w:pPr>
        <w:rPr>
          <w:lang w:val="en-GB"/>
        </w:rPr>
      </w:pPr>
      <w:r w:rsidRPr="006A75E6">
        <w:rPr>
          <w:lang w:val="en-GB"/>
        </w:rPr>
        <w:tab/>
        <w:t>The Purchaser has tried to provide explanatory text and instructions to help the Bidder prepare the forms accurately and completely.  The instructions that appear directly on the forms themselves are indicated by use of typographical aides such as italicized text within square brackets as is shown in the following example taken from the Bid Submission Form:</w:t>
      </w:r>
    </w:p>
    <w:p w14:paraId="14BE8C17" w14:textId="77777777" w:rsidR="0052539E" w:rsidRPr="006A75E6" w:rsidRDefault="0052539E">
      <w:pPr>
        <w:ind w:left="720"/>
        <w:rPr>
          <w:lang w:val="en-GB"/>
        </w:rPr>
      </w:pPr>
      <w:r w:rsidRPr="006A75E6">
        <w:rPr>
          <w:lang w:val="en-GB"/>
        </w:rPr>
        <w:t xml:space="preserve">Duly authorized to sign this bid for and on behalf of </w:t>
      </w:r>
      <w:r w:rsidRPr="006A75E6">
        <w:rPr>
          <w:rStyle w:val="preparersnote"/>
          <w:b w:val="0"/>
          <w:lang w:val="en-GB"/>
        </w:rPr>
        <w:t>[ insert:</w:t>
      </w:r>
      <w:r w:rsidRPr="006A75E6">
        <w:rPr>
          <w:rStyle w:val="preparersnote"/>
          <w:lang w:val="en-GB"/>
        </w:rPr>
        <w:t xml:space="preserve">  name of Bidder </w:t>
      </w:r>
      <w:r w:rsidRPr="006A75E6">
        <w:rPr>
          <w:rStyle w:val="preparersnote"/>
          <w:b w:val="0"/>
          <w:lang w:val="en-GB"/>
        </w:rPr>
        <w:t>]</w:t>
      </w:r>
    </w:p>
    <w:p w14:paraId="6D110713" w14:textId="77777777" w:rsidR="0052539E" w:rsidRPr="006A75E6" w:rsidRDefault="0052539E">
      <w:pPr>
        <w:ind w:firstLine="720"/>
        <w:rPr>
          <w:lang w:val="en-GB"/>
        </w:rPr>
      </w:pPr>
      <w:r w:rsidRPr="006A75E6">
        <w:rPr>
          <w:lang w:val="en-GB"/>
        </w:rPr>
        <w:t>In preparing its bid, the Bidder must ensure all such information is provided and that the typographical aides are removed.</w:t>
      </w:r>
    </w:p>
    <w:p w14:paraId="41495100" w14:textId="77777777" w:rsidR="0052539E" w:rsidRPr="006A75E6" w:rsidRDefault="0052539E">
      <w:pPr>
        <w:rPr>
          <w:lang w:val="en-GB"/>
        </w:rPr>
      </w:pPr>
      <w:r w:rsidRPr="006A75E6">
        <w:rPr>
          <w:lang w:val="en-GB"/>
        </w:rPr>
        <w:tab/>
        <w:t>The sample forms provide a standard set of documents that support the procurement process as it moves forward from the stage of bidding, through Contract formation and onto Contract performance.  The first set of forms must be completed and submitted as part of the bid prior to the deadline for bid submission.  These include: (</w:t>
      </w:r>
      <w:proofErr w:type="spellStart"/>
      <w:r w:rsidRPr="006A75E6">
        <w:rPr>
          <w:lang w:val="en-GB"/>
        </w:rPr>
        <w:t>i</w:t>
      </w:r>
      <w:proofErr w:type="spellEnd"/>
      <w:r w:rsidRPr="006A75E6">
        <w:rPr>
          <w:lang w:val="en-GB"/>
        </w:rPr>
        <w:t>) the Bid Submission Form; (ii) the Price Schedules; (iii) the Manufacturer’s Authorizations and key Subcontractor agreements; (iv) the List of Proposed Subcontractors; (v) the form(s) for securing the bid (if and as required); and other forms as found in sub-sections 1 through 4 of this Section VI of the Bidding Documents.</w:t>
      </w:r>
    </w:p>
    <w:p w14:paraId="34B53276" w14:textId="77777777" w:rsidR="0052539E" w:rsidRPr="006A75E6" w:rsidRDefault="0052539E">
      <w:pPr>
        <w:numPr>
          <w:ilvl w:val="0"/>
          <w:numId w:val="6"/>
        </w:numPr>
        <w:tabs>
          <w:tab w:val="clear" w:pos="360"/>
          <w:tab w:val="num" w:pos="720"/>
        </w:tabs>
        <w:ind w:left="720"/>
        <w:rPr>
          <w:lang w:val="en-GB"/>
        </w:rPr>
      </w:pPr>
      <w:r w:rsidRPr="006A75E6">
        <w:rPr>
          <w:lang w:val="en-GB"/>
        </w:rPr>
        <w:t>Bid Submission Form: In addition to being the place where official confirmation of the bid price, the currency breakdown, the completion date(s), and other important Contract details are expressed, the Bid Submission Form is also used by the Bidder to confirm - in case adjudication applies in this Contract - its acceptance of the Purchaser’s proposed Adjudicator, or to propose an alternative.  If the bid is being submitted on behalf of a Joint Venture, it is essential that the Bid Submission Form be signed by the partner in charge and that it be supported by the authorizations and power of attorney required pursuant to ITB Clause 6.2.  Given widespread concern about illegal use of licensed software, Bidders will be asked to certify in the Bid Submission Form that either the Software included in the bid was developed and is owned by the Bidder, or, if not, the Software is covered by valid licenses with the proprietor of the Software.</w:t>
      </w:r>
    </w:p>
    <w:p w14:paraId="265D9AF5" w14:textId="77777777" w:rsidR="0052539E" w:rsidRPr="006A75E6" w:rsidRDefault="0052539E">
      <w:pPr>
        <w:numPr>
          <w:ilvl w:val="0"/>
          <w:numId w:val="5"/>
        </w:numPr>
        <w:tabs>
          <w:tab w:val="clear" w:pos="360"/>
          <w:tab w:val="num" w:pos="720"/>
        </w:tabs>
        <w:ind w:left="720"/>
        <w:rPr>
          <w:lang w:val="en-GB"/>
        </w:rPr>
      </w:pPr>
      <w:r w:rsidRPr="006A75E6">
        <w:rPr>
          <w:lang w:val="en-GB"/>
        </w:rPr>
        <w:t xml:space="preserve">Price Schedules: The prices quoted in the Price Schedules should constitute full and fair compensation for supply, installation, and achieving Operational Acceptance of the System as described in the Technical Requirements based on the Implementation Schedule, and the terms and conditions of the proposed Contract as set forth in the Bidding Documents.  Prices should be given for each line item provided in the Schedules, with costs carefully aggregated first at the Subsystem level and then for the entire System.  If the Price Schedules provide only a summary breakdown of items and </w:t>
      </w:r>
      <w:r w:rsidRPr="006A75E6">
        <w:rPr>
          <w:lang w:val="en-GB"/>
        </w:rPr>
        <w:lastRenderedPageBreak/>
        <w:t>components, or do not cover some items unique to the Bidder’s specific technical solution, the Bidder may extend the Schedules to capture those items or components.  If supporting price and cost tables are needed for a full understanding of the bid, they should be included.</w:t>
      </w:r>
    </w:p>
    <w:p w14:paraId="700E646B" w14:textId="77777777" w:rsidR="0052539E" w:rsidRPr="006A75E6" w:rsidRDefault="0052539E">
      <w:pPr>
        <w:ind w:left="720"/>
        <w:rPr>
          <w:lang w:val="en-GB"/>
        </w:rPr>
      </w:pPr>
      <w:r w:rsidRPr="006A75E6">
        <w:rPr>
          <w:lang w:val="en-GB"/>
        </w:rPr>
        <w:t>Arithmetical errors should be avoided.  If they occur, the Purchaser will correct them according to ITB Clause 26.2 (ITB Clause 38.2 in the two-stage SBD) without consulting the Bidder.  Major omissions, inconsistencies, or lack of substantiating detail can lead to rejection of a bid for commercial non-responsiveness. Presenting prices according to the breakdown prescribed in the Price Schedules is also essential for another reason.  If a bid does not separate prices in the prescribed way, and, as a result, the Purchaser cannot apply the domestic preference provision described in ITB Clause 29 (ITB Clause 41 in the two-stage SBD), if they are applicable in this bidding, the Bidder will lose the benefit of the preference. Once bids are opened, none of these problems can be rectified.  At that stage, Bidders are not permitted to change their bid prices to overcome errors or omissions.</w:t>
      </w:r>
    </w:p>
    <w:p w14:paraId="732F5EA5" w14:textId="77777777" w:rsidR="0052539E" w:rsidRPr="006A75E6" w:rsidRDefault="0052539E">
      <w:pPr>
        <w:numPr>
          <w:ilvl w:val="0"/>
          <w:numId w:val="4"/>
        </w:numPr>
        <w:tabs>
          <w:tab w:val="clear" w:pos="360"/>
          <w:tab w:val="num" w:pos="720"/>
        </w:tabs>
        <w:ind w:left="720"/>
        <w:rPr>
          <w:lang w:val="en-GB"/>
        </w:rPr>
      </w:pPr>
      <w:r w:rsidRPr="006A75E6">
        <w:rPr>
          <w:lang w:val="en-GB"/>
        </w:rPr>
        <w:t>Manufacturer’s Authorizations and written agreements by key Subcontractors: In accordance with ITB Clauses 6.1 (b) and (c), a Bidder may be required to submit, as part of its bid, Manufacturer’s Authorizations in the format provided in the Bidding Documents, and agreements by Subcontractors proposed for key services, for all items specified in the Bid Data Sheet.  There is no particular format (or sample form) for Subcontractor agreements.</w:t>
      </w:r>
    </w:p>
    <w:p w14:paraId="7B4ED0DB" w14:textId="77777777" w:rsidR="0052539E" w:rsidRPr="006A75E6" w:rsidRDefault="0052539E">
      <w:pPr>
        <w:numPr>
          <w:ilvl w:val="0"/>
          <w:numId w:val="3"/>
        </w:numPr>
        <w:tabs>
          <w:tab w:val="clear" w:pos="360"/>
          <w:tab w:val="num" w:pos="720"/>
        </w:tabs>
        <w:ind w:left="720"/>
        <w:rPr>
          <w:lang w:val="en-GB"/>
        </w:rPr>
      </w:pPr>
      <w:r w:rsidRPr="006A75E6">
        <w:rPr>
          <w:lang w:val="en-GB"/>
        </w:rPr>
        <w:t>List of Proposed Subcontractors: In accordance with ITB Clause 6.3, a Bidder must submit, as part of its bid, a list of proposed subcontracts for major items of  Technologies, Goods, and/or Services.  The list should also include the names and places of registration of the Subcontractors proposed for each item and a summary of their qualifications.</w:t>
      </w:r>
    </w:p>
    <w:p w14:paraId="19AF5793" w14:textId="77777777" w:rsidR="0052539E" w:rsidRPr="006A75E6" w:rsidRDefault="0052539E">
      <w:pPr>
        <w:numPr>
          <w:ilvl w:val="0"/>
          <w:numId w:val="2"/>
        </w:numPr>
        <w:tabs>
          <w:tab w:val="clear" w:pos="360"/>
          <w:tab w:val="num" w:pos="720"/>
        </w:tabs>
        <w:ind w:left="720"/>
        <w:rPr>
          <w:lang w:val="en-GB"/>
        </w:rPr>
      </w:pPr>
      <w:r w:rsidRPr="006A75E6">
        <w:rPr>
          <w:lang w:val="en-GB"/>
        </w:rPr>
        <w:t>List of Software and Materials: In accordance with ITB Clause 13.1 (e) (vi) (ITB Clauses 13.1 (c) (vi) and 25.1 (e) (vi) in the two-stage SBD), Bidders must submit, as part of their bids, lists of all the Software included in the bid assigned to one of the following categories: (A) System, General-Purpose, or Application Software; or (B) Standard or Custom Software.  Bidders must also submit a list of all Custom Materials.  If provided for in the Bid Data Sheet, the Purchaser may reserve the right to reassign certain key Software to a different category.</w:t>
      </w:r>
    </w:p>
    <w:p w14:paraId="76BF592C" w14:textId="77777777" w:rsidR="0052539E" w:rsidRPr="006A75E6" w:rsidRDefault="0052539E">
      <w:pPr>
        <w:numPr>
          <w:ilvl w:val="0"/>
          <w:numId w:val="2"/>
        </w:numPr>
        <w:tabs>
          <w:tab w:val="clear" w:pos="360"/>
          <w:tab w:val="num" w:pos="720"/>
        </w:tabs>
        <w:ind w:left="720"/>
        <w:rPr>
          <w:lang w:val="en-GB"/>
        </w:rPr>
      </w:pPr>
      <w:r w:rsidRPr="006A75E6">
        <w:rPr>
          <w:lang w:val="en-GB"/>
        </w:rPr>
        <w:t>Qualification information forms:  In accordance with ITB Clause 6, the Purchaser will determine whether the Bidder is qualified to undertake the Contract.  This entails financial, technical as well as performance history criteria which are specified in the BDS for ITB Clause 6.  The Bidder must provide the necessary information for the Purchaser to make this assessment through the forms in this sub-section.  The forms contain additional detailed instructions which the Bidder must follow.</w:t>
      </w:r>
    </w:p>
    <w:p w14:paraId="25CCE4B9" w14:textId="77777777" w:rsidR="0052539E" w:rsidRPr="006A75E6" w:rsidRDefault="0052539E">
      <w:pPr>
        <w:numPr>
          <w:ilvl w:val="0"/>
          <w:numId w:val="1"/>
        </w:numPr>
        <w:tabs>
          <w:tab w:val="clear" w:pos="360"/>
          <w:tab w:val="num" w:pos="720"/>
        </w:tabs>
        <w:ind w:left="720"/>
        <w:rPr>
          <w:lang w:val="en-GB"/>
        </w:rPr>
      </w:pPr>
      <w:r w:rsidRPr="006A75E6">
        <w:rPr>
          <w:lang w:val="en-GB"/>
        </w:rPr>
        <w:t xml:space="preserve">Securing the bid:  If the BDS for ITB Clause 17 (ITB Clause 29 in the two-stage SBD) requires that bids be secured, the Bidder shall do so in accordance with the type and details specified in the same ITB/BDS Clause, either using the form(s) included in these Sample Forms or using another form acceptable to the Purchaser.  If a Bidder wishes </w:t>
      </w:r>
      <w:r w:rsidRPr="006A75E6">
        <w:rPr>
          <w:lang w:val="en-GB"/>
        </w:rPr>
        <w:lastRenderedPageBreak/>
        <w:t>to use an alternative form, it should ensure that the revised format provides substantially the same protection as the standard format; failing that, the Bidder runs the risk of rejection for commercial non-responsiveness.</w:t>
      </w:r>
    </w:p>
    <w:p w14:paraId="406F4AE0" w14:textId="77777777" w:rsidR="0052539E" w:rsidRPr="006A75E6" w:rsidRDefault="0052539E" w:rsidP="00DF64D2">
      <w:pPr>
        <w:ind w:left="720"/>
        <w:rPr>
          <w:lang w:val="en-GB"/>
        </w:rPr>
      </w:pPr>
      <w:r w:rsidRPr="006A75E6">
        <w:rPr>
          <w:lang w:val="en-GB"/>
        </w:rPr>
        <w:t>Bidders need not provide the Performance Security and Advance Payment Security with their bids.  Only the Bidder selected for award by the Purchaser will be required to provide these securities.</w:t>
      </w:r>
    </w:p>
    <w:p w14:paraId="089839A9" w14:textId="77777777" w:rsidR="0052539E" w:rsidRPr="006A75E6" w:rsidRDefault="0052539E" w:rsidP="00DF64D2">
      <w:pPr>
        <w:ind w:left="720"/>
        <w:rPr>
          <w:lang w:val="en-GB"/>
        </w:rPr>
      </w:pPr>
      <w:r w:rsidRPr="006A75E6">
        <w:rPr>
          <w:lang w:val="en-GB"/>
        </w:rPr>
        <w:t>The following forms are to be completed and submitted by the successful Bidder following notification of award: (</w:t>
      </w:r>
      <w:proofErr w:type="spellStart"/>
      <w:r w:rsidRPr="006A75E6">
        <w:rPr>
          <w:lang w:val="en-GB"/>
        </w:rPr>
        <w:t>i</w:t>
      </w:r>
      <w:proofErr w:type="spellEnd"/>
      <w:r w:rsidRPr="006A75E6">
        <w:rPr>
          <w:lang w:val="en-GB"/>
        </w:rPr>
        <w:t>) Contract Agreement, with all Appendices; (ii) Performance Security; and (iii) Advance Payment Security.</w:t>
      </w:r>
    </w:p>
    <w:p w14:paraId="52E8CA68" w14:textId="77777777" w:rsidR="0052539E" w:rsidRPr="006A75E6" w:rsidRDefault="0052539E">
      <w:pPr>
        <w:numPr>
          <w:ilvl w:val="0"/>
          <w:numId w:val="7"/>
        </w:numPr>
        <w:tabs>
          <w:tab w:val="clear" w:pos="360"/>
          <w:tab w:val="num" w:pos="720"/>
        </w:tabs>
        <w:ind w:left="720"/>
        <w:rPr>
          <w:lang w:val="en-GB"/>
        </w:rPr>
      </w:pPr>
      <w:r w:rsidRPr="006A75E6">
        <w:rPr>
          <w:lang w:val="en-GB"/>
        </w:rPr>
        <w:t>Contract Agreement:  In addition to specifying the parties and the Contract Price, the Contract Agreement is where the: (</w:t>
      </w:r>
      <w:proofErr w:type="spellStart"/>
      <w:r w:rsidRPr="006A75E6">
        <w:rPr>
          <w:lang w:val="en-GB"/>
        </w:rPr>
        <w:t>i</w:t>
      </w:r>
      <w:proofErr w:type="spellEnd"/>
      <w:r w:rsidRPr="006A75E6">
        <w:rPr>
          <w:lang w:val="en-GB"/>
        </w:rPr>
        <w:t>) Supplier Representative; (ii) if applicable, agreed Adjudicator and his/her compensation; and (iii) the List of Approved Subcontractors are specified.  In addition, modifications to the successful Bidder’s Bid Price Schedules are attached to the Agreement.  These contain corrections and adjustments to the Supplier’s bid prices to correct errors, adjust the Contract Price to reflect – if applicable - any extensions to bid validity beyond the last day of original bid validity plus 56 days, etc.</w:t>
      </w:r>
    </w:p>
    <w:p w14:paraId="47A9D298" w14:textId="77777777" w:rsidR="0052539E" w:rsidRPr="006A75E6" w:rsidRDefault="0052539E">
      <w:pPr>
        <w:numPr>
          <w:ilvl w:val="0"/>
          <w:numId w:val="8"/>
        </w:numPr>
        <w:tabs>
          <w:tab w:val="clear" w:pos="360"/>
          <w:tab w:val="num" w:pos="720"/>
        </w:tabs>
        <w:ind w:left="720"/>
        <w:rPr>
          <w:lang w:val="en-GB"/>
        </w:rPr>
      </w:pPr>
      <w:r w:rsidRPr="006A75E6">
        <w:rPr>
          <w:lang w:val="en-GB"/>
        </w:rPr>
        <w:t>Performance Security:  Pursuant to GCC Clause 13.3, the successful Bidder is required to provide the Performance Security in the form contained in this section of these Bidding Documents and in the amount specified in accordance with the SCC.</w:t>
      </w:r>
    </w:p>
    <w:p w14:paraId="5900F0C0" w14:textId="77777777" w:rsidR="0052539E" w:rsidRPr="006A75E6" w:rsidRDefault="0052539E">
      <w:pPr>
        <w:numPr>
          <w:ilvl w:val="0"/>
          <w:numId w:val="9"/>
        </w:numPr>
        <w:tabs>
          <w:tab w:val="clear" w:pos="360"/>
          <w:tab w:val="num" w:pos="720"/>
        </w:tabs>
        <w:ind w:left="720"/>
        <w:rPr>
          <w:lang w:val="en-GB"/>
        </w:rPr>
      </w:pPr>
      <w:r w:rsidRPr="006A75E6">
        <w:rPr>
          <w:lang w:val="en-GB"/>
        </w:rPr>
        <w:t>Advance Payment Security:  Pursuant to GCC Clause 13.2, the successful Bidder is required to provide a bank</w:t>
      </w:r>
      <w:r w:rsidR="001C4E06" w:rsidRPr="006A75E6">
        <w:rPr>
          <w:lang w:val="en-GB"/>
        </w:rPr>
        <w:t>/insurance</w:t>
      </w:r>
      <w:r w:rsidRPr="006A75E6">
        <w:rPr>
          <w:lang w:val="en-GB"/>
        </w:rPr>
        <w:t xml:space="preserve"> guarantee for the full amount of the Advance Payment - if an Advance Payment is specified in the SCC for GCC 12.1 - in the form contained in this section of these Bidding Documents or another form acceptable to the Purchaser.  If a Bidder wishes to propose a different Advance Payment Security form, it should submit a copy to the Purchaser promptly for review and confirmation of acceptability before the bid submission deadline.</w:t>
      </w:r>
    </w:p>
    <w:p w14:paraId="1420E64C" w14:textId="77777777" w:rsidR="0052539E" w:rsidRPr="006A75E6" w:rsidRDefault="0052539E" w:rsidP="00DF64D2">
      <w:pPr>
        <w:ind w:left="720"/>
        <w:rPr>
          <w:lang w:val="en-GB"/>
        </w:rPr>
      </w:pPr>
      <w:r w:rsidRPr="006A75E6">
        <w:rPr>
          <w:lang w:val="en-GB"/>
        </w:rPr>
        <w:t>The Purchaser and Supplier will use the following additional forms during Contract implementation to formalize or certify important Contract events: (</w:t>
      </w:r>
      <w:proofErr w:type="spellStart"/>
      <w:r w:rsidRPr="006A75E6">
        <w:rPr>
          <w:lang w:val="en-GB"/>
        </w:rPr>
        <w:t>i</w:t>
      </w:r>
      <w:proofErr w:type="spellEnd"/>
      <w:r w:rsidRPr="006A75E6">
        <w:rPr>
          <w:lang w:val="en-GB"/>
        </w:rPr>
        <w:t>) the Installation and Operational Acceptance Certificates; and (ii) the various Change Order forms.  These and the procedures for their use during performance of the Contract are included in the Bidding Documents for the information of Bidders.</w:t>
      </w:r>
    </w:p>
    <w:p w14:paraId="4D2F9E57" w14:textId="77777777" w:rsidR="0052539E" w:rsidRPr="00821E3C" w:rsidRDefault="0052539E">
      <w:pPr>
        <w:rPr>
          <w:sz w:val="22"/>
          <w:lang w:val="en-GB"/>
        </w:rPr>
      </w:pPr>
    </w:p>
    <w:p w14:paraId="36DA5A4E" w14:textId="77777777" w:rsidR="0052539E" w:rsidRPr="006A75E6" w:rsidRDefault="0052539E">
      <w:pPr>
        <w:jc w:val="center"/>
        <w:rPr>
          <w:sz w:val="22"/>
          <w:highlight w:val="yellow"/>
          <w:lang w:val="en-GB"/>
        </w:rPr>
      </w:pPr>
      <w:r w:rsidRPr="006A75E6">
        <w:rPr>
          <w:sz w:val="22"/>
          <w:highlight w:val="yellow"/>
          <w:lang w:val="en-GB"/>
        </w:rPr>
        <w:br w:type="page"/>
      </w:r>
    </w:p>
    <w:p w14:paraId="71C72EFC" w14:textId="77777777" w:rsidR="0052539E" w:rsidRPr="006A75E6" w:rsidRDefault="0052539E" w:rsidP="00233D28">
      <w:pPr>
        <w:pBdr>
          <w:bottom w:val="single" w:sz="4" w:space="1" w:color="auto"/>
        </w:pBdr>
        <w:spacing w:after="240"/>
        <w:jc w:val="center"/>
        <w:rPr>
          <w:b/>
          <w:bCs/>
          <w:sz w:val="28"/>
          <w:szCs w:val="28"/>
          <w:u w:val="single"/>
          <w:lang w:val="en-GB"/>
        </w:rPr>
      </w:pPr>
      <w:bookmarkStart w:id="604" w:name="_Toc521498752"/>
      <w:r w:rsidRPr="006A75E6">
        <w:rPr>
          <w:b/>
          <w:bCs/>
          <w:sz w:val="28"/>
          <w:szCs w:val="28"/>
          <w:u w:val="single"/>
          <w:lang w:val="en-GB"/>
        </w:rPr>
        <w:lastRenderedPageBreak/>
        <w:t>Table of Sample Forms</w:t>
      </w:r>
      <w:bookmarkEnd w:id="604"/>
    </w:p>
    <w:p w14:paraId="0F259D21" w14:textId="557B65DB" w:rsidR="00B366A6" w:rsidRDefault="007751C3">
      <w:pPr>
        <w:pStyle w:val="TOC1"/>
        <w:rPr>
          <w:rFonts w:asciiTheme="minorHAnsi" w:eastAsiaTheme="minorEastAsia" w:hAnsiTheme="minorHAnsi" w:cstheme="minorBidi"/>
          <w:b w:val="0"/>
          <w:noProof/>
          <w:kern w:val="2"/>
          <w:szCs w:val="24"/>
          <w14:ligatures w14:val="standardContextual"/>
        </w:rPr>
      </w:pPr>
      <w:r w:rsidRPr="006A75E6">
        <w:rPr>
          <w:lang w:val="en-GB"/>
        </w:rPr>
        <w:fldChar w:fldCharType="begin"/>
      </w:r>
      <w:r w:rsidRPr="006A75E6">
        <w:rPr>
          <w:lang w:val="en-GB"/>
        </w:rPr>
        <w:instrText xml:space="preserve"> TOC \h \z \t "Head 8.1,1,Head 8.2,2" </w:instrText>
      </w:r>
      <w:r w:rsidRPr="006A75E6">
        <w:rPr>
          <w:lang w:val="en-GB"/>
        </w:rPr>
        <w:fldChar w:fldCharType="separate"/>
      </w:r>
      <w:hyperlink w:anchor="_Toc223358817" w:history="1">
        <w:r w:rsidR="00B366A6" w:rsidRPr="00F167CC">
          <w:rPr>
            <w:rStyle w:val="Hyperlink"/>
            <w:noProof/>
            <w:lang w:val="en-GB"/>
          </w:rPr>
          <w:t>1.  Bid Submission Form (Single-Stage Bidding)</w:t>
        </w:r>
        <w:r w:rsidR="00B366A6">
          <w:rPr>
            <w:noProof/>
            <w:webHidden/>
          </w:rPr>
          <w:tab/>
        </w:r>
        <w:r w:rsidR="00B366A6">
          <w:rPr>
            <w:noProof/>
            <w:webHidden/>
          </w:rPr>
          <w:fldChar w:fldCharType="begin"/>
        </w:r>
        <w:r w:rsidR="00B366A6">
          <w:rPr>
            <w:noProof/>
            <w:webHidden/>
          </w:rPr>
          <w:instrText xml:space="preserve"> PAGEREF _Toc223358817 \h </w:instrText>
        </w:r>
        <w:r w:rsidR="00B366A6">
          <w:rPr>
            <w:noProof/>
            <w:webHidden/>
          </w:rPr>
        </w:r>
        <w:r w:rsidR="00B366A6">
          <w:rPr>
            <w:noProof/>
            <w:webHidden/>
          </w:rPr>
          <w:fldChar w:fldCharType="separate"/>
        </w:r>
        <w:r w:rsidR="00D831B0">
          <w:rPr>
            <w:noProof/>
            <w:webHidden/>
          </w:rPr>
          <w:t>213</w:t>
        </w:r>
        <w:r w:rsidR="00B366A6">
          <w:rPr>
            <w:noProof/>
            <w:webHidden/>
          </w:rPr>
          <w:fldChar w:fldCharType="end"/>
        </w:r>
      </w:hyperlink>
    </w:p>
    <w:p w14:paraId="3109BD3A" w14:textId="576E255C" w:rsidR="00B366A6" w:rsidRDefault="00B366A6">
      <w:pPr>
        <w:pStyle w:val="TOC1"/>
        <w:rPr>
          <w:rFonts w:asciiTheme="minorHAnsi" w:eastAsiaTheme="minorEastAsia" w:hAnsiTheme="minorHAnsi" w:cstheme="minorBidi"/>
          <w:b w:val="0"/>
          <w:noProof/>
          <w:kern w:val="2"/>
          <w:szCs w:val="24"/>
          <w14:ligatures w14:val="standardContextual"/>
        </w:rPr>
      </w:pPr>
      <w:hyperlink w:anchor="_Toc223358818" w:history="1">
        <w:r w:rsidRPr="00F167CC">
          <w:rPr>
            <w:rStyle w:val="Hyperlink"/>
            <w:noProof/>
            <w:lang w:val="en-GB"/>
          </w:rPr>
          <w:t>2.  Price Schedule Forms</w:t>
        </w:r>
        <w:r>
          <w:rPr>
            <w:noProof/>
            <w:webHidden/>
          </w:rPr>
          <w:tab/>
        </w:r>
        <w:r>
          <w:rPr>
            <w:noProof/>
            <w:webHidden/>
          </w:rPr>
          <w:fldChar w:fldCharType="begin"/>
        </w:r>
        <w:r>
          <w:rPr>
            <w:noProof/>
            <w:webHidden/>
          </w:rPr>
          <w:instrText xml:space="preserve"> PAGEREF _Toc223358818 \h </w:instrText>
        </w:r>
        <w:r>
          <w:rPr>
            <w:noProof/>
            <w:webHidden/>
          </w:rPr>
        </w:r>
        <w:r>
          <w:rPr>
            <w:noProof/>
            <w:webHidden/>
          </w:rPr>
          <w:fldChar w:fldCharType="separate"/>
        </w:r>
        <w:r w:rsidR="00D831B0">
          <w:rPr>
            <w:noProof/>
            <w:webHidden/>
          </w:rPr>
          <w:t>220</w:t>
        </w:r>
        <w:r>
          <w:rPr>
            <w:noProof/>
            <w:webHidden/>
          </w:rPr>
          <w:fldChar w:fldCharType="end"/>
        </w:r>
      </w:hyperlink>
    </w:p>
    <w:p w14:paraId="5DAD236C" w14:textId="7B548DE7" w:rsidR="00B366A6" w:rsidRDefault="00B366A6">
      <w:pPr>
        <w:pStyle w:val="TOC2"/>
        <w:rPr>
          <w:rFonts w:asciiTheme="minorHAnsi" w:eastAsiaTheme="minorEastAsia" w:hAnsiTheme="minorHAnsi" w:cstheme="minorBidi"/>
          <w:kern w:val="2"/>
          <w:szCs w:val="24"/>
          <w14:ligatures w14:val="standardContextual"/>
        </w:rPr>
      </w:pPr>
      <w:hyperlink w:anchor="_Toc223358819" w:history="1">
        <w:r w:rsidRPr="00F167CC">
          <w:rPr>
            <w:rStyle w:val="Hyperlink"/>
            <w:lang w:val="en-GB"/>
          </w:rPr>
          <w:t>2.1</w:t>
        </w:r>
        <w:r>
          <w:rPr>
            <w:rFonts w:asciiTheme="minorHAnsi" w:eastAsiaTheme="minorEastAsia" w:hAnsiTheme="minorHAnsi" w:cstheme="minorBidi"/>
            <w:kern w:val="2"/>
            <w:szCs w:val="24"/>
            <w14:ligatures w14:val="standardContextual"/>
          </w:rPr>
          <w:tab/>
        </w:r>
        <w:r w:rsidRPr="00F167CC">
          <w:rPr>
            <w:rStyle w:val="Hyperlink"/>
            <w:lang w:val="en-GB"/>
          </w:rPr>
          <w:t>Preamble</w:t>
        </w:r>
        <w:r>
          <w:rPr>
            <w:webHidden/>
          </w:rPr>
          <w:tab/>
        </w:r>
        <w:r>
          <w:rPr>
            <w:webHidden/>
          </w:rPr>
          <w:fldChar w:fldCharType="begin"/>
        </w:r>
        <w:r>
          <w:rPr>
            <w:webHidden/>
          </w:rPr>
          <w:instrText xml:space="preserve"> PAGEREF _Toc223358819 \h </w:instrText>
        </w:r>
        <w:r>
          <w:rPr>
            <w:webHidden/>
          </w:rPr>
        </w:r>
        <w:r>
          <w:rPr>
            <w:webHidden/>
          </w:rPr>
          <w:fldChar w:fldCharType="separate"/>
        </w:r>
        <w:r w:rsidR="00D831B0">
          <w:rPr>
            <w:webHidden/>
          </w:rPr>
          <w:t>221</w:t>
        </w:r>
        <w:r>
          <w:rPr>
            <w:webHidden/>
          </w:rPr>
          <w:fldChar w:fldCharType="end"/>
        </w:r>
      </w:hyperlink>
    </w:p>
    <w:p w14:paraId="5634DFC4" w14:textId="0102D560" w:rsidR="00B366A6" w:rsidRDefault="00B366A6">
      <w:pPr>
        <w:pStyle w:val="TOC2"/>
        <w:rPr>
          <w:rFonts w:asciiTheme="minorHAnsi" w:eastAsiaTheme="minorEastAsia" w:hAnsiTheme="minorHAnsi" w:cstheme="minorBidi"/>
          <w:kern w:val="2"/>
          <w:szCs w:val="24"/>
          <w14:ligatures w14:val="standardContextual"/>
        </w:rPr>
      </w:pPr>
      <w:hyperlink w:anchor="_Toc223358820" w:history="1">
        <w:r w:rsidRPr="00F167CC">
          <w:rPr>
            <w:rStyle w:val="Hyperlink"/>
            <w:lang w:val="en-GB"/>
          </w:rPr>
          <w:t>2.2</w:t>
        </w:r>
        <w:r>
          <w:rPr>
            <w:rFonts w:asciiTheme="minorHAnsi" w:eastAsiaTheme="minorEastAsia" w:hAnsiTheme="minorHAnsi" w:cstheme="minorBidi"/>
            <w:kern w:val="2"/>
            <w:szCs w:val="24"/>
            <w14:ligatures w14:val="standardContextual"/>
          </w:rPr>
          <w:tab/>
        </w:r>
        <w:r w:rsidRPr="00F167CC">
          <w:rPr>
            <w:rStyle w:val="Hyperlink"/>
            <w:lang w:val="en-GB"/>
          </w:rPr>
          <w:t>Grand Summary Cost Table</w:t>
        </w:r>
        <w:r>
          <w:rPr>
            <w:webHidden/>
          </w:rPr>
          <w:tab/>
        </w:r>
        <w:r>
          <w:rPr>
            <w:webHidden/>
          </w:rPr>
          <w:fldChar w:fldCharType="begin"/>
        </w:r>
        <w:r>
          <w:rPr>
            <w:webHidden/>
          </w:rPr>
          <w:instrText xml:space="preserve"> PAGEREF _Toc223358820 \h </w:instrText>
        </w:r>
        <w:r>
          <w:rPr>
            <w:webHidden/>
          </w:rPr>
        </w:r>
        <w:r>
          <w:rPr>
            <w:webHidden/>
          </w:rPr>
          <w:fldChar w:fldCharType="separate"/>
        </w:r>
        <w:r w:rsidR="00D831B0">
          <w:rPr>
            <w:webHidden/>
          </w:rPr>
          <w:t>223</w:t>
        </w:r>
        <w:r>
          <w:rPr>
            <w:webHidden/>
          </w:rPr>
          <w:fldChar w:fldCharType="end"/>
        </w:r>
      </w:hyperlink>
    </w:p>
    <w:p w14:paraId="457953DF" w14:textId="467BCBB2" w:rsidR="00B366A6" w:rsidRDefault="00B366A6">
      <w:pPr>
        <w:pStyle w:val="TOC2"/>
        <w:rPr>
          <w:rFonts w:asciiTheme="minorHAnsi" w:eastAsiaTheme="minorEastAsia" w:hAnsiTheme="minorHAnsi" w:cstheme="minorBidi"/>
          <w:kern w:val="2"/>
          <w:szCs w:val="24"/>
          <w14:ligatures w14:val="standardContextual"/>
        </w:rPr>
      </w:pPr>
      <w:hyperlink w:anchor="_Toc223358821" w:history="1">
        <w:r w:rsidRPr="00F167CC">
          <w:rPr>
            <w:rStyle w:val="Hyperlink"/>
            <w:lang w:val="en-GB"/>
          </w:rPr>
          <w:t>2.3</w:t>
        </w:r>
        <w:r>
          <w:rPr>
            <w:rFonts w:asciiTheme="minorHAnsi" w:eastAsiaTheme="minorEastAsia" w:hAnsiTheme="minorHAnsi" w:cstheme="minorBidi"/>
            <w:kern w:val="2"/>
            <w:szCs w:val="24"/>
            <w14:ligatures w14:val="standardContextual"/>
          </w:rPr>
          <w:tab/>
        </w:r>
        <w:r w:rsidRPr="00F167CC">
          <w:rPr>
            <w:rStyle w:val="Hyperlink"/>
            <w:lang w:val="en-GB"/>
          </w:rPr>
          <w:t>Supply and Installation Cost Summary Table</w:t>
        </w:r>
        <w:r>
          <w:rPr>
            <w:webHidden/>
          </w:rPr>
          <w:tab/>
        </w:r>
        <w:r>
          <w:rPr>
            <w:webHidden/>
          </w:rPr>
          <w:fldChar w:fldCharType="begin"/>
        </w:r>
        <w:r>
          <w:rPr>
            <w:webHidden/>
          </w:rPr>
          <w:instrText xml:space="preserve"> PAGEREF _Toc223358821 \h </w:instrText>
        </w:r>
        <w:r>
          <w:rPr>
            <w:webHidden/>
          </w:rPr>
        </w:r>
        <w:r>
          <w:rPr>
            <w:webHidden/>
          </w:rPr>
          <w:fldChar w:fldCharType="separate"/>
        </w:r>
        <w:r w:rsidR="00D831B0">
          <w:rPr>
            <w:webHidden/>
          </w:rPr>
          <w:t>225</w:t>
        </w:r>
        <w:r>
          <w:rPr>
            <w:webHidden/>
          </w:rPr>
          <w:fldChar w:fldCharType="end"/>
        </w:r>
      </w:hyperlink>
    </w:p>
    <w:p w14:paraId="5A935A8A" w14:textId="08B608ED" w:rsidR="00B366A6" w:rsidRDefault="00B366A6">
      <w:pPr>
        <w:pStyle w:val="TOC2"/>
        <w:rPr>
          <w:rFonts w:asciiTheme="minorHAnsi" w:eastAsiaTheme="minorEastAsia" w:hAnsiTheme="minorHAnsi" w:cstheme="minorBidi"/>
          <w:kern w:val="2"/>
          <w:szCs w:val="24"/>
          <w14:ligatures w14:val="standardContextual"/>
        </w:rPr>
      </w:pPr>
      <w:hyperlink w:anchor="_Toc223358822" w:history="1">
        <w:r w:rsidRPr="00F167CC">
          <w:rPr>
            <w:rStyle w:val="Hyperlink"/>
            <w:lang w:val="en-GB"/>
          </w:rPr>
          <w:t>2.4</w:t>
        </w:r>
        <w:r>
          <w:rPr>
            <w:rFonts w:asciiTheme="minorHAnsi" w:eastAsiaTheme="minorEastAsia" w:hAnsiTheme="minorHAnsi" w:cstheme="minorBidi"/>
            <w:kern w:val="2"/>
            <w:szCs w:val="24"/>
            <w14:ligatures w14:val="standardContextual"/>
          </w:rPr>
          <w:tab/>
        </w:r>
        <w:r w:rsidRPr="00F167CC">
          <w:rPr>
            <w:rStyle w:val="Hyperlink"/>
            <w:lang w:val="en-GB"/>
          </w:rPr>
          <w:t>Recurrent Cost Summary Table</w:t>
        </w:r>
        <w:r w:rsidRPr="00F167CC">
          <w:rPr>
            <w:rStyle w:val="Hyperlink"/>
            <w:i/>
            <w:iCs/>
          </w:rPr>
          <w:t>– NOT APPLICABLE</w:t>
        </w:r>
        <w:r>
          <w:rPr>
            <w:webHidden/>
          </w:rPr>
          <w:tab/>
        </w:r>
        <w:r>
          <w:rPr>
            <w:webHidden/>
          </w:rPr>
          <w:fldChar w:fldCharType="begin"/>
        </w:r>
        <w:r>
          <w:rPr>
            <w:webHidden/>
          </w:rPr>
          <w:instrText xml:space="preserve"> PAGEREF _Toc223358822 \h </w:instrText>
        </w:r>
        <w:r>
          <w:rPr>
            <w:webHidden/>
          </w:rPr>
        </w:r>
        <w:r>
          <w:rPr>
            <w:webHidden/>
          </w:rPr>
          <w:fldChar w:fldCharType="separate"/>
        </w:r>
        <w:r w:rsidR="00D831B0">
          <w:rPr>
            <w:webHidden/>
          </w:rPr>
          <w:t>241</w:t>
        </w:r>
        <w:r>
          <w:rPr>
            <w:webHidden/>
          </w:rPr>
          <w:fldChar w:fldCharType="end"/>
        </w:r>
      </w:hyperlink>
    </w:p>
    <w:p w14:paraId="620559BD" w14:textId="55C7C608" w:rsidR="00B366A6" w:rsidRDefault="00B366A6">
      <w:pPr>
        <w:pStyle w:val="TOC2"/>
        <w:rPr>
          <w:rFonts w:asciiTheme="minorHAnsi" w:eastAsiaTheme="minorEastAsia" w:hAnsiTheme="minorHAnsi" w:cstheme="minorBidi"/>
          <w:kern w:val="2"/>
          <w:szCs w:val="24"/>
          <w14:ligatures w14:val="standardContextual"/>
        </w:rPr>
      </w:pPr>
      <w:hyperlink w:anchor="_Toc223358823" w:history="1">
        <w:r w:rsidRPr="00F167CC">
          <w:rPr>
            <w:rStyle w:val="Hyperlink"/>
            <w:lang w:val="en-GB"/>
          </w:rPr>
          <w:t>2.5</w:t>
        </w:r>
        <w:r>
          <w:rPr>
            <w:rFonts w:asciiTheme="minorHAnsi" w:eastAsiaTheme="minorEastAsia" w:hAnsiTheme="minorHAnsi" w:cstheme="minorBidi"/>
            <w:kern w:val="2"/>
            <w:szCs w:val="24"/>
            <w14:ligatures w14:val="standardContextual"/>
          </w:rPr>
          <w:tab/>
        </w:r>
        <w:r w:rsidRPr="00F167CC">
          <w:rPr>
            <w:rStyle w:val="Hyperlink"/>
            <w:lang w:val="en-GB"/>
          </w:rPr>
          <w:t>Supply and Installation Cost Sub-Table</w:t>
        </w:r>
        <w:r w:rsidRPr="00F167CC">
          <w:rPr>
            <w:rStyle w:val="Hyperlink"/>
            <w:bCs/>
            <w:i/>
            <w:iCs/>
            <w:lang w:val="en-GB"/>
          </w:rPr>
          <w:t xml:space="preserve">  [ insert:  identifying number ]</w:t>
        </w:r>
        <w:r>
          <w:rPr>
            <w:webHidden/>
          </w:rPr>
          <w:tab/>
        </w:r>
        <w:r>
          <w:rPr>
            <w:webHidden/>
          </w:rPr>
          <w:fldChar w:fldCharType="begin"/>
        </w:r>
        <w:r>
          <w:rPr>
            <w:webHidden/>
          </w:rPr>
          <w:instrText xml:space="preserve"> PAGEREF _Toc223358823 \h </w:instrText>
        </w:r>
        <w:r>
          <w:rPr>
            <w:webHidden/>
          </w:rPr>
        </w:r>
        <w:r>
          <w:rPr>
            <w:webHidden/>
          </w:rPr>
          <w:fldChar w:fldCharType="separate"/>
        </w:r>
        <w:r w:rsidR="00D831B0">
          <w:rPr>
            <w:webHidden/>
          </w:rPr>
          <w:t>242</w:t>
        </w:r>
        <w:r>
          <w:rPr>
            <w:webHidden/>
          </w:rPr>
          <w:fldChar w:fldCharType="end"/>
        </w:r>
      </w:hyperlink>
    </w:p>
    <w:p w14:paraId="0250A04C" w14:textId="179291DC" w:rsidR="00B366A6" w:rsidRDefault="00B366A6">
      <w:pPr>
        <w:pStyle w:val="TOC2"/>
        <w:rPr>
          <w:rFonts w:asciiTheme="minorHAnsi" w:eastAsiaTheme="minorEastAsia" w:hAnsiTheme="minorHAnsi" w:cstheme="minorBidi"/>
          <w:kern w:val="2"/>
          <w:szCs w:val="24"/>
          <w14:ligatures w14:val="standardContextual"/>
        </w:rPr>
      </w:pPr>
      <w:hyperlink w:anchor="_Toc223358824" w:history="1">
        <w:r w:rsidRPr="00F167CC">
          <w:rPr>
            <w:rStyle w:val="Hyperlink"/>
            <w:lang w:val="en-GB"/>
          </w:rPr>
          <w:t>2.6</w:t>
        </w:r>
        <w:r>
          <w:rPr>
            <w:rFonts w:asciiTheme="minorHAnsi" w:eastAsiaTheme="minorEastAsia" w:hAnsiTheme="minorHAnsi" w:cstheme="minorBidi"/>
            <w:kern w:val="2"/>
            <w:szCs w:val="24"/>
            <w14:ligatures w14:val="standardContextual"/>
          </w:rPr>
          <w:tab/>
        </w:r>
        <w:r w:rsidRPr="00F167CC">
          <w:rPr>
            <w:rStyle w:val="Hyperlink"/>
            <w:lang w:val="en-GB"/>
          </w:rPr>
          <w:t>Recurrent Cost Sub-Table</w:t>
        </w:r>
        <w:r w:rsidRPr="00F167CC">
          <w:rPr>
            <w:rStyle w:val="Hyperlink"/>
            <w:bCs/>
            <w:i/>
            <w:iCs/>
            <w:lang w:val="en-GB"/>
          </w:rPr>
          <w:t xml:space="preserve">  [ insert:  identifying number ] </w:t>
        </w:r>
        <w:r w:rsidRPr="00F167CC">
          <w:rPr>
            <w:rStyle w:val="Hyperlink"/>
            <w:i/>
            <w:iCs/>
            <w:lang w:val="en-GB"/>
          </w:rPr>
          <w:t>– NOT APPLICABLE</w:t>
        </w:r>
        <w:r>
          <w:rPr>
            <w:webHidden/>
          </w:rPr>
          <w:tab/>
        </w:r>
        <w:r>
          <w:rPr>
            <w:webHidden/>
          </w:rPr>
          <w:fldChar w:fldCharType="begin"/>
        </w:r>
        <w:r>
          <w:rPr>
            <w:webHidden/>
          </w:rPr>
          <w:instrText xml:space="preserve"> PAGEREF _Toc223358824 \h </w:instrText>
        </w:r>
        <w:r>
          <w:rPr>
            <w:webHidden/>
          </w:rPr>
        </w:r>
        <w:r>
          <w:rPr>
            <w:webHidden/>
          </w:rPr>
          <w:fldChar w:fldCharType="separate"/>
        </w:r>
        <w:r w:rsidR="00D831B0">
          <w:rPr>
            <w:webHidden/>
          </w:rPr>
          <w:t>244</w:t>
        </w:r>
        <w:r>
          <w:rPr>
            <w:webHidden/>
          </w:rPr>
          <w:fldChar w:fldCharType="end"/>
        </w:r>
      </w:hyperlink>
    </w:p>
    <w:p w14:paraId="6A224804" w14:textId="2C40E42C" w:rsidR="00B366A6" w:rsidRDefault="00B366A6">
      <w:pPr>
        <w:pStyle w:val="TOC2"/>
        <w:rPr>
          <w:rFonts w:asciiTheme="minorHAnsi" w:eastAsiaTheme="minorEastAsia" w:hAnsiTheme="minorHAnsi" w:cstheme="minorBidi"/>
          <w:kern w:val="2"/>
          <w:szCs w:val="24"/>
          <w14:ligatures w14:val="standardContextual"/>
        </w:rPr>
      </w:pPr>
      <w:hyperlink w:anchor="_Toc223358825" w:history="1">
        <w:r w:rsidRPr="00F167CC">
          <w:rPr>
            <w:rStyle w:val="Hyperlink"/>
            <w:lang w:val="en-GB"/>
          </w:rPr>
          <w:t>2.7</w:t>
        </w:r>
        <w:r>
          <w:rPr>
            <w:rFonts w:asciiTheme="minorHAnsi" w:eastAsiaTheme="minorEastAsia" w:hAnsiTheme="minorHAnsi" w:cstheme="minorBidi"/>
            <w:kern w:val="2"/>
            <w:szCs w:val="24"/>
            <w14:ligatures w14:val="standardContextual"/>
          </w:rPr>
          <w:tab/>
        </w:r>
        <w:r w:rsidRPr="00F167CC">
          <w:rPr>
            <w:rStyle w:val="Hyperlink"/>
            <w:lang w:val="en-GB"/>
          </w:rPr>
          <w:t>Country of Origin Code Table</w:t>
        </w:r>
        <w:r>
          <w:rPr>
            <w:webHidden/>
          </w:rPr>
          <w:tab/>
        </w:r>
        <w:r>
          <w:rPr>
            <w:webHidden/>
          </w:rPr>
          <w:fldChar w:fldCharType="begin"/>
        </w:r>
        <w:r>
          <w:rPr>
            <w:webHidden/>
          </w:rPr>
          <w:instrText xml:space="preserve"> PAGEREF _Toc223358825 \h </w:instrText>
        </w:r>
        <w:r>
          <w:rPr>
            <w:webHidden/>
          </w:rPr>
        </w:r>
        <w:r>
          <w:rPr>
            <w:webHidden/>
          </w:rPr>
          <w:fldChar w:fldCharType="separate"/>
        </w:r>
        <w:r w:rsidR="00D831B0">
          <w:rPr>
            <w:webHidden/>
          </w:rPr>
          <w:t>246</w:t>
        </w:r>
        <w:r>
          <w:rPr>
            <w:webHidden/>
          </w:rPr>
          <w:fldChar w:fldCharType="end"/>
        </w:r>
      </w:hyperlink>
    </w:p>
    <w:p w14:paraId="4031BB70" w14:textId="13612E55" w:rsidR="00B366A6" w:rsidRDefault="00B366A6">
      <w:pPr>
        <w:pStyle w:val="TOC1"/>
        <w:rPr>
          <w:rFonts w:asciiTheme="minorHAnsi" w:eastAsiaTheme="minorEastAsia" w:hAnsiTheme="minorHAnsi" w:cstheme="minorBidi"/>
          <w:b w:val="0"/>
          <w:noProof/>
          <w:kern w:val="2"/>
          <w:szCs w:val="24"/>
          <w14:ligatures w14:val="standardContextual"/>
        </w:rPr>
      </w:pPr>
      <w:hyperlink w:anchor="_Toc223358826" w:history="1">
        <w:r w:rsidRPr="00F167CC">
          <w:rPr>
            <w:rStyle w:val="Hyperlink"/>
            <w:noProof/>
            <w:lang w:val="en-GB"/>
          </w:rPr>
          <w:t>3.  Other Bid Forms and Lists</w:t>
        </w:r>
        <w:r>
          <w:rPr>
            <w:noProof/>
            <w:webHidden/>
          </w:rPr>
          <w:tab/>
        </w:r>
        <w:r>
          <w:rPr>
            <w:noProof/>
            <w:webHidden/>
          </w:rPr>
          <w:fldChar w:fldCharType="begin"/>
        </w:r>
        <w:r>
          <w:rPr>
            <w:noProof/>
            <w:webHidden/>
          </w:rPr>
          <w:instrText xml:space="preserve"> PAGEREF _Toc223358826 \h </w:instrText>
        </w:r>
        <w:r>
          <w:rPr>
            <w:noProof/>
            <w:webHidden/>
          </w:rPr>
        </w:r>
        <w:r>
          <w:rPr>
            <w:noProof/>
            <w:webHidden/>
          </w:rPr>
          <w:fldChar w:fldCharType="separate"/>
        </w:r>
        <w:r w:rsidR="00D831B0">
          <w:rPr>
            <w:noProof/>
            <w:webHidden/>
          </w:rPr>
          <w:t>247</w:t>
        </w:r>
        <w:r>
          <w:rPr>
            <w:noProof/>
            <w:webHidden/>
          </w:rPr>
          <w:fldChar w:fldCharType="end"/>
        </w:r>
      </w:hyperlink>
    </w:p>
    <w:p w14:paraId="4EF09D71" w14:textId="045D6A2A" w:rsidR="00B366A6" w:rsidRDefault="00B366A6">
      <w:pPr>
        <w:pStyle w:val="TOC2"/>
        <w:rPr>
          <w:rFonts w:asciiTheme="minorHAnsi" w:eastAsiaTheme="minorEastAsia" w:hAnsiTheme="minorHAnsi" w:cstheme="minorBidi"/>
          <w:kern w:val="2"/>
          <w:szCs w:val="24"/>
          <w14:ligatures w14:val="standardContextual"/>
        </w:rPr>
      </w:pPr>
      <w:hyperlink w:anchor="_Toc223358827" w:history="1">
        <w:r w:rsidRPr="00F167CC">
          <w:rPr>
            <w:rStyle w:val="Hyperlink"/>
            <w:lang w:val="en-GB"/>
          </w:rPr>
          <w:t>3.1</w:t>
        </w:r>
        <w:r>
          <w:rPr>
            <w:rFonts w:asciiTheme="minorHAnsi" w:eastAsiaTheme="minorEastAsia" w:hAnsiTheme="minorHAnsi" w:cstheme="minorBidi"/>
            <w:kern w:val="2"/>
            <w:szCs w:val="24"/>
            <w14:ligatures w14:val="standardContextual"/>
          </w:rPr>
          <w:tab/>
        </w:r>
        <w:r w:rsidRPr="00F167CC">
          <w:rPr>
            <w:rStyle w:val="Hyperlink"/>
            <w:lang w:val="en-GB"/>
          </w:rPr>
          <w:t>Manufacturer’s Authorization</w:t>
        </w:r>
        <w:r>
          <w:rPr>
            <w:webHidden/>
          </w:rPr>
          <w:tab/>
        </w:r>
        <w:r>
          <w:rPr>
            <w:webHidden/>
          </w:rPr>
          <w:fldChar w:fldCharType="begin"/>
        </w:r>
        <w:r>
          <w:rPr>
            <w:webHidden/>
          </w:rPr>
          <w:instrText xml:space="preserve"> PAGEREF _Toc223358827 \h </w:instrText>
        </w:r>
        <w:r>
          <w:rPr>
            <w:webHidden/>
          </w:rPr>
        </w:r>
        <w:r>
          <w:rPr>
            <w:webHidden/>
          </w:rPr>
          <w:fldChar w:fldCharType="separate"/>
        </w:r>
        <w:r w:rsidR="00D831B0">
          <w:rPr>
            <w:webHidden/>
          </w:rPr>
          <w:t>248</w:t>
        </w:r>
        <w:r>
          <w:rPr>
            <w:webHidden/>
          </w:rPr>
          <w:fldChar w:fldCharType="end"/>
        </w:r>
      </w:hyperlink>
    </w:p>
    <w:p w14:paraId="7FD4C526" w14:textId="3AF099E7" w:rsidR="00B366A6" w:rsidRDefault="00B366A6">
      <w:pPr>
        <w:pStyle w:val="TOC2"/>
        <w:rPr>
          <w:rFonts w:asciiTheme="minorHAnsi" w:eastAsiaTheme="minorEastAsia" w:hAnsiTheme="minorHAnsi" w:cstheme="minorBidi"/>
          <w:kern w:val="2"/>
          <w:szCs w:val="24"/>
          <w14:ligatures w14:val="standardContextual"/>
        </w:rPr>
      </w:pPr>
      <w:hyperlink w:anchor="_Toc223358828" w:history="1">
        <w:r w:rsidRPr="00F167CC">
          <w:rPr>
            <w:rStyle w:val="Hyperlink"/>
            <w:lang w:val="en-GB"/>
          </w:rPr>
          <w:t>3.2</w:t>
        </w:r>
        <w:r>
          <w:rPr>
            <w:rFonts w:asciiTheme="minorHAnsi" w:eastAsiaTheme="minorEastAsia" w:hAnsiTheme="minorHAnsi" w:cstheme="minorBidi"/>
            <w:kern w:val="2"/>
            <w:szCs w:val="24"/>
            <w14:ligatures w14:val="standardContextual"/>
          </w:rPr>
          <w:tab/>
        </w:r>
        <w:r w:rsidRPr="00F167CC">
          <w:rPr>
            <w:rStyle w:val="Hyperlink"/>
            <w:lang w:val="en-GB"/>
          </w:rPr>
          <w:t>List of Proposed Subcontractors</w:t>
        </w:r>
        <w:r>
          <w:rPr>
            <w:webHidden/>
          </w:rPr>
          <w:tab/>
        </w:r>
        <w:r>
          <w:rPr>
            <w:webHidden/>
          </w:rPr>
          <w:fldChar w:fldCharType="begin"/>
        </w:r>
        <w:r>
          <w:rPr>
            <w:webHidden/>
          </w:rPr>
          <w:instrText xml:space="preserve"> PAGEREF _Toc223358828 \h </w:instrText>
        </w:r>
        <w:r>
          <w:rPr>
            <w:webHidden/>
          </w:rPr>
        </w:r>
        <w:r>
          <w:rPr>
            <w:webHidden/>
          </w:rPr>
          <w:fldChar w:fldCharType="separate"/>
        </w:r>
        <w:r w:rsidR="00D831B0">
          <w:rPr>
            <w:webHidden/>
          </w:rPr>
          <w:t>249</w:t>
        </w:r>
        <w:r>
          <w:rPr>
            <w:webHidden/>
          </w:rPr>
          <w:fldChar w:fldCharType="end"/>
        </w:r>
      </w:hyperlink>
    </w:p>
    <w:p w14:paraId="209C3F7D" w14:textId="1708F37A" w:rsidR="00B366A6" w:rsidRDefault="00B366A6">
      <w:pPr>
        <w:pStyle w:val="TOC2"/>
        <w:rPr>
          <w:rFonts w:asciiTheme="minorHAnsi" w:eastAsiaTheme="minorEastAsia" w:hAnsiTheme="minorHAnsi" w:cstheme="minorBidi"/>
          <w:kern w:val="2"/>
          <w:szCs w:val="24"/>
          <w14:ligatures w14:val="standardContextual"/>
        </w:rPr>
      </w:pPr>
      <w:hyperlink w:anchor="_Toc223358829" w:history="1">
        <w:r w:rsidRPr="00F167CC">
          <w:rPr>
            <w:rStyle w:val="Hyperlink"/>
            <w:lang w:val="en-GB"/>
          </w:rPr>
          <w:t>3.3</w:t>
        </w:r>
        <w:r>
          <w:rPr>
            <w:rFonts w:asciiTheme="minorHAnsi" w:eastAsiaTheme="minorEastAsia" w:hAnsiTheme="minorHAnsi" w:cstheme="minorBidi"/>
            <w:kern w:val="2"/>
            <w:szCs w:val="24"/>
            <w14:ligatures w14:val="standardContextual"/>
          </w:rPr>
          <w:tab/>
        </w:r>
        <w:r w:rsidRPr="00F167CC">
          <w:rPr>
            <w:rStyle w:val="Hyperlink"/>
            <w:lang w:val="en-GB"/>
          </w:rPr>
          <w:t>Software List</w:t>
        </w:r>
        <w:r>
          <w:rPr>
            <w:webHidden/>
          </w:rPr>
          <w:tab/>
        </w:r>
        <w:r>
          <w:rPr>
            <w:webHidden/>
          </w:rPr>
          <w:fldChar w:fldCharType="begin"/>
        </w:r>
        <w:r>
          <w:rPr>
            <w:webHidden/>
          </w:rPr>
          <w:instrText xml:space="preserve"> PAGEREF _Toc223358829 \h </w:instrText>
        </w:r>
        <w:r>
          <w:rPr>
            <w:webHidden/>
          </w:rPr>
        </w:r>
        <w:r>
          <w:rPr>
            <w:webHidden/>
          </w:rPr>
          <w:fldChar w:fldCharType="separate"/>
        </w:r>
        <w:r w:rsidR="00D831B0">
          <w:rPr>
            <w:webHidden/>
          </w:rPr>
          <w:t>250</w:t>
        </w:r>
        <w:r>
          <w:rPr>
            <w:webHidden/>
          </w:rPr>
          <w:fldChar w:fldCharType="end"/>
        </w:r>
      </w:hyperlink>
    </w:p>
    <w:p w14:paraId="253C5B7B" w14:textId="0FC2BF43" w:rsidR="00B366A6" w:rsidRDefault="00B366A6">
      <w:pPr>
        <w:pStyle w:val="TOC2"/>
        <w:rPr>
          <w:rFonts w:asciiTheme="minorHAnsi" w:eastAsiaTheme="minorEastAsia" w:hAnsiTheme="minorHAnsi" w:cstheme="minorBidi"/>
          <w:kern w:val="2"/>
          <w:szCs w:val="24"/>
          <w14:ligatures w14:val="standardContextual"/>
        </w:rPr>
      </w:pPr>
      <w:hyperlink w:anchor="_Toc223358830" w:history="1">
        <w:r w:rsidRPr="00F167CC">
          <w:rPr>
            <w:rStyle w:val="Hyperlink"/>
            <w:lang w:val="en-GB"/>
          </w:rPr>
          <w:t>3.4</w:t>
        </w:r>
        <w:r>
          <w:rPr>
            <w:rFonts w:asciiTheme="minorHAnsi" w:eastAsiaTheme="minorEastAsia" w:hAnsiTheme="minorHAnsi" w:cstheme="minorBidi"/>
            <w:kern w:val="2"/>
            <w:szCs w:val="24"/>
            <w14:ligatures w14:val="standardContextual"/>
          </w:rPr>
          <w:tab/>
        </w:r>
        <w:r w:rsidRPr="00F167CC">
          <w:rPr>
            <w:rStyle w:val="Hyperlink"/>
            <w:lang w:val="en-GB"/>
          </w:rPr>
          <w:t>List of Custom Materials</w:t>
        </w:r>
        <w:r>
          <w:rPr>
            <w:webHidden/>
          </w:rPr>
          <w:tab/>
        </w:r>
        <w:r>
          <w:rPr>
            <w:webHidden/>
          </w:rPr>
          <w:fldChar w:fldCharType="begin"/>
        </w:r>
        <w:r>
          <w:rPr>
            <w:webHidden/>
          </w:rPr>
          <w:instrText xml:space="preserve"> PAGEREF _Toc223358830 \h </w:instrText>
        </w:r>
        <w:r>
          <w:rPr>
            <w:webHidden/>
          </w:rPr>
        </w:r>
        <w:r>
          <w:rPr>
            <w:webHidden/>
          </w:rPr>
          <w:fldChar w:fldCharType="separate"/>
        </w:r>
        <w:r w:rsidR="00D831B0">
          <w:rPr>
            <w:webHidden/>
          </w:rPr>
          <w:t>251</w:t>
        </w:r>
        <w:r>
          <w:rPr>
            <w:webHidden/>
          </w:rPr>
          <w:fldChar w:fldCharType="end"/>
        </w:r>
      </w:hyperlink>
    </w:p>
    <w:p w14:paraId="178E3296" w14:textId="7E10D96F" w:rsidR="00B366A6" w:rsidRDefault="00B366A6">
      <w:pPr>
        <w:pStyle w:val="TOC2"/>
        <w:rPr>
          <w:rFonts w:asciiTheme="minorHAnsi" w:eastAsiaTheme="minorEastAsia" w:hAnsiTheme="minorHAnsi" w:cstheme="minorBidi"/>
          <w:kern w:val="2"/>
          <w:szCs w:val="24"/>
          <w14:ligatures w14:val="standardContextual"/>
        </w:rPr>
      </w:pPr>
      <w:hyperlink w:anchor="_Toc223358831" w:history="1">
        <w:r w:rsidRPr="00F167CC">
          <w:rPr>
            <w:rStyle w:val="Hyperlink"/>
            <w:lang w:val="en-GB"/>
          </w:rPr>
          <w:t>3.5.1</w:t>
        </w:r>
        <w:r>
          <w:rPr>
            <w:rFonts w:asciiTheme="minorHAnsi" w:eastAsiaTheme="minorEastAsia" w:hAnsiTheme="minorHAnsi" w:cstheme="minorBidi"/>
            <w:kern w:val="2"/>
            <w:szCs w:val="24"/>
            <w14:ligatures w14:val="standardContextual"/>
          </w:rPr>
          <w:tab/>
        </w:r>
        <w:r w:rsidRPr="00F167CC">
          <w:rPr>
            <w:rStyle w:val="Hyperlink"/>
            <w:lang w:val="en-GB"/>
          </w:rPr>
          <w:t>General Information Form</w:t>
        </w:r>
        <w:r>
          <w:rPr>
            <w:webHidden/>
          </w:rPr>
          <w:tab/>
        </w:r>
        <w:r>
          <w:rPr>
            <w:webHidden/>
          </w:rPr>
          <w:fldChar w:fldCharType="begin"/>
        </w:r>
        <w:r>
          <w:rPr>
            <w:webHidden/>
          </w:rPr>
          <w:instrText xml:space="preserve"> PAGEREF _Toc223358831 \h </w:instrText>
        </w:r>
        <w:r>
          <w:rPr>
            <w:webHidden/>
          </w:rPr>
        </w:r>
        <w:r>
          <w:rPr>
            <w:webHidden/>
          </w:rPr>
          <w:fldChar w:fldCharType="separate"/>
        </w:r>
        <w:r w:rsidR="00D831B0">
          <w:rPr>
            <w:webHidden/>
          </w:rPr>
          <w:t>252</w:t>
        </w:r>
        <w:r>
          <w:rPr>
            <w:webHidden/>
          </w:rPr>
          <w:fldChar w:fldCharType="end"/>
        </w:r>
      </w:hyperlink>
    </w:p>
    <w:p w14:paraId="4537611C" w14:textId="2D3249DC" w:rsidR="00B366A6" w:rsidRDefault="00B366A6">
      <w:pPr>
        <w:pStyle w:val="TOC2"/>
        <w:rPr>
          <w:rFonts w:asciiTheme="minorHAnsi" w:eastAsiaTheme="minorEastAsia" w:hAnsiTheme="minorHAnsi" w:cstheme="minorBidi"/>
          <w:kern w:val="2"/>
          <w:szCs w:val="24"/>
          <w14:ligatures w14:val="standardContextual"/>
        </w:rPr>
      </w:pPr>
      <w:hyperlink w:anchor="_Toc223358832" w:history="1">
        <w:r w:rsidRPr="00F167CC">
          <w:rPr>
            <w:rStyle w:val="Hyperlink"/>
            <w:lang w:val="en-GB"/>
          </w:rPr>
          <w:t>3.5.2</w:t>
        </w:r>
        <w:r>
          <w:rPr>
            <w:rFonts w:asciiTheme="minorHAnsi" w:eastAsiaTheme="minorEastAsia" w:hAnsiTheme="minorHAnsi" w:cstheme="minorBidi"/>
            <w:kern w:val="2"/>
            <w:szCs w:val="24"/>
            <w14:ligatures w14:val="standardContextual"/>
          </w:rPr>
          <w:tab/>
        </w:r>
        <w:r w:rsidRPr="00F167CC">
          <w:rPr>
            <w:rStyle w:val="Hyperlink"/>
            <w:lang w:val="en-GB"/>
          </w:rPr>
          <w:t>General Information Systems Experience Record</w:t>
        </w:r>
        <w:r>
          <w:rPr>
            <w:webHidden/>
          </w:rPr>
          <w:tab/>
        </w:r>
        <w:r>
          <w:rPr>
            <w:webHidden/>
          </w:rPr>
          <w:fldChar w:fldCharType="begin"/>
        </w:r>
        <w:r>
          <w:rPr>
            <w:webHidden/>
          </w:rPr>
          <w:instrText xml:space="preserve"> PAGEREF _Toc223358832 \h </w:instrText>
        </w:r>
        <w:r>
          <w:rPr>
            <w:webHidden/>
          </w:rPr>
        </w:r>
        <w:r>
          <w:rPr>
            <w:webHidden/>
          </w:rPr>
          <w:fldChar w:fldCharType="separate"/>
        </w:r>
        <w:r w:rsidR="00D831B0">
          <w:rPr>
            <w:webHidden/>
          </w:rPr>
          <w:t>253</w:t>
        </w:r>
        <w:r>
          <w:rPr>
            <w:webHidden/>
          </w:rPr>
          <w:fldChar w:fldCharType="end"/>
        </w:r>
      </w:hyperlink>
    </w:p>
    <w:p w14:paraId="789546FC" w14:textId="5A916FE2" w:rsidR="00B366A6" w:rsidRDefault="00B366A6">
      <w:pPr>
        <w:pStyle w:val="TOC2"/>
        <w:rPr>
          <w:rFonts w:asciiTheme="minorHAnsi" w:eastAsiaTheme="minorEastAsia" w:hAnsiTheme="minorHAnsi" w:cstheme="minorBidi"/>
          <w:kern w:val="2"/>
          <w:szCs w:val="24"/>
          <w14:ligatures w14:val="standardContextual"/>
        </w:rPr>
      </w:pPr>
      <w:hyperlink w:anchor="_Toc223358833" w:history="1">
        <w:r w:rsidRPr="00F167CC">
          <w:rPr>
            <w:rStyle w:val="Hyperlink"/>
            <w:lang w:val="en-GB"/>
          </w:rPr>
          <w:t>3.5.2a  Joint Venture Summary</w:t>
        </w:r>
        <w:r>
          <w:rPr>
            <w:webHidden/>
          </w:rPr>
          <w:tab/>
        </w:r>
        <w:r>
          <w:rPr>
            <w:webHidden/>
          </w:rPr>
          <w:fldChar w:fldCharType="begin"/>
        </w:r>
        <w:r>
          <w:rPr>
            <w:webHidden/>
          </w:rPr>
          <w:instrText xml:space="preserve"> PAGEREF _Toc223358833 \h </w:instrText>
        </w:r>
        <w:r>
          <w:rPr>
            <w:webHidden/>
          </w:rPr>
        </w:r>
        <w:r>
          <w:rPr>
            <w:webHidden/>
          </w:rPr>
          <w:fldChar w:fldCharType="separate"/>
        </w:r>
        <w:r w:rsidR="00D831B0">
          <w:rPr>
            <w:webHidden/>
          </w:rPr>
          <w:t>254</w:t>
        </w:r>
        <w:r>
          <w:rPr>
            <w:webHidden/>
          </w:rPr>
          <w:fldChar w:fldCharType="end"/>
        </w:r>
      </w:hyperlink>
    </w:p>
    <w:p w14:paraId="11D12D42" w14:textId="371D49B9" w:rsidR="00B366A6" w:rsidRDefault="00B366A6">
      <w:pPr>
        <w:pStyle w:val="TOC2"/>
        <w:rPr>
          <w:rFonts w:asciiTheme="minorHAnsi" w:eastAsiaTheme="minorEastAsia" w:hAnsiTheme="minorHAnsi" w:cstheme="minorBidi"/>
          <w:kern w:val="2"/>
          <w:szCs w:val="24"/>
          <w14:ligatures w14:val="standardContextual"/>
        </w:rPr>
      </w:pPr>
      <w:hyperlink w:anchor="_Toc223358834" w:history="1">
        <w:r w:rsidRPr="00F167CC">
          <w:rPr>
            <w:rStyle w:val="Hyperlink"/>
            <w:lang w:val="en-GB"/>
          </w:rPr>
          <w:t>3.5.3</w:t>
        </w:r>
        <w:r>
          <w:rPr>
            <w:rFonts w:asciiTheme="minorHAnsi" w:eastAsiaTheme="minorEastAsia" w:hAnsiTheme="minorHAnsi" w:cstheme="minorBidi"/>
            <w:kern w:val="2"/>
            <w:szCs w:val="24"/>
            <w14:ligatures w14:val="standardContextual"/>
          </w:rPr>
          <w:tab/>
        </w:r>
        <w:r w:rsidRPr="00F167CC">
          <w:rPr>
            <w:rStyle w:val="Hyperlink"/>
            <w:lang w:val="en-GB"/>
          </w:rPr>
          <w:t>Particular Information Systems Experience Record</w:t>
        </w:r>
        <w:r>
          <w:rPr>
            <w:webHidden/>
          </w:rPr>
          <w:tab/>
        </w:r>
        <w:r>
          <w:rPr>
            <w:webHidden/>
          </w:rPr>
          <w:fldChar w:fldCharType="begin"/>
        </w:r>
        <w:r>
          <w:rPr>
            <w:webHidden/>
          </w:rPr>
          <w:instrText xml:space="preserve"> PAGEREF _Toc223358834 \h </w:instrText>
        </w:r>
        <w:r>
          <w:rPr>
            <w:webHidden/>
          </w:rPr>
        </w:r>
        <w:r>
          <w:rPr>
            <w:webHidden/>
          </w:rPr>
          <w:fldChar w:fldCharType="separate"/>
        </w:r>
        <w:r w:rsidR="00D831B0">
          <w:rPr>
            <w:webHidden/>
          </w:rPr>
          <w:t>255</w:t>
        </w:r>
        <w:r>
          <w:rPr>
            <w:webHidden/>
          </w:rPr>
          <w:fldChar w:fldCharType="end"/>
        </w:r>
      </w:hyperlink>
    </w:p>
    <w:p w14:paraId="20C1EC42" w14:textId="591CE611" w:rsidR="00B366A6" w:rsidRDefault="00B366A6">
      <w:pPr>
        <w:pStyle w:val="TOC2"/>
        <w:rPr>
          <w:rFonts w:asciiTheme="minorHAnsi" w:eastAsiaTheme="minorEastAsia" w:hAnsiTheme="minorHAnsi" w:cstheme="minorBidi"/>
          <w:kern w:val="2"/>
          <w:szCs w:val="24"/>
          <w14:ligatures w14:val="standardContextual"/>
        </w:rPr>
      </w:pPr>
      <w:hyperlink w:anchor="_Toc223358835" w:history="1">
        <w:r w:rsidRPr="00F167CC">
          <w:rPr>
            <w:rStyle w:val="Hyperlink"/>
            <w:lang w:val="en-GB"/>
          </w:rPr>
          <w:t>3.5.3a  Details of Contracts of Similar Nature and Complexity</w:t>
        </w:r>
        <w:r>
          <w:rPr>
            <w:webHidden/>
          </w:rPr>
          <w:tab/>
        </w:r>
        <w:r>
          <w:rPr>
            <w:webHidden/>
          </w:rPr>
          <w:fldChar w:fldCharType="begin"/>
        </w:r>
        <w:r>
          <w:rPr>
            <w:webHidden/>
          </w:rPr>
          <w:instrText xml:space="preserve"> PAGEREF _Toc223358835 \h </w:instrText>
        </w:r>
        <w:r>
          <w:rPr>
            <w:webHidden/>
          </w:rPr>
        </w:r>
        <w:r>
          <w:rPr>
            <w:webHidden/>
          </w:rPr>
          <w:fldChar w:fldCharType="separate"/>
        </w:r>
        <w:r w:rsidR="00D831B0">
          <w:rPr>
            <w:webHidden/>
          </w:rPr>
          <w:t>256</w:t>
        </w:r>
        <w:r>
          <w:rPr>
            <w:webHidden/>
          </w:rPr>
          <w:fldChar w:fldCharType="end"/>
        </w:r>
      </w:hyperlink>
    </w:p>
    <w:p w14:paraId="4A916B0E" w14:textId="2213FA6F" w:rsidR="00B366A6" w:rsidRDefault="00B366A6">
      <w:pPr>
        <w:pStyle w:val="TOC2"/>
        <w:rPr>
          <w:rFonts w:asciiTheme="minorHAnsi" w:eastAsiaTheme="minorEastAsia" w:hAnsiTheme="minorHAnsi" w:cstheme="minorBidi"/>
          <w:kern w:val="2"/>
          <w:szCs w:val="24"/>
          <w14:ligatures w14:val="standardContextual"/>
        </w:rPr>
      </w:pPr>
      <w:hyperlink w:anchor="_Toc223358836" w:history="1">
        <w:r w:rsidRPr="00F167CC">
          <w:rPr>
            <w:rStyle w:val="Hyperlink"/>
            <w:lang w:val="en-GB"/>
          </w:rPr>
          <w:t>3.5.4</w:t>
        </w:r>
        <w:r>
          <w:rPr>
            <w:rFonts w:asciiTheme="minorHAnsi" w:eastAsiaTheme="minorEastAsia" w:hAnsiTheme="minorHAnsi" w:cstheme="minorBidi"/>
            <w:kern w:val="2"/>
            <w:szCs w:val="24"/>
            <w14:ligatures w14:val="standardContextual"/>
          </w:rPr>
          <w:tab/>
        </w:r>
        <w:r w:rsidRPr="00F167CC">
          <w:rPr>
            <w:rStyle w:val="Hyperlink"/>
            <w:lang w:val="en-GB"/>
          </w:rPr>
          <w:t>Summary Sheet:  Current Contract Commitments / Work in Progress</w:t>
        </w:r>
        <w:r>
          <w:rPr>
            <w:webHidden/>
          </w:rPr>
          <w:tab/>
        </w:r>
        <w:r>
          <w:rPr>
            <w:webHidden/>
          </w:rPr>
          <w:fldChar w:fldCharType="begin"/>
        </w:r>
        <w:r>
          <w:rPr>
            <w:webHidden/>
          </w:rPr>
          <w:instrText xml:space="preserve"> PAGEREF _Toc223358836 \h </w:instrText>
        </w:r>
        <w:r>
          <w:rPr>
            <w:webHidden/>
          </w:rPr>
        </w:r>
        <w:r>
          <w:rPr>
            <w:webHidden/>
          </w:rPr>
          <w:fldChar w:fldCharType="separate"/>
        </w:r>
        <w:r w:rsidR="00D831B0">
          <w:rPr>
            <w:webHidden/>
          </w:rPr>
          <w:t>257</w:t>
        </w:r>
        <w:r>
          <w:rPr>
            <w:webHidden/>
          </w:rPr>
          <w:fldChar w:fldCharType="end"/>
        </w:r>
      </w:hyperlink>
    </w:p>
    <w:p w14:paraId="47C4D213" w14:textId="5B4D401F" w:rsidR="00B366A6" w:rsidRDefault="00B366A6">
      <w:pPr>
        <w:pStyle w:val="TOC2"/>
        <w:rPr>
          <w:rFonts w:asciiTheme="minorHAnsi" w:eastAsiaTheme="minorEastAsia" w:hAnsiTheme="minorHAnsi" w:cstheme="minorBidi"/>
          <w:kern w:val="2"/>
          <w:szCs w:val="24"/>
          <w14:ligatures w14:val="standardContextual"/>
        </w:rPr>
      </w:pPr>
      <w:hyperlink w:anchor="_Toc223358837" w:history="1">
        <w:r w:rsidRPr="00F167CC">
          <w:rPr>
            <w:rStyle w:val="Hyperlink"/>
            <w:lang w:val="en-GB"/>
          </w:rPr>
          <w:t>3.5.5</w:t>
        </w:r>
        <w:r>
          <w:rPr>
            <w:rFonts w:asciiTheme="minorHAnsi" w:eastAsiaTheme="minorEastAsia" w:hAnsiTheme="minorHAnsi" w:cstheme="minorBidi"/>
            <w:kern w:val="2"/>
            <w:szCs w:val="24"/>
            <w14:ligatures w14:val="standardContextual"/>
          </w:rPr>
          <w:tab/>
        </w:r>
        <w:r w:rsidRPr="00F167CC">
          <w:rPr>
            <w:rStyle w:val="Hyperlink"/>
            <w:lang w:val="en-GB"/>
          </w:rPr>
          <w:t>Financial Capabilities</w:t>
        </w:r>
        <w:r>
          <w:rPr>
            <w:webHidden/>
          </w:rPr>
          <w:tab/>
        </w:r>
        <w:r>
          <w:rPr>
            <w:webHidden/>
          </w:rPr>
          <w:fldChar w:fldCharType="begin"/>
        </w:r>
        <w:r>
          <w:rPr>
            <w:webHidden/>
          </w:rPr>
          <w:instrText xml:space="preserve"> PAGEREF _Toc223358837 \h </w:instrText>
        </w:r>
        <w:r>
          <w:rPr>
            <w:webHidden/>
          </w:rPr>
        </w:r>
        <w:r>
          <w:rPr>
            <w:webHidden/>
          </w:rPr>
          <w:fldChar w:fldCharType="separate"/>
        </w:r>
        <w:r w:rsidR="00D831B0">
          <w:rPr>
            <w:webHidden/>
          </w:rPr>
          <w:t>258</w:t>
        </w:r>
        <w:r>
          <w:rPr>
            <w:webHidden/>
          </w:rPr>
          <w:fldChar w:fldCharType="end"/>
        </w:r>
      </w:hyperlink>
    </w:p>
    <w:p w14:paraId="64BC0282" w14:textId="00DC9DBE" w:rsidR="00B366A6" w:rsidRDefault="00B366A6">
      <w:pPr>
        <w:pStyle w:val="TOC2"/>
        <w:rPr>
          <w:rFonts w:asciiTheme="minorHAnsi" w:eastAsiaTheme="minorEastAsia" w:hAnsiTheme="minorHAnsi" w:cstheme="minorBidi"/>
          <w:kern w:val="2"/>
          <w:szCs w:val="24"/>
          <w14:ligatures w14:val="standardContextual"/>
        </w:rPr>
      </w:pPr>
      <w:hyperlink w:anchor="_Toc223358838" w:history="1">
        <w:r w:rsidRPr="00F167CC">
          <w:rPr>
            <w:rStyle w:val="Hyperlink"/>
            <w:lang w:val="en-GB"/>
          </w:rPr>
          <w:t>3.5.6</w:t>
        </w:r>
        <w:r>
          <w:rPr>
            <w:rFonts w:asciiTheme="minorHAnsi" w:eastAsiaTheme="minorEastAsia" w:hAnsiTheme="minorHAnsi" w:cstheme="minorBidi"/>
            <w:kern w:val="2"/>
            <w:szCs w:val="24"/>
            <w14:ligatures w14:val="standardContextual"/>
          </w:rPr>
          <w:tab/>
        </w:r>
        <w:r w:rsidRPr="00F167CC">
          <w:rPr>
            <w:rStyle w:val="Hyperlink"/>
            <w:lang w:val="en-GB"/>
          </w:rPr>
          <w:t>Personnel Capabilities</w:t>
        </w:r>
        <w:r>
          <w:rPr>
            <w:webHidden/>
          </w:rPr>
          <w:tab/>
        </w:r>
        <w:r>
          <w:rPr>
            <w:webHidden/>
          </w:rPr>
          <w:fldChar w:fldCharType="begin"/>
        </w:r>
        <w:r>
          <w:rPr>
            <w:webHidden/>
          </w:rPr>
          <w:instrText xml:space="preserve"> PAGEREF _Toc223358838 \h </w:instrText>
        </w:r>
        <w:r>
          <w:rPr>
            <w:webHidden/>
          </w:rPr>
        </w:r>
        <w:r>
          <w:rPr>
            <w:webHidden/>
          </w:rPr>
          <w:fldChar w:fldCharType="separate"/>
        </w:r>
        <w:r w:rsidR="00D831B0">
          <w:rPr>
            <w:webHidden/>
          </w:rPr>
          <w:t>260</w:t>
        </w:r>
        <w:r>
          <w:rPr>
            <w:webHidden/>
          </w:rPr>
          <w:fldChar w:fldCharType="end"/>
        </w:r>
      </w:hyperlink>
    </w:p>
    <w:p w14:paraId="1BB92CBD" w14:textId="45B7816E" w:rsidR="00B366A6" w:rsidRDefault="00B366A6">
      <w:pPr>
        <w:pStyle w:val="TOC2"/>
        <w:rPr>
          <w:rFonts w:asciiTheme="minorHAnsi" w:eastAsiaTheme="minorEastAsia" w:hAnsiTheme="minorHAnsi" w:cstheme="minorBidi"/>
          <w:kern w:val="2"/>
          <w:szCs w:val="24"/>
          <w14:ligatures w14:val="standardContextual"/>
        </w:rPr>
      </w:pPr>
      <w:hyperlink w:anchor="_Toc223358839" w:history="1">
        <w:r w:rsidRPr="00F167CC">
          <w:rPr>
            <w:rStyle w:val="Hyperlink"/>
            <w:lang w:val="en-GB"/>
          </w:rPr>
          <w:t>3.5.6a  Candidate Summary</w:t>
        </w:r>
        <w:r>
          <w:rPr>
            <w:webHidden/>
          </w:rPr>
          <w:tab/>
        </w:r>
        <w:r>
          <w:rPr>
            <w:webHidden/>
          </w:rPr>
          <w:fldChar w:fldCharType="begin"/>
        </w:r>
        <w:r>
          <w:rPr>
            <w:webHidden/>
          </w:rPr>
          <w:instrText xml:space="preserve"> PAGEREF _Toc223358839 \h </w:instrText>
        </w:r>
        <w:r>
          <w:rPr>
            <w:webHidden/>
          </w:rPr>
        </w:r>
        <w:r>
          <w:rPr>
            <w:webHidden/>
          </w:rPr>
          <w:fldChar w:fldCharType="separate"/>
        </w:r>
        <w:r w:rsidR="00D831B0">
          <w:rPr>
            <w:webHidden/>
          </w:rPr>
          <w:t>261</w:t>
        </w:r>
        <w:r>
          <w:rPr>
            <w:webHidden/>
          </w:rPr>
          <w:fldChar w:fldCharType="end"/>
        </w:r>
      </w:hyperlink>
    </w:p>
    <w:p w14:paraId="29F61DA3" w14:textId="48A6E2E1" w:rsidR="00B366A6" w:rsidRDefault="00B366A6">
      <w:pPr>
        <w:pStyle w:val="TOC2"/>
        <w:rPr>
          <w:rFonts w:asciiTheme="minorHAnsi" w:eastAsiaTheme="minorEastAsia" w:hAnsiTheme="minorHAnsi" w:cstheme="minorBidi"/>
          <w:kern w:val="2"/>
          <w:szCs w:val="24"/>
          <w14:ligatures w14:val="standardContextual"/>
        </w:rPr>
      </w:pPr>
      <w:hyperlink w:anchor="_Toc223358840" w:history="1">
        <w:r w:rsidRPr="00F167CC">
          <w:rPr>
            <w:rStyle w:val="Hyperlink"/>
            <w:lang w:val="en-GB"/>
          </w:rPr>
          <w:t>3.5.7</w:t>
        </w:r>
        <w:r>
          <w:rPr>
            <w:rFonts w:asciiTheme="minorHAnsi" w:eastAsiaTheme="minorEastAsia" w:hAnsiTheme="minorHAnsi" w:cstheme="minorBidi"/>
            <w:kern w:val="2"/>
            <w:szCs w:val="24"/>
            <w14:ligatures w14:val="standardContextual"/>
          </w:rPr>
          <w:tab/>
        </w:r>
        <w:r w:rsidRPr="00F167CC">
          <w:rPr>
            <w:rStyle w:val="Hyperlink"/>
            <w:lang w:val="en-GB"/>
          </w:rPr>
          <w:t>Technical Capabilities</w:t>
        </w:r>
        <w:r>
          <w:rPr>
            <w:webHidden/>
          </w:rPr>
          <w:tab/>
        </w:r>
        <w:r>
          <w:rPr>
            <w:webHidden/>
          </w:rPr>
          <w:fldChar w:fldCharType="begin"/>
        </w:r>
        <w:r>
          <w:rPr>
            <w:webHidden/>
          </w:rPr>
          <w:instrText xml:space="preserve"> PAGEREF _Toc223358840 \h </w:instrText>
        </w:r>
        <w:r>
          <w:rPr>
            <w:webHidden/>
          </w:rPr>
        </w:r>
        <w:r>
          <w:rPr>
            <w:webHidden/>
          </w:rPr>
          <w:fldChar w:fldCharType="separate"/>
        </w:r>
        <w:r w:rsidR="00D831B0">
          <w:rPr>
            <w:webHidden/>
          </w:rPr>
          <w:t>262</w:t>
        </w:r>
        <w:r>
          <w:rPr>
            <w:webHidden/>
          </w:rPr>
          <w:fldChar w:fldCharType="end"/>
        </w:r>
      </w:hyperlink>
    </w:p>
    <w:p w14:paraId="61DBBAEC" w14:textId="44DC42C3" w:rsidR="00B366A6" w:rsidRDefault="00B366A6">
      <w:pPr>
        <w:pStyle w:val="TOC2"/>
        <w:rPr>
          <w:rFonts w:asciiTheme="minorHAnsi" w:eastAsiaTheme="minorEastAsia" w:hAnsiTheme="minorHAnsi" w:cstheme="minorBidi"/>
          <w:kern w:val="2"/>
          <w:szCs w:val="24"/>
          <w14:ligatures w14:val="standardContextual"/>
        </w:rPr>
      </w:pPr>
      <w:hyperlink w:anchor="_Toc223358841" w:history="1">
        <w:r w:rsidRPr="00F167CC">
          <w:rPr>
            <w:rStyle w:val="Hyperlink"/>
            <w:lang w:val="en-GB"/>
          </w:rPr>
          <w:t>3.5.8</w:t>
        </w:r>
        <w:r>
          <w:rPr>
            <w:rFonts w:asciiTheme="minorHAnsi" w:eastAsiaTheme="minorEastAsia" w:hAnsiTheme="minorHAnsi" w:cstheme="minorBidi"/>
            <w:kern w:val="2"/>
            <w:szCs w:val="24"/>
            <w14:ligatures w14:val="standardContextual"/>
          </w:rPr>
          <w:tab/>
        </w:r>
        <w:r w:rsidRPr="00F167CC">
          <w:rPr>
            <w:rStyle w:val="Hyperlink"/>
            <w:lang w:val="en-GB"/>
          </w:rPr>
          <w:t>Litigation History</w:t>
        </w:r>
        <w:r>
          <w:rPr>
            <w:webHidden/>
          </w:rPr>
          <w:tab/>
        </w:r>
        <w:r>
          <w:rPr>
            <w:webHidden/>
          </w:rPr>
          <w:fldChar w:fldCharType="begin"/>
        </w:r>
        <w:r>
          <w:rPr>
            <w:webHidden/>
          </w:rPr>
          <w:instrText xml:space="preserve"> PAGEREF _Toc223358841 \h </w:instrText>
        </w:r>
        <w:r>
          <w:rPr>
            <w:webHidden/>
          </w:rPr>
        </w:r>
        <w:r>
          <w:rPr>
            <w:webHidden/>
          </w:rPr>
          <w:fldChar w:fldCharType="separate"/>
        </w:r>
        <w:r w:rsidR="00D831B0">
          <w:rPr>
            <w:webHidden/>
          </w:rPr>
          <w:t>263</w:t>
        </w:r>
        <w:r>
          <w:rPr>
            <w:webHidden/>
          </w:rPr>
          <w:fldChar w:fldCharType="end"/>
        </w:r>
      </w:hyperlink>
    </w:p>
    <w:p w14:paraId="459EDF3A" w14:textId="23C540E3" w:rsidR="00B366A6" w:rsidRDefault="00B366A6">
      <w:pPr>
        <w:pStyle w:val="TOC1"/>
        <w:rPr>
          <w:rFonts w:asciiTheme="minorHAnsi" w:eastAsiaTheme="minorEastAsia" w:hAnsiTheme="minorHAnsi" w:cstheme="minorBidi"/>
          <w:b w:val="0"/>
          <w:noProof/>
          <w:kern w:val="2"/>
          <w:szCs w:val="24"/>
          <w14:ligatures w14:val="standardContextual"/>
        </w:rPr>
      </w:pPr>
      <w:hyperlink w:anchor="_Toc223358842" w:history="1">
        <w:r w:rsidRPr="00F167CC">
          <w:rPr>
            <w:rStyle w:val="Hyperlink"/>
            <w:noProof/>
            <w:lang w:val="en-GB"/>
          </w:rPr>
          <w:t>4.  Bid-Securing Declaration</w:t>
        </w:r>
        <w:r>
          <w:rPr>
            <w:noProof/>
            <w:webHidden/>
          </w:rPr>
          <w:tab/>
        </w:r>
        <w:r>
          <w:rPr>
            <w:noProof/>
            <w:webHidden/>
          </w:rPr>
          <w:fldChar w:fldCharType="begin"/>
        </w:r>
        <w:r>
          <w:rPr>
            <w:noProof/>
            <w:webHidden/>
          </w:rPr>
          <w:instrText xml:space="preserve"> PAGEREF _Toc223358842 \h </w:instrText>
        </w:r>
        <w:r>
          <w:rPr>
            <w:noProof/>
            <w:webHidden/>
          </w:rPr>
        </w:r>
        <w:r>
          <w:rPr>
            <w:noProof/>
            <w:webHidden/>
          </w:rPr>
          <w:fldChar w:fldCharType="separate"/>
        </w:r>
        <w:r w:rsidR="00D831B0">
          <w:rPr>
            <w:noProof/>
            <w:webHidden/>
          </w:rPr>
          <w:t>264</w:t>
        </w:r>
        <w:r>
          <w:rPr>
            <w:noProof/>
            <w:webHidden/>
          </w:rPr>
          <w:fldChar w:fldCharType="end"/>
        </w:r>
      </w:hyperlink>
    </w:p>
    <w:p w14:paraId="7AE698B2" w14:textId="60616AFF" w:rsidR="00B366A6" w:rsidRDefault="00B366A6">
      <w:pPr>
        <w:pStyle w:val="TOC1"/>
        <w:rPr>
          <w:rFonts w:asciiTheme="minorHAnsi" w:eastAsiaTheme="minorEastAsia" w:hAnsiTheme="minorHAnsi" w:cstheme="minorBidi"/>
          <w:b w:val="0"/>
          <w:noProof/>
          <w:kern w:val="2"/>
          <w:szCs w:val="24"/>
          <w14:ligatures w14:val="standardContextual"/>
        </w:rPr>
      </w:pPr>
      <w:hyperlink w:anchor="_Toc223358843" w:history="1">
        <w:r w:rsidRPr="00F167CC">
          <w:rPr>
            <w:rStyle w:val="Hyperlink"/>
            <w:noProof/>
            <w:lang w:val="en-GB"/>
          </w:rPr>
          <w:t>4.  Bid Security (Bank/Insurance Guarantee)                               (Not applicable)</w:t>
        </w:r>
        <w:r>
          <w:rPr>
            <w:noProof/>
            <w:webHidden/>
          </w:rPr>
          <w:tab/>
        </w:r>
        <w:r>
          <w:rPr>
            <w:noProof/>
            <w:webHidden/>
          </w:rPr>
          <w:fldChar w:fldCharType="begin"/>
        </w:r>
        <w:r>
          <w:rPr>
            <w:noProof/>
            <w:webHidden/>
          </w:rPr>
          <w:instrText xml:space="preserve"> PAGEREF _Toc223358843 \h </w:instrText>
        </w:r>
        <w:r>
          <w:rPr>
            <w:noProof/>
            <w:webHidden/>
          </w:rPr>
        </w:r>
        <w:r>
          <w:rPr>
            <w:noProof/>
            <w:webHidden/>
          </w:rPr>
          <w:fldChar w:fldCharType="separate"/>
        </w:r>
        <w:r w:rsidR="00D831B0">
          <w:rPr>
            <w:noProof/>
            <w:webHidden/>
          </w:rPr>
          <w:t>265</w:t>
        </w:r>
        <w:r>
          <w:rPr>
            <w:noProof/>
            <w:webHidden/>
          </w:rPr>
          <w:fldChar w:fldCharType="end"/>
        </w:r>
      </w:hyperlink>
    </w:p>
    <w:p w14:paraId="7B7CE2B1" w14:textId="426D7A17" w:rsidR="00B366A6" w:rsidRDefault="00B366A6">
      <w:pPr>
        <w:pStyle w:val="TOC1"/>
        <w:rPr>
          <w:rFonts w:asciiTheme="minorHAnsi" w:eastAsiaTheme="minorEastAsia" w:hAnsiTheme="minorHAnsi" w:cstheme="minorBidi"/>
          <w:b w:val="0"/>
          <w:noProof/>
          <w:kern w:val="2"/>
          <w:szCs w:val="24"/>
          <w14:ligatures w14:val="standardContextual"/>
        </w:rPr>
      </w:pPr>
      <w:hyperlink w:anchor="_Toc223358844" w:history="1">
        <w:r w:rsidRPr="00F167CC">
          <w:rPr>
            <w:rStyle w:val="Hyperlink"/>
            <w:noProof/>
            <w:lang w:val="en-GB"/>
          </w:rPr>
          <w:t>5.  Contract Agreement</w:t>
        </w:r>
        <w:r>
          <w:rPr>
            <w:noProof/>
            <w:webHidden/>
          </w:rPr>
          <w:tab/>
        </w:r>
        <w:r>
          <w:rPr>
            <w:noProof/>
            <w:webHidden/>
          </w:rPr>
          <w:fldChar w:fldCharType="begin"/>
        </w:r>
        <w:r>
          <w:rPr>
            <w:noProof/>
            <w:webHidden/>
          </w:rPr>
          <w:instrText xml:space="preserve"> PAGEREF _Toc223358844 \h </w:instrText>
        </w:r>
        <w:r>
          <w:rPr>
            <w:noProof/>
            <w:webHidden/>
          </w:rPr>
        </w:r>
        <w:r>
          <w:rPr>
            <w:noProof/>
            <w:webHidden/>
          </w:rPr>
          <w:fldChar w:fldCharType="separate"/>
        </w:r>
        <w:r w:rsidR="00D831B0">
          <w:rPr>
            <w:noProof/>
            <w:webHidden/>
          </w:rPr>
          <w:t>266</w:t>
        </w:r>
        <w:r>
          <w:rPr>
            <w:noProof/>
            <w:webHidden/>
          </w:rPr>
          <w:fldChar w:fldCharType="end"/>
        </w:r>
      </w:hyperlink>
    </w:p>
    <w:p w14:paraId="01118E3A" w14:textId="5D5CE9AE" w:rsidR="00B366A6" w:rsidRDefault="00B366A6">
      <w:pPr>
        <w:pStyle w:val="TOC2"/>
        <w:rPr>
          <w:rFonts w:asciiTheme="minorHAnsi" w:eastAsiaTheme="minorEastAsia" w:hAnsiTheme="minorHAnsi" w:cstheme="minorBidi"/>
          <w:kern w:val="2"/>
          <w:szCs w:val="24"/>
          <w14:ligatures w14:val="standardContextual"/>
        </w:rPr>
      </w:pPr>
      <w:hyperlink w:anchor="_Toc223358845" w:history="1">
        <w:r w:rsidRPr="00F167CC">
          <w:rPr>
            <w:rStyle w:val="Hyperlink"/>
            <w:lang w:val="en-GB"/>
          </w:rPr>
          <w:t>Appendix 1.  Supplier’s Representative</w:t>
        </w:r>
        <w:r>
          <w:rPr>
            <w:webHidden/>
          </w:rPr>
          <w:tab/>
        </w:r>
        <w:r>
          <w:rPr>
            <w:webHidden/>
          </w:rPr>
          <w:fldChar w:fldCharType="begin"/>
        </w:r>
        <w:r>
          <w:rPr>
            <w:webHidden/>
          </w:rPr>
          <w:instrText xml:space="preserve"> PAGEREF _Toc223358845 \h </w:instrText>
        </w:r>
        <w:r>
          <w:rPr>
            <w:webHidden/>
          </w:rPr>
        </w:r>
        <w:r>
          <w:rPr>
            <w:webHidden/>
          </w:rPr>
          <w:fldChar w:fldCharType="separate"/>
        </w:r>
        <w:r w:rsidR="00D831B0">
          <w:rPr>
            <w:webHidden/>
          </w:rPr>
          <w:t>270</w:t>
        </w:r>
        <w:r>
          <w:rPr>
            <w:webHidden/>
          </w:rPr>
          <w:fldChar w:fldCharType="end"/>
        </w:r>
      </w:hyperlink>
    </w:p>
    <w:p w14:paraId="1989E62B" w14:textId="7BB7D5A2" w:rsidR="00B366A6" w:rsidRDefault="00B366A6">
      <w:pPr>
        <w:pStyle w:val="TOC2"/>
        <w:rPr>
          <w:rFonts w:asciiTheme="minorHAnsi" w:eastAsiaTheme="minorEastAsia" w:hAnsiTheme="minorHAnsi" w:cstheme="minorBidi"/>
          <w:kern w:val="2"/>
          <w:szCs w:val="24"/>
          <w14:ligatures w14:val="standardContextual"/>
        </w:rPr>
      </w:pPr>
      <w:hyperlink w:anchor="_Toc223358846" w:history="1">
        <w:r w:rsidRPr="00F167CC">
          <w:rPr>
            <w:rStyle w:val="Hyperlink"/>
            <w:lang w:val="en-GB"/>
          </w:rPr>
          <w:t>Appendix 2.  Adjudicator</w:t>
        </w:r>
        <w:r>
          <w:rPr>
            <w:webHidden/>
          </w:rPr>
          <w:tab/>
        </w:r>
        <w:r>
          <w:rPr>
            <w:webHidden/>
          </w:rPr>
          <w:fldChar w:fldCharType="begin"/>
        </w:r>
        <w:r>
          <w:rPr>
            <w:webHidden/>
          </w:rPr>
          <w:instrText xml:space="preserve"> PAGEREF _Toc223358846 \h </w:instrText>
        </w:r>
        <w:r>
          <w:rPr>
            <w:webHidden/>
          </w:rPr>
        </w:r>
        <w:r>
          <w:rPr>
            <w:webHidden/>
          </w:rPr>
          <w:fldChar w:fldCharType="separate"/>
        </w:r>
        <w:r w:rsidR="00D831B0">
          <w:rPr>
            <w:webHidden/>
          </w:rPr>
          <w:t>271</w:t>
        </w:r>
        <w:r>
          <w:rPr>
            <w:webHidden/>
          </w:rPr>
          <w:fldChar w:fldCharType="end"/>
        </w:r>
      </w:hyperlink>
    </w:p>
    <w:p w14:paraId="5A4FC1B5" w14:textId="46C0B293" w:rsidR="00B366A6" w:rsidRDefault="00B366A6">
      <w:pPr>
        <w:pStyle w:val="TOC2"/>
        <w:rPr>
          <w:rFonts w:asciiTheme="minorHAnsi" w:eastAsiaTheme="minorEastAsia" w:hAnsiTheme="minorHAnsi" w:cstheme="minorBidi"/>
          <w:kern w:val="2"/>
          <w:szCs w:val="24"/>
          <w14:ligatures w14:val="standardContextual"/>
        </w:rPr>
      </w:pPr>
      <w:hyperlink w:anchor="_Toc223358847" w:history="1">
        <w:r w:rsidRPr="00F167CC">
          <w:rPr>
            <w:rStyle w:val="Hyperlink"/>
            <w:lang w:val="en-GB"/>
          </w:rPr>
          <w:t>Appendix 3.  List of Approved Subcontractors</w:t>
        </w:r>
        <w:r>
          <w:rPr>
            <w:webHidden/>
          </w:rPr>
          <w:tab/>
        </w:r>
        <w:r>
          <w:rPr>
            <w:webHidden/>
          </w:rPr>
          <w:fldChar w:fldCharType="begin"/>
        </w:r>
        <w:r>
          <w:rPr>
            <w:webHidden/>
          </w:rPr>
          <w:instrText xml:space="preserve"> PAGEREF _Toc223358847 \h </w:instrText>
        </w:r>
        <w:r>
          <w:rPr>
            <w:webHidden/>
          </w:rPr>
        </w:r>
        <w:r>
          <w:rPr>
            <w:webHidden/>
          </w:rPr>
          <w:fldChar w:fldCharType="separate"/>
        </w:r>
        <w:r w:rsidR="00D831B0">
          <w:rPr>
            <w:webHidden/>
          </w:rPr>
          <w:t>272</w:t>
        </w:r>
        <w:r>
          <w:rPr>
            <w:webHidden/>
          </w:rPr>
          <w:fldChar w:fldCharType="end"/>
        </w:r>
      </w:hyperlink>
    </w:p>
    <w:p w14:paraId="40C72A09" w14:textId="429B7E2C" w:rsidR="00B366A6" w:rsidRDefault="00B366A6">
      <w:pPr>
        <w:pStyle w:val="TOC2"/>
        <w:rPr>
          <w:rFonts w:asciiTheme="minorHAnsi" w:eastAsiaTheme="minorEastAsia" w:hAnsiTheme="minorHAnsi" w:cstheme="minorBidi"/>
          <w:kern w:val="2"/>
          <w:szCs w:val="24"/>
          <w14:ligatures w14:val="standardContextual"/>
        </w:rPr>
      </w:pPr>
      <w:hyperlink w:anchor="_Toc223358848" w:history="1">
        <w:r w:rsidRPr="00F167CC">
          <w:rPr>
            <w:rStyle w:val="Hyperlink"/>
            <w:lang w:val="en-GB"/>
          </w:rPr>
          <w:t>Appendix 4.  Categories of Software</w:t>
        </w:r>
        <w:r>
          <w:rPr>
            <w:webHidden/>
          </w:rPr>
          <w:tab/>
        </w:r>
        <w:r>
          <w:rPr>
            <w:webHidden/>
          </w:rPr>
          <w:fldChar w:fldCharType="begin"/>
        </w:r>
        <w:r>
          <w:rPr>
            <w:webHidden/>
          </w:rPr>
          <w:instrText xml:space="preserve"> PAGEREF _Toc223358848 \h </w:instrText>
        </w:r>
        <w:r>
          <w:rPr>
            <w:webHidden/>
          </w:rPr>
        </w:r>
        <w:r>
          <w:rPr>
            <w:webHidden/>
          </w:rPr>
          <w:fldChar w:fldCharType="separate"/>
        </w:r>
        <w:r w:rsidR="00D831B0">
          <w:rPr>
            <w:webHidden/>
          </w:rPr>
          <w:t>273</w:t>
        </w:r>
        <w:r>
          <w:rPr>
            <w:webHidden/>
          </w:rPr>
          <w:fldChar w:fldCharType="end"/>
        </w:r>
      </w:hyperlink>
    </w:p>
    <w:p w14:paraId="33A4855E" w14:textId="6B022F25" w:rsidR="00B366A6" w:rsidRDefault="00B366A6">
      <w:pPr>
        <w:pStyle w:val="TOC2"/>
        <w:rPr>
          <w:rFonts w:asciiTheme="minorHAnsi" w:eastAsiaTheme="minorEastAsia" w:hAnsiTheme="minorHAnsi" w:cstheme="minorBidi"/>
          <w:kern w:val="2"/>
          <w:szCs w:val="24"/>
          <w14:ligatures w14:val="standardContextual"/>
        </w:rPr>
      </w:pPr>
      <w:hyperlink w:anchor="_Toc223358849" w:history="1">
        <w:r w:rsidRPr="00F167CC">
          <w:rPr>
            <w:rStyle w:val="Hyperlink"/>
            <w:lang w:val="en-GB"/>
          </w:rPr>
          <w:t>Appendix 5.  Custom Materials</w:t>
        </w:r>
        <w:r>
          <w:rPr>
            <w:webHidden/>
          </w:rPr>
          <w:tab/>
        </w:r>
        <w:r>
          <w:rPr>
            <w:webHidden/>
          </w:rPr>
          <w:fldChar w:fldCharType="begin"/>
        </w:r>
        <w:r>
          <w:rPr>
            <w:webHidden/>
          </w:rPr>
          <w:instrText xml:space="preserve"> PAGEREF _Toc223358849 \h </w:instrText>
        </w:r>
        <w:r>
          <w:rPr>
            <w:webHidden/>
          </w:rPr>
        </w:r>
        <w:r>
          <w:rPr>
            <w:webHidden/>
          </w:rPr>
          <w:fldChar w:fldCharType="separate"/>
        </w:r>
        <w:r w:rsidR="00D831B0">
          <w:rPr>
            <w:webHidden/>
          </w:rPr>
          <w:t>274</w:t>
        </w:r>
        <w:r>
          <w:rPr>
            <w:webHidden/>
          </w:rPr>
          <w:fldChar w:fldCharType="end"/>
        </w:r>
      </w:hyperlink>
    </w:p>
    <w:p w14:paraId="499D48C8" w14:textId="6275628E" w:rsidR="00B366A6" w:rsidRDefault="00B366A6">
      <w:pPr>
        <w:pStyle w:val="TOC2"/>
        <w:rPr>
          <w:rFonts w:asciiTheme="minorHAnsi" w:eastAsiaTheme="minorEastAsia" w:hAnsiTheme="minorHAnsi" w:cstheme="minorBidi"/>
          <w:kern w:val="2"/>
          <w:szCs w:val="24"/>
          <w14:ligatures w14:val="standardContextual"/>
        </w:rPr>
      </w:pPr>
      <w:hyperlink w:anchor="_Toc223358850" w:history="1">
        <w:r w:rsidRPr="00F167CC">
          <w:rPr>
            <w:rStyle w:val="Hyperlink"/>
            <w:lang w:val="en-GB"/>
          </w:rPr>
          <w:t>Appendix 6.  Revised Price Schedules</w:t>
        </w:r>
        <w:r>
          <w:rPr>
            <w:webHidden/>
          </w:rPr>
          <w:tab/>
        </w:r>
        <w:r>
          <w:rPr>
            <w:webHidden/>
          </w:rPr>
          <w:fldChar w:fldCharType="begin"/>
        </w:r>
        <w:r>
          <w:rPr>
            <w:webHidden/>
          </w:rPr>
          <w:instrText xml:space="preserve"> PAGEREF _Toc223358850 \h </w:instrText>
        </w:r>
        <w:r>
          <w:rPr>
            <w:webHidden/>
          </w:rPr>
        </w:r>
        <w:r>
          <w:rPr>
            <w:webHidden/>
          </w:rPr>
          <w:fldChar w:fldCharType="separate"/>
        </w:r>
        <w:r w:rsidR="00D831B0">
          <w:rPr>
            <w:webHidden/>
          </w:rPr>
          <w:t>276</w:t>
        </w:r>
        <w:r>
          <w:rPr>
            <w:webHidden/>
          </w:rPr>
          <w:fldChar w:fldCharType="end"/>
        </w:r>
      </w:hyperlink>
    </w:p>
    <w:p w14:paraId="31FDEE22" w14:textId="1D463243" w:rsidR="00B366A6" w:rsidRDefault="00B366A6">
      <w:pPr>
        <w:pStyle w:val="TOC2"/>
        <w:rPr>
          <w:rFonts w:asciiTheme="minorHAnsi" w:eastAsiaTheme="minorEastAsia" w:hAnsiTheme="minorHAnsi" w:cstheme="minorBidi"/>
          <w:kern w:val="2"/>
          <w:szCs w:val="24"/>
          <w14:ligatures w14:val="standardContextual"/>
        </w:rPr>
      </w:pPr>
      <w:hyperlink w:anchor="_Toc223358851" w:history="1">
        <w:r w:rsidRPr="00F167CC">
          <w:rPr>
            <w:rStyle w:val="Hyperlink"/>
            <w:lang w:val="en-GB"/>
          </w:rPr>
          <w:t>Appendix 7.  Minutes of Contract Finalization Discussions and Agreed-to Contract Amendments</w:t>
        </w:r>
        <w:r>
          <w:rPr>
            <w:webHidden/>
          </w:rPr>
          <w:tab/>
        </w:r>
        <w:r>
          <w:rPr>
            <w:webHidden/>
          </w:rPr>
          <w:fldChar w:fldCharType="begin"/>
        </w:r>
        <w:r>
          <w:rPr>
            <w:webHidden/>
          </w:rPr>
          <w:instrText xml:space="preserve"> PAGEREF _Toc223358851 \h </w:instrText>
        </w:r>
        <w:r>
          <w:rPr>
            <w:webHidden/>
          </w:rPr>
        </w:r>
        <w:r>
          <w:rPr>
            <w:webHidden/>
          </w:rPr>
          <w:fldChar w:fldCharType="separate"/>
        </w:r>
        <w:r w:rsidR="00D831B0">
          <w:rPr>
            <w:webHidden/>
          </w:rPr>
          <w:t>277</w:t>
        </w:r>
        <w:r>
          <w:rPr>
            <w:webHidden/>
          </w:rPr>
          <w:fldChar w:fldCharType="end"/>
        </w:r>
      </w:hyperlink>
    </w:p>
    <w:p w14:paraId="75A56125" w14:textId="734CC303" w:rsidR="00B366A6" w:rsidRDefault="00B366A6">
      <w:pPr>
        <w:pStyle w:val="TOC1"/>
        <w:rPr>
          <w:rFonts w:asciiTheme="minorHAnsi" w:eastAsiaTheme="minorEastAsia" w:hAnsiTheme="minorHAnsi" w:cstheme="minorBidi"/>
          <w:b w:val="0"/>
          <w:noProof/>
          <w:kern w:val="2"/>
          <w:szCs w:val="24"/>
          <w14:ligatures w14:val="standardContextual"/>
        </w:rPr>
      </w:pPr>
      <w:hyperlink w:anchor="_Toc223358852" w:history="1">
        <w:r w:rsidRPr="00F167CC">
          <w:rPr>
            <w:rStyle w:val="Hyperlink"/>
            <w:noProof/>
            <w:lang w:val="en-GB"/>
          </w:rPr>
          <w:t>6.  Performance and Advance Payment Security Forms</w:t>
        </w:r>
        <w:r>
          <w:rPr>
            <w:noProof/>
            <w:webHidden/>
          </w:rPr>
          <w:tab/>
        </w:r>
        <w:r>
          <w:rPr>
            <w:noProof/>
            <w:webHidden/>
          </w:rPr>
          <w:fldChar w:fldCharType="begin"/>
        </w:r>
        <w:r>
          <w:rPr>
            <w:noProof/>
            <w:webHidden/>
          </w:rPr>
          <w:instrText xml:space="preserve"> PAGEREF _Toc223358852 \h </w:instrText>
        </w:r>
        <w:r>
          <w:rPr>
            <w:noProof/>
            <w:webHidden/>
          </w:rPr>
        </w:r>
        <w:r>
          <w:rPr>
            <w:noProof/>
            <w:webHidden/>
          </w:rPr>
          <w:fldChar w:fldCharType="separate"/>
        </w:r>
        <w:r w:rsidR="00D831B0">
          <w:rPr>
            <w:noProof/>
            <w:webHidden/>
          </w:rPr>
          <w:t>278</w:t>
        </w:r>
        <w:r>
          <w:rPr>
            <w:noProof/>
            <w:webHidden/>
          </w:rPr>
          <w:fldChar w:fldCharType="end"/>
        </w:r>
      </w:hyperlink>
    </w:p>
    <w:p w14:paraId="648CBDA1" w14:textId="1D0F9F2B" w:rsidR="00B366A6" w:rsidRDefault="00B366A6">
      <w:pPr>
        <w:pStyle w:val="TOC2"/>
        <w:rPr>
          <w:rFonts w:asciiTheme="minorHAnsi" w:eastAsiaTheme="minorEastAsia" w:hAnsiTheme="minorHAnsi" w:cstheme="minorBidi"/>
          <w:kern w:val="2"/>
          <w:szCs w:val="24"/>
          <w14:ligatures w14:val="standardContextual"/>
        </w:rPr>
      </w:pPr>
      <w:hyperlink w:anchor="_Toc223358853" w:history="1">
        <w:r w:rsidRPr="00F167CC">
          <w:rPr>
            <w:rStyle w:val="Hyperlink"/>
            <w:lang w:val="en-GB"/>
          </w:rPr>
          <w:t>6.1</w:t>
        </w:r>
        <w:r>
          <w:rPr>
            <w:rFonts w:asciiTheme="minorHAnsi" w:eastAsiaTheme="minorEastAsia" w:hAnsiTheme="minorHAnsi" w:cstheme="minorBidi"/>
            <w:kern w:val="2"/>
            <w:szCs w:val="24"/>
            <w14:ligatures w14:val="standardContextual"/>
          </w:rPr>
          <w:tab/>
        </w:r>
        <w:r w:rsidRPr="00F167CC">
          <w:rPr>
            <w:rStyle w:val="Hyperlink"/>
            <w:lang w:val="en-GB"/>
          </w:rPr>
          <w:t>Performance Security Form (Bank/Insurance Guarantee)</w:t>
        </w:r>
        <w:r>
          <w:rPr>
            <w:webHidden/>
          </w:rPr>
          <w:tab/>
        </w:r>
        <w:r>
          <w:rPr>
            <w:webHidden/>
          </w:rPr>
          <w:fldChar w:fldCharType="begin"/>
        </w:r>
        <w:r>
          <w:rPr>
            <w:webHidden/>
          </w:rPr>
          <w:instrText xml:space="preserve"> PAGEREF _Toc223358853 \h </w:instrText>
        </w:r>
        <w:r>
          <w:rPr>
            <w:webHidden/>
          </w:rPr>
        </w:r>
        <w:r>
          <w:rPr>
            <w:webHidden/>
          </w:rPr>
          <w:fldChar w:fldCharType="separate"/>
        </w:r>
        <w:r w:rsidR="00D831B0">
          <w:rPr>
            <w:webHidden/>
          </w:rPr>
          <w:t>279</w:t>
        </w:r>
        <w:r>
          <w:rPr>
            <w:webHidden/>
          </w:rPr>
          <w:fldChar w:fldCharType="end"/>
        </w:r>
      </w:hyperlink>
    </w:p>
    <w:p w14:paraId="0653A6A1" w14:textId="4382F4BF" w:rsidR="00B366A6" w:rsidRDefault="00B366A6">
      <w:pPr>
        <w:pStyle w:val="TOC2"/>
        <w:rPr>
          <w:rFonts w:asciiTheme="minorHAnsi" w:eastAsiaTheme="minorEastAsia" w:hAnsiTheme="minorHAnsi" w:cstheme="minorBidi"/>
          <w:kern w:val="2"/>
          <w:szCs w:val="24"/>
          <w14:ligatures w14:val="standardContextual"/>
        </w:rPr>
      </w:pPr>
      <w:hyperlink w:anchor="_Toc223358854" w:history="1">
        <w:r w:rsidRPr="00F167CC">
          <w:rPr>
            <w:rStyle w:val="Hyperlink"/>
            <w:lang w:val="en-GB"/>
          </w:rPr>
          <w:t>6.2</w:t>
        </w:r>
        <w:r>
          <w:rPr>
            <w:rFonts w:asciiTheme="minorHAnsi" w:eastAsiaTheme="minorEastAsia" w:hAnsiTheme="minorHAnsi" w:cstheme="minorBidi"/>
            <w:kern w:val="2"/>
            <w:szCs w:val="24"/>
            <w14:ligatures w14:val="standardContextual"/>
          </w:rPr>
          <w:tab/>
        </w:r>
        <w:r w:rsidRPr="00F167CC">
          <w:rPr>
            <w:rStyle w:val="Hyperlink"/>
            <w:lang w:val="en-GB"/>
          </w:rPr>
          <w:t>Advance Payment Security Form (Bank/Insurance Guarantee)</w:t>
        </w:r>
        <w:r>
          <w:rPr>
            <w:webHidden/>
          </w:rPr>
          <w:tab/>
        </w:r>
        <w:r>
          <w:rPr>
            <w:webHidden/>
          </w:rPr>
          <w:fldChar w:fldCharType="begin"/>
        </w:r>
        <w:r>
          <w:rPr>
            <w:webHidden/>
          </w:rPr>
          <w:instrText xml:space="preserve"> PAGEREF _Toc223358854 \h </w:instrText>
        </w:r>
        <w:r>
          <w:rPr>
            <w:webHidden/>
          </w:rPr>
        </w:r>
        <w:r>
          <w:rPr>
            <w:webHidden/>
          </w:rPr>
          <w:fldChar w:fldCharType="separate"/>
        </w:r>
        <w:r w:rsidR="00D831B0">
          <w:rPr>
            <w:webHidden/>
          </w:rPr>
          <w:t>280</w:t>
        </w:r>
        <w:r>
          <w:rPr>
            <w:webHidden/>
          </w:rPr>
          <w:fldChar w:fldCharType="end"/>
        </w:r>
      </w:hyperlink>
    </w:p>
    <w:p w14:paraId="522C197F" w14:textId="5B1DE23E" w:rsidR="00B366A6" w:rsidRDefault="00B366A6">
      <w:pPr>
        <w:pStyle w:val="TOC1"/>
        <w:rPr>
          <w:rFonts w:asciiTheme="minorHAnsi" w:eastAsiaTheme="minorEastAsia" w:hAnsiTheme="minorHAnsi" w:cstheme="minorBidi"/>
          <w:b w:val="0"/>
          <w:noProof/>
          <w:kern w:val="2"/>
          <w:szCs w:val="24"/>
          <w14:ligatures w14:val="standardContextual"/>
        </w:rPr>
      </w:pPr>
      <w:hyperlink w:anchor="_Toc223358855" w:history="1">
        <w:r w:rsidRPr="00F167CC">
          <w:rPr>
            <w:rStyle w:val="Hyperlink"/>
            <w:noProof/>
            <w:lang w:val="en-GB"/>
          </w:rPr>
          <w:t>7.  Installation and Acceptance Certificates</w:t>
        </w:r>
        <w:r>
          <w:rPr>
            <w:noProof/>
            <w:webHidden/>
          </w:rPr>
          <w:tab/>
        </w:r>
        <w:r>
          <w:rPr>
            <w:noProof/>
            <w:webHidden/>
          </w:rPr>
          <w:fldChar w:fldCharType="begin"/>
        </w:r>
        <w:r>
          <w:rPr>
            <w:noProof/>
            <w:webHidden/>
          </w:rPr>
          <w:instrText xml:space="preserve"> PAGEREF _Toc223358855 \h </w:instrText>
        </w:r>
        <w:r>
          <w:rPr>
            <w:noProof/>
            <w:webHidden/>
          </w:rPr>
        </w:r>
        <w:r>
          <w:rPr>
            <w:noProof/>
            <w:webHidden/>
          </w:rPr>
          <w:fldChar w:fldCharType="separate"/>
        </w:r>
        <w:r w:rsidR="00D831B0">
          <w:rPr>
            <w:noProof/>
            <w:webHidden/>
          </w:rPr>
          <w:t>281</w:t>
        </w:r>
        <w:r>
          <w:rPr>
            <w:noProof/>
            <w:webHidden/>
          </w:rPr>
          <w:fldChar w:fldCharType="end"/>
        </w:r>
      </w:hyperlink>
    </w:p>
    <w:p w14:paraId="00DB0105" w14:textId="77B69A73" w:rsidR="00B366A6" w:rsidRDefault="00B366A6">
      <w:pPr>
        <w:pStyle w:val="TOC2"/>
        <w:rPr>
          <w:rFonts w:asciiTheme="minorHAnsi" w:eastAsiaTheme="minorEastAsia" w:hAnsiTheme="minorHAnsi" w:cstheme="minorBidi"/>
          <w:kern w:val="2"/>
          <w:szCs w:val="24"/>
          <w14:ligatures w14:val="standardContextual"/>
        </w:rPr>
      </w:pPr>
      <w:hyperlink w:anchor="_Toc223358856" w:history="1">
        <w:r w:rsidRPr="00F167CC">
          <w:rPr>
            <w:rStyle w:val="Hyperlink"/>
          </w:rPr>
          <w:t>7.1</w:t>
        </w:r>
        <w:r>
          <w:rPr>
            <w:rFonts w:asciiTheme="minorHAnsi" w:eastAsiaTheme="minorEastAsia" w:hAnsiTheme="minorHAnsi" w:cstheme="minorBidi"/>
            <w:kern w:val="2"/>
            <w:szCs w:val="24"/>
            <w14:ligatures w14:val="standardContextual"/>
          </w:rPr>
          <w:tab/>
        </w:r>
        <w:r w:rsidRPr="00F167CC">
          <w:rPr>
            <w:rStyle w:val="Hyperlink"/>
          </w:rPr>
          <w:t>Installation Certificate</w:t>
        </w:r>
        <w:r>
          <w:rPr>
            <w:webHidden/>
          </w:rPr>
          <w:tab/>
        </w:r>
        <w:r>
          <w:rPr>
            <w:webHidden/>
          </w:rPr>
          <w:fldChar w:fldCharType="begin"/>
        </w:r>
        <w:r>
          <w:rPr>
            <w:webHidden/>
          </w:rPr>
          <w:instrText xml:space="preserve"> PAGEREF _Toc223358856 \h </w:instrText>
        </w:r>
        <w:r>
          <w:rPr>
            <w:webHidden/>
          </w:rPr>
        </w:r>
        <w:r>
          <w:rPr>
            <w:webHidden/>
          </w:rPr>
          <w:fldChar w:fldCharType="separate"/>
        </w:r>
        <w:r w:rsidR="00D831B0">
          <w:rPr>
            <w:webHidden/>
          </w:rPr>
          <w:t>282</w:t>
        </w:r>
        <w:r>
          <w:rPr>
            <w:webHidden/>
          </w:rPr>
          <w:fldChar w:fldCharType="end"/>
        </w:r>
      </w:hyperlink>
    </w:p>
    <w:p w14:paraId="6CC2D529" w14:textId="23BC220E" w:rsidR="00B366A6" w:rsidRDefault="00B366A6">
      <w:pPr>
        <w:pStyle w:val="TOC2"/>
        <w:rPr>
          <w:rFonts w:asciiTheme="minorHAnsi" w:eastAsiaTheme="minorEastAsia" w:hAnsiTheme="minorHAnsi" w:cstheme="minorBidi"/>
          <w:kern w:val="2"/>
          <w:szCs w:val="24"/>
          <w14:ligatures w14:val="standardContextual"/>
        </w:rPr>
      </w:pPr>
      <w:hyperlink w:anchor="_Toc223358857" w:history="1">
        <w:r w:rsidRPr="00F167CC">
          <w:rPr>
            <w:rStyle w:val="Hyperlink"/>
            <w:lang w:val="en-GB"/>
          </w:rPr>
          <w:t>7.2</w:t>
        </w:r>
        <w:r>
          <w:rPr>
            <w:rFonts w:asciiTheme="minorHAnsi" w:eastAsiaTheme="minorEastAsia" w:hAnsiTheme="minorHAnsi" w:cstheme="minorBidi"/>
            <w:kern w:val="2"/>
            <w:szCs w:val="24"/>
            <w14:ligatures w14:val="standardContextual"/>
          </w:rPr>
          <w:tab/>
        </w:r>
        <w:r w:rsidRPr="00F167CC">
          <w:rPr>
            <w:rStyle w:val="Hyperlink"/>
            <w:lang w:val="en-GB"/>
          </w:rPr>
          <w:t>Operational Acceptance Certificate</w:t>
        </w:r>
        <w:r>
          <w:rPr>
            <w:webHidden/>
          </w:rPr>
          <w:tab/>
        </w:r>
        <w:r>
          <w:rPr>
            <w:webHidden/>
          </w:rPr>
          <w:fldChar w:fldCharType="begin"/>
        </w:r>
        <w:r>
          <w:rPr>
            <w:webHidden/>
          </w:rPr>
          <w:instrText xml:space="preserve"> PAGEREF _Toc223358857 \h </w:instrText>
        </w:r>
        <w:r>
          <w:rPr>
            <w:webHidden/>
          </w:rPr>
        </w:r>
        <w:r>
          <w:rPr>
            <w:webHidden/>
          </w:rPr>
          <w:fldChar w:fldCharType="separate"/>
        </w:r>
        <w:r w:rsidR="00D831B0">
          <w:rPr>
            <w:webHidden/>
          </w:rPr>
          <w:t>283</w:t>
        </w:r>
        <w:r>
          <w:rPr>
            <w:webHidden/>
          </w:rPr>
          <w:fldChar w:fldCharType="end"/>
        </w:r>
      </w:hyperlink>
    </w:p>
    <w:p w14:paraId="09787684" w14:textId="789A5A6E" w:rsidR="00B366A6" w:rsidRDefault="00B366A6">
      <w:pPr>
        <w:pStyle w:val="TOC1"/>
        <w:rPr>
          <w:rFonts w:asciiTheme="minorHAnsi" w:eastAsiaTheme="minorEastAsia" w:hAnsiTheme="minorHAnsi" w:cstheme="minorBidi"/>
          <w:b w:val="0"/>
          <w:noProof/>
          <w:kern w:val="2"/>
          <w:szCs w:val="24"/>
          <w14:ligatures w14:val="standardContextual"/>
        </w:rPr>
      </w:pPr>
      <w:hyperlink w:anchor="_Toc223358858" w:history="1">
        <w:r w:rsidRPr="00F167CC">
          <w:rPr>
            <w:rStyle w:val="Hyperlink"/>
            <w:noProof/>
            <w:lang w:val="en-GB"/>
          </w:rPr>
          <w:t>8.  Change Order Procedures and Forms</w:t>
        </w:r>
        <w:r>
          <w:rPr>
            <w:noProof/>
            <w:webHidden/>
          </w:rPr>
          <w:tab/>
        </w:r>
        <w:r>
          <w:rPr>
            <w:noProof/>
            <w:webHidden/>
          </w:rPr>
          <w:fldChar w:fldCharType="begin"/>
        </w:r>
        <w:r>
          <w:rPr>
            <w:noProof/>
            <w:webHidden/>
          </w:rPr>
          <w:instrText xml:space="preserve"> PAGEREF _Toc223358858 \h </w:instrText>
        </w:r>
        <w:r>
          <w:rPr>
            <w:noProof/>
            <w:webHidden/>
          </w:rPr>
        </w:r>
        <w:r>
          <w:rPr>
            <w:noProof/>
            <w:webHidden/>
          </w:rPr>
          <w:fldChar w:fldCharType="separate"/>
        </w:r>
        <w:r w:rsidR="00D831B0">
          <w:rPr>
            <w:noProof/>
            <w:webHidden/>
          </w:rPr>
          <w:t>284</w:t>
        </w:r>
        <w:r>
          <w:rPr>
            <w:noProof/>
            <w:webHidden/>
          </w:rPr>
          <w:fldChar w:fldCharType="end"/>
        </w:r>
      </w:hyperlink>
    </w:p>
    <w:p w14:paraId="6D676544" w14:textId="21E4E6CC" w:rsidR="00B366A6" w:rsidRDefault="00B366A6">
      <w:pPr>
        <w:pStyle w:val="TOC2"/>
        <w:rPr>
          <w:rFonts w:asciiTheme="minorHAnsi" w:eastAsiaTheme="minorEastAsia" w:hAnsiTheme="minorHAnsi" w:cstheme="minorBidi"/>
          <w:kern w:val="2"/>
          <w:szCs w:val="24"/>
          <w14:ligatures w14:val="standardContextual"/>
        </w:rPr>
      </w:pPr>
      <w:hyperlink w:anchor="_Toc223358859" w:history="1">
        <w:r w:rsidRPr="00F167CC">
          <w:rPr>
            <w:rStyle w:val="Hyperlink"/>
            <w:lang w:val="en-GB"/>
          </w:rPr>
          <w:t>8.1</w:t>
        </w:r>
        <w:r>
          <w:rPr>
            <w:rFonts w:asciiTheme="minorHAnsi" w:eastAsiaTheme="minorEastAsia" w:hAnsiTheme="minorHAnsi" w:cstheme="minorBidi"/>
            <w:kern w:val="2"/>
            <w:szCs w:val="24"/>
            <w14:ligatures w14:val="standardContextual"/>
          </w:rPr>
          <w:tab/>
        </w:r>
        <w:r w:rsidRPr="00F167CC">
          <w:rPr>
            <w:rStyle w:val="Hyperlink"/>
            <w:lang w:val="en-GB"/>
          </w:rPr>
          <w:t>Request for Change Proposal Form</w:t>
        </w:r>
        <w:r>
          <w:rPr>
            <w:webHidden/>
          </w:rPr>
          <w:tab/>
        </w:r>
        <w:r>
          <w:rPr>
            <w:webHidden/>
          </w:rPr>
          <w:fldChar w:fldCharType="begin"/>
        </w:r>
        <w:r>
          <w:rPr>
            <w:webHidden/>
          </w:rPr>
          <w:instrText xml:space="preserve"> PAGEREF _Toc223358859 \h </w:instrText>
        </w:r>
        <w:r>
          <w:rPr>
            <w:webHidden/>
          </w:rPr>
        </w:r>
        <w:r>
          <w:rPr>
            <w:webHidden/>
          </w:rPr>
          <w:fldChar w:fldCharType="separate"/>
        </w:r>
        <w:r w:rsidR="00D831B0">
          <w:rPr>
            <w:webHidden/>
          </w:rPr>
          <w:t>285</w:t>
        </w:r>
        <w:r>
          <w:rPr>
            <w:webHidden/>
          </w:rPr>
          <w:fldChar w:fldCharType="end"/>
        </w:r>
      </w:hyperlink>
    </w:p>
    <w:p w14:paraId="32A4CE33" w14:textId="1B778978" w:rsidR="00B366A6" w:rsidRDefault="00B366A6">
      <w:pPr>
        <w:pStyle w:val="TOC2"/>
        <w:rPr>
          <w:rFonts w:asciiTheme="minorHAnsi" w:eastAsiaTheme="minorEastAsia" w:hAnsiTheme="minorHAnsi" w:cstheme="minorBidi"/>
          <w:kern w:val="2"/>
          <w:szCs w:val="24"/>
          <w14:ligatures w14:val="standardContextual"/>
        </w:rPr>
      </w:pPr>
      <w:hyperlink w:anchor="_Toc223358860" w:history="1">
        <w:r w:rsidRPr="00F167CC">
          <w:rPr>
            <w:rStyle w:val="Hyperlink"/>
            <w:lang w:val="en-GB"/>
          </w:rPr>
          <w:t>8.2</w:t>
        </w:r>
        <w:r>
          <w:rPr>
            <w:rFonts w:asciiTheme="minorHAnsi" w:eastAsiaTheme="minorEastAsia" w:hAnsiTheme="minorHAnsi" w:cstheme="minorBidi"/>
            <w:kern w:val="2"/>
            <w:szCs w:val="24"/>
            <w14:ligatures w14:val="standardContextual"/>
          </w:rPr>
          <w:tab/>
        </w:r>
        <w:r w:rsidRPr="00F167CC">
          <w:rPr>
            <w:rStyle w:val="Hyperlink"/>
            <w:lang w:val="en-GB"/>
          </w:rPr>
          <w:t>Change Estimate Proposal Form</w:t>
        </w:r>
        <w:r>
          <w:rPr>
            <w:webHidden/>
          </w:rPr>
          <w:tab/>
        </w:r>
        <w:r>
          <w:rPr>
            <w:webHidden/>
          </w:rPr>
          <w:fldChar w:fldCharType="begin"/>
        </w:r>
        <w:r>
          <w:rPr>
            <w:webHidden/>
          </w:rPr>
          <w:instrText xml:space="preserve"> PAGEREF _Toc223358860 \h </w:instrText>
        </w:r>
        <w:r>
          <w:rPr>
            <w:webHidden/>
          </w:rPr>
        </w:r>
        <w:r>
          <w:rPr>
            <w:webHidden/>
          </w:rPr>
          <w:fldChar w:fldCharType="separate"/>
        </w:r>
        <w:r w:rsidR="00D831B0">
          <w:rPr>
            <w:webHidden/>
          </w:rPr>
          <w:t>287</w:t>
        </w:r>
        <w:r>
          <w:rPr>
            <w:webHidden/>
          </w:rPr>
          <w:fldChar w:fldCharType="end"/>
        </w:r>
      </w:hyperlink>
    </w:p>
    <w:p w14:paraId="778754F6" w14:textId="0ACA0CBE" w:rsidR="00B366A6" w:rsidRDefault="00B366A6">
      <w:pPr>
        <w:pStyle w:val="TOC2"/>
        <w:rPr>
          <w:rFonts w:asciiTheme="minorHAnsi" w:eastAsiaTheme="minorEastAsia" w:hAnsiTheme="minorHAnsi" w:cstheme="minorBidi"/>
          <w:kern w:val="2"/>
          <w:szCs w:val="24"/>
          <w14:ligatures w14:val="standardContextual"/>
        </w:rPr>
      </w:pPr>
      <w:hyperlink w:anchor="_Toc223358861" w:history="1">
        <w:r w:rsidRPr="00F167CC">
          <w:rPr>
            <w:rStyle w:val="Hyperlink"/>
            <w:lang w:val="en-GB"/>
          </w:rPr>
          <w:t>8.3</w:t>
        </w:r>
        <w:r>
          <w:rPr>
            <w:rFonts w:asciiTheme="minorHAnsi" w:eastAsiaTheme="minorEastAsia" w:hAnsiTheme="minorHAnsi" w:cstheme="minorBidi"/>
            <w:kern w:val="2"/>
            <w:szCs w:val="24"/>
            <w14:ligatures w14:val="standardContextual"/>
          </w:rPr>
          <w:tab/>
        </w:r>
        <w:r w:rsidRPr="00F167CC">
          <w:rPr>
            <w:rStyle w:val="Hyperlink"/>
            <w:lang w:val="en-GB"/>
          </w:rPr>
          <w:t>Estimate Acceptance Form</w:t>
        </w:r>
        <w:r>
          <w:rPr>
            <w:webHidden/>
          </w:rPr>
          <w:tab/>
        </w:r>
        <w:r>
          <w:rPr>
            <w:webHidden/>
          </w:rPr>
          <w:fldChar w:fldCharType="begin"/>
        </w:r>
        <w:r>
          <w:rPr>
            <w:webHidden/>
          </w:rPr>
          <w:instrText xml:space="preserve"> PAGEREF _Toc223358861 \h </w:instrText>
        </w:r>
        <w:r>
          <w:rPr>
            <w:webHidden/>
          </w:rPr>
        </w:r>
        <w:r>
          <w:rPr>
            <w:webHidden/>
          </w:rPr>
          <w:fldChar w:fldCharType="separate"/>
        </w:r>
        <w:r w:rsidR="00D831B0">
          <w:rPr>
            <w:webHidden/>
          </w:rPr>
          <w:t>289</w:t>
        </w:r>
        <w:r>
          <w:rPr>
            <w:webHidden/>
          </w:rPr>
          <w:fldChar w:fldCharType="end"/>
        </w:r>
      </w:hyperlink>
    </w:p>
    <w:p w14:paraId="1DD36ACA" w14:textId="2BA998DB" w:rsidR="00B366A6" w:rsidRDefault="00B366A6">
      <w:pPr>
        <w:pStyle w:val="TOC2"/>
        <w:rPr>
          <w:rFonts w:asciiTheme="minorHAnsi" w:eastAsiaTheme="minorEastAsia" w:hAnsiTheme="minorHAnsi" w:cstheme="minorBidi"/>
          <w:kern w:val="2"/>
          <w:szCs w:val="24"/>
          <w14:ligatures w14:val="standardContextual"/>
        </w:rPr>
      </w:pPr>
      <w:hyperlink w:anchor="_Toc223358862" w:history="1">
        <w:r w:rsidRPr="00F167CC">
          <w:rPr>
            <w:rStyle w:val="Hyperlink"/>
            <w:lang w:val="en-GB"/>
          </w:rPr>
          <w:t>8.4</w:t>
        </w:r>
        <w:r>
          <w:rPr>
            <w:rFonts w:asciiTheme="minorHAnsi" w:eastAsiaTheme="minorEastAsia" w:hAnsiTheme="minorHAnsi" w:cstheme="minorBidi"/>
            <w:kern w:val="2"/>
            <w:szCs w:val="24"/>
            <w14:ligatures w14:val="standardContextual"/>
          </w:rPr>
          <w:tab/>
        </w:r>
        <w:r w:rsidRPr="00F167CC">
          <w:rPr>
            <w:rStyle w:val="Hyperlink"/>
            <w:lang w:val="en-GB"/>
          </w:rPr>
          <w:t>Change Proposal Form</w:t>
        </w:r>
        <w:r>
          <w:rPr>
            <w:webHidden/>
          </w:rPr>
          <w:tab/>
        </w:r>
        <w:r>
          <w:rPr>
            <w:webHidden/>
          </w:rPr>
          <w:fldChar w:fldCharType="begin"/>
        </w:r>
        <w:r>
          <w:rPr>
            <w:webHidden/>
          </w:rPr>
          <w:instrText xml:space="preserve"> PAGEREF _Toc223358862 \h </w:instrText>
        </w:r>
        <w:r>
          <w:rPr>
            <w:webHidden/>
          </w:rPr>
        </w:r>
        <w:r>
          <w:rPr>
            <w:webHidden/>
          </w:rPr>
          <w:fldChar w:fldCharType="separate"/>
        </w:r>
        <w:r w:rsidR="00D831B0">
          <w:rPr>
            <w:webHidden/>
          </w:rPr>
          <w:t>291</w:t>
        </w:r>
        <w:r>
          <w:rPr>
            <w:webHidden/>
          </w:rPr>
          <w:fldChar w:fldCharType="end"/>
        </w:r>
      </w:hyperlink>
    </w:p>
    <w:p w14:paraId="52B47FF4" w14:textId="26927BF2" w:rsidR="00B366A6" w:rsidRDefault="00B366A6">
      <w:pPr>
        <w:pStyle w:val="TOC2"/>
        <w:rPr>
          <w:rFonts w:asciiTheme="minorHAnsi" w:eastAsiaTheme="minorEastAsia" w:hAnsiTheme="minorHAnsi" w:cstheme="minorBidi"/>
          <w:kern w:val="2"/>
          <w:szCs w:val="24"/>
          <w14:ligatures w14:val="standardContextual"/>
        </w:rPr>
      </w:pPr>
      <w:hyperlink w:anchor="_Toc223358863" w:history="1">
        <w:r w:rsidRPr="00F167CC">
          <w:rPr>
            <w:rStyle w:val="Hyperlink"/>
            <w:lang w:val="en-GB"/>
          </w:rPr>
          <w:t>8.5</w:t>
        </w:r>
        <w:r>
          <w:rPr>
            <w:rFonts w:asciiTheme="minorHAnsi" w:eastAsiaTheme="minorEastAsia" w:hAnsiTheme="minorHAnsi" w:cstheme="minorBidi"/>
            <w:kern w:val="2"/>
            <w:szCs w:val="24"/>
            <w14:ligatures w14:val="standardContextual"/>
          </w:rPr>
          <w:tab/>
        </w:r>
        <w:r w:rsidRPr="00F167CC">
          <w:rPr>
            <w:rStyle w:val="Hyperlink"/>
            <w:lang w:val="en-GB"/>
          </w:rPr>
          <w:t>Change Order Form</w:t>
        </w:r>
        <w:r>
          <w:rPr>
            <w:webHidden/>
          </w:rPr>
          <w:tab/>
        </w:r>
        <w:r>
          <w:rPr>
            <w:webHidden/>
          </w:rPr>
          <w:fldChar w:fldCharType="begin"/>
        </w:r>
        <w:r>
          <w:rPr>
            <w:webHidden/>
          </w:rPr>
          <w:instrText xml:space="preserve"> PAGEREF _Toc223358863 \h </w:instrText>
        </w:r>
        <w:r>
          <w:rPr>
            <w:webHidden/>
          </w:rPr>
        </w:r>
        <w:r>
          <w:rPr>
            <w:webHidden/>
          </w:rPr>
          <w:fldChar w:fldCharType="separate"/>
        </w:r>
        <w:r w:rsidR="00D831B0">
          <w:rPr>
            <w:webHidden/>
          </w:rPr>
          <w:t>293</w:t>
        </w:r>
        <w:r>
          <w:rPr>
            <w:webHidden/>
          </w:rPr>
          <w:fldChar w:fldCharType="end"/>
        </w:r>
      </w:hyperlink>
    </w:p>
    <w:p w14:paraId="719D92CC" w14:textId="761B9C92" w:rsidR="00B366A6" w:rsidRDefault="00B366A6">
      <w:pPr>
        <w:pStyle w:val="TOC2"/>
        <w:rPr>
          <w:rFonts w:asciiTheme="minorHAnsi" w:eastAsiaTheme="minorEastAsia" w:hAnsiTheme="minorHAnsi" w:cstheme="minorBidi"/>
          <w:kern w:val="2"/>
          <w:szCs w:val="24"/>
          <w14:ligatures w14:val="standardContextual"/>
        </w:rPr>
      </w:pPr>
      <w:hyperlink w:anchor="_Toc223358864" w:history="1">
        <w:r w:rsidRPr="00F167CC">
          <w:rPr>
            <w:rStyle w:val="Hyperlink"/>
            <w:lang w:val="en-GB"/>
          </w:rPr>
          <w:t>8.6</w:t>
        </w:r>
        <w:r>
          <w:rPr>
            <w:rFonts w:asciiTheme="minorHAnsi" w:eastAsiaTheme="minorEastAsia" w:hAnsiTheme="minorHAnsi" w:cstheme="minorBidi"/>
            <w:kern w:val="2"/>
            <w:szCs w:val="24"/>
            <w14:ligatures w14:val="standardContextual"/>
          </w:rPr>
          <w:tab/>
        </w:r>
        <w:r w:rsidRPr="00F167CC">
          <w:rPr>
            <w:rStyle w:val="Hyperlink"/>
            <w:lang w:val="en-GB"/>
          </w:rPr>
          <w:t>Application for Change Proposal Form</w:t>
        </w:r>
        <w:r>
          <w:rPr>
            <w:webHidden/>
          </w:rPr>
          <w:tab/>
        </w:r>
        <w:r>
          <w:rPr>
            <w:webHidden/>
          </w:rPr>
          <w:fldChar w:fldCharType="begin"/>
        </w:r>
        <w:r>
          <w:rPr>
            <w:webHidden/>
          </w:rPr>
          <w:instrText xml:space="preserve"> PAGEREF _Toc223358864 \h </w:instrText>
        </w:r>
        <w:r>
          <w:rPr>
            <w:webHidden/>
          </w:rPr>
        </w:r>
        <w:r>
          <w:rPr>
            <w:webHidden/>
          </w:rPr>
          <w:fldChar w:fldCharType="separate"/>
        </w:r>
        <w:r w:rsidR="00D831B0">
          <w:rPr>
            <w:webHidden/>
          </w:rPr>
          <w:t>295</w:t>
        </w:r>
        <w:r>
          <w:rPr>
            <w:webHidden/>
          </w:rPr>
          <w:fldChar w:fldCharType="end"/>
        </w:r>
      </w:hyperlink>
    </w:p>
    <w:p w14:paraId="33CF5A69" w14:textId="4515902C" w:rsidR="0052539E" w:rsidRPr="006A75E6" w:rsidRDefault="007751C3">
      <w:pPr>
        <w:pStyle w:val="Head81"/>
        <w:jc w:val="left"/>
        <w:rPr>
          <w:sz w:val="22"/>
          <w:highlight w:val="yellow"/>
          <w:lang w:val="en-GB"/>
        </w:rPr>
      </w:pPr>
      <w:r w:rsidRPr="006A75E6">
        <w:rPr>
          <w:lang w:val="en-GB"/>
        </w:rPr>
        <w:fldChar w:fldCharType="end"/>
      </w:r>
    </w:p>
    <w:p w14:paraId="34CC31BB" w14:textId="77777777" w:rsidR="0052539E" w:rsidRPr="006A75E6" w:rsidRDefault="0052539E">
      <w:pPr>
        <w:pStyle w:val="Head81"/>
        <w:rPr>
          <w:lang w:val="en-GB"/>
        </w:rPr>
      </w:pPr>
      <w:r w:rsidRPr="006A75E6">
        <w:rPr>
          <w:sz w:val="22"/>
          <w:highlight w:val="yellow"/>
          <w:lang w:val="en-GB"/>
        </w:rPr>
        <w:br w:type="page"/>
      </w:r>
      <w:bookmarkStart w:id="605" w:name="_Toc521497237"/>
      <w:bookmarkStart w:id="606" w:name="_Toc223358817"/>
      <w:r w:rsidRPr="006A75E6">
        <w:rPr>
          <w:lang w:val="en-GB"/>
        </w:rPr>
        <w:lastRenderedPageBreak/>
        <w:t>1.  Bid Submission Form (Single-Stage Bidding)</w:t>
      </w:r>
      <w:bookmarkEnd w:id="605"/>
      <w:bookmarkEnd w:id="606"/>
      <w:r w:rsidRPr="006A75E6">
        <w:rPr>
          <w:lang w:val="en-GB"/>
        </w:rPr>
        <w:t> </w:t>
      </w:r>
    </w:p>
    <w:p w14:paraId="189CA6A2" w14:textId="77777777" w:rsidR="0052539E" w:rsidRPr="006A75E6" w:rsidRDefault="0052539E">
      <w:pPr>
        <w:jc w:val="center"/>
        <w:rPr>
          <w:lang w:val="en-GB"/>
        </w:rPr>
      </w:pPr>
    </w:p>
    <w:p w14:paraId="4CB14435" w14:textId="77777777" w:rsidR="0052539E" w:rsidRPr="006A75E6" w:rsidRDefault="0052539E">
      <w:pPr>
        <w:tabs>
          <w:tab w:val="right" w:pos="3780"/>
          <w:tab w:val="left" w:pos="4140"/>
          <w:tab w:val="left" w:pos="4500"/>
          <w:tab w:val="left" w:pos="8280"/>
        </w:tabs>
        <w:rPr>
          <w:lang w:val="en-GB"/>
        </w:rPr>
      </w:pPr>
      <w:r w:rsidRPr="006A75E6">
        <w:rPr>
          <w:lang w:val="en-GB"/>
        </w:rPr>
        <w:tab/>
        <w:t>Date:</w:t>
      </w:r>
      <w:r w:rsidRPr="006A75E6">
        <w:rPr>
          <w:lang w:val="en-GB"/>
        </w:rPr>
        <w:tab/>
      </w:r>
      <w:r w:rsidRPr="006A75E6">
        <w:rPr>
          <w:rStyle w:val="preparersnote"/>
          <w:b w:val="0"/>
          <w:lang w:val="en-GB"/>
        </w:rPr>
        <w:t>[ Bidder insert:</w:t>
      </w:r>
      <w:r w:rsidRPr="006A75E6">
        <w:rPr>
          <w:rStyle w:val="preparersnote"/>
          <w:lang w:val="en-GB"/>
        </w:rPr>
        <w:t xml:space="preserve">  date of bid </w:t>
      </w:r>
      <w:r w:rsidRPr="006A75E6">
        <w:rPr>
          <w:rStyle w:val="preparersnote"/>
          <w:b w:val="0"/>
          <w:lang w:val="en-GB"/>
        </w:rPr>
        <w:t>]</w:t>
      </w:r>
    </w:p>
    <w:p w14:paraId="4792774D" w14:textId="77777777" w:rsidR="0052539E" w:rsidRPr="006A75E6" w:rsidRDefault="0052539E">
      <w:pPr>
        <w:tabs>
          <w:tab w:val="right" w:pos="3780"/>
          <w:tab w:val="left" w:pos="4140"/>
          <w:tab w:val="left" w:pos="4500"/>
          <w:tab w:val="left" w:pos="8280"/>
        </w:tabs>
        <w:rPr>
          <w:rStyle w:val="preparersnote"/>
          <w:lang w:val="en-GB"/>
        </w:rPr>
      </w:pPr>
      <w:r w:rsidRPr="006A75E6">
        <w:rPr>
          <w:lang w:val="en-GB"/>
        </w:rPr>
        <w:tab/>
      </w:r>
      <w:r w:rsidRPr="006A75E6">
        <w:rPr>
          <w:rStyle w:val="preparersnote"/>
          <w:b w:val="0"/>
          <w:i w:val="0"/>
          <w:lang w:val="en-GB"/>
        </w:rPr>
        <w:t>IFB:</w:t>
      </w:r>
      <w:r w:rsidRPr="006A75E6">
        <w:rPr>
          <w:rStyle w:val="preparersnote"/>
          <w:lang w:val="en-GB"/>
        </w:rPr>
        <w:tab/>
      </w:r>
      <w:r w:rsidRPr="006A75E6">
        <w:rPr>
          <w:rStyle w:val="preparersnote"/>
          <w:b w:val="0"/>
          <w:lang w:val="en-GB"/>
        </w:rPr>
        <w:t xml:space="preserve">[ Purchaser insert:  </w:t>
      </w:r>
      <w:r w:rsidRPr="006A75E6">
        <w:rPr>
          <w:rStyle w:val="preparersnote"/>
          <w:lang w:val="en-GB"/>
        </w:rPr>
        <w:t>IFB title and number</w:t>
      </w:r>
      <w:r w:rsidRPr="006A75E6">
        <w:rPr>
          <w:rStyle w:val="preparersnote"/>
          <w:b w:val="0"/>
          <w:lang w:val="en-GB"/>
        </w:rPr>
        <w:t> ]</w:t>
      </w:r>
    </w:p>
    <w:p w14:paraId="58F79AD7" w14:textId="77777777" w:rsidR="0052539E" w:rsidRPr="006A75E6" w:rsidRDefault="0052539E">
      <w:pPr>
        <w:tabs>
          <w:tab w:val="right" w:pos="3780"/>
          <w:tab w:val="left" w:pos="4140"/>
          <w:tab w:val="left" w:pos="4500"/>
        </w:tabs>
        <w:rPr>
          <w:rStyle w:val="preparersnote"/>
          <w:lang w:val="en-GB"/>
        </w:rPr>
      </w:pPr>
      <w:r w:rsidRPr="006A75E6">
        <w:rPr>
          <w:lang w:val="en-GB"/>
        </w:rPr>
        <w:tab/>
        <w:t>Contract:</w:t>
      </w:r>
      <w:r w:rsidRPr="006A75E6">
        <w:rPr>
          <w:lang w:val="en-GB"/>
        </w:rPr>
        <w:tab/>
      </w:r>
      <w:r w:rsidRPr="006A75E6">
        <w:rPr>
          <w:rStyle w:val="preparersnote"/>
          <w:b w:val="0"/>
          <w:lang w:val="en-GB"/>
        </w:rPr>
        <w:t>[ Purchaser insert:</w:t>
      </w:r>
      <w:r w:rsidRPr="006A75E6">
        <w:rPr>
          <w:rStyle w:val="preparersnote"/>
          <w:lang w:val="en-GB"/>
        </w:rPr>
        <w:t xml:space="preserve">  name of Contract </w:t>
      </w:r>
      <w:r w:rsidRPr="006A75E6">
        <w:rPr>
          <w:rStyle w:val="preparersnote"/>
          <w:b w:val="0"/>
          <w:lang w:val="en-GB"/>
        </w:rPr>
        <w:t>]</w:t>
      </w:r>
    </w:p>
    <w:p w14:paraId="2DFC0A17" w14:textId="77777777" w:rsidR="0052539E" w:rsidRPr="006A75E6" w:rsidRDefault="0052539E">
      <w:pPr>
        <w:rPr>
          <w:lang w:val="en-GB"/>
        </w:rPr>
      </w:pPr>
    </w:p>
    <w:p w14:paraId="391BE1FB" w14:textId="77777777" w:rsidR="0052539E" w:rsidRPr="006A75E6" w:rsidRDefault="0052539E">
      <w:pPr>
        <w:rPr>
          <w:lang w:val="en-GB"/>
        </w:rPr>
      </w:pPr>
      <w:r w:rsidRPr="006A75E6">
        <w:rPr>
          <w:lang w:val="en-GB"/>
        </w:rPr>
        <w:t xml:space="preserve">To:  </w:t>
      </w:r>
      <w:r w:rsidRPr="006A75E6">
        <w:rPr>
          <w:rStyle w:val="preparersnote"/>
          <w:b w:val="0"/>
          <w:lang w:val="en-GB"/>
        </w:rPr>
        <w:t>[ Purchaser insert:</w:t>
      </w:r>
      <w:r w:rsidRPr="006A75E6">
        <w:rPr>
          <w:rStyle w:val="preparersnote"/>
          <w:lang w:val="en-GB"/>
        </w:rPr>
        <w:t xml:space="preserve">  name and address of Purchaser </w:t>
      </w:r>
      <w:r w:rsidRPr="006A75E6">
        <w:rPr>
          <w:rStyle w:val="preparersnote"/>
          <w:b w:val="0"/>
          <w:lang w:val="en-GB"/>
        </w:rPr>
        <w:t>]</w:t>
      </w:r>
    </w:p>
    <w:p w14:paraId="7DB93AEA" w14:textId="77777777" w:rsidR="0052539E" w:rsidRPr="006A75E6" w:rsidRDefault="0052539E">
      <w:pPr>
        <w:rPr>
          <w:lang w:val="en-GB"/>
        </w:rPr>
      </w:pPr>
    </w:p>
    <w:p w14:paraId="46160FF4" w14:textId="77777777" w:rsidR="0052539E" w:rsidRPr="006A75E6" w:rsidRDefault="0052539E">
      <w:pPr>
        <w:rPr>
          <w:lang w:val="en-GB"/>
        </w:rPr>
      </w:pPr>
      <w:r w:rsidRPr="006A75E6">
        <w:rPr>
          <w:lang w:val="en-GB"/>
        </w:rPr>
        <w:t>Dear Sir or Madam:</w:t>
      </w:r>
    </w:p>
    <w:p w14:paraId="576EE1AD" w14:textId="77777777" w:rsidR="007B61C4" w:rsidRPr="006A75E6" w:rsidRDefault="0052539E" w:rsidP="007B61C4">
      <w:pPr>
        <w:rPr>
          <w:lang w:val="en-GB"/>
        </w:rPr>
      </w:pPr>
      <w:r w:rsidRPr="006A75E6">
        <w:rPr>
          <w:lang w:val="en-GB"/>
        </w:rPr>
        <w:t xml:space="preserve">Having examined the Bidding Documents, including Addenda Nos. </w:t>
      </w:r>
      <w:r w:rsidRPr="006A75E6">
        <w:rPr>
          <w:rStyle w:val="preparersnote"/>
          <w:b w:val="0"/>
          <w:lang w:val="en-GB"/>
        </w:rPr>
        <w:t>[ insert</w:t>
      </w:r>
      <w:r w:rsidRPr="006A75E6">
        <w:rPr>
          <w:rStyle w:val="preparersnote"/>
          <w:lang w:val="en-GB"/>
        </w:rPr>
        <w:t xml:space="preserve"> numbers </w:t>
      </w:r>
      <w:r w:rsidRPr="006A75E6">
        <w:rPr>
          <w:rStyle w:val="preparersnote"/>
          <w:b w:val="0"/>
          <w:lang w:val="en-GB"/>
        </w:rPr>
        <w:t>]</w:t>
      </w:r>
      <w:r w:rsidRPr="006A75E6">
        <w:rPr>
          <w:rStyle w:val="preparersnote"/>
          <w:lang w:val="en-GB"/>
        </w:rPr>
        <w:t>,</w:t>
      </w:r>
      <w:r w:rsidRPr="006A75E6">
        <w:rPr>
          <w:lang w:val="en-GB"/>
        </w:rPr>
        <w:t xml:space="preserve"> the receipt </w:t>
      </w:r>
      <w:r w:rsidR="007B61C4" w:rsidRPr="006A75E6">
        <w:rPr>
          <w:lang w:val="en-GB"/>
        </w:rPr>
        <w:t>of which is hereby acknowledged:-</w:t>
      </w:r>
    </w:p>
    <w:p w14:paraId="53D4821D" w14:textId="77777777" w:rsidR="0052539E" w:rsidRPr="006A75E6" w:rsidRDefault="007B61C4">
      <w:pPr>
        <w:numPr>
          <w:ilvl w:val="0"/>
          <w:numId w:val="19"/>
        </w:numPr>
        <w:rPr>
          <w:lang w:val="en-GB"/>
        </w:rPr>
      </w:pPr>
      <w:r w:rsidRPr="006A75E6">
        <w:rPr>
          <w:lang w:val="en-GB"/>
        </w:rPr>
        <w:t>W</w:t>
      </w:r>
      <w:r w:rsidR="0052539E" w:rsidRPr="006A75E6">
        <w:rPr>
          <w:lang w:val="en-GB"/>
        </w:rPr>
        <w:t>e, the undersigned offer to supply, install, achieve Operational Acceptance of, and support the Information System under the above-named Contract in full conformity with the said Bidding Documents for the sum of:</w:t>
      </w:r>
    </w:p>
    <w:tbl>
      <w:tblPr>
        <w:tblW w:w="0" w:type="auto"/>
        <w:jc w:val="center"/>
        <w:tblLayout w:type="fixed"/>
        <w:tblLook w:val="0000" w:firstRow="0" w:lastRow="0" w:firstColumn="0" w:lastColumn="0" w:noHBand="0" w:noVBand="0"/>
      </w:tblPr>
      <w:tblGrid>
        <w:gridCol w:w="828"/>
        <w:gridCol w:w="828"/>
        <w:gridCol w:w="3420"/>
        <w:gridCol w:w="3931"/>
      </w:tblGrid>
      <w:tr w:rsidR="0052539E" w:rsidRPr="006A75E6" w14:paraId="4B0BA1E8" w14:textId="77777777">
        <w:trPr>
          <w:jc w:val="center"/>
        </w:trPr>
        <w:tc>
          <w:tcPr>
            <w:tcW w:w="828" w:type="dxa"/>
          </w:tcPr>
          <w:p w14:paraId="1A906B54" w14:textId="77777777" w:rsidR="0052539E" w:rsidRPr="006A75E6" w:rsidRDefault="0052539E">
            <w:pPr>
              <w:rPr>
                <w:lang w:val="en-GB"/>
              </w:rPr>
            </w:pPr>
          </w:p>
        </w:tc>
        <w:tc>
          <w:tcPr>
            <w:tcW w:w="828" w:type="dxa"/>
          </w:tcPr>
          <w:p w14:paraId="3172325C" w14:textId="77777777" w:rsidR="0052539E" w:rsidRPr="006A75E6" w:rsidRDefault="0052539E">
            <w:pPr>
              <w:rPr>
                <w:lang w:val="en-GB"/>
              </w:rPr>
            </w:pPr>
          </w:p>
        </w:tc>
        <w:tc>
          <w:tcPr>
            <w:tcW w:w="3420" w:type="dxa"/>
          </w:tcPr>
          <w:p w14:paraId="0502B9C9" w14:textId="77777777" w:rsidR="0052539E" w:rsidRPr="006A75E6" w:rsidRDefault="0052539E">
            <w:pPr>
              <w:jc w:val="left"/>
              <w:rPr>
                <w:rStyle w:val="preparersnote"/>
                <w:lang w:val="en-GB"/>
              </w:rPr>
            </w:pPr>
            <w:r w:rsidRPr="006A75E6">
              <w:rPr>
                <w:rStyle w:val="preparersnote"/>
                <w:b w:val="0"/>
                <w:lang w:val="en-GB"/>
              </w:rPr>
              <w:t>[ insert:</w:t>
            </w:r>
            <w:r w:rsidRPr="006A75E6">
              <w:rPr>
                <w:rStyle w:val="preparersnote"/>
                <w:lang w:val="en-GB"/>
              </w:rPr>
              <w:t xml:space="preserve">  amount of local currency in words </w:t>
            </w:r>
            <w:r w:rsidRPr="006A75E6">
              <w:rPr>
                <w:rStyle w:val="preparersnote"/>
                <w:b w:val="0"/>
                <w:lang w:val="en-GB"/>
              </w:rPr>
              <w:t>]</w:t>
            </w:r>
          </w:p>
        </w:tc>
        <w:tc>
          <w:tcPr>
            <w:tcW w:w="3931" w:type="dxa"/>
          </w:tcPr>
          <w:p w14:paraId="549DF6A3" w14:textId="77777777" w:rsidR="0052539E" w:rsidRPr="006A75E6" w:rsidRDefault="0052539E" w:rsidP="00DF64D2">
            <w:pPr>
              <w:jc w:val="left"/>
              <w:rPr>
                <w:rStyle w:val="preparersnote"/>
                <w:lang w:val="en-GB"/>
              </w:rPr>
            </w:pPr>
            <w:r w:rsidRPr="006A75E6">
              <w:rPr>
                <w:rStyle w:val="preparersnote"/>
                <w:b w:val="0"/>
                <w:lang w:val="en-GB"/>
              </w:rPr>
              <w:t>([ insert</w:t>
            </w:r>
            <w:r w:rsidRPr="006A75E6">
              <w:rPr>
                <w:rStyle w:val="preparersnote"/>
                <w:lang w:val="en-GB"/>
              </w:rPr>
              <w:t xml:space="preserve">:  amount </w:t>
            </w:r>
            <w:r w:rsidR="00DF64D2" w:rsidRPr="006A75E6">
              <w:rPr>
                <w:rStyle w:val="preparersnote"/>
                <w:lang w:val="en-GB"/>
              </w:rPr>
              <w:t>in Mauritian Rupees</w:t>
            </w:r>
            <w:r w:rsidRPr="006A75E6">
              <w:rPr>
                <w:rStyle w:val="preparersnote"/>
                <w:lang w:val="en-GB"/>
              </w:rPr>
              <w:t xml:space="preserve"> in figures from corresponding Grand Total entry of the Grand Summary Cost Table </w:t>
            </w:r>
            <w:r w:rsidRPr="006A75E6">
              <w:rPr>
                <w:rStyle w:val="preparersnote"/>
                <w:b w:val="0"/>
                <w:lang w:val="en-GB"/>
              </w:rPr>
              <w:t>])</w:t>
            </w:r>
          </w:p>
        </w:tc>
      </w:tr>
      <w:tr w:rsidR="0052539E" w:rsidRPr="006A75E6" w14:paraId="411710E5" w14:textId="77777777">
        <w:trPr>
          <w:jc w:val="center"/>
        </w:trPr>
        <w:tc>
          <w:tcPr>
            <w:tcW w:w="828" w:type="dxa"/>
          </w:tcPr>
          <w:p w14:paraId="184F2131" w14:textId="77777777" w:rsidR="0052539E" w:rsidRPr="006A75E6" w:rsidRDefault="0052539E">
            <w:pPr>
              <w:rPr>
                <w:lang w:val="en-GB"/>
              </w:rPr>
            </w:pPr>
          </w:p>
        </w:tc>
        <w:tc>
          <w:tcPr>
            <w:tcW w:w="828" w:type="dxa"/>
          </w:tcPr>
          <w:p w14:paraId="2EB91B76" w14:textId="77777777" w:rsidR="0052539E" w:rsidRPr="006A75E6" w:rsidRDefault="0052539E">
            <w:pPr>
              <w:rPr>
                <w:lang w:val="en-GB"/>
              </w:rPr>
            </w:pPr>
            <w:r w:rsidRPr="006A75E6">
              <w:rPr>
                <w:lang w:val="en-GB"/>
              </w:rPr>
              <w:t>plus</w:t>
            </w:r>
          </w:p>
        </w:tc>
        <w:tc>
          <w:tcPr>
            <w:tcW w:w="3420" w:type="dxa"/>
          </w:tcPr>
          <w:p w14:paraId="0E5F3C5C" w14:textId="77777777" w:rsidR="0052539E" w:rsidRPr="006A75E6" w:rsidRDefault="0052539E">
            <w:pPr>
              <w:jc w:val="left"/>
              <w:rPr>
                <w:rStyle w:val="preparersnote"/>
                <w:lang w:val="en-GB"/>
              </w:rPr>
            </w:pPr>
            <w:r w:rsidRPr="006A75E6">
              <w:rPr>
                <w:rStyle w:val="preparersnote"/>
                <w:b w:val="0"/>
                <w:lang w:val="en-GB"/>
              </w:rPr>
              <w:t>[ insert:</w:t>
            </w:r>
            <w:r w:rsidRPr="006A75E6">
              <w:rPr>
                <w:rStyle w:val="preparersnote"/>
                <w:lang w:val="en-GB"/>
              </w:rPr>
              <w:t xml:space="preserve">  amount of foreign currency A  in words </w:t>
            </w:r>
            <w:r w:rsidRPr="006A75E6">
              <w:rPr>
                <w:rStyle w:val="preparersnote"/>
                <w:b w:val="0"/>
                <w:lang w:val="en-GB"/>
              </w:rPr>
              <w:t>]</w:t>
            </w:r>
          </w:p>
        </w:tc>
        <w:tc>
          <w:tcPr>
            <w:tcW w:w="3931" w:type="dxa"/>
          </w:tcPr>
          <w:p w14:paraId="769B5BA0" w14:textId="77777777" w:rsidR="0052539E" w:rsidRPr="006A75E6" w:rsidRDefault="0052539E">
            <w:pPr>
              <w:jc w:val="left"/>
              <w:rPr>
                <w:rStyle w:val="preparersnote"/>
                <w:lang w:val="en-GB"/>
              </w:rPr>
            </w:pPr>
            <w:r w:rsidRPr="006A75E6">
              <w:rPr>
                <w:rStyle w:val="preparersnote"/>
                <w:b w:val="0"/>
                <w:lang w:val="en-GB"/>
              </w:rPr>
              <w:t>([ insert:</w:t>
            </w:r>
            <w:r w:rsidRPr="006A75E6">
              <w:rPr>
                <w:rStyle w:val="preparersnote"/>
                <w:lang w:val="en-GB"/>
              </w:rPr>
              <w:t xml:space="preserve">  amount of foreign currency A in figures from corresponding Grand Total entry of the Grand Summary Cost Table </w:t>
            </w:r>
            <w:r w:rsidRPr="006A75E6">
              <w:rPr>
                <w:rStyle w:val="preparersnote"/>
                <w:b w:val="0"/>
                <w:lang w:val="en-GB"/>
              </w:rPr>
              <w:t>])</w:t>
            </w:r>
          </w:p>
        </w:tc>
      </w:tr>
      <w:tr w:rsidR="0052539E" w:rsidRPr="006A75E6" w14:paraId="0841AEB9" w14:textId="77777777" w:rsidTr="00C55CEE">
        <w:trPr>
          <w:trHeight w:val="360"/>
          <w:jc w:val="center"/>
        </w:trPr>
        <w:tc>
          <w:tcPr>
            <w:tcW w:w="828" w:type="dxa"/>
          </w:tcPr>
          <w:p w14:paraId="2CF00021" w14:textId="77777777" w:rsidR="0052539E" w:rsidRPr="006A75E6" w:rsidRDefault="0052539E">
            <w:pPr>
              <w:rPr>
                <w:lang w:val="en-GB"/>
              </w:rPr>
            </w:pPr>
          </w:p>
        </w:tc>
        <w:tc>
          <w:tcPr>
            <w:tcW w:w="8179" w:type="dxa"/>
            <w:gridSpan w:val="3"/>
          </w:tcPr>
          <w:p w14:paraId="0E41AACA" w14:textId="77777777" w:rsidR="0052539E" w:rsidRPr="006A75E6" w:rsidRDefault="0052539E">
            <w:pPr>
              <w:rPr>
                <w:rStyle w:val="preparersnote"/>
                <w:b w:val="0"/>
                <w:lang w:val="en-GB"/>
              </w:rPr>
            </w:pPr>
            <w:r w:rsidRPr="006A75E6">
              <w:rPr>
                <w:rStyle w:val="preparersnote"/>
                <w:b w:val="0"/>
                <w:lang w:val="en-GB"/>
              </w:rPr>
              <w:t>[ as appropriate, add the following ]</w:t>
            </w:r>
          </w:p>
        </w:tc>
      </w:tr>
      <w:tr w:rsidR="0052539E" w:rsidRPr="006A75E6" w14:paraId="54412BD5" w14:textId="77777777">
        <w:trPr>
          <w:jc w:val="center"/>
        </w:trPr>
        <w:tc>
          <w:tcPr>
            <w:tcW w:w="828" w:type="dxa"/>
          </w:tcPr>
          <w:p w14:paraId="5AD8B08B" w14:textId="77777777" w:rsidR="0052539E" w:rsidRPr="006A75E6" w:rsidRDefault="0052539E">
            <w:pPr>
              <w:rPr>
                <w:lang w:val="en-GB"/>
              </w:rPr>
            </w:pPr>
          </w:p>
        </w:tc>
        <w:tc>
          <w:tcPr>
            <w:tcW w:w="828" w:type="dxa"/>
          </w:tcPr>
          <w:p w14:paraId="45F9AD52" w14:textId="77777777" w:rsidR="0052539E" w:rsidRPr="006A75E6" w:rsidRDefault="0052539E">
            <w:pPr>
              <w:rPr>
                <w:lang w:val="en-GB"/>
              </w:rPr>
            </w:pPr>
            <w:r w:rsidRPr="006A75E6">
              <w:rPr>
                <w:lang w:val="en-GB"/>
              </w:rPr>
              <w:t>plus</w:t>
            </w:r>
          </w:p>
        </w:tc>
        <w:tc>
          <w:tcPr>
            <w:tcW w:w="3420" w:type="dxa"/>
          </w:tcPr>
          <w:p w14:paraId="167B010D" w14:textId="77777777" w:rsidR="0052539E" w:rsidRPr="006A75E6" w:rsidRDefault="0052539E">
            <w:pPr>
              <w:jc w:val="left"/>
              <w:rPr>
                <w:rStyle w:val="preparersnote"/>
                <w:lang w:val="en-GB"/>
              </w:rPr>
            </w:pPr>
            <w:r w:rsidRPr="006A75E6">
              <w:rPr>
                <w:rStyle w:val="preparersnote"/>
                <w:b w:val="0"/>
                <w:lang w:val="en-GB"/>
              </w:rPr>
              <w:t>[ insert</w:t>
            </w:r>
            <w:r w:rsidRPr="006A75E6">
              <w:rPr>
                <w:rStyle w:val="preparersnote"/>
                <w:lang w:val="en-GB"/>
              </w:rPr>
              <w:t>:  amount of foreign currency B  in words </w:t>
            </w:r>
            <w:r w:rsidRPr="006A75E6">
              <w:rPr>
                <w:rStyle w:val="preparersnote"/>
                <w:b w:val="0"/>
                <w:lang w:val="en-GB"/>
              </w:rPr>
              <w:t>]</w:t>
            </w:r>
          </w:p>
        </w:tc>
        <w:tc>
          <w:tcPr>
            <w:tcW w:w="3931" w:type="dxa"/>
          </w:tcPr>
          <w:p w14:paraId="07E41689" w14:textId="77777777" w:rsidR="0052539E" w:rsidRPr="006A75E6" w:rsidRDefault="0052539E">
            <w:pPr>
              <w:jc w:val="left"/>
              <w:rPr>
                <w:rStyle w:val="preparersnote"/>
                <w:lang w:val="en-GB"/>
              </w:rPr>
            </w:pPr>
            <w:r w:rsidRPr="006A75E6">
              <w:rPr>
                <w:rStyle w:val="preparersnote"/>
                <w:b w:val="0"/>
                <w:lang w:val="en-GB"/>
              </w:rPr>
              <w:t>([ insert:</w:t>
            </w:r>
            <w:r w:rsidRPr="006A75E6">
              <w:rPr>
                <w:rStyle w:val="preparersnote"/>
                <w:lang w:val="en-GB"/>
              </w:rPr>
              <w:t xml:space="preserve">  amount of foreign currency B in figures from corresponding Grand Total entry of the Grand Summary Cost Table </w:t>
            </w:r>
            <w:r w:rsidRPr="006A75E6">
              <w:rPr>
                <w:rStyle w:val="preparersnote"/>
                <w:b w:val="0"/>
                <w:lang w:val="en-GB"/>
              </w:rPr>
              <w:t>])</w:t>
            </w:r>
          </w:p>
        </w:tc>
      </w:tr>
      <w:tr w:rsidR="0052539E" w:rsidRPr="006A75E6" w14:paraId="0C1C4FF3" w14:textId="77777777">
        <w:trPr>
          <w:jc w:val="center"/>
        </w:trPr>
        <w:tc>
          <w:tcPr>
            <w:tcW w:w="828" w:type="dxa"/>
          </w:tcPr>
          <w:p w14:paraId="633B6EB5" w14:textId="77777777" w:rsidR="0052539E" w:rsidRPr="006A75E6" w:rsidRDefault="0052539E">
            <w:pPr>
              <w:rPr>
                <w:lang w:val="en-GB"/>
              </w:rPr>
            </w:pPr>
          </w:p>
        </w:tc>
        <w:tc>
          <w:tcPr>
            <w:tcW w:w="828" w:type="dxa"/>
          </w:tcPr>
          <w:p w14:paraId="7A12F7E8" w14:textId="77777777" w:rsidR="0052539E" w:rsidRPr="006A75E6" w:rsidRDefault="0052539E">
            <w:pPr>
              <w:rPr>
                <w:lang w:val="en-GB"/>
              </w:rPr>
            </w:pPr>
            <w:r w:rsidRPr="006A75E6">
              <w:rPr>
                <w:lang w:val="en-GB"/>
              </w:rPr>
              <w:t>plus</w:t>
            </w:r>
          </w:p>
        </w:tc>
        <w:tc>
          <w:tcPr>
            <w:tcW w:w="3420" w:type="dxa"/>
          </w:tcPr>
          <w:p w14:paraId="44BD7D89" w14:textId="77777777" w:rsidR="0052539E" w:rsidRPr="006A75E6" w:rsidRDefault="0052539E">
            <w:pPr>
              <w:jc w:val="left"/>
              <w:rPr>
                <w:rStyle w:val="preparersnote"/>
                <w:lang w:val="en-GB"/>
              </w:rPr>
            </w:pPr>
            <w:r w:rsidRPr="006A75E6">
              <w:rPr>
                <w:rStyle w:val="preparersnote"/>
                <w:b w:val="0"/>
                <w:lang w:val="en-GB"/>
              </w:rPr>
              <w:t>[ insert:</w:t>
            </w:r>
            <w:r w:rsidRPr="006A75E6">
              <w:rPr>
                <w:rStyle w:val="preparersnote"/>
                <w:lang w:val="en-GB"/>
              </w:rPr>
              <w:t xml:space="preserve">  amount of foreign currency C  in words </w:t>
            </w:r>
            <w:r w:rsidRPr="006A75E6">
              <w:rPr>
                <w:rStyle w:val="preparersnote"/>
                <w:b w:val="0"/>
                <w:lang w:val="en-GB"/>
              </w:rPr>
              <w:t>]</w:t>
            </w:r>
          </w:p>
        </w:tc>
        <w:tc>
          <w:tcPr>
            <w:tcW w:w="3931" w:type="dxa"/>
          </w:tcPr>
          <w:p w14:paraId="3485CD28" w14:textId="77777777" w:rsidR="0052539E" w:rsidRPr="006A75E6" w:rsidRDefault="0052539E">
            <w:pPr>
              <w:jc w:val="left"/>
              <w:rPr>
                <w:rStyle w:val="preparersnote"/>
                <w:lang w:val="en-GB"/>
              </w:rPr>
            </w:pPr>
            <w:r w:rsidRPr="006A75E6">
              <w:rPr>
                <w:rStyle w:val="preparersnote"/>
                <w:b w:val="0"/>
                <w:lang w:val="en-GB"/>
              </w:rPr>
              <w:t>([ insert:</w:t>
            </w:r>
            <w:r w:rsidRPr="006A75E6">
              <w:rPr>
                <w:rStyle w:val="preparersnote"/>
                <w:lang w:val="en-GB"/>
              </w:rPr>
              <w:t xml:space="preserve">  amount of foreign currency C in figures from corresponding Grand Total entry of the Grand Summary Cost Table </w:t>
            </w:r>
            <w:r w:rsidRPr="006A75E6">
              <w:rPr>
                <w:rStyle w:val="preparersnote"/>
                <w:b w:val="0"/>
                <w:lang w:val="en-GB"/>
              </w:rPr>
              <w:t>])</w:t>
            </w:r>
          </w:p>
        </w:tc>
      </w:tr>
    </w:tbl>
    <w:p w14:paraId="3533DDA4" w14:textId="77777777" w:rsidR="0052539E" w:rsidRPr="006A75E6" w:rsidRDefault="0052539E">
      <w:pPr>
        <w:rPr>
          <w:lang w:val="en-GB"/>
        </w:rPr>
      </w:pPr>
    </w:p>
    <w:p w14:paraId="21CAB78B" w14:textId="77777777" w:rsidR="0052539E" w:rsidRPr="006A75E6" w:rsidRDefault="0052539E">
      <w:pPr>
        <w:rPr>
          <w:lang w:val="en-GB"/>
        </w:rPr>
      </w:pPr>
      <w:r w:rsidRPr="006A75E6">
        <w:rPr>
          <w:lang w:val="en-GB"/>
        </w:rPr>
        <w:t>or such other sums as may be determined in accordance with the terms and conditions of the Contract.  The above amounts are in accordance with the Price Schedules attached herewith and made part of this bid.</w:t>
      </w:r>
    </w:p>
    <w:p w14:paraId="795EE233" w14:textId="0854EFD1" w:rsidR="005C2B08" w:rsidRPr="0075550A" w:rsidRDefault="004D7DC3" w:rsidP="00F50BBC">
      <w:pPr>
        <w:numPr>
          <w:ilvl w:val="0"/>
          <w:numId w:val="19"/>
        </w:numPr>
        <w:tabs>
          <w:tab w:val="left" w:pos="90"/>
        </w:tabs>
        <w:rPr>
          <w:lang w:val="en-GB"/>
        </w:rPr>
      </w:pPr>
      <w:r w:rsidRPr="0075550A">
        <w:rPr>
          <w:lang w:val="en-GB"/>
        </w:rPr>
        <w:lastRenderedPageBreak/>
        <w:t xml:space="preserve">In addition to the </w:t>
      </w:r>
      <w:r w:rsidRPr="00A67A0F">
        <w:rPr>
          <w:b/>
          <w:bCs/>
          <w:lang w:val="en-GB"/>
        </w:rPr>
        <w:t>Base Offer</w:t>
      </w:r>
      <w:r w:rsidRPr="0075550A">
        <w:rPr>
          <w:lang w:val="en-GB"/>
        </w:rPr>
        <w:t xml:space="preserve"> comprising </w:t>
      </w:r>
      <w:r w:rsidR="00354410" w:rsidRPr="0075550A">
        <w:rPr>
          <w:lang w:val="en-GB"/>
        </w:rPr>
        <w:t xml:space="preserve">the </w:t>
      </w:r>
      <w:r w:rsidRPr="00A67A0F">
        <w:rPr>
          <w:b/>
          <w:bCs/>
          <w:lang w:val="en-GB"/>
        </w:rPr>
        <w:t>Supply, Installation, Training and One (1) Year Warranty</w:t>
      </w:r>
      <w:r w:rsidRPr="0075550A">
        <w:rPr>
          <w:lang w:val="en-GB"/>
        </w:rPr>
        <w:t xml:space="preserve"> as specified in the Bidding Documents, we submit </w:t>
      </w:r>
      <w:r w:rsidR="0010474C" w:rsidRPr="0075550A">
        <w:rPr>
          <w:lang w:val="en-GB"/>
        </w:rPr>
        <w:t xml:space="preserve">below </w:t>
      </w:r>
      <w:r w:rsidRPr="0075550A">
        <w:rPr>
          <w:lang w:val="en-GB"/>
        </w:rPr>
        <w:t xml:space="preserve">a separately priced Option for an additional </w:t>
      </w:r>
      <w:r w:rsidR="0075550A" w:rsidRPr="00A67A0F">
        <w:rPr>
          <w:b/>
          <w:bCs/>
          <w:lang w:val="en-GB"/>
        </w:rPr>
        <w:t>one</w:t>
      </w:r>
      <w:r w:rsidR="00A67A0F" w:rsidRPr="00A67A0F">
        <w:rPr>
          <w:b/>
          <w:bCs/>
          <w:lang w:val="en-GB"/>
        </w:rPr>
        <w:t xml:space="preserve"> </w:t>
      </w:r>
      <w:r w:rsidR="0075550A" w:rsidRPr="00A67A0F">
        <w:rPr>
          <w:b/>
          <w:bCs/>
          <w:lang w:val="en-GB"/>
        </w:rPr>
        <w:t xml:space="preserve">(1) year </w:t>
      </w:r>
      <w:r w:rsidR="009C42F8" w:rsidRPr="00A67A0F">
        <w:rPr>
          <w:b/>
          <w:bCs/>
          <w:lang w:val="en-GB"/>
        </w:rPr>
        <w:t>post-warranty period</w:t>
      </w:r>
      <w:r w:rsidR="00D41F77" w:rsidRPr="00A67A0F">
        <w:rPr>
          <w:b/>
          <w:bCs/>
          <w:lang w:val="en-GB"/>
        </w:rPr>
        <w:t>,</w:t>
      </w:r>
      <w:r w:rsidR="00D41F77" w:rsidRPr="0075550A">
        <w:rPr>
          <w:lang w:val="en-GB"/>
        </w:rPr>
        <w:t xml:space="preserve"> for </w:t>
      </w:r>
      <w:r w:rsidR="000F02B7" w:rsidRPr="0075550A">
        <w:rPr>
          <w:lang w:val="en-GB"/>
        </w:rPr>
        <w:t>license</w:t>
      </w:r>
      <w:r w:rsidR="00D41F77" w:rsidRPr="0075550A">
        <w:rPr>
          <w:lang w:val="en-GB"/>
        </w:rPr>
        <w:t>s</w:t>
      </w:r>
      <w:r w:rsidR="000F02B7" w:rsidRPr="0075550A">
        <w:rPr>
          <w:lang w:val="en-GB"/>
        </w:rPr>
        <w:t xml:space="preserve"> and </w:t>
      </w:r>
      <w:r w:rsidR="00D41F77" w:rsidRPr="0075550A">
        <w:rPr>
          <w:lang w:val="en-GB"/>
        </w:rPr>
        <w:t xml:space="preserve">user </w:t>
      </w:r>
      <w:r w:rsidR="000F02B7" w:rsidRPr="0075550A">
        <w:rPr>
          <w:lang w:val="en-GB"/>
        </w:rPr>
        <w:t>support</w:t>
      </w:r>
      <w:r w:rsidR="00D41F77" w:rsidRPr="0075550A">
        <w:rPr>
          <w:lang w:val="en-GB"/>
        </w:rPr>
        <w:t>,</w:t>
      </w:r>
      <w:r w:rsidRPr="0075550A">
        <w:rPr>
          <w:lang w:val="en-GB"/>
        </w:rPr>
        <w:t xml:space="preserve"> beyond the initial warranty period. We acknowledge that the Purchaser reserves the right, at its discretion, to accept or decline this Optional </w:t>
      </w:r>
      <w:r w:rsidR="00995E65" w:rsidRPr="0075550A">
        <w:rPr>
          <w:lang w:val="en-GB"/>
        </w:rPr>
        <w:t>e</w:t>
      </w:r>
      <w:r w:rsidRPr="0075550A">
        <w:rPr>
          <w:lang w:val="en-GB"/>
        </w:rPr>
        <w:t xml:space="preserve">xtended </w:t>
      </w:r>
      <w:r w:rsidR="00995E65" w:rsidRPr="0075550A">
        <w:rPr>
          <w:lang w:val="en-GB"/>
        </w:rPr>
        <w:t>period</w:t>
      </w:r>
      <w:r w:rsidRPr="0075550A">
        <w:rPr>
          <w:lang w:val="en-GB"/>
        </w:rPr>
        <w:t xml:space="preserve"> at the time of contract award or within such period as may be specified in the Contract.</w:t>
      </w:r>
    </w:p>
    <w:tbl>
      <w:tblPr>
        <w:tblW w:w="0" w:type="auto"/>
        <w:jc w:val="center"/>
        <w:tblLayout w:type="fixed"/>
        <w:tblLook w:val="0000" w:firstRow="0" w:lastRow="0" w:firstColumn="0" w:lastColumn="0" w:noHBand="0" w:noVBand="0"/>
      </w:tblPr>
      <w:tblGrid>
        <w:gridCol w:w="828"/>
        <w:gridCol w:w="828"/>
        <w:gridCol w:w="3420"/>
        <w:gridCol w:w="3420"/>
        <w:gridCol w:w="511"/>
      </w:tblGrid>
      <w:tr w:rsidR="004F3F3E" w:rsidRPr="00EC4BE0" w14:paraId="2E76E17F" w14:textId="77777777" w:rsidTr="00F50BBC">
        <w:trPr>
          <w:jc w:val="center"/>
        </w:trPr>
        <w:tc>
          <w:tcPr>
            <w:tcW w:w="828" w:type="dxa"/>
          </w:tcPr>
          <w:p w14:paraId="457097C7" w14:textId="77777777" w:rsidR="004F3F3E" w:rsidRPr="00EC4BE0" w:rsidRDefault="004F3F3E" w:rsidP="00F50BBC">
            <w:pPr>
              <w:rPr>
                <w:lang w:val="en-GB"/>
              </w:rPr>
            </w:pPr>
          </w:p>
        </w:tc>
        <w:tc>
          <w:tcPr>
            <w:tcW w:w="828" w:type="dxa"/>
          </w:tcPr>
          <w:p w14:paraId="0B7B87F6" w14:textId="77777777" w:rsidR="004F3F3E" w:rsidRPr="00EC4BE0" w:rsidRDefault="004F3F3E" w:rsidP="00F50BBC">
            <w:pPr>
              <w:rPr>
                <w:lang w:val="en-GB"/>
              </w:rPr>
            </w:pPr>
          </w:p>
        </w:tc>
        <w:tc>
          <w:tcPr>
            <w:tcW w:w="3420" w:type="dxa"/>
          </w:tcPr>
          <w:p w14:paraId="1D1B939A" w14:textId="77777777" w:rsidR="004F3F3E" w:rsidRPr="00EC4BE0" w:rsidRDefault="004F3F3E" w:rsidP="00F50BBC">
            <w:pPr>
              <w:jc w:val="left"/>
              <w:rPr>
                <w:rStyle w:val="preparersnote"/>
                <w:lang w:val="en-GB"/>
              </w:rPr>
            </w:pPr>
            <w:r w:rsidRPr="00EC4BE0">
              <w:rPr>
                <w:rStyle w:val="preparersnote"/>
                <w:b w:val="0"/>
                <w:lang w:val="en-GB"/>
              </w:rPr>
              <w:t>[ insert:</w:t>
            </w:r>
            <w:r w:rsidRPr="00EC4BE0">
              <w:rPr>
                <w:rStyle w:val="preparersnote"/>
                <w:lang w:val="en-GB"/>
              </w:rPr>
              <w:t xml:space="preserve">  amount of local currency in words </w:t>
            </w:r>
            <w:r w:rsidRPr="00EC4BE0">
              <w:rPr>
                <w:rStyle w:val="preparersnote"/>
                <w:b w:val="0"/>
                <w:lang w:val="en-GB"/>
              </w:rPr>
              <w:t>]</w:t>
            </w:r>
          </w:p>
        </w:tc>
        <w:tc>
          <w:tcPr>
            <w:tcW w:w="3931" w:type="dxa"/>
            <w:gridSpan w:val="2"/>
          </w:tcPr>
          <w:p w14:paraId="45FA4D5E" w14:textId="5F60C67D" w:rsidR="004F3F3E" w:rsidRPr="00EC4BE0" w:rsidRDefault="004F3F3E" w:rsidP="00F50BBC">
            <w:pPr>
              <w:jc w:val="left"/>
              <w:rPr>
                <w:rStyle w:val="preparersnote"/>
                <w:lang w:val="en-GB"/>
              </w:rPr>
            </w:pPr>
            <w:r w:rsidRPr="00EC4BE0">
              <w:rPr>
                <w:rStyle w:val="preparersnote"/>
                <w:b w:val="0"/>
                <w:lang w:val="en-GB"/>
              </w:rPr>
              <w:t>([ insert</w:t>
            </w:r>
            <w:r w:rsidRPr="00EC4BE0">
              <w:rPr>
                <w:rStyle w:val="preparersnote"/>
                <w:lang w:val="en-GB"/>
              </w:rPr>
              <w:t>:  amount in Mauritian Rupees in figures</w:t>
            </w:r>
            <w:r w:rsidRPr="00EC4BE0">
              <w:rPr>
                <w:rStyle w:val="preparersnote"/>
                <w:b w:val="0"/>
                <w:lang w:val="en-GB"/>
              </w:rPr>
              <w:t>])</w:t>
            </w:r>
          </w:p>
        </w:tc>
      </w:tr>
      <w:tr w:rsidR="00111B24" w:rsidRPr="00F439C4" w14:paraId="2DFD9CA4" w14:textId="77777777" w:rsidTr="00DB4518">
        <w:tblPrEx>
          <w:jc w:val="left"/>
        </w:tblPrEx>
        <w:trPr>
          <w:gridAfter w:val="1"/>
          <w:wAfter w:w="511" w:type="dxa"/>
          <w:trHeight w:val="59"/>
        </w:trPr>
        <w:tc>
          <w:tcPr>
            <w:tcW w:w="828" w:type="dxa"/>
          </w:tcPr>
          <w:p w14:paraId="1876481B" w14:textId="77777777" w:rsidR="00111B24" w:rsidRPr="00F439C4" w:rsidRDefault="00111B24" w:rsidP="00F50BBC">
            <w:pPr>
              <w:rPr>
                <w:b/>
                <w:bCs/>
              </w:rPr>
            </w:pPr>
          </w:p>
        </w:tc>
        <w:tc>
          <w:tcPr>
            <w:tcW w:w="7668" w:type="dxa"/>
            <w:gridSpan w:val="3"/>
          </w:tcPr>
          <w:p w14:paraId="0CB8F0E1" w14:textId="5599E327" w:rsidR="00111B24" w:rsidRPr="00F439C4" w:rsidRDefault="00111B24" w:rsidP="00F50BBC">
            <w:pPr>
              <w:rPr>
                <w:rStyle w:val="preparersnote"/>
                <w:bCs/>
                <w:lang w:val="en-GB"/>
              </w:rPr>
            </w:pPr>
            <w:r w:rsidRPr="00F439C4">
              <w:rPr>
                <w:rStyle w:val="preparersnote"/>
                <w:bCs/>
                <w:lang w:val="en-GB"/>
              </w:rPr>
              <w:t>[ As appropriate, delete the above paragraph ]</w:t>
            </w:r>
          </w:p>
        </w:tc>
      </w:tr>
    </w:tbl>
    <w:p w14:paraId="39CD6A5D" w14:textId="77777777" w:rsidR="00111B24" w:rsidRDefault="00111B24" w:rsidP="00111B24">
      <w:pPr>
        <w:tabs>
          <w:tab w:val="left" w:pos="90"/>
        </w:tabs>
      </w:pPr>
    </w:p>
    <w:p w14:paraId="2460A159" w14:textId="225EC0C2" w:rsidR="0075550A" w:rsidRPr="0075550A" w:rsidRDefault="0075550A" w:rsidP="008C4062">
      <w:pPr>
        <w:numPr>
          <w:ilvl w:val="0"/>
          <w:numId w:val="19"/>
        </w:numPr>
        <w:tabs>
          <w:tab w:val="left" w:pos="90"/>
        </w:tabs>
        <w:rPr>
          <w:lang w:val="en-GB"/>
        </w:rPr>
      </w:pPr>
      <w:r w:rsidRPr="0075550A">
        <w:rPr>
          <w:lang w:val="en-GB"/>
        </w:rPr>
        <w:t xml:space="preserve">In addition to the </w:t>
      </w:r>
      <w:r w:rsidRPr="00A67A0F">
        <w:rPr>
          <w:b/>
          <w:bCs/>
          <w:lang w:val="en-GB"/>
        </w:rPr>
        <w:t>Base Offer</w:t>
      </w:r>
      <w:r w:rsidRPr="0075550A">
        <w:rPr>
          <w:lang w:val="en-GB"/>
        </w:rPr>
        <w:t xml:space="preserve"> comprising </w:t>
      </w:r>
      <w:r w:rsidRPr="00A67A0F">
        <w:rPr>
          <w:b/>
          <w:bCs/>
          <w:lang w:val="en-GB"/>
        </w:rPr>
        <w:t>the Supply, Installation, Training and One (1) Year Warranty</w:t>
      </w:r>
      <w:r w:rsidRPr="0075550A">
        <w:rPr>
          <w:lang w:val="en-GB"/>
        </w:rPr>
        <w:t xml:space="preserve"> as specified in the Bidding Documents, we submit below a separately priced Option for an additional </w:t>
      </w:r>
      <w:r w:rsidR="00D47B66" w:rsidRPr="00A67A0F">
        <w:rPr>
          <w:b/>
          <w:bCs/>
          <w:lang w:val="en-GB"/>
        </w:rPr>
        <w:t xml:space="preserve">two </w:t>
      </w:r>
      <w:r w:rsidRPr="00A67A0F">
        <w:rPr>
          <w:b/>
          <w:bCs/>
          <w:lang w:val="en-GB"/>
        </w:rPr>
        <w:t>(</w:t>
      </w:r>
      <w:r w:rsidR="00D47B66" w:rsidRPr="00A67A0F">
        <w:rPr>
          <w:b/>
          <w:bCs/>
          <w:lang w:val="en-GB"/>
        </w:rPr>
        <w:t>2</w:t>
      </w:r>
      <w:r w:rsidRPr="00A67A0F">
        <w:rPr>
          <w:b/>
          <w:bCs/>
          <w:lang w:val="en-GB"/>
        </w:rPr>
        <w:t>) year</w:t>
      </w:r>
      <w:r w:rsidR="00F858E9" w:rsidRPr="00A67A0F">
        <w:rPr>
          <w:b/>
          <w:bCs/>
          <w:lang w:val="en-GB"/>
        </w:rPr>
        <w:t>s</w:t>
      </w:r>
      <w:r w:rsidRPr="00A67A0F">
        <w:rPr>
          <w:b/>
          <w:bCs/>
          <w:lang w:val="en-GB"/>
        </w:rPr>
        <w:t xml:space="preserve"> post-warranty period</w:t>
      </w:r>
      <w:r w:rsidRPr="0075550A">
        <w:rPr>
          <w:lang w:val="en-GB"/>
        </w:rPr>
        <w:t>, for licenses and user support, beyond the initial warranty period. We acknowledge that the Purchaser reserves the right, at its discretion, to accept or decline this Optional extended period at the time of contract award or within such period as may be specified in the Contract.</w:t>
      </w:r>
    </w:p>
    <w:tbl>
      <w:tblPr>
        <w:tblW w:w="0" w:type="auto"/>
        <w:jc w:val="center"/>
        <w:tblLayout w:type="fixed"/>
        <w:tblLook w:val="0000" w:firstRow="0" w:lastRow="0" w:firstColumn="0" w:lastColumn="0" w:noHBand="0" w:noVBand="0"/>
      </w:tblPr>
      <w:tblGrid>
        <w:gridCol w:w="828"/>
        <w:gridCol w:w="828"/>
        <w:gridCol w:w="3420"/>
        <w:gridCol w:w="3420"/>
        <w:gridCol w:w="511"/>
      </w:tblGrid>
      <w:tr w:rsidR="0075550A" w:rsidRPr="00EC4BE0" w14:paraId="1B447695" w14:textId="77777777" w:rsidTr="00F50BBC">
        <w:trPr>
          <w:jc w:val="center"/>
        </w:trPr>
        <w:tc>
          <w:tcPr>
            <w:tcW w:w="828" w:type="dxa"/>
          </w:tcPr>
          <w:p w14:paraId="2A1A932C" w14:textId="77777777" w:rsidR="0075550A" w:rsidRPr="00EC4BE0" w:rsidRDefault="0075550A" w:rsidP="00F50BBC">
            <w:pPr>
              <w:rPr>
                <w:lang w:val="en-GB"/>
              </w:rPr>
            </w:pPr>
          </w:p>
        </w:tc>
        <w:tc>
          <w:tcPr>
            <w:tcW w:w="828" w:type="dxa"/>
          </w:tcPr>
          <w:p w14:paraId="588CCF88" w14:textId="77777777" w:rsidR="0075550A" w:rsidRPr="00EC4BE0" w:rsidRDefault="0075550A" w:rsidP="00F50BBC">
            <w:pPr>
              <w:rPr>
                <w:lang w:val="en-GB"/>
              </w:rPr>
            </w:pPr>
          </w:p>
        </w:tc>
        <w:tc>
          <w:tcPr>
            <w:tcW w:w="3420" w:type="dxa"/>
          </w:tcPr>
          <w:p w14:paraId="2D02785D" w14:textId="77777777" w:rsidR="0075550A" w:rsidRPr="00EC4BE0" w:rsidRDefault="0075550A" w:rsidP="00F50BBC">
            <w:pPr>
              <w:jc w:val="left"/>
              <w:rPr>
                <w:rStyle w:val="preparersnote"/>
                <w:lang w:val="en-GB"/>
              </w:rPr>
            </w:pPr>
            <w:r w:rsidRPr="00EC4BE0">
              <w:rPr>
                <w:rStyle w:val="preparersnote"/>
                <w:b w:val="0"/>
                <w:lang w:val="en-GB"/>
              </w:rPr>
              <w:t>[ insert:</w:t>
            </w:r>
            <w:r w:rsidRPr="00EC4BE0">
              <w:rPr>
                <w:rStyle w:val="preparersnote"/>
                <w:lang w:val="en-GB"/>
              </w:rPr>
              <w:t xml:space="preserve">  amount of local currency in words </w:t>
            </w:r>
            <w:r w:rsidRPr="00EC4BE0">
              <w:rPr>
                <w:rStyle w:val="preparersnote"/>
                <w:b w:val="0"/>
                <w:lang w:val="en-GB"/>
              </w:rPr>
              <w:t>]</w:t>
            </w:r>
          </w:p>
        </w:tc>
        <w:tc>
          <w:tcPr>
            <w:tcW w:w="3931" w:type="dxa"/>
            <w:gridSpan w:val="2"/>
          </w:tcPr>
          <w:p w14:paraId="52D04719" w14:textId="77777777" w:rsidR="0075550A" w:rsidRPr="00EC4BE0" w:rsidRDefault="0075550A" w:rsidP="00F50BBC">
            <w:pPr>
              <w:jc w:val="left"/>
              <w:rPr>
                <w:rStyle w:val="preparersnote"/>
                <w:lang w:val="en-GB"/>
              </w:rPr>
            </w:pPr>
            <w:r w:rsidRPr="00EC4BE0">
              <w:rPr>
                <w:rStyle w:val="preparersnote"/>
                <w:b w:val="0"/>
                <w:lang w:val="en-GB"/>
              </w:rPr>
              <w:t>([ insert</w:t>
            </w:r>
            <w:r w:rsidRPr="00EC4BE0">
              <w:rPr>
                <w:rStyle w:val="preparersnote"/>
                <w:lang w:val="en-GB"/>
              </w:rPr>
              <w:t>:  amount in Mauritian Rupees in figures</w:t>
            </w:r>
            <w:r w:rsidRPr="00EC4BE0">
              <w:rPr>
                <w:rStyle w:val="preparersnote"/>
                <w:b w:val="0"/>
                <w:lang w:val="en-GB"/>
              </w:rPr>
              <w:t>])</w:t>
            </w:r>
          </w:p>
        </w:tc>
      </w:tr>
      <w:tr w:rsidR="0075550A" w:rsidRPr="00DF21AF" w14:paraId="6D5191B2" w14:textId="77777777" w:rsidTr="00F50BBC">
        <w:tblPrEx>
          <w:jc w:val="left"/>
        </w:tblPrEx>
        <w:trPr>
          <w:gridAfter w:val="1"/>
          <w:wAfter w:w="511" w:type="dxa"/>
          <w:trHeight w:val="59"/>
        </w:trPr>
        <w:tc>
          <w:tcPr>
            <w:tcW w:w="828" w:type="dxa"/>
          </w:tcPr>
          <w:p w14:paraId="2C85E635" w14:textId="77777777" w:rsidR="0075550A" w:rsidRPr="00DF21AF" w:rsidRDefault="0075550A" w:rsidP="00F50BBC">
            <w:pPr>
              <w:rPr>
                <w:b/>
              </w:rPr>
            </w:pPr>
          </w:p>
        </w:tc>
        <w:tc>
          <w:tcPr>
            <w:tcW w:w="7668" w:type="dxa"/>
            <w:gridSpan w:val="3"/>
          </w:tcPr>
          <w:p w14:paraId="27DD3BF3" w14:textId="77777777" w:rsidR="0075550A" w:rsidRPr="00DF21AF" w:rsidRDefault="0075550A" w:rsidP="00F50BBC">
            <w:pPr>
              <w:rPr>
                <w:b/>
                <w:i/>
                <w:iCs/>
              </w:rPr>
            </w:pPr>
            <w:r w:rsidRPr="00DF21AF">
              <w:rPr>
                <w:b/>
                <w:i/>
                <w:iCs/>
              </w:rPr>
              <w:t>[ As appropriate, delete the above paragraph ]</w:t>
            </w:r>
          </w:p>
        </w:tc>
      </w:tr>
    </w:tbl>
    <w:p w14:paraId="6D4F513F" w14:textId="77777777" w:rsidR="0075550A" w:rsidRDefault="0075550A" w:rsidP="0075550A">
      <w:pPr>
        <w:tabs>
          <w:tab w:val="left" w:pos="90"/>
        </w:tabs>
      </w:pPr>
    </w:p>
    <w:p w14:paraId="1627B301" w14:textId="757A92E0" w:rsidR="00B20B71" w:rsidRPr="0075550A" w:rsidRDefault="00B20B71" w:rsidP="008C4062">
      <w:pPr>
        <w:numPr>
          <w:ilvl w:val="0"/>
          <w:numId w:val="19"/>
        </w:numPr>
        <w:tabs>
          <w:tab w:val="left" w:pos="90"/>
        </w:tabs>
        <w:rPr>
          <w:lang w:val="en-GB"/>
        </w:rPr>
      </w:pPr>
      <w:r w:rsidRPr="0075550A">
        <w:rPr>
          <w:lang w:val="en-GB"/>
        </w:rPr>
        <w:t xml:space="preserve">In addition to the </w:t>
      </w:r>
      <w:r w:rsidRPr="00A67A0F">
        <w:rPr>
          <w:b/>
          <w:bCs/>
          <w:lang w:val="en-GB"/>
        </w:rPr>
        <w:t>Base Offer</w:t>
      </w:r>
      <w:r w:rsidRPr="0075550A">
        <w:rPr>
          <w:lang w:val="en-GB"/>
        </w:rPr>
        <w:t xml:space="preserve"> comprising the </w:t>
      </w:r>
      <w:r w:rsidRPr="00A67A0F">
        <w:rPr>
          <w:b/>
          <w:bCs/>
          <w:lang w:val="en-GB"/>
        </w:rPr>
        <w:t>Supply, Installation, Training and One (1) Year Warranty</w:t>
      </w:r>
      <w:r w:rsidRPr="0075550A">
        <w:rPr>
          <w:lang w:val="en-GB"/>
        </w:rPr>
        <w:t xml:space="preserve"> as specified in the Bidding Documents, we submit below a separately priced Option for an additional </w:t>
      </w:r>
      <w:r w:rsidR="00864F36" w:rsidRPr="00A67A0F">
        <w:rPr>
          <w:b/>
          <w:bCs/>
          <w:lang w:val="en-GB"/>
        </w:rPr>
        <w:t>three (3)</w:t>
      </w:r>
      <w:r w:rsidRPr="00A67A0F">
        <w:rPr>
          <w:b/>
          <w:bCs/>
          <w:lang w:val="en-GB"/>
        </w:rPr>
        <w:t xml:space="preserve"> </w:t>
      </w:r>
      <w:r w:rsidR="004A7C81" w:rsidRPr="00A67A0F">
        <w:rPr>
          <w:b/>
          <w:bCs/>
          <w:lang w:val="en-GB"/>
        </w:rPr>
        <w:t xml:space="preserve">years </w:t>
      </w:r>
      <w:r w:rsidRPr="00A67A0F">
        <w:rPr>
          <w:b/>
          <w:bCs/>
          <w:lang w:val="en-GB"/>
        </w:rPr>
        <w:t>post-warranty period</w:t>
      </w:r>
      <w:r w:rsidRPr="0075550A">
        <w:rPr>
          <w:lang w:val="en-GB"/>
        </w:rPr>
        <w:t>, for licenses and user support, beyond the initial warranty period. We acknowledge that the Purchaser reserves the right, at its discretion, to accept or decline this Optional extended period at the time of contract award or within such period as may be specified in the Contract.</w:t>
      </w:r>
    </w:p>
    <w:tbl>
      <w:tblPr>
        <w:tblW w:w="0" w:type="auto"/>
        <w:jc w:val="center"/>
        <w:tblLayout w:type="fixed"/>
        <w:tblLook w:val="0000" w:firstRow="0" w:lastRow="0" w:firstColumn="0" w:lastColumn="0" w:noHBand="0" w:noVBand="0"/>
      </w:tblPr>
      <w:tblGrid>
        <w:gridCol w:w="828"/>
        <w:gridCol w:w="828"/>
        <w:gridCol w:w="3420"/>
        <w:gridCol w:w="3420"/>
        <w:gridCol w:w="511"/>
      </w:tblGrid>
      <w:tr w:rsidR="00B20B71" w:rsidRPr="00EC4BE0" w14:paraId="05AB97D1" w14:textId="77777777" w:rsidTr="00F50BBC">
        <w:trPr>
          <w:jc w:val="center"/>
        </w:trPr>
        <w:tc>
          <w:tcPr>
            <w:tcW w:w="828" w:type="dxa"/>
          </w:tcPr>
          <w:p w14:paraId="0C0ADB13" w14:textId="77777777" w:rsidR="00B20B71" w:rsidRPr="00EC4BE0" w:rsidRDefault="00B20B71" w:rsidP="00F50BBC">
            <w:pPr>
              <w:rPr>
                <w:lang w:val="en-GB"/>
              </w:rPr>
            </w:pPr>
          </w:p>
        </w:tc>
        <w:tc>
          <w:tcPr>
            <w:tcW w:w="828" w:type="dxa"/>
          </w:tcPr>
          <w:p w14:paraId="178313BD" w14:textId="77777777" w:rsidR="00B20B71" w:rsidRPr="00EC4BE0" w:rsidRDefault="00B20B71" w:rsidP="00F50BBC">
            <w:pPr>
              <w:rPr>
                <w:lang w:val="en-GB"/>
              </w:rPr>
            </w:pPr>
          </w:p>
        </w:tc>
        <w:tc>
          <w:tcPr>
            <w:tcW w:w="3420" w:type="dxa"/>
          </w:tcPr>
          <w:p w14:paraId="1A98F71B" w14:textId="77777777" w:rsidR="00B20B71" w:rsidRPr="00EC4BE0" w:rsidRDefault="00B20B71" w:rsidP="00F50BBC">
            <w:pPr>
              <w:jc w:val="left"/>
              <w:rPr>
                <w:rStyle w:val="preparersnote"/>
                <w:lang w:val="en-GB"/>
              </w:rPr>
            </w:pPr>
            <w:r w:rsidRPr="00EC4BE0">
              <w:rPr>
                <w:rStyle w:val="preparersnote"/>
                <w:b w:val="0"/>
                <w:lang w:val="en-GB"/>
              </w:rPr>
              <w:t>[ insert:</w:t>
            </w:r>
            <w:r w:rsidRPr="00EC4BE0">
              <w:rPr>
                <w:rStyle w:val="preparersnote"/>
                <w:lang w:val="en-GB"/>
              </w:rPr>
              <w:t xml:space="preserve">  amount of local currency in words </w:t>
            </w:r>
            <w:r w:rsidRPr="00EC4BE0">
              <w:rPr>
                <w:rStyle w:val="preparersnote"/>
                <w:b w:val="0"/>
                <w:lang w:val="en-GB"/>
              </w:rPr>
              <w:t>]</w:t>
            </w:r>
          </w:p>
        </w:tc>
        <w:tc>
          <w:tcPr>
            <w:tcW w:w="3931" w:type="dxa"/>
            <w:gridSpan w:val="2"/>
          </w:tcPr>
          <w:p w14:paraId="794C782F" w14:textId="77777777" w:rsidR="00B20B71" w:rsidRPr="00EC4BE0" w:rsidRDefault="00B20B71" w:rsidP="00F50BBC">
            <w:pPr>
              <w:jc w:val="left"/>
              <w:rPr>
                <w:rStyle w:val="preparersnote"/>
                <w:lang w:val="en-GB"/>
              </w:rPr>
            </w:pPr>
            <w:r w:rsidRPr="00EC4BE0">
              <w:rPr>
                <w:rStyle w:val="preparersnote"/>
                <w:b w:val="0"/>
                <w:lang w:val="en-GB"/>
              </w:rPr>
              <w:t>([ insert</w:t>
            </w:r>
            <w:r w:rsidRPr="00EC4BE0">
              <w:rPr>
                <w:rStyle w:val="preparersnote"/>
                <w:lang w:val="en-GB"/>
              </w:rPr>
              <w:t>:  amount in Mauritian Rupees in figures</w:t>
            </w:r>
            <w:r w:rsidRPr="00EC4BE0">
              <w:rPr>
                <w:rStyle w:val="preparersnote"/>
                <w:b w:val="0"/>
                <w:lang w:val="en-GB"/>
              </w:rPr>
              <w:t>])</w:t>
            </w:r>
          </w:p>
        </w:tc>
      </w:tr>
      <w:tr w:rsidR="00B20B71" w:rsidRPr="00DF21AF" w14:paraId="558CC8BE" w14:textId="77777777" w:rsidTr="00F50BBC">
        <w:tblPrEx>
          <w:jc w:val="left"/>
        </w:tblPrEx>
        <w:trPr>
          <w:gridAfter w:val="1"/>
          <w:wAfter w:w="511" w:type="dxa"/>
          <w:trHeight w:val="59"/>
        </w:trPr>
        <w:tc>
          <w:tcPr>
            <w:tcW w:w="828" w:type="dxa"/>
          </w:tcPr>
          <w:p w14:paraId="22EBE067" w14:textId="77777777" w:rsidR="00B20B71" w:rsidRPr="00DF21AF" w:rsidRDefault="00B20B71" w:rsidP="00F50BBC">
            <w:pPr>
              <w:rPr>
                <w:b/>
                <w:bCs/>
              </w:rPr>
            </w:pPr>
          </w:p>
        </w:tc>
        <w:tc>
          <w:tcPr>
            <w:tcW w:w="7668" w:type="dxa"/>
            <w:gridSpan w:val="3"/>
          </w:tcPr>
          <w:p w14:paraId="4E0CA117" w14:textId="77777777" w:rsidR="00B20B71" w:rsidRPr="00DF21AF" w:rsidRDefault="00B20B71" w:rsidP="00F50BBC">
            <w:pPr>
              <w:rPr>
                <w:rStyle w:val="preparersnote"/>
                <w:bCs/>
                <w:lang w:val="en-GB"/>
              </w:rPr>
            </w:pPr>
            <w:r w:rsidRPr="00DF21AF">
              <w:rPr>
                <w:rStyle w:val="preparersnote"/>
                <w:bCs/>
                <w:lang w:val="en-GB"/>
              </w:rPr>
              <w:t>[ As appropriate, delete the above paragraph ]</w:t>
            </w:r>
          </w:p>
        </w:tc>
      </w:tr>
    </w:tbl>
    <w:p w14:paraId="14FE159D" w14:textId="77777777" w:rsidR="00B20B71" w:rsidRDefault="00B20B71" w:rsidP="00B20B71">
      <w:pPr>
        <w:tabs>
          <w:tab w:val="left" w:pos="90"/>
        </w:tabs>
      </w:pPr>
    </w:p>
    <w:p w14:paraId="462BDEAC" w14:textId="0958DF75" w:rsidR="00B20B71" w:rsidRPr="0075550A" w:rsidRDefault="00B20B71" w:rsidP="008C4062">
      <w:pPr>
        <w:numPr>
          <w:ilvl w:val="0"/>
          <w:numId w:val="19"/>
        </w:numPr>
        <w:tabs>
          <w:tab w:val="left" w:pos="90"/>
        </w:tabs>
        <w:rPr>
          <w:lang w:val="en-GB"/>
        </w:rPr>
      </w:pPr>
      <w:r w:rsidRPr="0075550A">
        <w:rPr>
          <w:lang w:val="en-GB"/>
        </w:rPr>
        <w:t xml:space="preserve">In addition to the </w:t>
      </w:r>
      <w:r w:rsidRPr="00A67A0F">
        <w:rPr>
          <w:b/>
          <w:bCs/>
          <w:lang w:val="en-GB"/>
        </w:rPr>
        <w:t>Base Offer</w:t>
      </w:r>
      <w:r w:rsidRPr="0075550A">
        <w:rPr>
          <w:lang w:val="en-GB"/>
        </w:rPr>
        <w:t xml:space="preserve"> comprising </w:t>
      </w:r>
      <w:r w:rsidRPr="00A67A0F">
        <w:rPr>
          <w:b/>
          <w:bCs/>
          <w:lang w:val="en-GB"/>
        </w:rPr>
        <w:t>the Supply, Installation, Training and One (1) Year Warranty</w:t>
      </w:r>
      <w:r w:rsidRPr="0075550A">
        <w:rPr>
          <w:lang w:val="en-GB"/>
        </w:rPr>
        <w:t xml:space="preserve"> as specified in the Bidding Documents, we submit below a separately priced Option for an additional </w:t>
      </w:r>
      <w:r w:rsidR="004A7C81" w:rsidRPr="00A67A0F">
        <w:rPr>
          <w:b/>
          <w:bCs/>
          <w:lang w:val="en-GB"/>
        </w:rPr>
        <w:t>four (4)</w:t>
      </w:r>
      <w:r w:rsidRPr="00A67A0F">
        <w:rPr>
          <w:b/>
          <w:bCs/>
          <w:lang w:val="en-GB"/>
        </w:rPr>
        <w:t xml:space="preserve"> </w:t>
      </w:r>
      <w:r w:rsidR="004A7C81" w:rsidRPr="00A67A0F">
        <w:rPr>
          <w:b/>
          <w:bCs/>
          <w:lang w:val="en-GB"/>
        </w:rPr>
        <w:t xml:space="preserve">years </w:t>
      </w:r>
      <w:r w:rsidRPr="00A67A0F">
        <w:rPr>
          <w:b/>
          <w:bCs/>
          <w:lang w:val="en-GB"/>
        </w:rPr>
        <w:t>post-warranty period</w:t>
      </w:r>
      <w:r w:rsidRPr="0075550A">
        <w:rPr>
          <w:lang w:val="en-GB"/>
        </w:rPr>
        <w:t>, for licenses and user support, beyond the initial warranty period. We acknowledge that the Purchaser reserves the right, at its discretion, to accept or decline this Optional extended period at the time of contract award or within such period as may be specified in the Contract.</w:t>
      </w:r>
    </w:p>
    <w:tbl>
      <w:tblPr>
        <w:tblW w:w="0" w:type="auto"/>
        <w:jc w:val="center"/>
        <w:tblLayout w:type="fixed"/>
        <w:tblLook w:val="0000" w:firstRow="0" w:lastRow="0" w:firstColumn="0" w:lastColumn="0" w:noHBand="0" w:noVBand="0"/>
      </w:tblPr>
      <w:tblGrid>
        <w:gridCol w:w="828"/>
        <w:gridCol w:w="828"/>
        <w:gridCol w:w="3420"/>
        <w:gridCol w:w="3420"/>
        <w:gridCol w:w="511"/>
      </w:tblGrid>
      <w:tr w:rsidR="00B20B71" w:rsidRPr="00EC4BE0" w14:paraId="427C8A66" w14:textId="77777777" w:rsidTr="00F50BBC">
        <w:trPr>
          <w:jc w:val="center"/>
        </w:trPr>
        <w:tc>
          <w:tcPr>
            <w:tcW w:w="828" w:type="dxa"/>
          </w:tcPr>
          <w:p w14:paraId="1C0A377D" w14:textId="77777777" w:rsidR="00B20B71" w:rsidRPr="00EC4BE0" w:rsidRDefault="00B20B71" w:rsidP="00F50BBC">
            <w:pPr>
              <w:rPr>
                <w:lang w:val="en-GB"/>
              </w:rPr>
            </w:pPr>
          </w:p>
        </w:tc>
        <w:tc>
          <w:tcPr>
            <w:tcW w:w="828" w:type="dxa"/>
          </w:tcPr>
          <w:p w14:paraId="4EFF896E" w14:textId="77777777" w:rsidR="00B20B71" w:rsidRPr="00EC4BE0" w:rsidRDefault="00B20B71" w:rsidP="00F50BBC">
            <w:pPr>
              <w:rPr>
                <w:lang w:val="en-GB"/>
              </w:rPr>
            </w:pPr>
          </w:p>
        </w:tc>
        <w:tc>
          <w:tcPr>
            <w:tcW w:w="3420" w:type="dxa"/>
          </w:tcPr>
          <w:p w14:paraId="3C4824B1" w14:textId="77777777" w:rsidR="00B20B71" w:rsidRPr="00EC4BE0" w:rsidRDefault="00B20B71" w:rsidP="00F50BBC">
            <w:pPr>
              <w:jc w:val="left"/>
              <w:rPr>
                <w:rStyle w:val="preparersnote"/>
                <w:lang w:val="en-GB"/>
              </w:rPr>
            </w:pPr>
            <w:r w:rsidRPr="00EC4BE0">
              <w:rPr>
                <w:rStyle w:val="preparersnote"/>
                <w:b w:val="0"/>
                <w:lang w:val="en-GB"/>
              </w:rPr>
              <w:t>[ insert:</w:t>
            </w:r>
            <w:r w:rsidRPr="00EC4BE0">
              <w:rPr>
                <w:rStyle w:val="preparersnote"/>
                <w:lang w:val="en-GB"/>
              </w:rPr>
              <w:t xml:space="preserve">  amount of local currency in words </w:t>
            </w:r>
            <w:r w:rsidRPr="00EC4BE0">
              <w:rPr>
                <w:rStyle w:val="preparersnote"/>
                <w:b w:val="0"/>
                <w:lang w:val="en-GB"/>
              </w:rPr>
              <w:t>]</w:t>
            </w:r>
          </w:p>
        </w:tc>
        <w:tc>
          <w:tcPr>
            <w:tcW w:w="3931" w:type="dxa"/>
            <w:gridSpan w:val="2"/>
          </w:tcPr>
          <w:p w14:paraId="36B46B13" w14:textId="77777777" w:rsidR="00B20B71" w:rsidRPr="00EC4BE0" w:rsidRDefault="00B20B71" w:rsidP="00F50BBC">
            <w:pPr>
              <w:jc w:val="left"/>
              <w:rPr>
                <w:rStyle w:val="preparersnote"/>
                <w:lang w:val="en-GB"/>
              </w:rPr>
            </w:pPr>
            <w:r w:rsidRPr="00EC4BE0">
              <w:rPr>
                <w:rStyle w:val="preparersnote"/>
                <w:b w:val="0"/>
                <w:lang w:val="en-GB"/>
              </w:rPr>
              <w:t>([ insert</w:t>
            </w:r>
            <w:r w:rsidRPr="00EC4BE0">
              <w:rPr>
                <w:rStyle w:val="preparersnote"/>
                <w:lang w:val="en-GB"/>
              </w:rPr>
              <w:t>:  amount in Mauritian Rupees in figures</w:t>
            </w:r>
            <w:r w:rsidRPr="00EC4BE0">
              <w:rPr>
                <w:rStyle w:val="preparersnote"/>
                <w:b w:val="0"/>
                <w:lang w:val="en-GB"/>
              </w:rPr>
              <w:t>])</w:t>
            </w:r>
          </w:p>
        </w:tc>
      </w:tr>
      <w:tr w:rsidR="00B20B71" w:rsidRPr="00DF21AF" w14:paraId="38DBD071" w14:textId="77777777" w:rsidTr="00F50BBC">
        <w:tblPrEx>
          <w:jc w:val="left"/>
        </w:tblPrEx>
        <w:trPr>
          <w:gridAfter w:val="1"/>
          <w:wAfter w:w="511" w:type="dxa"/>
          <w:trHeight w:val="59"/>
        </w:trPr>
        <w:tc>
          <w:tcPr>
            <w:tcW w:w="828" w:type="dxa"/>
          </w:tcPr>
          <w:p w14:paraId="3ED6445F" w14:textId="77777777" w:rsidR="00B20B71" w:rsidRPr="00DF21AF" w:rsidRDefault="00B20B71" w:rsidP="00F50BBC">
            <w:pPr>
              <w:rPr>
                <w:b/>
                <w:bCs/>
              </w:rPr>
            </w:pPr>
          </w:p>
        </w:tc>
        <w:tc>
          <w:tcPr>
            <w:tcW w:w="7668" w:type="dxa"/>
            <w:gridSpan w:val="3"/>
          </w:tcPr>
          <w:p w14:paraId="3D09B7C5" w14:textId="77777777" w:rsidR="00B20B71" w:rsidRPr="00DF21AF" w:rsidRDefault="00B20B71" w:rsidP="00F50BBC">
            <w:pPr>
              <w:rPr>
                <w:rStyle w:val="preparersnote"/>
                <w:bCs/>
                <w:lang w:val="en-GB"/>
              </w:rPr>
            </w:pPr>
            <w:r w:rsidRPr="00DF21AF">
              <w:rPr>
                <w:rStyle w:val="preparersnote"/>
                <w:bCs/>
                <w:lang w:val="en-GB"/>
              </w:rPr>
              <w:t>[ As appropriate, delete the above paragraph ]</w:t>
            </w:r>
          </w:p>
        </w:tc>
      </w:tr>
    </w:tbl>
    <w:p w14:paraId="63D84AA7" w14:textId="77777777" w:rsidR="00B20B71" w:rsidRDefault="00B20B71" w:rsidP="00B20B71">
      <w:pPr>
        <w:tabs>
          <w:tab w:val="left" w:pos="90"/>
        </w:tabs>
      </w:pPr>
    </w:p>
    <w:p w14:paraId="78F0169A" w14:textId="1504EF59" w:rsidR="0052539E" w:rsidRPr="006A75E6" w:rsidRDefault="0052539E" w:rsidP="008C4062">
      <w:pPr>
        <w:numPr>
          <w:ilvl w:val="0"/>
          <w:numId w:val="19"/>
        </w:numPr>
        <w:tabs>
          <w:tab w:val="left" w:pos="90"/>
        </w:tabs>
        <w:rPr>
          <w:lang w:val="en-GB"/>
        </w:rPr>
      </w:pPr>
      <w:r w:rsidRPr="006A75E6">
        <w:rPr>
          <w:lang w:val="en-GB"/>
        </w:rPr>
        <w:lastRenderedPageBreak/>
        <w:t>We undertake, if our bid is accepted, to commence work on the Information System and to achieve Installation and Operational Acceptance within the respective times stated in the Bidding Documents.</w:t>
      </w:r>
    </w:p>
    <w:p w14:paraId="2D9FFA3F" w14:textId="77777777" w:rsidR="0052539E" w:rsidRPr="006A75E6" w:rsidRDefault="0052539E" w:rsidP="008C4062">
      <w:pPr>
        <w:numPr>
          <w:ilvl w:val="0"/>
          <w:numId w:val="19"/>
        </w:numPr>
        <w:tabs>
          <w:tab w:val="left" w:pos="90"/>
        </w:tabs>
        <w:rPr>
          <w:lang w:val="en-GB"/>
        </w:rPr>
      </w:pPr>
      <w:r w:rsidRPr="006A75E6">
        <w:rPr>
          <w:lang w:val="en-GB"/>
        </w:rPr>
        <w:t>If our bid is accepted, and if these Bidding Documents so require, we undertake to provide an advance payment security and a performance security in the form, in the amounts, and within the times specified in the Bidding Documents.</w:t>
      </w:r>
    </w:p>
    <w:tbl>
      <w:tblPr>
        <w:tblW w:w="0" w:type="auto"/>
        <w:tblLayout w:type="fixed"/>
        <w:tblLook w:val="0000" w:firstRow="0" w:lastRow="0" w:firstColumn="0" w:lastColumn="0" w:noHBand="0" w:noVBand="0"/>
      </w:tblPr>
      <w:tblGrid>
        <w:gridCol w:w="828"/>
        <w:gridCol w:w="7668"/>
      </w:tblGrid>
      <w:tr w:rsidR="0052539E" w:rsidRPr="006A75E6" w14:paraId="69B555CF" w14:textId="77777777">
        <w:tc>
          <w:tcPr>
            <w:tcW w:w="828" w:type="dxa"/>
          </w:tcPr>
          <w:p w14:paraId="6D5016BB" w14:textId="77777777" w:rsidR="0052539E" w:rsidRPr="006A75E6" w:rsidRDefault="0052539E">
            <w:pPr>
              <w:rPr>
                <w:lang w:val="en-GB"/>
              </w:rPr>
            </w:pPr>
          </w:p>
        </w:tc>
        <w:tc>
          <w:tcPr>
            <w:tcW w:w="7668" w:type="dxa"/>
          </w:tcPr>
          <w:p w14:paraId="3484E797" w14:textId="77777777" w:rsidR="0052539E" w:rsidRPr="006A75E6" w:rsidRDefault="0052539E">
            <w:pPr>
              <w:rPr>
                <w:rStyle w:val="preparersnote"/>
                <w:lang w:val="en-GB"/>
              </w:rPr>
            </w:pPr>
            <w:r w:rsidRPr="006A75E6">
              <w:rPr>
                <w:rStyle w:val="preparersnote"/>
                <w:b w:val="0"/>
                <w:lang w:val="en-GB"/>
              </w:rPr>
              <w:t>[</w:t>
            </w:r>
            <w:r w:rsidRPr="006A75E6">
              <w:rPr>
                <w:rStyle w:val="preparersnote"/>
                <w:lang w:val="en-GB"/>
              </w:rPr>
              <w:t> </w:t>
            </w:r>
            <w:r w:rsidRPr="006A75E6">
              <w:rPr>
                <w:rStyle w:val="preparersnote"/>
                <w:b w:val="0"/>
                <w:lang w:val="en-GB"/>
              </w:rPr>
              <w:t>As appropriate, include or delete the following paragraph</w:t>
            </w:r>
            <w:r w:rsidRPr="006A75E6">
              <w:rPr>
                <w:rStyle w:val="preparersnote"/>
                <w:lang w:val="en-GB"/>
              </w:rPr>
              <w:t> </w:t>
            </w:r>
            <w:r w:rsidRPr="006A75E6">
              <w:rPr>
                <w:rStyle w:val="preparersnote"/>
                <w:b w:val="0"/>
                <w:lang w:val="en-GB"/>
              </w:rPr>
              <w:t>]</w:t>
            </w:r>
          </w:p>
        </w:tc>
      </w:tr>
    </w:tbl>
    <w:p w14:paraId="6CA9CAC0" w14:textId="77777777" w:rsidR="0052539E" w:rsidRPr="006A75E6" w:rsidRDefault="0052539E" w:rsidP="00536F7A">
      <w:pPr>
        <w:numPr>
          <w:ilvl w:val="0"/>
          <w:numId w:val="69"/>
        </w:numPr>
        <w:rPr>
          <w:lang w:val="en-GB"/>
        </w:rPr>
      </w:pPr>
      <w:r w:rsidRPr="006A75E6">
        <w:rPr>
          <w:lang w:val="en-GB"/>
        </w:rPr>
        <w:t xml:space="preserve">“We accept the appointment of </w:t>
      </w:r>
      <w:r w:rsidRPr="006A75E6">
        <w:rPr>
          <w:rStyle w:val="preparersnote"/>
          <w:b w:val="0"/>
          <w:lang w:val="en-GB"/>
        </w:rPr>
        <w:t>[ Purchaser insert:</w:t>
      </w:r>
      <w:r w:rsidRPr="006A75E6">
        <w:rPr>
          <w:rStyle w:val="preparersnote"/>
          <w:lang w:val="en-GB"/>
        </w:rPr>
        <w:t xml:space="preserve">  name of proposed Adjudicator from the Bid Data Sheet </w:t>
      </w:r>
      <w:r w:rsidRPr="006A75E6">
        <w:rPr>
          <w:rStyle w:val="preparersnote"/>
          <w:b w:val="0"/>
          <w:lang w:val="en-GB"/>
        </w:rPr>
        <w:t>]</w:t>
      </w:r>
      <w:r w:rsidRPr="006A75E6">
        <w:rPr>
          <w:b/>
          <w:lang w:val="en-GB"/>
        </w:rPr>
        <w:t xml:space="preserve"> </w:t>
      </w:r>
      <w:r w:rsidRPr="006A75E6">
        <w:rPr>
          <w:lang w:val="en-GB"/>
        </w:rPr>
        <w:t>as the Adjudicator.”</w:t>
      </w:r>
    </w:p>
    <w:tbl>
      <w:tblPr>
        <w:tblW w:w="0" w:type="auto"/>
        <w:tblLayout w:type="fixed"/>
        <w:tblLook w:val="0000" w:firstRow="0" w:lastRow="0" w:firstColumn="0" w:lastColumn="0" w:noHBand="0" w:noVBand="0"/>
      </w:tblPr>
      <w:tblGrid>
        <w:gridCol w:w="828"/>
        <w:gridCol w:w="7668"/>
      </w:tblGrid>
      <w:tr w:rsidR="0052539E" w:rsidRPr="006A75E6" w14:paraId="2B6778AA" w14:textId="77777777">
        <w:tc>
          <w:tcPr>
            <w:tcW w:w="828" w:type="dxa"/>
          </w:tcPr>
          <w:p w14:paraId="48D41ED0" w14:textId="77777777" w:rsidR="0052539E" w:rsidRPr="006A75E6" w:rsidRDefault="0052539E">
            <w:pPr>
              <w:rPr>
                <w:lang w:val="en-GB"/>
              </w:rPr>
            </w:pPr>
          </w:p>
        </w:tc>
        <w:tc>
          <w:tcPr>
            <w:tcW w:w="7668" w:type="dxa"/>
          </w:tcPr>
          <w:p w14:paraId="0CAEDD2B" w14:textId="77777777" w:rsidR="0052539E" w:rsidRPr="006A75E6" w:rsidRDefault="0052539E">
            <w:pPr>
              <w:rPr>
                <w:rStyle w:val="preparersnote"/>
                <w:b w:val="0"/>
                <w:lang w:val="en-GB"/>
              </w:rPr>
            </w:pPr>
            <w:r w:rsidRPr="006A75E6">
              <w:rPr>
                <w:rStyle w:val="preparersnote"/>
                <w:b w:val="0"/>
                <w:lang w:val="en-GB"/>
              </w:rPr>
              <w:t>[ and delete the following paragraph, or, as appropriate, delete the above and include the following, or, if no Adjudicator is stated in the Bid Data Sheet, delete both the above and the following ]</w:t>
            </w:r>
          </w:p>
        </w:tc>
      </w:tr>
    </w:tbl>
    <w:p w14:paraId="3B8CD485" w14:textId="77777777" w:rsidR="0052539E" w:rsidRPr="006A75E6" w:rsidRDefault="0052539E" w:rsidP="00536F7A">
      <w:pPr>
        <w:numPr>
          <w:ilvl w:val="0"/>
          <w:numId w:val="69"/>
        </w:numPr>
        <w:rPr>
          <w:lang w:val="en-GB"/>
        </w:rPr>
      </w:pPr>
      <w:r w:rsidRPr="006A75E6">
        <w:rPr>
          <w:lang w:val="en-GB"/>
        </w:rPr>
        <w:t xml:space="preserve">“We do not accept the appointment of </w:t>
      </w:r>
      <w:r w:rsidRPr="006A75E6">
        <w:rPr>
          <w:rStyle w:val="preparersnote"/>
          <w:b w:val="0"/>
          <w:lang w:val="en-GB"/>
        </w:rPr>
        <w:t xml:space="preserve">[ Purchaser insert: </w:t>
      </w:r>
      <w:r w:rsidRPr="006A75E6">
        <w:rPr>
          <w:rStyle w:val="preparersnote"/>
          <w:lang w:val="en-GB"/>
        </w:rPr>
        <w:t xml:space="preserve"> name of proposed Adjudicator from the Bid Data Sheet </w:t>
      </w:r>
      <w:r w:rsidRPr="006A75E6">
        <w:rPr>
          <w:rStyle w:val="preparersnote"/>
          <w:b w:val="0"/>
          <w:lang w:val="en-GB"/>
        </w:rPr>
        <w:t>]</w:t>
      </w:r>
      <w:r w:rsidRPr="006A75E6">
        <w:rPr>
          <w:b/>
          <w:lang w:val="en-GB"/>
        </w:rPr>
        <w:t xml:space="preserve"> </w:t>
      </w:r>
      <w:r w:rsidRPr="006A75E6">
        <w:rPr>
          <w:lang w:val="en-GB"/>
        </w:rPr>
        <w:t xml:space="preserve">as the Adjudicator, and we propose instead that </w:t>
      </w:r>
      <w:r w:rsidRPr="006A75E6">
        <w:rPr>
          <w:rStyle w:val="preparersnote"/>
          <w:b w:val="0"/>
          <w:lang w:val="en-GB"/>
        </w:rPr>
        <w:t>[ insert:</w:t>
      </w:r>
      <w:r w:rsidRPr="006A75E6">
        <w:rPr>
          <w:rStyle w:val="preparersnote"/>
          <w:lang w:val="en-GB"/>
        </w:rPr>
        <w:t xml:space="preserve">  name</w:t>
      </w:r>
      <w:r w:rsidRPr="006A75E6">
        <w:rPr>
          <w:rStyle w:val="preparersnote"/>
          <w:b w:val="0"/>
          <w:lang w:val="en-GB"/>
        </w:rPr>
        <w:t> ]</w:t>
      </w:r>
      <w:r w:rsidRPr="006A75E6">
        <w:rPr>
          <w:lang w:val="en-GB"/>
        </w:rPr>
        <w:t xml:space="preserve"> be appointed as Adjudicator, whose résumé and hourly fees are attached.”</w:t>
      </w:r>
    </w:p>
    <w:p w14:paraId="24C1C617" w14:textId="77777777" w:rsidR="003602B3" w:rsidRPr="006A75E6" w:rsidRDefault="0052539E" w:rsidP="00536F7A">
      <w:pPr>
        <w:numPr>
          <w:ilvl w:val="0"/>
          <w:numId w:val="69"/>
        </w:numPr>
        <w:rPr>
          <w:lang w:val="en-GB"/>
        </w:rPr>
      </w:pPr>
      <w:r w:rsidRPr="006A75E6">
        <w:rPr>
          <w:lang w:val="en-GB"/>
        </w:rPr>
        <w:t>We hereby certify that the Software offered in this bid and to be supplied under the Contract (</w:t>
      </w:r>
      <w:proofErr w:type="spellStart"/>
      <w:r w:rsidRPr="006A75E6">
        <w:rPr>
          <w:lang w:val="en-GB"/>
        </w:rPr>
        <w:t>i</w:t>
      </w:r>
      <w:proofErr w:type="spellEnd"/>
      <w:r w:rsidRPr="006A75E6">
        <w:rPr>
          <w:lang w:val="en-GB"/>
        </w:rPr>
        <w:t xml:space="preserve">) either is owned by us, or (ii) if not owned by us, is covered by a valid license from the proprietor of the Software.   </w:t>
      </w:r>
    </w:p>
    <w:p w14:paraId="38D916AE" w14:textId="77777777" w:rsidR="0052539E" w:rsidRPr="006A75E6" w:rsidRDefault="0052539E" w:rsidP="00536F7A">
      <w:pPr>
        <w:numPr>
          <w:ilvl w:val="0"/>
          <w:numId w:val="69"/>
        </w:numPr>
        <w:rPr>
          <w:lang w:val="en-GB"/>
        </w:rPr>
      </w:pPr>
      <w:r w:rsidRPr="006A75E6">
        <w:rPr>
          <w:lang w:val="en-GB"/>
        </w:rPr>
        <w:t xml:space="preserve">We agree to abide by this bid, which, in accordance with ITB Clauses 13 and 16, consists of this letter (Bid Submission Form) and the enclosures listed below, for a period of </w:t>
      </w:r>
      <w:r w:rsidRPr="006A75E6">
        <w:rPr>
          <w:rStyle w:val="preparersnote"/>
          <w:b w:val="0"/>
          <w:lang w:val="en-GB"/>
        </w:rPr>
        <w:t>[ Purchaser insert:</w:t>
      </w:r>
      <w:r w:rsidRPr="006A75E6">
        <w:rPr>
          <w:rStyle w:val="preparersnote"/>
          <w:lang w:val="en-GB"/>
        </w:rPr>
        <w:t xml:space="preserve">  number from Bid Data Sheet </w:t>
      </w:r>
      <w:r w:rsidRPr="006A75E6">
        <w:rPr>
          <w:rStyle w:val="preparersnote"/>
          <w:b w:val="0"/>
          <w:lang w:val="en-GB"/>
        </w:rPr>
        <w:t>]</w:t>
      </w:r>
      <w:r w:rsidRPr="006A75E6">
        <w:rPr>
          <w:b/>
          <w:lang w:val="en-GB"/>
        </w:rPr>
        <w:t xml:space="preserve"> </w:t>
      </w:r>
      <w:r w:rsidRPr="006A75E6">
        <w:rPr>
          <w:lang w:val="en-GB"/>
        </w:rPr>
        <w:t>days from the date fixed for submission of bids as stipulated in the Bidding Documents, and it shall remain binding upon us and may be accepted by you at any time before the expiration of that period.</w:t>
      </w:r>
    </w:p>
    <w:p w14:paraId="7B47DF22" w14:textId="77777777" w:rsidR="0052539E" w:rsidRPr="006A75E6" w:rsidRDefault="0052539E" w:rsidP="00536F7A">
      <w:pPr>
        <w:numPr>
          <w:ilvl w:val="0"/>
          <w:numId w:val="69"/>
        </w:numPr>
        <w:rPr>
          <w:lang w:val="en-GB"/>
        </w:rPr>
      </w:pPr>
      <w:r w:rsidRPr="006A75E6">
        <w:rPr>
          <w:lang w:val="en-GB"/>
        </w:rPr>
        <w:t>Commissions or gratuities, if any, paid or to be paid by us to agents relating to this Bid, and to Contract execution if we are awarded the Contract, are listed below:</w:t>
      </w:r>
    </w:p>
    <w:p w14:paraId="0F4817F6" w14:textId="77777777" w:rsidR="0052539E" w:rsidRPr="006A75E6" w:rsidRDefault="0052539E">
      <w:pPr>
        <w:rPr>
          <w:lang w:val="en-GB"/>
        </w:rPr>
      </w:pPr>
    </w:p>
    <w:tbl>
      <w:tblPr>
        <w:tblW w:w="0" w:type="auto"/>
        <w:jc w:val="center"/>
        <w:tblLayout w:type="fixed"/>
        <w:tblLook w:val="0000" w:firstRow="0" w:lastRow="0" w:firstColumn="0" w:lastColumn="0" w:noHBand="0" w:noVBand="0"/>
      </w:tblPr>
      <w:tblGrid>
        <w:gridCol w:w="2070"/>
        <w:gridCol w:w="360"/>
        <w:gridCol w:w="1710"/>
        <w:gridCol w:w="270"/>
        <w:gridCol w:w="1935"/>
      </w:tblGrid>
      <w:tr w:rsidR="0052539E" w:rsidRPr="006A75E6" w14:paraId="6D8954AD" w14:textId="77777777">
        <w:trPr>
          <w:jc w:val="center"/>
        </w:trPr>
        <w:tc>
          <w:tcPr>
            <w:tcW w:w="2070" w:type="dxa"/>
          </w:tcPr>
          <w:p w14:paraId="5BCBEE8A" w14:textId="77777777" w:rsidR="0052539E" w:rsidRPr="006A75E6" w:rsidRDefault="0052539E">
            <w:pPr>
              <w:ind w:right="-36"/>
              <w:jc w:val="left"/>
              <w:rPr>
                <w:lang w:val="en-GB"/>
              </w:rPr>
            </w:pPr>
            <w:r w:rsidRPr="006A75E6">
              <w:rPr>
                <w:lang w:val="en-GB"/>
              </w:rPr>
              <w:br w:type="page"/>
              <w:t>Name and Address of Agent</w:t>
            </w:r>
          </w:p>
        </w:tc>
        <w:tc>
          <w:tcPr>
            <w:tcW w:w="360" w:type="dxa"/>
          </w:tcPr>
          <w:p w14:paraId="398B0A7C" w14:textId="77777777" w:rsidR="0052539E" w:rsidRPr="006A75E6" w:rsidRDefault="0052539E">
            <w:pPr>
              <w:tabs>
                <w:tab w:val="left" w:pos="2070"/>
              </w:tabs>
              <w:rPr>
                <w:lang w:val="en-GB"/>
              </w:rPr>
            </w:pPr>
          </w:p>
        </w:tc>
        <w:tc>
          <w:tcPr>
            <w:tcW w:w="1710" w:type="dxa"/>
          </w:tcPr>
          <w:p w14:paraId="261E1589" w14:textId="77777777" w:rsidR="0052539E" w:rsidRPr="006A75E6" w:rsidRDefault="0052539E">
            <w:pPr>
              <w:tabs>
                <w:tab w:val="left" w:pos="2070"/>
              </w:tabs>
              <w:jc w:val="left"/>
              <w:rPr>
                <w:lang w:val="en-GB"/>
              </w:rPr>
            </w:pPr>
            <w:r w:rsidRPr="006A75E6">
              <w:rPr>
                <w:lang w:val="en-GB"/>
              </w:rPr>
              <w:t>Amount and Currency</w:t>
            </w:r>
          </w:p>
        </w:tc>
        <w:tc>
          <w:tcPr>
            <w:tcW w:w="270" w:type="dxa"/>
          </w:tcPr>
          <w:p w14:paraId="6B2CDE1E" w14:textId="77777777" w:rsidR="0052539E" w:rsidRPr="006A75E6" w:rsidRDefault="0052539E">
            <w:pPr>
              <w:tabs>
                <w:tab w:val="left" w:pos="2070"/>
              </w:tabs>
              <w:ind w:right="-72"/>
              <w:rPr>
                <w:lang w:val="en-GB"/>
              </w:rPr>
            </w:pPr>
          </w:p>
        </w:tc>
        <w:tc>
          <w:tcPr>
            <w:tcW w:w="1935" w:type="dxa"/>
          </w:tcPr>
          <w:p w14:paraId="33520B54" w14:textId="77777777" w:rsidR="0052539E" w:rsidRPr="006A75E6" w:rsidRDefault="0052539E">
            <w:pPr>
              <w:tabs>
                <w:tab w:val="left" w:pos="2070"/>
              </w:tabs>
              <w:ind w:right="-72"/>
              <w:jc w:val="left"/>
              <w:rPr>
                <w:lang w:val="en-GB"/>
              </w:rPr>
            </w:pPr>
            <w:r w:rsidRPr="006A75E6">
              <w:rPr>
                <w:lang w:val="en-GB"/>
              </w:rPr>
              <w:t>Purpose of Commission or Gratuity</w:t>
            </w:r>
          </w:p>
        </w:tc>
      </w:tr>
      <w:tr w:rsidR="0052539E" w:rsidRPr="006A75E6" w14:paraId="4B664FE2" w14:textId="77777777">
        <w:trPr>
          <w:jc w:val="center"/>
        </w:trPr>
        <w:tc>
          <w:tcPr>
            <w:tcW w:w="2070" w:type="dxa"/>
          </w:tcPr>
          <w:p w14:paraId="488275C5" w14:textId="77777777" w:rsidR="0052539E" w:rsidRPr="006A75E6" w:rsidRDefault="0052539E">
            <w:pPr>
              <w:tabs>
                <w:tab w:val="left" w:pos="2070"/>
              </w:tabs>
              <w:ind w:left="162" w:right="-36" w:hanging="162"/>
              <w:rPr>
                <w:lang w:val="en-GB"/>
              </w:rPr>
            </w:pPr>
          </w:p>
        </w:tc>
        <w:tc>
          <w:tcPr>
            <w:tcW w:w="360" w:type="dxa"/>
          </w:tcPr>
          <w:p w14:paraId="4FECE965" w14:textId="77777777" w:rsidR="0052539E" w:rsidRPr="006A75E6" w:rsidRDefault="0052539E">
            <w:pPr>
              <w:tabs>
                <w:tab w:val="left" w:pos="2070"/>
              </w:tabs>
              <w:rPr>
                <w:lang w:val="en-GB"/>
              </w:rPr>
            </w:pPr>
          </w:p>
        </w:tc>
        <w:tc>
          <w:tcPr>
            <w:tcW w:w="1710" w:type="dxa"/>
          </w:tcPr>
          <w:p w14:paraId="4EC2B7EF" w14:textId="77777777" w:rsidR="0052539E" w:rsidRPr="006A75E6" w:rsidRDefault="0052539E">
            <w:pPr>
              <w:tabs>
                <w:tab w:val="left" w:pos="2070"/>
              </w:tabs>
              <w:rPr>
                <w:lang w:val="en-GB"/>
              </w:rPr>
            </w:pPr>
          </w:p>
        </w:tc>
        <w:tc>
          <w:tcPr>
            <w:tcW w:w="270" w:type="dxa"/>
          </w:tcPr>
          <w:p w14:paraId="1F172969" w14:textId="77777777" w:rsidR="0052539E" w:rsidRPr="006A75E6" w:rsidRDefault="0052539E">
            <w:pPr>
              <w:tabs>
                <w:tab w:val="left" w:pos="2070"/>
              </w:tabs>
              <w:ind w:right="-72"/>
              <w:rPr>
                <w:lang w:val="en-GB"/>
              </w:rPr>
            </w:pPr>
          </w:p>
        </w:tc>
        <w:tc>
          <w:tcPr>
            <w:tcW w:w="1935" w:type="dxa"/>
          </w:tcPr>
          <w:p w14:paraId="569C75F6" w14:textId="77777777" w:rsidR="0052539E" w:rsidRPr="006A75E6" w:rsidRDefault="0052539E">
            <w:pPr>
              <w:tabs>
                <w:tab w:val="left" w:pos="2070"/>
              </w:tabs>
              <w:ind w:right="-72"/>
              <w:rPr>
                <w:lang w:val="en-GB"/>
              </w:rPr>
            </w:pPr>
          </w:p>
        </w:tc>
      </w:tr>
      <w:tr w:rsidR="0052539E" w:rsidRPr="006A75E6" w14:paraId="739FC63A" w14:textId="77777777">
        <w:trPr>
          <w:jc w:val="center"/>
        </w:trPr>
        <w:tc>
          <w:tcPr>
            <w:tcW w:w="2070" w:type="dxa"/>
          </w:tcPr>
          <w:p w14:paraId="2F13720F" w14:textId="77777777" w:rsidR="0052539E" w:rsidRPr="006A75E6" w:rsidRDefault="0052539E">
            <w:pPr>
              <w:tabs>
                <w:tab w:val="left" w:pos="2070"/>
              </w:tabs>
              <w:ind w:left="162" w:right="-36" w:hanging="162"/>
              <w:rPr>
                <w:lang w:val="en-GB"/>
              </w:rPr>
            </w:pPr>
          </w:p>
        </w:tc>
        <w:tc>
          <w:tcPr>
            <w:tcW w:w="360" w:type="dxa"/>
          </w:tcPr>
          <w:p w14:paraId="180B84F0" w14:textId="77777777" w:rsidR="0052539E" w:rsidRPr="006A75E6" w:rsidRDefault="0052539E">
            <w:pPr>
              <w:tabs>
                <w:tab w:val="left" w:pos="2070"/>
              </w:tabs>
              <w:rPr>
                <w:lang w:val="en-GB"/>
              </w:rPr>
            </w:pPr>
          </w:p>
        </w:tc>
        <w:tc>
          <w:tcPr>
            <w:tcW w:w="1710" w:type="dxa"/>
          </w:tcPr>
          <w:p w14:paraId="0CF7BCB7" w14:textId="77777777" w:rsidR="0052539E" w:rsidRPr="006A75E6" w:rsidRDefault="0052539E">
            <w:pPr>
              <w:tabs>
                <w:tab w:val="left" w:pos="2070"/>
              </w:tabs>
              <w:rPr>
                <w:lang w:val="en-GB"/>
              </w:rPr>
            </w:pPr>
          </w:p>
        </w:tc>
        <w:tc>
          <w:tcPr>
            <w:tcW w:w="270" w:type="dxa"/>
          </w:tcPr>
          <w:p w14:paraId="170F5D93" w14:textId="77777777" w:rsidR="0052539E" w:rsidRPr="006A75E6" w:rsidRDefault="0052539E">
            <w:pPr>
              <w:tabs>
                <w:tab w:val="left" w:pos="2070"/>
              </w:tabs>
              <w:ind w:right="-72"/>
              <w:rPr>
                <w:lang w:val="en-GB"/>
              </w:rPr>
            </w:pPr>
          </w:p>
        </w:tc>
        <w:tc>
          <w:tcPr>
            <w:tcW w:w="1935" w:type="dxa"/>
          </w:tcPr>
          <w:p w14:paraId="43858082" w14:textId="77777777" w:rsidR="0052539E" w:rsidRPr="006A75E6" w:rsidRDefault="0052539E">
            <w:pPr>
              <w:tabs>
                <w:tab w:val="left" w:pos="2070"/>
              </w:tabs>
              <w:ind w:right="-72"/>
              <w:rPr>
                <w:lang w:val="en-GB"/>
              </w:rPr>
            </w:pPr>
          </w:p>
        </w:tc>
      </w:tr>
      <w:tr w:rsidR="0052539E" w:rsidRPr="006A75E6" w14:paraId="20D97DDF" w14:textId="77777777">
        <w:trPr>
          <w:jc w:val="center"/>
        </w:trPr>
        <w:tc>
          <w:tcPr>
            <w:tcW w:w="6345" w:type="dxa"/>
            <w:gridSpan w:val="5"/>
          </w:tcPr>
          <w:p w14:paraId="53849874" w14:textId="77777777" w:rsidR="0052539E" w:rsidRPr="006A75E6" w:rsidRDefault="0052539E">
            <w:pPr>
              <w:tabs>
                <w:tab w:val="left" w:pos="2070"/>
              </w:tabs>
              <w:ind w:left="162" w:right="-36" w:hanging="162"/>
              <w:rPr>
                <w:lang w:val="en-GB"/>
              </w:rPr>
            </w:pPr>
            <w:r w:rsidRPr="006A75E6">
              <w:rPr>
                <w:lang w:val="en-GB"/>
              </w:rPr>
              <w:t xml:space="preserve">Etc.  </w:t>
            </w:r>
            <w:r w:rsidRPr="006A75E6">
              <w:rPr>
                <w:lang w:val="en-GB"/>
              </w:rPr>
              <w:tab/>
            </w:r>
            <w:r w:rsidRPr="006A75E6">
              <w:rPr>
                <w:i/>
                <w:lang w:val="en-GB"/>
              </w:rPr>
              <w:t xml:space="preserve">[if none, state: </w:t>
            </w:r>
            <w:r w:rsidRPr="006A75E6">
              <w:rPr>
                <w:b/>
                <w:i/>
                <w:lang w:val="en-GB"/>
              </w:rPr>
              <w:t>“none”</w:t>
            </w:r>
            <w:r w:rsidRPr="006A75E6">
              <w:rPr>
                <w:i/>
                <w:lang w:val="en-GB"/>
              </w:rPr>
              <w:t>]</w:t>
            </w:r>
          </w:p>
        </w:tc>
      </w:tr>
    </w:tbl>
    <w:p w14:paraId="52BEA4C9" w14:textId="77777777" w:rsidR="00936123" w:rsidRPr="006A75E6" w:rsidRDefault="00936123" w:rsidP="00536F7A">
      <w:pPr>
        <w:numPr>
          <w:ilvl w:val="0"/>
          <w:numId w:val="69"/>
        </w:numPr>
        <w:tabs>
          <w:tab w:val="left" w:pos="90"/>
        </w:tabs>
        <w:suppressAutoHyphens w:val="0"/>
        <w:spacing w:after="0"/>
        <w:rPr>
          <w:color w:val="000000"/>
          <w:lang w:val="en-GB"/>
        </w:rPr>
      </w:pPr>
      <w:r w:rsidRPr="006A75E6">
        <w:rPr>
          <w:lang w:val="en-GB"/>
        </w:rPr>
        <w:t xml:space="preserve">We have taken steps to ensure that no person acting for us or on our </w:t>
      </w:r>
      <w:r w:rsidRPr="006A75E6">
        <w:rPr>
          <w:color w:val="000000"/>
          <w:lang w:val="en-GB"/>
        </w:rPr>
        <w:t>behalf will</w:t>
      </w:r>
      <w:r w:rsidRPr="006A75E6">
        <w:rPr>
          <w:lang w:val="en-GB"/>
        </w:rPr>
        <w:t xml:space="preserve"> engage in any type of fraud and corruption as per the principles described hereunder, during the bidding process </w:t>
      </w:r>
      <w:r w:rsidRPr="006A75E6">
        <w:rPr>
          <w:color w:val="000000"/>
          <w:lang w:val="en-GB"/>
        </w:rPr>
        <w:t>and contract execution:</w:t>
      </w:r>
    </w:p>
    <w:p w14:paraId="76C48583" w14:textId="77777777" w:rsidR="00936123" w:rsidRPr="006A75E6" w:rsidRDefault="00936123" w:rsidP="00936123">
      <w:pPr>
        <w:ind w:left="720"/>
        <w:rPr>
          <w:color w:val="000000"/>
          <w:lang w:val="en-GB"/>
        </w:rPr>
      </w:pPr>
    </w:p>
    <w:p w14:paraId="6C42F244" w14:textId="77777777" w:rsidR="00936123" w:rsidRPr="006A75E6" w:rsidRDefault="00936123">
      <w:pPr>
        <w:pStyle w:val="ListParagraph"/>
        <w:numPr>
          <w:ilvl w:val="0"/>
          <w:numId w:val="18"/>
        </w:numPr>
        <w:suppressAutoHyphens w:val="0"/>
        <w:overflowPunct/>
        <w:autoSpaceDE/>
        <w:autoSpaceDN/>
        <w:adjustRightInd/>
        <w:spacing w:after="160" w:line="259" w:lineRule="auto"/>
        <w:ind w:left="1170"/>
        <w:textAlignment w:val="auto"/>
        <w:rPr>
          <w:lang w:val="en-GB"/>
        </w:rPr>
      </w:pPr>
      <w:r w:rsidRPr="006A75E6">
        <w:rPr>
          <w:lang w:val="en-GB"/>
        </w:rPr>
        <w:t xml:space="preserve">We shall not, directly or through any other person or firm, offer, promise or give to any of the </w:t>
      </w:r>
      <w:r w:rsidRPr="006A75E6">
        <w:rPr>
          <w:color w:val="000000"/>
          <w:lang w:val="en-GB"/>
        </w:rPr>
        <w:t>Purchaser’s</w:t>
      </w:r>
      <w:r w:rsidRPr="006A75E6">
        <w:rPr>
          <w:color w:val="00B050"/>
          <w:lang w:val="en-GB"/>
        </w:rPr>
        <w:t xml:space="preserve"> </w:t>
      </w:r>
      <w:r w:rsidRPr="006A75E6">
        <w:rPr>
          <w:lang w:val="en-GB"/>
        </w:rPr>
        <w:t xml:space="preserve">employees involved in the bidding process or the execution of the contract or to any third person any material or immaterial benefit </w:t>
      </w:r>
      <w:r w:rsidRPr="006A75E6">
        <w:rPr>
          <w:lang w:val="en-GB"/>
        </w:rPr>
        <w:lastRenderedPageBreak/>
        <w:t>which he/she is not legally entitled to, in order to obtain in exchange any advantage of any kind whatsoever during the tender process or during the execution of the contract.</w:t>
      </w:r>
    </w:p>
    <w:p w14:paraId="5F550852" w14:textId="77777777" w:rsidR="00936123" w:rsidRPr="006A75E6" w:rsidRDefault="00936123">
      <w:pPr>
        <w:pStyle w:val="ListParagraph"/>
        <w:numPr>
          <w:ilvl w:val="0"/>
          <w:numId w:val="18"/>
        </w:numPr>
        <w:suppressAutoHyphens w:val="0"/>
        <w:overflowPunct/>
        <w:autoSpaceDE/>
        <w:autoSpaceDN/>
        <w:adjustRightInd/>
        <w:spacing w:after="160" w:line="259" w:lineRule="auto"/>
        <w:ind w:left="1170" w:hanging="450"/>
        <w:textAlignment w:val="auto"/>
        <w:rPr>
          <w:lang w:val="en-GB"/>
        </w:rPr>
      </w:pPr>
      <w:r w:rsidRPr="006A75E6">
        <w:rPr>
          <w:lang w:val="en-GB"/>
        </w:rPr>
        <w:t>We shall not enter with other Bidders into any undisclosed agreement or understanding, whether formal or informal. This applies in particular to prices, specifications, certifications, subsidiary contracts, submission or non-submission of bids or any other actions to restrict competitiveness or to introduce cartelisation in the bidding process.</w:t>
      </w:r>
    </w:p>
    <w:p w14:paraId="5C2D2819" w14:textId="77777777" w:rsidR="00936123" w:rsidRPr="006A75E6" w:rsidRDefault="00936123">
      <w:pPr>
        <w:numPr>
          <w:ilvl w:val="0"/>
          <w:numId w:val="18"/>
        </w:numPr>
        <w:ind w:left="1170"/>
        <w:rPr>
          <w:lang w:val="en-GB"/>
        </w:rPr>
      </w:pPr>
      <w:r w:rsidRPr="006A75E6">
        <w:rPr>
          <w:lang w:val="en-GB"/>
        </w:rPr>
        <w:t>We shall not use falsified documents, erroneous data or deliberately not disclose requested facts to obtain a benefit in a procurement proceeding.</w:t>
      </w:r>
    </w:p>
    <w:p w14:paraId="4B684004" w14:textId="77777777" w:rsidR="00936123" w:rsidRPr="006A75E6" w:rsidRDefault="00936123" w:rsidP="00936123">
      <w:pPr>
        <w:tabs>
          <w:tab w:val="left" w:pos="0"/>
        </w:tabs>
        <w:rPr>
          <w:lang w:val="en-GB"/>
        </w:rPr>
      </w:pPr>
      <w:r w:rsidRPr="006A75E6">
        <w:rPr>
          <w:lang w:val="en-GB"/>
        </w:rPr>
        <w:t>We understand that transgression of the above is a serious offence and appropriate actions will be taken against such bidders.</w:t>
      </w:r>
    </w:p>
    <w:p w14:paraId="796CB9BC" w14:textId="77777777" w:rsidR="0051338E" w:rsidRPr="006A75E6" w:rsidRDefault="0051338E" w:rsidP="00536F7A">
      <w:pPr>
        <w:numPr>
          <w:ilvl w:val="0"/>
          <w:numId w:val="69"/>
        </w:numPr>
      </w:pPr>
      <w:r w:rsidRPr="0F9808AC">
        <w:t xml:space="preserve">We understand that </w:t>
      </w:r>
      <w:r w:rsidR="0052539E" w:rsidRPr="0F9808AC">
        <w:t>this bid, together with your written acceptance</w:t>
      </w:r>
      <w:r w:rsidRPr="0F9808AC">
        <w:t>, shall constitute a binding contract</w:t>
      </w:r>
      <w:r w:rsidR="0052539E" w:rsidRPr="0F9808AC">
        <w:t xml:space="preserve"> between us</w:t>
      </w:r>
      <w:r w:rsidRPr="0F9808AC">
        <w:t>, until a formal contract is prepared and executed</w:t>
      </w:r>
      <w:r w:rsidR="0052539E" w:rsidRPr="0F9808AC">
        <w:t xml:space="preserve">.  </w:t>
      </w:r>
    </w:p>
    <w:p w14:paraId="5B1E4ACB" w14:textId="77777777" w:rsidR="0052539E" w:rsidRPr="006A75E6" w:rsidRDefault="0052539E" w:rsidP="00536F7A">
      <w:pPr>
        <w:numPr>
          <w:ilvl w:val="0"/>
          <w:numId w:val="69"/>
        </w:numPr>
        <w:rPr>
          <w:lang w:val="en-GB"/>
        </w:rPr>
      </w:pPr>
      <w:r w:rsidRPr="006A75E6">
        <w:rPr>
          <w:lang w:val="en-GB"/>
        </w:rPr>
        <w:t>We understand that you are not bound to accept the lowest or any bid you may receive.</w:t>
      </w:r>
    </w:p>
    <w:p w14:paraId="3428445C" w14:textId="77777777" w:rsidR="0052539E" w:rsidRPr="006A75E6" w:rsidRDefault="0052539E">
      <w:pPr>
        <w:rPr>
          <w:lang w:val="en-GB"/>
        </w:rPr>
      </w:pPr>
    </w:p>
    <w:p w14:paraId="07D34582" w14:textId="77777777" w:rsidR="0052539E" w:rsidRPr="006A75E6" w:rsidRDefault="0052539E">
      <w:pPr>
        <w:tabs>
          <w:tab w:val="left" w:pos="2160"/>
          <w:tab w:val="left" w:pos="5400"/>
        </w:tabs>
        <w:rPr>
          <w:lang w:val="en-GB"/>
        </w:rPr>
      </w:pPr>
      <w:r w:rsidRPr="006A75E6">
        <w:rPr>
          <w:lang w:val="en-GB"/>
        </w:rPr>
        <w:t xml:space="preserve">Dated this </w:t>
      </w:r>
      <w:r w:rsidRPr="006A75E6">
        <w:rPr>
          <w:rStyle w:val="preparersnote"/>
          <w:b w:val="0"/>
          <w:lang w:val="en-GB"/>
        </w:rPr>
        <w:t>[ insert:</w:t>
      </w:r>
      <w:r w:rsidRPr="006A75E6">
        <w:rPr>
          <w:rStyle w:val="preparersnote"/>
          <w:lang w:val="en-GB"/>
        </w:rPr>
        <w:t xml:space="preserve"> ordinal </w:t>
      </w:r>
      <w:r w:rsidRPr="006A75E6">
        <w:rPr>
          <w:rStyle w:val="preparersnote"/>
          <w:b w:val="0"/>
          <w:lang w:val="en-GB"/>
        </w:rPr>
        <w:t xml:space="preserve">] </w:t>
      </w:r>
      <w:r w:rsidRPr="006A75E6">
        <w:rPr>
          <w:lang w:val="en-GB"/>
        </w:rPr>
        <w:t xml:space="preserve">day of  </w:t>
      </w:r>
      <w:r w:rsidRPr="006A75E6">
        <w:rPr>
          <w:rStyle w:val="preparersnote"/>
          <w:b w:val="0"/>
          <w:lang w:val="en-GB"/>
        </w:rPr>
        <w:t xml:space="preserve">[ insert: </w:t>
      </w:r>
      <w:r w:rsidRPr="006A75E6">
        <w:rPr>
          <w:rStyle w:val="preparersnote"/>
          <w:lang w:val="en-GB"/>
        </w:rPr>
        <w:t>month ],</w:t>
      </w:r>
      <w:r w:rsidRPr="006A75E6">
        <w:rPr>
          <w:lang w:val="en-GB"/>
        </w:rPr>
        <w:t xml:space="preserve"> </w:t>
      </w:r>
      <w:r w:rsidRPr="006A75E6">
        <w:rPr>
          <w:rStyle w:val="preparersnote"/>
          <w:b w:val="0"/>
          <w:lang w:val="en-GB"/>
        </w:rPr>
        <w:t>[ insert:</w:t>
      </w:r>
      <w:r w:rsidRPr="006A75E6">
        <w:rPr>
          <w:rStyle w:val="preparersnote"/>
          <w:lang w:val="en-GB"/>
        </w:rPr>
        <w:t xml:space="preserve"> year </w:t>
      </w:r>
      <w:r w:rsidRPr="006A75E6">
        <w:rPr>
          <w:rStyle w:val="preparersnote"/>
          <w:b w:val="0"/>
          <w:lang w:val="en-GB"/>
        </w:rPr>
        <w:t>].</w:t>
      </w:r>
    </w:p>
    <w:p w14:paraId="4F1E35A9" w14:textId="77777777" w:rsidR="0052539E" w:rsidRPr="006A75E6" w:rsidRDefault="0052539E">
      <w:pPr>
        <w:rPr>
          <w:lang w:val="en-GB"/>
        </w:rPr>
      </w:pPr>
    </w:p>
    <w:p w14:paraId="54FD7F64" w14:textId="77777777" w:rsidR="0052539E" w:rsidRPr="006A75E6" w:rsidRDefault="0052539E">
      <w:pPr>
        <w:tabs>
          <w:tab w:val="right" w:pos="7920"/>
        </w:tabs>
        <w:rPr>
          <w:lang w:val="en-GB"/>
        </w:rPr>
      </w:pPr>
      <w:r w:rsidRPr="006A75E6">
        <w:rPr>
          <w:lang w:val="en-GB"/>
        </w:rPr>
        <w:t xml:space="preserve">Signed:  </w:t>
      </w:r>
      <w:r w:rsidRPr="006A75E6">
        <w:rPr>
          <w:lang w:val="en-GB"/>
        </w:rPr>
        <w:tab/>
      </w:r>
    </w:p>
    <w:p w14:paraId="1C0D07DB" w14:textId="77777777" w:rsidR="0052539E" w:rsidRPr="006A75E6" w:rsidRDefault="0052539E">
      <w:pPr>
        <w:tabs>
          <w:tab w:val="right" w:pos="4320"/>
        </w:tabs>
        <w:rPr>
          <w:lang w:val="en-GB"/>
        </w:rPr>
      </w:pPr>
      <w:r w:rsidRPr="006A75E6">
        <w:rPr>
          <w:lang w:val="en-GB"/>
        </w:rPr>
        <w:t xml:space="preserve">Date:  </w:t>
      </w:r>
      <w:r w:rsidRPr="006A75E6">
        <w:rPr>
          <w:lang w:val="en-GB"/>
        </w:rPr>
        <w:tab/>
      </w:r>
    </w:p>
    <w:p w14:paraId="3AF31EF2" w14:textId="77777777" w:rsidR="0052539E" w:rsidRPr="006A75E6" w:rsidRDefault="0052539E">
      <w:pPr>
        <w:rPr>
          <w:lang w:val="en-GB"/>
        </w:rPr>
      </w:pPr>
    </w:p>
    <w:p w14:paraId="1BF70135" w14:textId="77777777" w:rsidR="0052539E" w:rsidRPr="006A75E6" w:rsidRDefault="0052539E">
      <w:pPr>
        <w:rPr>
          <w:b/>
          <w:lang w:val="en-GB"/>
        </w:rPr>
      </w:pPr>
      <w:r w:rsidRPr="006A75E6">
        <w:rPr>
          <w:lang w:val="en-GB"/>
        </w:rPr>
        <w:t xml:space="preserve">In the capacity of </w:t>
      </w:r>
      <w:r w:rsidRPr="006A75E6">
        <w:rPr>
          <w:rStyle w:val="preparersnote"/>
          <w:b w:val="0"/>
          <w:lang w:val="en-GB"/>
        </w:rPr>
        <w:t>[ insert:</w:t>
      </w:r>
      <w:r w:rsidRPr="006A75E6">
        <w:rPr>
          <w:rStyle w:val="preparersnote"/>
          <w:lang w:val="en-GB"/>
        </w:rPr>
        <w:t xml:space="preserve">  title or position </w:t>
      </w:r>
      <w:r w:rsidRPr="006A75E6">
        <w:rPr>
          <w:rStyle w:val="preparersnote"/>
          <w:b w:val="0"/>
          <w:lang w:val="en-GB"/>
        </w:rPr>
        <w:t>]</w:t>
      </w:r>
    </w:p>
    <w:p w14:paraId="6DF6192E" w14:textId="77777777" w:rsidR="0052539E" w:rsidRPr="006A75E6" w:rsidRDefault="0052539E">
      <w:pPr>
        <w:rPr>
          <w:lang w:val="en-GB"/>
        </w:rPr>
      </w:pPr>
    </w:p>
    <w:p w14:paraId="1530EC21" w14:textId="77777777" w:rsidR="0052539E" w:rsidRPr="006A75E6" w:rsidRDefault="0052539E">
      <w:pPr>
        <w:rPr>
          <w:lang w:val="en-GB"/>
        </w:rPr>
      </w:pPr>
      <w:r w:rsidRPr="006A75E6">
        <w:rPr>
          <w:lang w:val="en-GB"/>
        </w:rPr>
        <w:t xml:space="preserve">Duly authorized to sign this bid for and on behalf of </w:t>
      </w:r>
      <w:r w:rsidRPr="006A75E6">
        <w:rPr>
          <w:rStyle w:val="preparersnote"/>
          <w:b w:val="0"/>
          <w:lang w:val="en-GB"/>
        </w:rPr>
        <w:t>[ insert:</w:t>
      </w:r>
      <w:r w:rsidRPr="006A75E6">
        <w:rPr>
          <w:rStyle w:val="preparersnote"/>
          <w:lang w:val="en-GB"/>
        </w:rPr>
        <w:t xml:space="preserve">  name of Bidder </w:t>
      </w:r>
      <w:r w:rsidRPr="006A75E6">
        <w:rPr>
          <w:rStyle w:val="preparersnote"/>
          <w:b w:val="0"/>
          <w:lang w:val="en-GB"/>
        </w:rPr>
        <w:t>]</w:t>
      </w:r>
    </w:p>
    <w:p w14:paraId="10DF6F8E" w14:textId="77777777" w:rsidR="0052539E" w:rsidRPr="006A75E6" w:rsidRDefault="0052539E">
      <w:pPr>
        <w:tabs>
          <w:tab w:val="left" w:pos="8640"/>
        </w:tabs>
        <w:rPr>
          <w:lang w:val="en-GB"/>
        </w:rPr>
      </w:pPr>
    </w:p>
    <w:p w14:paraId="66C74B96" w14:textId="77777777" w:rsidR="0052539E" w:rsidRPr="006A75E6" w:rsidRDefault="0052539E">
      <w:pPr>
        <w:rPr>
          <w:lang w:val="en-GB"/>
        </w:rPr>
      </w:pPr>
      <w:r w:rsidRPr="006A75E6">
        <w:rPr>
          <w:lang w:val="en-GB"/>
        </w:rPr>
        <w:t>ENCLOSURES:</w:t>
      </w:r>
    </w:p>
    <w:p w14:paraId="06ABB1C2" w14:textId="77777777" w:rsidR="0052539E" w:rsidRPr="006A75E6" w:rsidRDefault="0052539E">
      <w:pPr>
        <w:ind w:left="720"/>
        <w:jc w:val="left"/>
        <w:rPr>
          <w:lang w:val="en-GB"/>
        </w:rPr>
      </w:pPr>
      <w:r w:rsidRPr="006A75E6">
        <w:rPr>
          <w:lang w:val="en-GB"/>
        </w:rPr>
        <w:t>Price Schedules</w:t>
      </w:r>
    </w:p>
    <w:p w14:paraId="03CF010C" w14:textId="77777777" w:rsidR="0052539E" w:rsidRPr="006A75E6" w:rsidRDefault="0052539E">
      <w:pPr>
        <w:ind w:left="720"/>
        <w:jc w:val="left"/>
        <w:rPr>
          <w:lang w:val="en-GB"/>
        </w:rPr>
      </w:pPr>
      <w:r w:rsidRPr="006A75E6">
        <w:rPr>
          <w:lang w:val="en-GB"/>
        </w:rPr>
        <w:t>Bid-Securing Declaration or Bid-Security (if and as required)</w:t>
      </w:r>
    </w:p>
    <w:p w14:paraId="3767EB39" w14:textId="77777777" w:rsidR="0052539E" w:rsidRPr="006A75E6" w:rsidRDefault="0052539E">
      <w:pPr>
        <w:ind w:left="720"/>
        <w:jc w:val="left"/>
        <w:rPr>
          <w:i/>
          <w:lang w:val="en-GB"/>
        </w:rPr>
      </w:pPr>
      <w:r w:rsidRPr="006A75E6">
        <w:rPr>
          <w:lang w:val="en-GB"/>
        </w:rPr>
        <w:t xml:space="preserve">Signature Authorization </w:t>
      </w:r>
      <w:r w:rsidRPr="006A75E6">
        <w:rPr>
          <w:i/>
          <w:lang w:val="en-GB"/>
        </w:rPr>
        <w:t>[plus, in the case of a Joint Venture Bidder, list all other authorizations pursuant to ITB Clause 6.2]</w:t>
      </w:r>
    </w:p>
    <w:p w14:paraId="28B7B696" w14:textId="77777777" w:rsidR="0052539E" w:rsidRPr="006A75E6" w:rsidRDefault="0052539E">
      <w:pPr>
        <w:ind w:left="720"/>
        <w:jc w:val="left"/>
        <w:rPr>
          <w:lang w:val="en-GB"/>
        </w:rPr>
      </w:pPr>
      <w:r w:rsidRPr="006A75E6">
        <w:rPr>
          <w:lang w:val="en-GB"/>
        </w:rPr>
        <w:t>Attachment 1.</w:t>
      </w:r>
      <w:r w:rsidRPr="006A75E6">
        <w:rPr>
          <w:lang w:val="en-GB"/>
        </w:rPr>
        <w:tab/>
        <w:t>Bidder’s Eligibility</w:t>
      </w:r>
    </w:p>
    <w:p w14:paraId="2AE459E8" w14:textId="77777777" w:rsidR="0052539E" w:rsidRPr="006A75E6" w:rsidRDefault="0052539E">
      <w:pPr>
        <w:ind w:left="720"/>
        <w:jc w:val="left"/>
        <w:rPr>
          <w:lang w:val="en-GB"/>
        </w:rPr>
      </w:pPr>
      <w:r w:rsidRPr="006A75E6">
        <w:rPr>
          <w:lang w:val="en-GB"/>
        </w:rPr>
        <w:t>Attachment 2.</w:t>
      </w:r>
      <w:r w:rsidRPr="006A75E6">
        <w:rPr>
          <w:lang w:val="en-GB"/>
        </w:rPr>
        <w:tab/>
        <w:t>Bidder’s Qualifications (including Manufacturer’s Authorizations and Subcontractor agreements if and as required)</w:t>
      </w:r>
    </w:p>
    <w:p w14:paraId="1559E2B7" w14:textId="77777777" w:rsidR="0052539E" w:rsidRPr="006A75E6" w:rsidRDefault="0052539E">
      <w:pPr>
        <w:ind w:left="2160" w:hanging="1440"/>
        <w:jc w:val="left"/>
        <w:rPr>
          <w:lang w:val="en-GB"/>
        </w:rPr>
      </w:pPr>
      <w:r w:rsidRPr="006A75E6">
        <w:rPr>
          <w:lang w:val="en-GB"/>
        </w:rPr>
        <w:t>Attachment 3.</w:t>
      </w:r>
      <w:r w:rsidRPr="006A75E6">
        <w:rPr>
          <w:lang w:val="en-GB"/>
        </w:rPr>
        <w:tab/>
        <w:t>Eligibility of Goods and Services</w:t>
      </w:r>
    </w:p>
    <w:p w14:paraId="345B3A42" w14:textId="77777777" w:rsidR="0052539E" w:rsidRPr="006A75E6" w:rsidRDefault="0052539E">
      <w:pPr>
        <w:ind w:left="2160" w:hanging="1440"/>
        <w:jc w:val="left"/>
        <w:rPr>
          <w:lang w:val="en-GB"/>
        </w:rPr>
      </w:pPr>
      <w:r w:rsidRPr="006A75E6">
        <w:rPr>
          <w:lang w:val="en-GB"/>
        </w:rPr>
        <w:t>Attachment 4.</w:t>
      </w:r>
      <w:r w:rsidRPr="006A75E6">
        <w:rPr>
          <w:lang w:val="en-GB"/>
        </w:rPr>
        <w:tab/>
        <w:t>Conformity of the Information System to the Bidding Documents</w:t>
      </w:r>
    </w:p>
    <w:p w14:paraId="2AD6BD29" w14:textId="77777777" w:rsidR="0052539E" w:rsidRPr="006A75E6" w:rsidRDefault="0052539E">
      <w:pPr>
        <w:ind w:left="720"/>
        <w:jc w:val="left"/>
        <w:rPr>
          <w:lang w:val="en-GB"/>
        </w:rPr>
      </w:pPr>
      <w:r w:rsidRPr="006A75E6">
        <w:rPr>
          <w:lang w:val="en-GB"/>
        </w:rPr>
        <w:lastRenderedPageBreak/>
        <w:t>Attachment 5.</w:t>
      </w:r>
      <w:r w:rsidRPr="006A75E6">
        <w:rPr>
          <w:lang w:val="en-GB"/>
        </w:rPr>
        <w:tab/>
        <w:t>Proposed Subcontractors</w:t>
      </w:r>
    </w:p>
    <w:p w14:paraId="0B2396CE" w14:textId="77777777" w:rsidR="0052539E" w:rsidRPr="006A75E6" w:rsidRDefault="0052539E">
      <w:pPr>
        <w:ind w:left="720"/>
        <w:rPr>
          <w:lang w:val="en-GB"/>
        </w:rPr>
      </w:pPr>
      <w:r w:rsidRPr="006A75E6">
        <w:rPr>
          <w:lang w:val="en-GB"/>
        </w:rPr>
        <w:t>Attachment 6.</w:t>
      </w:r>
      <w:r w:rsidRPr="006A75E6">
        <w:rPr>
          <w:lang w:val="en-GB"/>
        </w:rPr>
        <w:tab/>
        <w:t>Intellectual Property (Software and Materials Lists)</w:t>
      </w:r>
    </w:p>
    <w:p w14:paraId="6F5D0632" w14:textId="77777777" w:rsidR="0052539E" w:rsidRPr="006A75E6" w:rsidRDefault="0052539E">
      <w:pPr>
        <w:ind w:left="720"/>
        <w:rPr>
          <w:rStyle w:val="preparersnote"/>
          <w:lang w:val="en-GB"/>
        </w:rPr>
      </w:pPr>
      <w:r w:rsidRPr="006A75E6">
        <w:rPr>
          <w:i/>
          <w:lang w:val="en-GB"/>
        </w:rPr>
        <w:t>[if appropriate, specify further attachments or other enclosures]</w:t>
      </w:r>
    </w:p>
    <w:p w14:paraId="5EC39031" w14:textId="77777777" w:rsidR="0052539E" w:rsidRPr="006A75E6" w:rsidRDefault="0052539E">
      <w:pPr>
        <w:jc w:val="center"/>
        <w:rPr>
          <w:b/>
          <w:sz w:val="28"/>
          <w:lang w:val="en-GB"/>
        </w:rPr>
      </w:pPr>
      <w:r w:rsidRPr="006A75E6">
        <w:rPr>
          <w:sz w:val="22"/>
          <w:lang w:val="en-GB"/>
        </w:rPr>
        <w:br w:type="page"/>
      </w:r>
      <w:r w:rsidRPr="006A75E6">
        <w:rPr>
          <w:b/>
          <w:sz w:val="28"/>
          <w:lang w:val="en-GB"/>
        </w:rPr>
        <w:lastRenderedPageBreak/>
        <w:t>Bid Table of Contents and Checklist</w:t>
      </w:r>
    </w:p>
    <w:p w14:paraId="2C71A1A9" w14:textId="77777777" w:rsidR="0052539E" w:rsidRPr="006A75E6" w:rsidRDefault="0052539E">
      <w:pPr>
        <w:rPr>
          <w:lang w:val="en-GB"/>
        </w:rPr>
      </w:pPr>
      <w:r w:rsidRPr="006A75E6">
        <w:rPr>
          <w:b/>
          <w:lang w:val="en-GB"/>
        </w:rPr>
        <w:t>Note:</w:t>
      </w:r>
      <w:r w:rsidRPr="006A75E6">
        <w:rPr>
          <w:lang w:val="en-GB"/>
        </w:rPr>
        <w:t xml:space="preserve">  Bidders should expand and (if appropriate) modify and complete the following table.  The purpose of the table is to provide the Bidder with a summary checklist of items that must be included in the bid as described in ITB Clauses 13.1 and 16, in order for the bid to be considered for Contract award.  The table also provides a summary page reference scheme to ease and speed the Purchaser’s bid evaluation process.</w:t>
      </w:r>
    </w:p>
    <w:tbl>
      <w:tblPr>
        <w:tblW w:w="0" w:type="auto"/>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5760"/>
        <w:gridCol w:w="1440"/>
        <w:gridCol w:w="1440"/>
      </w:tblGrid>
      <w:tr w:rsidR="0052539E" w:rsidRPr="006A75E6" w14:paraId="5FBD4641" w14:textId="77777777" w:rsidTr="00A40693">
        <w:trPr>
          <w:tblHeader/>
          <w:jc w:val="center"/>
        </w:trPr>
        <w:tc>
          <w:tcPr>
            <w:tcW w:w="5760" w:type="dxa"/>
            <w:vAlign w:val="center"/>
          </w:tcPr>
          <w:p w14:paraId="1E53A717" w14:textId="77777777" w:rsidR="0052539E" w:rsidRPr="006A75E6" w:rsidRDefault="0052539E" w:rsidP="00F36EDF">
            <w:pPr>
              <w:tabs>
                <w:tab w:val="left" w:leader="dot" w:pos="5400"/>
              </w:tabs>
              <w:spacing w:before="120"/>
              <w:jc w:val="center"/>
              <w:rPr>
                <w:b/>
                <w:bCs/>
                <w:lang w:val="en-GB"/>
              </w:rPr>
            </w:pPr>
            <w:r w:rsidRPr="006A75E6">
              <w:rPr>
                <w:b/>
                <w:bCs/>
                <w:lang w:val="en-GB"/>
              </w:rPr>
              <w:t>Item</w:t>
            </w:r>
          </w:p>
        </w:tc>
        <w:tc>
          <w:tcPr>
            <w:tcW w:w="1440" w:type="dxa"/>
            <w:vAlign w:val="center"/>
          </w:tcPr>
          <w:p w14:paraId="0A3DD6E7" w14:textId="4282B533" w:rsidR="0052539E" w:rsidRPr="006A75E6" w:rsidRDefault="00F36EDF" w:rsidP="00F36EDF">
            <w:pPr>
              <w:pStyle w:val="EndnoteText"/>
              <w:tabs>
                <w:tab w:val="clear" w:pos="432"/>
                <w:tab w:val="clear" w:pos="864"/>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pacing w:before="120"/>
              <w:jc w:val="center"/>
              <w:rPr>
                <w:b/>
                <w:bCs/>
                <w:lang w:val="en-GB"/>
              </w:rPr>
            </w:pPr>
            <w:r w:rsidRPr="006A75E6">
              <w:rPr>
                <w:b/>
                <w:bCs/>
                <w:lang w:val="en-GB"/>
              </w:rPr>
              <w:t>P</w:t>
            </w:r>
            <w:r w:rsidR="0052539E" w:rsidRPr="006A75E6">
              <w:rPr>
                <w:b/>
                <w:bCs/>
                <w:lang w:val="en-GB"/>
              </w:rPr>
              <w:t xml:space="preserve">resent: </w:t>
            </w:r>
            <w:r w:rsidRPr="006A75E6">
              <w:rPr>
                <w:b/>
                <w:bCs/>
                <w:lang w:val="en-GB"/>
              </w:rPr>
              <w:t>Y/N</w:t>
            </w:r>
          </w:p>
        </w:tc>
        <w:tc>
          <w:tcPr>
            <w:tcW w:w="1440" w:type="dxa"/>
            <w:vAlign w:val="center"/>
          </w:tcPr>
          <w:p w14:paraId="016A2294" w14:textId="3F6DABBA" w:rsidR="0052539E" w:rsidRPr="006A75E6" w:rsidRDefault="00F36EDF" w:rsidP="00F36EDF">
            <w:pPr>
              <w:spacing w:before="120"/>
              <w:jc w:val="center"/>
              <w:rPr>
                <w:b/>
                <w:bCs/>
                <w:lang w:val="en-GB"/>
              </w:rPr>
            </w:pPr>
            <w:r w:rsidRPr="006A75E6">
              <w:rPr>
                <w:b/>
                <w:bCs/>
                <w:lang w:val="en-GB"/>
              </w:rPr>
              <w:t>P</w:t>
            </w:r>
            <w:r w:rsidR="0052539E" w:rsidRPr="006A75E6">
              <w:rPr>
                <w:b/>
                <w:bCs/>
                <w:lang w:val="en-GB"/>
              </w:rPr>
              <w:t>age no.</w:t>
            </w:r>
          </w:p>
        </w:tc>
      </w:tr>
      <w:tr w:rsidR="0052539E" w:rsidRPr="006A75E6" w14:paraId="79DB72C5" w14:textId="77777777">
        <w:trPr>
          <w:jc w:val="center"/>
        </w:trPr>
        <w:tc>
          <w:tcPr>
            <w:tcW w:w="5760" w:type="dxa"/>
          </w:tcPr>
          <w:p w14:paraId="7B3D182F" w14:textId="77777777" w:rsidR="0052539E" w:rsidRPr="006A75E6" w:rsidRDefault="0052539E">
            <w:pPr>
              <w:pStyle w:val="EndnoteText"/>
              <w:tabs>
                <w:tab w:val="clear" w:pos="432"/>
                <w:tab w:val="clear" w:pos="864"/>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leader="dot" w:pos="5400"/>
              </w:tabs>
              <w:spacing w:before="120"/>
              <w:rPr>
                <w:lang w:val="en-GB"/>
              </w:rPr>
            </w:pPr>
            <w:r w:rsidRPr="006A75E6">
              <w:rPr>
                <w:lang w:val="en-GB"/>
              </w:rPr>
              <w:t>Bid Submission Form</w:t>
            </w:r>
            <w:r w:rsidRPr="006A75E6">
              <w:rPr>
                <w:lang w:val="en-GB"/>
              </w:rPr>
              <w:tab/>
            </w:r>
          </w:p>
        </w:tc>
        <w:tc>
          <w:tcPr>
            <w:tcW w:w="1440" w:type="dxa"/>
          </w:tcPr>
          <w:p w14:paraId="71D5AFF1" w14:textId="77777777" w:rsidR="0052539E" w:rsidRPr="006A75E6" w:rsidRDefault="0052539E">
            <w:pPr>
              <w:spacing w:before="120"/>
              <w:rPr>
                <w:lang w:val="en-GB"/>
              </w:rPr>
            </w:pPr>
          </w:p>
        </w:tc>
        <w:tc>
          <w:tcPr>
            <w:tcW w:w="1440" w:type="dxa"/>
          </w:tcPr>
          <w:p w14:paraId="2DCBADE8" w14:textId="77777777" w:rsidR="0052539E" w:rsidRPr="006A75E6" w:rsidRDefault="0052539E">
            <w:pPr>
              <w:spacing w:before="120"/>
              <w:rPr>
                <w:lang w:val="en-GB"/>
              </w:rPr>
            </w:pPr>
          </w:p>
        </w:tc>
      </w:tr>
      <w:tr w:rsidR="0052539E" w:rsidRPr="006A75E6" w14:paraId="44601C7A" w14:textId="77777777">
        <w:trPr>
          <w:jc w:val="center"/>
        </w:trPr>
        <w:tc>
          <w:tcPr>
            <w:tcW w:w="5760" w:type="dxa"/>
          </w:tcPr>
          <w:p w14:paraId="72CEF96F" w14:textId="77777777" w:rsidR="0052539E" w:rsidRPr="006A75E6" w:rsidRDefault="0052539E">
            <w:pPr>
              <w:pStyle w:val="EndnoteText"/>
              <w:tabs>
                <w:tab w:val="clear" w:pos="432"/>
                <w:tab w:val="clear" w:pos="864"/>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leader="dot" w:pos="5400"/>
              </w:tabs>
              <w:spacing w:before="120"/>
              <w:rPr>
                <w:lang w:val="en-GB"/>
              </w:rPr>
            </w:pPr>
            <w:r w:rsidRPr="006A75E6">
              <w:rPr>
                <w:lang w:val="en-GB"/>
              </w:rPr>
              <w:t>Price Schedules</w:t>
            </w:r>
            <w:r w:rsidRPr="006A75E6">
              <w:rPr>
                <w:lang w:val="en-GB"/>
              </w:rPr>
              <w:tab/>
            </w:r>
          </w:p>
        </w:tc>
        <w:tc>
          <w:tcPr>
            <w:tcW w:w="1440" w:type="dxa"/>
          </w:tcPr>
          <w:p w14:paraId="0943F98F" w14:textId="77777777" w:rsidR="0052539E" w:rsidRPr="006A75E6" w:rsidRDefault="0052539E">
            <w:pPr>
              <w:spacing w:before="120"/>
              <w:rPr>
                <w:lang w:val="en-GB"/>
              </w:rPr>
            </w:pPr>
          </w:p>
        </w:tc>
        <w:tc>
          <w:tcPr>
            <w:tcW w:w="1440" w:type="dxa"/>
          </w:tcPr>
          <w:p w14:paraId="0FC99B86" w14:textId="77777777" w:rsidR="0052539E" w:rsidRPr="006A75E6" w:rsidRDefault="0052539E">
            <w:pPr>
              <w:spacing w:before="120"/>
              <w:rPr>
                <w:lang w:val="en-GB"/>
              </w:rPr>
            </w:pPr>
          </w:p>
        </w:tc>
      </w:tr>
      <w:tr w:rsidR="0052539E" w:rsidRPr="006A75E6" w14:paraId="2BB4098E" w14:textId="77777777">
        <w:trPr>
          <w:jc w:val="center"/>
        </w:trPr>
        <w:tc>
          <w:tcPr>
            <w:tcW w:w="5760" w:type="dxa"/>
          </w:tcPr>
          <w:p w14:paraId="36314206" w14:textId="77777777" w:rsidR="0052539E" w:rsidRPr="006A75E6" w:rsidRDefault="0052539E">
            <w:pPr>
              <w:tabs>
                <w:tab w:val="left" w:leader="dot" w:pos="5400"/>
              </w:tabs>
              <w:spacing w:before="120"/>
              <w:rPr>
                <w:lang w:val="en-GB"/>
              </w:rPr>
            </w:pPr>
            <w:r w:rsidRPr="006A75E6">
              <w:rPr>
                <w:lang w:val="en-GB"/>
              </w:rPr>
              <w:t>Bid-Securing Declaration / Bid-Security (if and as required)</w:t>
            </w:r>
            <w:r w:rsidRPr="006A75E6">
              <w:rPr>
                <w:lang w:val="en-GB"/>
              </w:rPr>
              <w:tab/>
            </w:r>
          </w:p>
        </w:tc>
        <w:tc>
          <w:tcPr>
            <w:tcW w:w="1440" w:type="dxa"/>
          </w:tcPr>
          <w:p w14:paraId="1ABEA185" w14:textId="77777777" w:rsidR="0052539E" w:rsidRPr="006A75E6" w:rsidRDefault="0052539E">
            <w:pPr>
              <w:spacing w:before="120"/>
              <w:rPr>
                <w:lang w:val="en-GB"/>
              </w:rPr>
            </w:pPr>
          </w:p>
        </w:tc>
        <w:tc>
          <w:tcPr>
            <w:tcW w:w="1440" w:type="dxa"/>
          </w:tcPr>
          <w:p w14:paraId="1E472DC8" w14:textId="77777777" w:rsidR="0052539E" w:rsidRPr="006A75E6" w:rsidRDefault="0052539E">
            <w:pPr>
              <w:spacing w:before="120"/>
              <w:rPr>
                <w:lang w:val="en-GB"/>
              </w:rPr>
            </w:pPr>
          </w:p>
        </w:tc>
      </w:tr>
      <w:tr w:rsidR="0052539E" w:rsidRPr="006A75E6" w14:paraId="28AED04E" w14:textId="77777777">
        <w:trPr>
          <w:jc w:val="center"/>
        </w:trPr>
        <w:tc>
          <w:tcPr>
            <w:tcW w:w="5760" w:type="dxa"/>
          </w:tcPr>
          <w:p w14:paraId="34DF5365" w14:textId="77777777" w:rsidR="0052539E" w:rsidRPr="006A75E6" w:rsidRDefault="0052539E">
            <w:pPr>
              <w:pStyle w:val="EndnoteText"/>
              <w:tabs>
                <w:tab w:val="clear" w:pos="432"/>
                <w:tab w:val="clear" w:pos="864"/>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leader="dot" w:pos="5400"/>
              </w:tabs>
              <w:spacing w:before="120"/>
              <w:jc w:val="left"/>
              <w:rPr>
                <w:lang w:val="en-GB"/>
              </w:rPr>
            </w:pPr>
            <w:r w:rsidRPr="006A75E6">
              <w:rPr>
                <w:lang w:val="en-GB"/>
              </w:rPr>
              <w:t>Signature Authorization (for Joint Ventures additionally including the authorizations listed in ITB Clause 6.2)</w:t>
            </w:r>
            <w:r w:rsidRPr="006A75E6">
              <w:rPr>
                <w:lang w:val="en-GB"/>
              </w:rPr>
              <w:tab/>
            </w:r>
          </w:p>
        </w:tc>
        <w:tc>
          <w:tcPr>
            <w:tcW w:w="1440" w:type="dxa"/>
          </w:tcPr>
          <w:p w14:paraId="768F161E" w14:textId="77777777" w:rsidR="0052539E" w:rsidRPr="006A75E6" w:rsidRDefault="0052539E">
            <w:pPr>
              <w:spacing w:before="120"/>
              <w:rPr>
                <w:lang w:val="en-GB"/>
              </w:rPr>
            </w:pPr>
          </w:p>
        </w:tc>
        <w:tc>
          <w:tcPr>
            <w:tcW w:w="1440" w:type="dxa"/>
          </w:tcPr>
          <w:p w14:paraId="6A50613A" w14:textId="77777777" w:rsidR="0052539E" w:rsidRPr="006A75E6" w:rsidRDefault="0052539E">
            <w:pPr>
              <w:spacing w:before="120"/>
              <w:rPr>
                <w:lang w:val="en-GB"/>
              </w:rPr>
            </w:pPr>
          </w:p>
        </w:tc>
      </w:tr>
      <w:tr w:rsidR="0052539E" w:rsidRPr="006A75E6" w14:paraId="59727C3F" w14:textId="77777777">
        <w:trPr>
          <w:jc w:val="center"/>
        </w:trPr>
        <w:tc>
          <w:tcPr>
            <w:tcW w:w="5760" w:type="dxa"/>
          </w:tcPr>
          <w:p w14:paraId="5579F8D5" w14:textId="00BA2C21" w:rsidR="0052539E" w:rsidRPr="006A75E6" w:rsidRDefault="003429B3">
            <w:pPr>
              <w:pStyle w:val="EndnoteText"/>
              <w:tabs>
                <w:tab w:val="clear" w:pos="432"/>
                <w:tab w:val="clear" w:pos="864"/>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leader="dot" w:pos="5400"/>
              </w:tabs>
              <w:spacing w:before="120"/>
              <w:rPr>
                <w:highlight w:val="yellow"/>
                <w:lang w:val="en-GB"/>
              </w:rPr>
            </w:pPr>
            <w:r w:rsidRPr="006A75E6">
              <w:rPr>
                <w:b/>
                <w:bCs/>
                <w:i/>
                <w:iCs/>
                <w:u w:val="single"/>
                <w:lang w:val="en-GB"/>
              </w:rPr>
              <w:t>Attachments to be provided:</w:t>
            </w:r>
          </w:p>
        </w:tc>
        <w:tc>
          <w:tcPr>
            <w:tcW w:w="1440" w:type="dxa"/>
          </w:tcPr>
          <w:p w14:paraId="434BDB92" w14:textId="77777777" w:rsidR="0052539E" w:rsidRPr="006A75E6" w:rsidRDefault="0052539E">
            <w:pPr>
              <w:spacing w:before="120"/>
              <w:rPr>
                <w:highlight w:val="yellow"/>
                <w:lang w:val="en-GB"/>
              </w:rPr>
            </w:pPr>
          </w:p>
        </w:tc>
        <w:tc>
          <w:tcPr>
            <w:tcW w:w="1440" w:type="dxa"/>
          </w:tcPr>
          <w:p w14:paraId="503341DC" w14:textId="77777777" w:rsidR="0052539E" w:rsidRPr="006A75E6" w:rsidRDefault="0052539E">
            <w:pPr>
              <w:spacing w:before="120"/>
              <w:rPr>
                <w:highlight w:val="yellow"/>
                <w:lang w:val="en-GB"/>
              </w:rPr>
            </w:pPr>
          </w:p>
        </w:tc>
      </w:tr>
      <w:tr w:rsidR="00370FFC" w:rsidRPr="006A75E6" w14:paraId="5C489F51" w14:textId="77777777">
        <w:trPr>
          <w:jc w:val="center"/>
        </w:trPr>
        <w:tc>
          <w:tcPr>
            <w:tcW w:w="5760" w:type="dxa"/>
          </w:tcPr>
          <w:p w14:paraId="1815693C" w14:textId="796AD2AF" w:rsidR="00370FFC" w:rsidRPr="006A75E6" w:rsidRDefault="00370FFC" w:rsidP="00536F7A">
            <w:pPr>
              <w:pStyle w:val="ListParagraph"/>
              <w:numPr>
                <w:ilvl w:val="0"/>
                <w:numId w:val="59"/>
              </w:numPr>
              <w:tabs>
                <w:tab w:val="left" w:leader="dot" w:pos="5400"/>
              </w:tabs>
              <w:spacing w:before="120"/>
              <w:rPr>
                <w:lang w:val="en-GB"/>
              </w:rPr>
            </w:pPr>
            <w:r w:rsidRPr="006A75E6">
              <w:rPr>
                <w:lang w:val="en-GB"/>
              </w:rPr>
              <w:t>Manufacturer’s Authorizations</w:t>
            </w:r>
          </w:p>
        </w:tc>
        <w:tc>
          <w:tcPr>
            <w:tcW w:w="1440" w:type="dxa"/>
          </w:tcPr>
          <w:p w14:paraId="0872EF4D" w14:textId="77777777" w:rsidR="00370FFC" w:rsidRPr="006A75E6" w:rsidRDefault="00370FFC" w:rsidP="00370FFC">
            <w:pPr>
              <w:spacing w:before="120"/>
              <w:rPr>
                <w:highlight w:val="yellow"/>
                <w:lang w:val="en-GB"/>
              </w:rPr>
            </w:pPr>
          </w:p>
        </w:tc>
        <w:tc>
          <w:tcPr>
            <w:tcW w:w="1440" w:type="dxa"/>
          </w:tcPr>
          <w:p w14:paraId="3C5321E8" w14:textId="77777777" w:rsidR="00370FFC" w:rsidRPr="006A75E6" w:rsidRDefault="00370FFC" w:rsidP="00370FFC">
            <w:pPr>
              <w:spacing w:before="120"/>
              <w:rPr>
                <w:highlight w:val="yellow"/>
                <w:lang w:val="en-GB"/>
              </w:rPr>
            </w:pPr>
          </w:p>
        </w:tc>
      </w:tr>
      <w:tr w:rsidR="00370FFC" w:rsidRPr="006A75E6" w14:paraId="42EEF777" w14:textId="77777777">
        <w:trPr>
          <w:jc w:val="center"/>
        </w:trPr>
        <w:tc>
          <w:tcPr>
            <w:tcW w:w="5760" w:type="dxa"/>
          </w:tcPr>
          <w:p w14:paraId="5BE46517" w14:textId="2881B538" w:rsidR="00370FFC" w:rsidRPr="006A75E6" w:rsidRDefault="00370FFC" w:rsidP="00536F7A">
            <w:pPr>
              <w:pStyle w:val="ListParagraph"/>
              <w:numPr>
                <w:ilvl w:val="0"/>
                <w:numId w:val="59"/>
              </w:numPr>
              <w:tabs>
                <w:tab w:val="left" w:leader="dot" w:pos="5400"/>
              </w:tabs>
              <w:rPr>
                <w:lang w:val="en-GB"/>
              </w:rPr>
            </w:pPr>
            <w:r w:rsidRPr="006A75E6">
              <w:rPr>
                <w:lang w:val="en-GB"/>
              </w:rPr>
              <w:t>Subcontractor agreements</w:t>
            </w:r>
          </w:p>
        </w:tc>
        <w:tc>
          <w:tcPr>
            <w:tcW w:w="1440" w:type="dxa"/>
          </w:tcPr>
          <w:p w14:paraId="6407068F" w14:textId="77777777" w:rsidR="00370FFC" w:rsidRPr="006A75E6" w:rsidRDefault="00370FFC" w:rsidP="00370FFC">
            <w:pPr>
              <w:spacing w:before="120"/>
              <w:rPr>
                <w:highlight w:val="yellow"/>
                <w:lang w:val="en-GB"/>
              </w:rPr>
            </w:pPr>
          </w:p>
        </w:tc>
        <w:tc>
          <w:tcPr>
            <w:tcW w:w="1440" w:type="dxa"/>
          </w:tcPr>
          <w:p w14:paraId="7C9388AB" w14:textId="77777777" w:rsidR="00370FFC" w:rsidRPr="006A75E6" w:rsidRDefault="00370FFC" w:rsidP="00370FFC">
            <w:pPr>
              <w:spacing w:before="120"/>
              <w:rPr>
                <w:highlight w:val="yellow"/>
                <w:lang w:val="en-GB"/>
              </w:rPr>
            </w:pPr>
          </w:p>
        </w:tc>
      </w:tr>
      <w:tr w:rsidR="006D3A64" w:rsidRPr="006A75E6" w14:paraId="20EED5D8" w14:textId="77777777">
        <w:trPr>
          <w:jc w:val="center"/>
        </w:trPr>
        <w:tc>
          <w:tcPr>
            <w:tcW w:w="5760" w:type="dxa"/>
          </w:tcPr>
          <w:p w14:paraId="64986712" w14:textId="2D687BFC" w:rsidR="006D3A64" w:rsidRPr="006A75E6" w:rsidRDefault="006D3A64" w:rsidP="006D3A64">
            <w:pPr>
              <w:tabs>
                <w:tab w:val="left" w:leader="dot" w:pos="5400"/>
              </w:tabs>
              <w:spacing w:before="120"/>
              <w:rPr>
                <w:highlight w:val="yellow"/>
                <w:lang w:val="en-GB"/>
              </w:rPr>
            </w:pPr>
            <w:r w:rsidRPr="006A75E6">
              <w:rPr>
                <w:b/>
                <w:bCs/>
                <w:i/>
                <w:iCs/>
                <w:u w:val="single"/>
                <w:lang w:val="en-GB"/>
              </w:rPr>
              <w:t>Bidder Proposal including the following information:</w:t>
            </w:r>
          </w:p>
        </w:tc>
        <w:tc>
          <w:tcPr>
            <w:tcW w:w="1440" w:type="dxa"/>
          </w:tcPr>
          <w:p w14:paraId="45B70B62" w14:textId="77777777" w:rsidR="006D3A64" w:rsidRPr="006A75E6" w:rsidRDefault="006D3A64" w:rsidP="006D3A64">
            <w:pPr>
              <w:spacing w:before="120"/>
              <w:rPr>
                <w:highlight w:val="yellow"/>
                <w:lang w:val="en-GB"/>
              </w:rPr>
            </w:pPr>
          </w:p>
        </w:tc>
        <w:tc>
          <w:tcPr>
            <w:tcW w:w="1440" w:type="dxa"/>
          </w:tcPr>
          <w:p w14:paraId="1A3C9362" w14:textId="77777777" w:rsidR="006D3A64" w:rsidRPr="006A75E6" w:rsidRDefault="006D3A64" w:rsidP="006D3A64">
            <w:pPr>
              <w:spacing w:before="120"/>
              <w:rPr>
                <w:highlight w:val="yellow"/>
                <w:lang w:val="en-GB"/>
              </w:rPr>
            </w:pPr>
          </w:p>
        </w:tc>
      </w:tr>
      <w:tr w:rsidR="0092679A" w:rsidRPr="006A75E6" w14:paraId="53B969F5" w14:textId="77777777">
        <w:trPr>
          <w:jc w:val="center"/>
        </w:trPr>
        <w:tc>
          <w:tcPr>
            <w:tcW w:w="5760" w:type="dxa"/>
          </w:tcPr>
          <w:p w14:paraId="058E7EA3" w14:textId="45D902DB" w:rsidR="0092679A" w:rsidRPr="006A75E6" w:rsidRDefault="0092679A" w:rsidP="00536F7A">
            <w:pPr>
              <w:pStyle w:val="ListParagraph"/>
              <w:numPr>
                <w:ilvl w:val="0"/>
                <w:numId w:val="60"/>
              </w:numPr>
              <w:tabs>
                <w:tab w:val="left" w:leader="dot" w:pos="5400"/>
              </w:tabs>
              <w:spacing w:before="120"/>
              <w:rPr>
                <w:lang w:val="en-GB"/>
              </w:rPr>
            </w:pPr>
            <w:r w:rsidRPr="006A75E6">
              <w:rPr>
                <w:lang w:val="en-GB"/>
              </w:rPr>
              <w:t>Background and experience of firm/joint venture</w:t>
            </w:r>
          </w:p>
        </w:tc>
        <w:tc>
          <w:tcPr>
            <w:tcW w:w="1440" w:type="dxa"/>
          </w:tcPr>
          <w:p w14:paraId="469CEB69" w14:textId="77777777" w:rsidR="0092679A" w:rsidRPr="006A75E6" w:rsidRDefault="0092679A" w:rsidP="0092679A">
            <w:pPr>
              <w:spacing w:before="120"/>
              <w:rPr>
                <w:highlight w:val="yellow"/>
                <w:lang w:val="en-GB"/>
              </w:rPr>
            </w:pPr>
          </w:p>
        </w:tc>
        <w:tc>
          <w:tcPr>
            <w:tcW w:w="1440" w:type="dxa"/>
          </w:tcPr>
          <w:p w14:paraId="0CFFFDD4" w14:textId="77777777" w:rsidR="0092679A" w:rsidRPr="006A75E6" w:rsidRDefault="0092679A" w:rsidP="0092679A">
            <w:pPr>
              <w:spacing w:before="120"/>
              <w:rPr>
                <w:highlight w:val="yellow"/>
                <w:lang w:val="en-GB"/>
              </w:rPr>
            </w:pPr>
          </w:p>
        </w:tc>
      </w:tr>
      <w:tr w:rsidR="0092679A" w:rsidRPr="006A75E6" w14:paraId="3CA5A943" w14:textId="77777777">
        <w:trPr>
          <w:jc w:val="center"/>
        </w:trPr>
        <w:tc>
          <w:tcPr>
            <w:tcW w:w="5760" w:type="dxa"/>
          </w:tcPr>
          <w:p w14:paraId="0B22C1D6" w14:textId="314F5570" w:rsidR="0092679A" w:rsidRPr="006A75E6" w:rsidRDefault="0092679A" w:rsidP="00536F7A">
            <w:pPr>
              <w:pStyle w:val="ListParagraph"/>
              <w:numPr>
                <w:ilvl w:val="0"/>
                <w:numId w:val="60"/>
              </w:numPr>
              <w:tabs>
                <w:tab w:val="left" w:leader="dot" w:pos="5400"/>
              </w:tabs>
              <w:spacing w:before="120"/>
              <w:rPr>
                <w:lang w:val="en-GB"/>
              </w:rPr>
            </w:pPr>
            <w:r w:rsidRPr="006A75E6">
              <w:rPr>
                <w:lang w:val="en-GB"/>
              </w:rPr>
              <w:t>Organizational strength (including : (a) an organisation chart indicating responsibilities, (b) names and CVs of key personnel proposed, and (c) Number of staff working on each proposed solutions)</w:t>
            </w:r>
          </w:p>
        </w:tc>
        <w:tc>
          <w:tcPr>
            <w:tcW w:w="1440" w:type="dxa"/>
          </w:tcPr>
          <w:p w14:paraId="4F72DC73" w14:textId="77777777" w:rsidR="0092679A" w:rsidRPr="006A75E6" w:rsidRDefault="0092679A" w:rsidP="0092679A">
            <w:pPr>
              <w:spacing w:before="120"/>
              <w:rPr>
                <w:highlight w:val="yellow"/>
                <w:lang w:val="en-GB"/>
              </w:rPr>
            </w:pPr>
          </w:p>
        </w:tc>
        <w:tc>
          <w:tcPr>
            <w:tcW w:w="1440" w:type="dxa"/>
          </w:tcPr>
          <w:p w14:paraId="047FF9FA" w14:textId="77777777" w:rsidR="0092679A" w:rsidRPr="006A75E6" w:rsidRDefault="0092679A" w:rsidP="0092679A">
            <w:pPr>
              <w:spacing w:before="120"/>
              <w:rPr>
                <w:highlight w:val="yellow"/>
                <w:lang w:val="en-GB"/>
              </w:rPr>
            </w:pPr>
          </w:p>
        </w:tc>
      </w:tr>
      <w:tr w:rsidR="0092679A" w:rsidRPr="006A75E6" w14:paraId="67B2D3D2" w14:textId="77777777">
        <w:trPr>
          <w:jc w:val="center"/>
        </w:trPr>
        <w:tc>
          <w:tcPr>
            <w:tcW w:w="5760" w:type="dxa"/>
          </w:tcPr>
          <w:p w14:paraId="3A5B4715" w14:textId="4B8D8746" w:rsidR="0092679A" w:rsidRPr="006A75E6" w:rsidRDefault="0092679A" w:rsidP="00536F7A">
            <w:pPr>
              <w:pStyle w:val="ListParagraph"/>
              <w:numPr>
                <w:ilvl w:val="0"/>
                <w:numId w:val="60"/>
              </w:numPr>
              <w:tabs>
                <w:tab w:val="left" w:leader="dot" w:pos="5400"/>
              </w:tabs>
              <w:spacing w:before="120"/>
              <w:rPr>
                <w:lang w:val="en-GB"/>
              </w:rPr>
            </w:pPr>
            <w:r w:rsidRPr="006A75E6">
              <w:rPr>
                <w:lang w:val="en-GB"/>
              </w:rPr>
              <w:t>Experience in BIM Solutions implementation and training as solution provider in enterprise of similar activities/size as the Purchaser</w:t>
            </w:r>
          </w:p>
        </w:tc>
        <w:tc>
          <w:tcPr>
            <w:tcW w:w="1440" w:type="dxa"/>
          </w:tcPr>
          <w:p w14:paraId="5AC2BF01" w14:textId="77777777" w:rsidR="0092679A" w:rsidRPr="006A75E6" w:rsidRDefault="0092679A" w:rsidP="0092679A">
            <w:pPr>
              <w:spacing w:before="120"/>
              <w:rPr>
                <w:highlight w:val="yellow"/>
                <w:lang w:val="en-GB"/>
              </w:rPr>
            </w:pPr>
          </w:p>
        </w:tc>
        <w:tc>
          <w:tcPr>
            <w:tcW w:w="1440" w:type="dxa"/>
          </w:tcPr>
          <w:p w14:paraId="7C26630D" w14:textId="77777777" w:rsidR="0092679A" w:rsidRPr="006A75E6" w:rsidRDefault="0092679A" w:rsidP="0092679A">
            <w:pPr>
              <w:spacing w:before="120"/>
              <w:rPr>
                <w:highlight w:val="yellow"/>
                <w:lang w:val="en-GB"/>
              </w:rPr>
            </w:pPr>
          </w:p>
        </w:tc>
      </w:tr>
      <w:tr w:rsidR="00824F2D" w:rsidRPr="006A75E6" w14:paraId="0E4B7669" w14:textId="77777777">
        <w:trPr>
          <w:jc w:val="center"/>
        </w:trPr>
        <w:tc>
          <w:tcPr>
            <w:tcW w:w="5760" w:type="dxa"/>
          </w:tcPr>
          <w:p w14:paraId="527500EB" w14:textId="6AFDF283" w:rsidR="00824F2D" w:rsidRPr="006A75E6" w:rsidRDefault="00824F2D" w:rsidP="00536F7A">
            <w:pPr>
              <w:pStyle w:val="EndnoteText"/>
              <w:numPr>
                <w:ilvl w:val="0"/>
                <w:numId w:val="60"/>
              </w:numPr>
              <w:tabs>
                <w:tab w:val="clear" w:pos="432"/>
                <w:tab w:val="clear" w:pos="864"/>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leader="dot" w:pos="5400"/>
              </w:tabs>
              <w:spacing w:before="120"/>
              <w:rPr>
                <w:lang w:val="en-GB"/>
              </w:rPr>
            </w:pPr>
            <w:r w:rsidRPr="006A75E6">
              <w:rPr>
                <w:lang w:val="en-GB"/>
              </w:rPr>
              <w:t>Audited financial statements for the last three (3) years to demonstrate the current soundness of the bidder’s financial position and its prospective long-term financial stability</w:t>
            </w:r>
          </w:p>
        </w:tc>
        <w:tc>
          <w:tcPr>
            <w:tcW w:w="1440" w:type="dxa"/>
          </w:tcPr>
          <w:p w14:paraId="6DB12B35" w14:textId="77777777" w:rsidR="00824F2D" w:rsidRPr="006A75E6" w:rsidRDefault="00824F2D" w:rsidP="00824F2D">
            <w:pPr>
              <w:spacing w:before="120"/>
              <w:rPr>
                <w:highlight w:val="yellow"/>
                <w:lang w:val="en-GB"/>
              </w:rPr>
            </w:pPr>
          </w:p>
        </w:tc>
        <w:tc>
          <w:tcPr>
            <w:tcW w:w="1440" w:type="dxa"/>
          </w:tcPr>
          <w:p w14:paraId="40D3896A" w14:textId="77777777" w:rsidR="00824F2D" w:rsidRPr="006A75E6" w:rsidRDefault="00824F2D" w:rsidP="00824F2D">
            <w:pPr>
              <w:spacing w:before="120"/>
              <w:rPr>
                <w:highlight w:val="yellow"/>
                <w:lang w:val="en-GB"/>
              </w:rPr>
            </w:pPr>
          </w:p>
        </w:tc>
      </w:tr>
      <w:tr w:rsidR="00824F2D" w:rsidRPr="006A75E6" w14:paraId="63A42A17" w14:textId="77777777">
        <w:trPr>
          <w:jc w:val="center"/>
        </w:trPr>
        <w:tc>
          <w:tcPr>
            <w:tcW w:w="5760" w:type="dxa"/>
          </w:tcPr>
          <w:p w14:paraId="14F91905" w14:textId="2BEF9996" w:rsidR="00824F2D" w:rsidRPr="006A75E6" w:rsidRDefault="00824F2D" w:rsidP="00536F7A">
            <w:pPr>
              <w:pStyle w:val="EndnoteText"/>
              <w:numPr>
                <w:ilvl w:val="0"/>
                <w:numId w:val="60"/>
              </w:numPr>
              <w:tabs>
                <w:tab w:val="clear" w:pos="432"/>
                <w:tab w:val="clear" w:pos="864"/>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leader="dot" w:pos="5400"/>
              </w:tabs>
              <w:spacing w:before="120"/>
              <w:rPr>
                <w:lang w:val="en-GB"/>
              </w:rPr>
            </w:pPr>
            <w:r w:rsidRPr="006A75E6">
              <w:rPr>
                <w:lang w:val="en-GB"/>
              </w:rPr>
              <w:t xml:space="preserve">List of projects of similar nature to that of the Purchaser completed by the Bidder during the last five (5) years stating name and location of the client, scope </w:t>
            </w:r>
            <w:r w:rsidRPr="006A75E6">
              <w:rPr>
                <w:lang w:val="en-GB"/>
              </w:rPr>
              <w:lastRenderedPageBreak/>
              <w:t>of work, systems implemented, project value, contract period and work performed by the Bidder</w:t>
            </w:r>
          </w:p>
        </w:tc>
        <w:tc>
          <w:tcPr>
            <w:tcW w:w="1440" w:type="dxa"/>
          </w:tcPr>
          <w:p w14:paraId="33418CDD" w14:textId="77777777" w:rsidR="00824F2D" w:rsidRPr="006A75E6" w:rsidRDefault="00824F2D" w:rsidP="00824F2D">
            <w:pPr>
              <w:spacing w:before="120"/>
              <w:rPr>
                <w:highlight w:val="yellow"/>
                <w:lang w:val="en-GB"/>
              </w:rPr>
            </w:pPr>
          </w:p>
        </w:tc>
        <w:tc>
          <w:tcPr>
            <w:tcW w:w="1440" w:type="dxa"/>
          </w:tcPr>
          <w:p w14:paraId="74C5CF07" w14:textId="77777777" w:rsidR="00824F2D" w:rsidRPr="006A75E6" w:rsidRDefault="00824F2D" w:rsidP="00824F2D">
            <w:pPr>
              <w:spacing w:before="120"/>
              <w:rPr>
                <w:highlight w:val="yellow"/>
                <w:lang w:val="en-GB"/>
              </w:rPr>
            </w:pPr>
          </w:p>
        </w:tc>
      </w:tr>
      <w:tr w:rsidR="00A40693" w:rsidRPr="006A75E6" w14:paraId="0014966C" w14:textId="77777777">
        <w:trPr>
          <w:jc w:val="center"/>
        </w:trPr>
        <w:tc>
          <w:tcPr>
            <w:tcW w:w="5760" w:type="dxa"/>
          </w:tcPr>
          <w:p w14:paraId="14D1249A" w14:textId="254CB2D0" w:rsidR="00A40693" w:rsidRPr="006A75E6" w:rsidRDefault="00A40693" w:rsidP="00536F7A">
            <w:pPr>
              <w:pStyle w:val="EndnoteText"/>
              <w:numPr>
                <w:ilvl w:val="0"/>
                <w:numId w:val="60"/>
              </w:numPr>
              <w:tabs>
                <w:tab w:val="clear" w:pos="432"/>
                <w:tab w:val="clear" w:pos="864"/>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leader="dot" w:pos="5400"/>
              </w:tabs>
              <w:spacing w:before="120"/>
              <w:rPr>
                <w:lang w:val="en-GB"/>
              </w:rPr>
            </w:pPr>
            <w:r w:rsidRPr="006A75E6">
              <w:rPr>
                <w:lang w:val="en-GB"/>
              </w:rPr>
              <w:t>List of ongoing projects of similar nature stating name and location of the client, scope of work, systems being implemented, project value, contract period, work performed by the Bidder and the stage reached</w:t>
            </w:r>
          </w:p>
        </w:tc>
        <w:tc>
          <w:tcPr>
            <w:tcW w:w="1440" w:type="dxa"/>
          </w:tcPr>
          <w:p w14:paraId="3675F187" w14:textId="77777777" w:rsidR="00A40693" w:rsidRPr="006A75E6" w:rsidRDefault="00A40693" w:rsidP="00A40693">
            <w:pPr>
              <w:spacing w:before="120"/>
              <w:rPr>
                <w:highlight w:val="yellow"/>
                <w:lang w:val="en-GB"/>
              </w:rPr>
            </w:pPr>
          </w:p>
        </w:tc>
        <w:tc>
          <w:tcPr>
            <w:tcW w:w="1440" w:type="dxa"/>
          </w:tcPr>
          <w:p w14:paraId="65BF89C1" w14:textId="77777777" w:rsidR="00A40693" w:rsidRPr="006A75E6" w:rsidRDefault="00A40693" w:rsidP="00A40693">
            <w:pPr>
              <w:spacing w:before="120"/>
              <w:rPr>
                <w:highlight w:val="yellow"/>
                <w:lang w:val="en-GB"/>
              </w:rPr>
            </w:pPr>
          </w:p>
        </w:tc>
      </w:tr>
      <w:tr w:rsidR="00A40693" w:rsidRPr="006A75E6" w14:paraId="68F4E365" w14:textId="77777777">
        <w:trPr>
          <w:jc w:val="center"/>
        </w:trPr>
        <w:tc>
          <w:tcPr>
            <w:tcW w:w="5760" w:type="dxa"/>
          </w:tcPr>
          <w:p w14:paraId="1A58C9D9" w14:textId="15C49BB2" w:rsidR="00A40693" w:rsidRPr="006A75E6" w:rsidRDefault="00A40693" w:rsidP="00536F7A">
            <w:pPr>
              <w:pStyle w:val="EndnoteText"/>
              <w:numPr>
                <w:ilvl w:val="0"/>
                <w:numId w:val="60"/>
              </w:numPr>
              <w:tabs>
                <w:tab w:val="clear" w:pos="432"/>
                <w:tab w:val="clear" w:pos="864"/>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leader="dot" w:pos="5400"/>
              </w:tabs>
              <w:spacing w:before="120"/>
              <w:rPr>
                <w:lang w:val="en-GB"/>
              </w:rPr>
            </w:pPr>
            <w:r w:rsidRPr="006A75E6">
              <w:rPr>
                <w:lang w:val="en-GB"/>
              </w:rPr>
              <w:t>Testimonials as evidence of satisfactory performance within the last five (5) years on proposed solution(s)</w:t>
            </w:r>
          </w:p>
        </w:tc>
        <w:tc>
          <w:tcPr>
            <w:tcW w:w="1440" w:type="dxa"/>
          </w:tcPr>
          <w:p w14:paraId="5B445702" w14:textId="77777777" w:rsidR="00A40693" w:rsidRPr="006A75E6" w:rsidRDefault="00A40693" w:rsidP="00A40693">
            <w:pPr>
              <w:spacing w:before="120"/>
              <w:rPr>
                <w:highlight w:val="yellow"/>
                <w:lang w:val="en-GB"/>
              </w:rPr>
            </w:pPr>
          </w:p>
        </w:tc>
        <w:tc>
          <w:tcPr>
            <w:tcW w:w="1440" w:type="dxa"/>
          </w:tcPr>
          <w:p w14:paraId="67CAC503" w14:textId="77777777" w:rsidR="00A40693" w:rsidRPr="006A75E6" w:rsidRDefault="00A40693" w:rsidP="00A40693">
            <w:pPr>
              <w:spacing w:before="120"/>
              <w:rPr>
                <w:highlight w:val="yellow"/>
                <w:lang w:val="en-GB"/>
              </w:rPr>
            </w:pPr>
          </w:p>
        </w:tc>
      </w:tr>
      <w:tr w:rsidR="00A40693" w:rsidRPr="006A75E6" w14:paraId="7786AE6B" w14:textId="77777777">
        <w:trPr>
          <w:jc w:val="center"/>
        </w:trPr>
        <w:tc>
          <w:tcPr>
            <w:tcW w:w="5760" w:type="dxa"/>
          </w:tcPr>
          <w:p w14:paraId="45F54683" w14:textId="04DE3078" w:rsidR="00A40693" w:rsidRPr="006A75E6" w:rsidRDefault="00A40693" w:rsidP="00536F7A">
            <w:pPr>
              <w:pStyle w:val="EndnoteText"/>
              <w:numPr>
                <w:ilvl w:val="0"/>
                <w:numId w:val="60"/>
              </w:numPr>
              <w:tabs>
                <w:tab w:val="clear" w:pos="432"/>
                <w:tab w:val="clear" w:pos="864"/>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leader="dot" w:pos="5400"/>
              </w:tabs>
              <w:spacing w:before="120"/>
              <w:rPr>
                <w:lang w:val="en-GB"/>
              </w:rPr>
            </w:pPr>
            <w:r w:rsidRPr="006A75E6">
              <w:rPr>
                <w:lang w:val="en-GB"/>
              </w:rPr>
              <w:t>Reference Sites with credentials and contact details (recommended a minimum of 3 on the proposed solutions) and letters of no objection from each reference site allowing the Purchaser to conduct a site visit and/or seek information with the corresponding stakeholders</w:t>
            </w:r>
          </w:p>
        </w:tc>
        <w:tc>
          <w:tcPr>
            <w:tcW w:w="1440" w:type="dxa"/>
          </w:tcPr>
          <w:p w14:paraId="6D9EDFC3" w14:textId="77777777" w:rsidR="00A40693" w:rsidRPr="006A75E6" w:rsidRDefault="00A40693" w:rsidP="00A40693">
            <w:pPr>
              <w:spacing w:before="120"/>
              <w:rPr>
                <w:highlight w:val="yellow"/>
                <w:lang w:val="en-GB"/>
              </w:rPr>
            </w:pPr>
          </w:p>
        </w:tc>
        <w:tc>
          <w:tcPr>
            <w:tcW w:w="1440" w:type="dxa"/>
          </w:tcPr>
          <w:p w14:paraId="02FB2352" w14:textId="77777777" w:rsidR="00A40693" w:rsidRPr="006A75E6" w:rsidRDefault="00A40693" w:rsidP="00A40693">
            <w:pPr>
              <w:spacing w:before="120"/>
              <w:rPr>
                <w:highlight w:val="yellow"/>
                <w:lang w:val="en-GB"/>
              </w:rPr>
            </w:pPr>
          </w:p>
        </w:tc>
      </w:tr>
      <w:tr w:rsidR="00A40693" w:rsidRPr="006A75E6" w14:paraId="5228AE88" w14:textId="77777777">
        <w:trPr>
          <w:jc w:val="center"/>
        </w:trPr>
        <w:tc>
          <w:tcPr>
            <w:tcW w:w="5760" w:type="dxa"/>
          </w:tcPr>
          <w:p w14:paraId="2452E3B6" w14:textId="7DBC792F" w:rsidR="00A40693" w:rsidRPr="006A75E6" w:rsidRDefault="00A40693" w:rsidP="00536F7A">
            <w:pPr>
              <w:pStyle w:val="EndnoteText"/>
              <w:numPr>
                <w:ilvl w:val="0"/>
                <w:numId w:val="60"/>
              </w:numPr>
              <w:tabs>
                <w:tab w:val="clear" w:pos="432"/>
                <w:tab w:val="clear" w:pos="864"/>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leader="dot" w:pos="5400"/>
              </w:tabs>
              <w:spacing w:before="120"/>
              <w:rPr>
                <w:lang w:val="en-GB"/>
              </w:rPr>
            </w:pPr>
            <w:r w:rsidRPr="006A75E6">
              <w:rPr>
                <w:lang w:val="en-GB"/>
              </w:rPr>
              <w:t>Overall Project Approach</w:t>
            </w:r>
          </w:p>
        </w:tc>
        <w:tc>
          <w:tcPr>
            <w:tcW w:w="1440" w:type="dxa"/>
          </w:tcPr>
          <w:p w14:paraId="1AF6747E" w14:textId="77777777" w:rsidR="00A40693" w:rsidRPr="006A75E6" w:rsidRDefault="00A40693" w:rsidP="00A40693">
            <w:pPr>
              <w:spacing w:before="120"/>
              <w:rPr>
                <w:highlight w:val="yellow"/>
                <w:lang w:val="en-GB"/>
              </w:rPr>
            </w:pPr>
          </w:p>
        </w:tc>
        <w:tc>
          <w:tcPr>
            <w:tcW w:w="1440" w:type="dxa"/>
          </w:tcPr>
          <w:p w14:paraId="7BDFC22A" w14:textId="77777777" w:rsidR="00A40693" w:rsidRPr="006A75E6" w:rsidRDefault="00A40693" w:rsidP="00A40693">
            <w:pPr>
              <w:spacing w:before="120"/>
              <w:rPr>
                <w:highlight w:val="yellow"/>
                <w:lang w:val="en-GB"/>
              </w:rPr>
            </w:pPr>
          </w:p>
        </w:tc>
      </w:tr>
      <w:tr w:rsidR="00A40693" w:rsidRPr="006A75E6" w14:paraId="1C55826D" w14:textId="77777777">
        <w:trPr>
          <w:jc w:val="center"/>
        </w:trPr>
        <w:tc>
          <w:tcPr>
            <w:tcW w:w="5760" w:type="dxa"/>
          </w:tcPr>
          <w:p w14:paraId="06B64940" w14:textId="17794B9E" w:rsidR="00A40693" w:rsidRPr="006A75E6" w:rsidRDefault="00A40693" w:rsidP="00536F7A">
            <w:pPr>
              <w:pStyle w:val="EndnoteText"/>
              <w:numPr>
                <w:ilvl w:val="0"/>
                <w:numId w:val="60"/>
              </w:numPr>
              <w:tabs>
                <w:tab w:val="clear" w:pos="432"/>
                <w:tab w:val="clear" w:pos="864"/>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leader="dot" w:pos="5400"/>
              </w:tabs>
              <w:spacing w:before="120"/>
              <w:rPr>
                <w:lang w:val="en-GB"/>
              </w:rPr>
            </w:pPr>
            <w:r w:rsidRPr="006A75E6">
              <w:rPr>
                <w:lang w:val="en-GB"/>
              </w:rPr>
              <w:t>Detailed Overall Project Planning</w:t>
            </w:r>
          </w:p>
        </w:tc>
        <w:tc>
          <w:tcPr>
            <w:tcW w:w="1440" w:type="dxa"/>
          </w:tcPr>
          <w:p w14:paraId="1A24C46A" w14:textId="77777777" w:rsidR="00A40693" w:rsidRPr="006A75E6" w:rsidRDefault="00A40693" w:rsidP="00A40693">
            <w:pPr>
              <w:spacing w:before="120"/>
              <w:rPr>
                <w:highlight w:val="yellow"/>
                <w:lang w:val="en-GB"/>
              </w:rPr>
            </w:pPr>
          </w:p>
        </w:tc>
        <w:tc>
          <w:tcPr>
            <w:tcW w:w="1440" w:type="dxa"/>
          </w:tcPr>
          <w:p w14:paraId="0F8FD7C6" w14:textId="77777777" w:rsidR="00A40693" w:rsidRPr="006A75E6" w:rsidRDefault="00A40693" w:rsidP="00A40693">
            <w:pPr>
              <w:spacing w:before="120"/>
              <w:rPr>
                <w:highlight w:val="yellow"/>
                <w:lang w:val="en-GB"/>
              </w:rPr>
            </w:pPr>
          </w:p>
        </w:tc>
      </w:tr>
      <w:tr w:rsidR="00A40693" w:rsidRPr="006A75E6" w14:paraId="34108C33" w14:textId="77777777">
        <w:trPr>
          <w:jc w:val="center"/>
        </w:trPr>
        <w:tc>
          <w:tcPr>
            <w:tcW w:w="5760" w:type="dxa"/>
          </w:tcPr>
          <w:p w14:paraId="3BD09E47" w14:textId="79DF5053" w:rsidR="00A40693" w:rsidRPr="006A75E6" w:rsidRDefault="00A40693" w:rsidP="00536F7A">
            <w:pPr>
              <w:pStyle w:val="EndnoteText"/>
              <w:numPr>
                <w:ilvl w:val="0"/>
                <w:numId w:val="60"/>
              </w:numPr>
              <w:tabs>
                <w:tab w:val="clear" w:pos="432"/>
                <w:tab w:val="clear" w:pos="864"/>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leader="dot" w:pos="5400"/>
              </w:tabs>
              <w:spacing w:before="120"/>
              <w:rPr>
                <w:lang w:val="en-GB"/>
              </w:rPr>
            </w:pPr>
            <w:r w:rsidRPr="006A75E6">
              <w:rPr>
                <w:lang w:val="en-GB"/>
              </w:rPr>
              <w:t>Completed Technical Responsiveness Checklist provided in Section V- Technical Requirements of the bid document</w:t>
            </w:r>
          </w:p>
        </w:tc>
        <w:tc>
          <w:tcPr>
            <w:tcW w:w="1440" w:type="dxa"/>
          </w:tcPr>
          <w:p w14:paraId="4D54CCEE" w14:textId="77777777" w:rsidR="00A40693" w:rsidRPr="006A75E6" w:rsidRDefault="00A40693" w:rsidP="00A40693">
            <w:pPr>
              <w:spacing w:before="120"/>
              <w:rPr>
                <w:highlight w:val="yellow"/>
                <w:lang w:val="en-GB"/>
              </w:rPr>
            </w:pPr>
          </w:p>
        </w:tc>
        <w:tc>
          <w:tcPr>
            <w:tcW w:w="1440" w:type="dxa"/>
          </w:tcPr>
          <w:p w14:paraId="494696B5" w14:textId="77777777" w:rsidR="00A40693" w:rsidRPr="006A75E6" w:rsidRDefault="00A40693" w:rsidP="00A40693">
            <w:pPr>
              <w:spacing w:before="120"/>
              <w:rPr>
                <w:highlight w:val="yellow"/>
                <w:lang w:val="en-GB"/>
              </w:rPr>
            </w:pPr>
          </w:p>
        </w:tc>
      </w:tr>
      <w:tr w:rsidR="00A40693" w:rsidRPr="006A75E6" w14:paraId="3F89B5D4" w14:textId="77777777">
        <w:trPr>
          <w:jc w:val="center"/>
        </w:trPr>
        <w:tc>
          <w:tcPr>
            <w:tcW w:w="5760" w:type="dxa"/>
          </w:tcPr>
          <w:p w14:paraId="4F982C25" w14:textId="21114F5F" w:rsidR="00A40693" w:rsidRPr="006A75E6" w:rsidRDefault="00A40693" w:rsidP="00536F7A">
            <w:pPr>
              <w:pStyle w:val="EndnoteText"/>
              <w:numPr>
                <w:ilvl w:val="0"/>
                <w:numId w:val="60"/>
              </w:numPr>
              <w:tabs>
                <w:tab w:val="clear" w:pos="432"/>
                <w:tab w:val="clear" w:pos="864"/>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leader="dot" w:pos="5400"/>
              </w:tabs>
              <w:spacing w:before="120"/>
              <w:rPr>
                <w:lang w:val="en-GB"/>
              </w:rPr>
            </w:pPr>
            <w:r w:rsidRPr="006A75E6">
              <w:rPr>
                <w:lang w:val="en-GB"/>
              </w:rPr>
              <w:t>Completed forms provided in Section VI – Response Templates of the bid document</w:t>
            </w:r>
          </w:p>
        </w:tc>
        <w:tc>
          <w:tcPr>
            <w:tcW w:w="1440" w:type="dxa"/>
          </w:tcPr>
          <w:p w14:paraId="1BE2604F" w14:textId="77777777" w:rsidR="00A40693" w:rsidRPr="006A75E6" w:rsidRDefault="00A40693" w:rsidP="00A40693">
            <w:pPr>
              <w:spacing w:before="120"/>
              <w:rPr>
                <w:highlight w:val="yellow"/>
                <w:lang w:val="en-GB"/>
              </w:rPr>
            </w:pPr>
          </w:p>
        </w:tc>
        <w:tc>
          <w:tcPr>
            <w:tcW w:w="1440" w:type="dxa"/>
          </w:tcPr>
          <w:p w14:paraId="56957A82" w14:textId="77777777" w:rsidR="00A40693" w:rsidRPr="006A75E6" w:rsidRDefault="00A40693" w:rsidP="00A40693">
            <w:pPr>
              <w:spacing w:before="120"/>
              <w:rPr>
                <w:highlight w:val="yellow"/>
                <w:lang w:val="en-GB"/>
              </w:rPr>
            </w:pPr>
          </w:p>
        </w:tc>
      </w:tr>
      <w:tr w:rsidR="00A40693" w:rsidRPr="006A75E6" w14:paraId="5A3F6E2D" w14:textId="77777777">
        <w:trPr>
          <w:jc w:val="center"/>
        </w:trPr>
        <w:tc>
          <w:tcPr>
            <w:tcW w:w="5760" w:type="dxa"/>
          </w:tcPr>
          <w:p w14:paraId="5BBB984F" w14:textId="4E72A9D6" w:rsidR="00A40693" w:rsidRPr="006A75E6" w:rsidRDefault="00A40693" w:rsidP="00536F7A">
            <w:pPr>
              <w:pStyle w:val="EndnoteText"/>
              <w:numPr>
                <w:ilvl w:val="0"/>
                <w:numId w:val="60"/>
              </w:numPr>
              <w:tabs>
                <w:tab w:val="clear" w:pos="432"/>
                <w:tab w:val="clear" w:pos="864"/>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leader="dot" w:pos="5400"/>
              </w:tabs>
              <w:spacing w:before="120"/>
              <w:rPr>
                <w:lang w:val="en-GB"/>
              </w:rPr>
            </w:pPr>
            <w:r w:rsidRPr="006A75E6">
              <w:rPr>
                <w:lang w:val="en-GB"/>
              </w:rPr>
              <w:t>Completed applicable forms provided in Section V- Technical Requirements of the bid document</w:t>
            </w:r>
          </w:p>
        </w:tc>
        <w:tc>
          <w:tcPr>
            <w:tcW w:w="1440" w:type="dxa"/>
          </w:tcPr>
          <w:p w14:paraId="46CF0769" w14:textId="77777777" w:rsidR="00A40693" w:rsidRPr="006A75E6" w:rsidRDefault="00A40693" w:rsidP="00A40693">
            <w:pPr>
              <w:spacing w:before="120"/>
              <w:rPr>
                <w:highlight w:val="yellow"/>
                <w:lang w:val="en-GB"/>
              </w:rPr>
            </w:pPr>
          </w:p>
        </w:tc>
        <w:tc>
          <w:tcPr>
            <w:tcW w:w="1440" w:type="dxa"/>
          </w:tcPr>
          <w:p w14:paraId="0F5C1287" w14:textId="77777777" w:rsidR="00A40693" w:rsidRPr="006A75E6" w:rsidRDefault="00A40693" w:rsidP="00A40693">
            <w:pPr>
              <w:spacing w:before="120"/>
              <w:rPr>
                <w:highlight w:val="yellow"/>
                <w:lang w:val="en-GB"/>
              </w:rPr>
            </w:pPr>
          </w:p>
        </w:tc>
      </w:tr>
      <w:tr w:rsidR="00A40693" w:rsidRPr="006A75E6" w14:paraId="201B382C" w14:textId="77777777">
        <w:trPr>
          <w:jc w:val="center"/>
        </w:trPr>
        <w:tc>
          <w:tcPr>
            <w:tcW w:w="5760" w:type="dxa"/>
          </w:tcPr>
          <w:p w14:paraId="2EE6231F" w14:textId="4F46C361" w:rsidR="00A40693" w:rsidRPr="006A75E6" w:rsidRDefault="00A40693" w:rsidP="00536F7A">
            <w:pPr>
              <w:pStyle w:val="EndnoteText"/>
              <w:numPr>
                <w:ilvl w:val="0"/>
                <w:numId w:val="60"/>
              </w:numPr>
              <w:tabs>
                <w:tab w:val="clear" w:pos="432"/>
                <w:tab w:val="clear" w:pos="864"/>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leader="dot" w:pos="5400"/>
              </w:tabs>
              <w:spacing w:before="120"/>
              <w:rPr>
                <w:lang w:val="en-GB"/>
              </w:rPr>
            </w:pPr>
            <w:r w:rsidRPr="006A75E6">
              <w:rPr>
                <w:lang w:val="en-GB"/>
              </w:rPr>
              <w:t>All other applicable Bid Forms and all relevant documents as provided or requested in the bid document</w:t>
            </w:r>
          </w:p>
        </w:tc>
        <w:tc>
          <w:tcPr>
            <w:tcW w:w="1440" w:type="dxa"/>
          </w:tcPr>
          <w:p w14:paraId="4DDE27CA" w14:textId="77777777" w:rsidR="00A40693" w:rsidRPr="006A75E6" w:rsidRDefault="00A40693" w:rsidP="00A40693">
            <w:pPr>
              <w:spacing w:before="120"/>
              <w:rPr>
                <w:highlight w:val="yellow"/>
                <w:lang w:val="en-GB"/>
              </w:rPr>
            </w:pPr>
          </w:p>
        </w:tc>
        <w:tc>
          <w:tcPr>
            <w:tcW w:w="1440" w:type="dxa"/>
          </w:tcPr>
          <w:p w14:paraId="5EA94DD1" w14:textId="77777777" w:rsidR="00A40693" w:rsidRPr="006A75E6" w:rsidRDefault="00A40693" w:rsidP="00A40693">
            <w:pPr>
              <w:spacing w:before="120"/>
              <w:rPr>
                <w:highlight w:val="yellow"/>
                <w:lang w:val="en-GB"/>
              </w:rPr>
            </w:pPr>
          </w:p>
        </w:tc>
      </w:tr>
      <w:tr w:rsidR="00A40693" w:rsidRPr="006A75E6" w14:paraId="36DB61BC" w14:textId="77777777">
        <w:trPr>
          <w:jc w:val="center"/>
        </w:trPr>
        <w:tc>
          <w:tcPr>
            <w:tcW w:w="5760" w:type="dxa"/>
          </w:tcPr>
          <w:p w14:paraId="062A9F61" w14:textId="77777777" w:rsidR="00A40693" w:rsidRPr="006A75E6" w:rsidRDefault="00A40693" w:rsidP="00536F7A">
            <w:pPr>
              <w:pStyle w:val="EndnoteText"/>
              <w:numPr>
                <w:ilvl w:val="0"/>
                <w:numId w:val="60"/>
              </w:numPr>
              <w:tabs>
                <w:tab w:val="clear" w:pos="432"/>
                <w:tab w:val="clear" w:pos="864"/>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leader="dot" w:pos="5400"/>
              </w:tabs>
              <w:spacing w:before="120"/>
              <w:rPr>
                <w:lang w:val="en-GB"/>
              </w:rPr>
            </w:pPr>
          </w:p>
        </w:tc>
        <w:tc>
          <w:tcPr>
            <w:tcW w:w="1440" w:type="dxa"/>
          </w:tcPr>
          <w:p w14:paraId="2C310722" w14:textId="77777777" w:rsidR="00A40693" w:rsidRPr="006A75E6" w:rsidRDefault="00A40693" w:rsidP="00A40693">
            <w:pPr>
              <w:spacing w:before="120"/>
              <w:rPr>
                <w:highlight w:val="yellow"/>
                <w:lang w:val="en-GB"/>
              </w:rPr>
            </w:pPr>
          </w:p>
        </w:tc>
        <w:tc>
          <w:tcPr>
            <w:tcW w:w="1440" w:type="dxa"/>
          </w:tcPr>
          <w:p w14:paraId="6FEB7459" w14:textId="77777777" w:rsidR="00A40693" w:rsidRPr="006A75E6" w:rsidRDefault="00A40693" w:rsidP="00A40693">
            <w:pPr>
              <w:spacing w:before="120"/>
              <w:rPr>
                <w:highlight w:val="yellow"/>
                <w:lang w:val="en-GB"/>
              </w:rPr>
            </w:pPr>
          </w:p>
        </w:tc>
      </w:tr>
      <w:tr w:rsidR="00A40693" w:rsidRPr="006A75E6" w14:paraId="40493C4D" w14:textId="77777777">
        <w:trPr>
          <w:jc w:val="center"/>
        </w:trPr>
        <w:tc>
          <w:tcPr>
            <w:tcW w:w="5760" w:type="dxa"/>
          </w:tcPr>
          <w:p w14:paraId="137A007C" w14:textId="77777777" w:rsidR="00A40693" w:rsidRPr="006A75E6" w:rsidRDefault="00A40693" w:rsidP="00536F7A">
            <w:pPr>
              <w:pStyle w:val="EndnoteText"/>
              <w:numPr>
                <w:ilvl w:val="0"/>
                <w:numId w:val="60"/>
              </w:numPr>
              <w:tabs>
                <w:tab w:val="clear" w:pos="432"/>
                <w:tab w:val="clear" w:pos="864"/>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leader="dot" w:pos="5400"/>
              </w:tabs>
              <w:spacing w:before="120"/>
              <w:rPr>
                <w:lang w:val="en-GB"/>
              </w:rPr>
            </w:pPr>
          </w:p>
        </w:tc>
        <w:tc>
          <w:tcPr>
            <w:tcW w:w="1440" w:type="dxa"/>
          </w:tcPr>
          <w:p w14:paraId="4A715FAD" w14:textId="77777777" w:rsidR="00A40693" w:rsidRPr="006A75E6" w:rsidRDefault="00A40693" w:rsidP="00A40693">
            <w:pPr>
              <w:spacing w:before="120"/>
              <w:rPr>
                <w:highlight w:val="yellow"/>
                <w:lang w:val="en-GB"/>
              </w:rPr>
            </w:pPr>
          </w:p>
        </w:tc>
        <w:tc>
          <w:tcPr>
            <w:tcW w:w="1440" w:type="dxa"/>
          </w:tcPr>
          <w:p w14:paraId="7A704663" w14:textId="77777777" w:rsidR="00A40693" w:rsidRPr="006A75E6" w:rsidRDefault="00A40693" w:rsidP="00A40693">
            <w:pPr>
              <w:spacing w:before="120"/>
              <w:rPr>
                <w:highlight w:val="yellow"/>
                <w:lang w:val="en-GB"/>
              </w:rPr>
            </w:pPr>
          </w:p>
        </w:tc>
      </w:tr>
    </w:tbl>
    <w:p w14:paraId="000A57E4" w14:textId="77777777" w:rsidR="0052539E" w:rsidRPr="006A75E6" w:rsidRDefault="0052539E">
      <w:pPr>
        <w:pStyle w:val="Head81"/>
        <w:rPr>
          <w:lang w:val="en-GB"/>
        </w:rPr>
      </w:pPr>
      <w:r w:rsidRPr="006A75E6">
        <w:rPr>
          <w:sz w:val="22"/>
          <w:highlight w:val="yellow"/>
          <w:lang w:val="en-GB"/>
        </w:rPr>
        <w:br w:type="page"/>
      </w:r>
      <w:bookmarkStart w:id="607" w:name="_Toc521497238"/>
      <w:bookmarkStart w:id="608" w:name="_Toc223358818"/>
      <w:r w:rsidRPr="006A75E6">
        <w:rPr>
          <w:lang w:val="en-GB"/>
        </w:rPr>
        <w:lastRenderedPageBreak/>
        <w:t>2.  Price Schedule Forms</w:t>
      </w:r>
      <w:bookmarkEnd w:id="607"/>
      <w:bookmarkEnd w:id="608"/>
    </w:p>
    <w:p w14:paraId="14E8F120" w14:textId="77777777" w:rsidR="0052539E" w:rsidRPr="006A75E6" w:rsidRDefault="0052539E">
      <w:pPr>
        <w:pStyle w:val="explanatorynotes"/>
        <w:rPr>
          <w:lang w:val="en-GB"/>
        </w:rPr>
      </w:pPr>
    </w:p>
    <w:p w14:paraId="47771086" w14:textId="77777777" w:rsidR="0052539E" w:rsidRPr="006A75E6" w:rsidRDefault="0052539E">
      <w:pPr>
        <w:pStyle w:val="Head82"/>
        <w:rPr>
          <w:lang w:val="en-GB"/>
        </w:rPr>
      </w:pPr>
      <w:r w:rsidRPr="006A75E6">
        <w:rPr>
          <w:sz w:val="22"/>
          <w:lang w:val="en-GB"/>
        </w:rPr>
        <w:br w:type="page"/>
      </w:r>
      <w:bookmarkStart w:id="609" w:name="_Toc521497239"/>
      <w:bookmarkStart w:id="610" w:name="_Toc223358819"/>
      <w:bookmarkStart w:id="611" w:name="_Hlt529125776"/>
      <w:r w:rsidRPr="006A75E6">
        <w:rPr>
          <w:lang w:val="en-GB"/>
        </w:rPr>
        <w:lastRenderedPageBreak/>
        <w:t>2.1</w:t>
      </w:r>
      <w:r w:rsidRPr="006A75E6">
        <w:rPr>
          <w:lang w:val="en-GB"/>
        </w:rPr>
        <w:tab/>
      </w:r>
      <w:bookmarkStart w:id="612" w:name="_Hlt529125795"/>
      <w:bookmarkEnd w:id="612"/>
      <w:r w:rsidRPr="006A75E6">
        <w:rPr>
          <w:lang w:val="en-GB"/>
        </w:rPr>
        <w:t>Preamble</w:t>
      </w:r>
      <w:bookmarkEnd w:id="609"/>
      <w:bookmarkEnd w:id="610"/>
    </w:p>
    <w:bookmarkEnd w:id="611"/>
    <w:p w14:paraId="3DC1B6FD" w14:textId="77777777" w:rsidR="0052539E" w:rsidRPr="006A75E6" w:rsidRDefault="0052539E">
      <w:pPr>
        <w:rPr>
          <w:sz w:val="22"/>
          <w:lang w:val="en-GB"/>
        </w:rPr>
      </w:pPr>
    </w:p>
    <w:p w14:paraId="571A94C4" w14:textId="77777777" w:rsidR="0052539E" w:rsidRPr="006A75E6" w:rsidRDefault="0052539E">
      <w:pPr>
        <w:rPr>
          <w:b/>
          <w:lang w:val="en-GB"/>
        </w:rPr>
      </w:pPr>
      <w:r w:rsidRPr="006A75E6">
        <w:rPr>
          <w:b/>
          <w:lang w:val="en-GB"/>
        </w:rPr>
        <w:t>General</w:t>
      </w:r>
    </w:p>
    <w:p w14:paraId="31C9F7CC" w14:textId="77777777" w:rsidR="0052539E" w:rsidRPr="006A75E6" w:rsidRDefault="0052539E">
      <w:pPr>
        <w:ind w:left="540" w:hanging="540"/>
        <w:rPr>
          <w:lang w:val="en-GB"/>
        </w:rPr>
      </w:pPr>
      <w:r w:rsidRPr="006A75E6">
        <w:rPr>
          <w:lang w:val="en-GB"/>
        </w:rPr>
        <w:t>1.</w:t>
      </w:r>
      <w:r w:rsidRPr="006A75E6">
        <w:rPr>
          <w:lang w:val="en-GB"/>
        </w:rPr>
        <w:tab/>
        <w:t>The Price Schedules are divided into separate Schedules as follows:</w:t>
      </w:r>
    </w:p>
    <w:p w14:paraId="2C3429B9" w14:textId="77777777" w:rsidR="0052539E" w:rsidRPr="006A75E6" w:rsidRDefault="0052539E">
      <w:pPr>
        <w:ind w:left="1260" w:hanging="720"/>
        <w:rPr>
          <w:lang w:val="en-GB"/>
        </w:rPr>
      </w:pPr>
      <w:r w:rsidRPr="006A75E6">
        <w:rPr>
          <w:lang w:val="en-GB"/>
        </w:rPr>
        <w:t>2.2</w:t>
      </w:r>
      <w:r w:rsidRPr="006A75E6">
        <w:rPr>
          <w:lang w:val="en-GB"/>
        </w:rPr>
        <w:tab/>
        <w:t>Grand Summary Cost Table</w:t>
      </w:r>
    </w:p>
    <w:p w14:paraId="68316529" w14:textId="77777777" w:rsidR="0052539E" w:rsidRPr="006A75E6" w:rsidRDefault="0052539E">
      <w:pPr>
        <w:ind w:left="1260" w:hanging="720"/>
        <w:rPr>
          <w:lang w:val="en-GB"/>
        </w:rPr>
      </w:pPr>
      <w:r w:rsidRPr="006A75E6">
        <w:rPr>
          <w:lang w:val="en-GB"/>
        </w:rPr>
        <w:t>2.3</w:t>
      </w:r>
      <w:r w:rsidRPr="006A75E6">
        <w:rPr>
          <w:lang w:val="en-GB"/>
        </w:rPr>
        <w:tab/>
        <w:t>Supply and Installation Cost Summary Table</w:t>
      </w:r>
    </w:p>
    <w:p w14:paraId="4A02D69F" w14:textId="77777777" w:rsidR="0052539E" w:rsidRPr="006A75E6" w:rsidRDefault="0052539E">
      <w:pPr>
        <w:ind w:left="1260" w:hanging="720"/>
        <w:rPr>
          <w:lang w:val="en-GB"/>
        </w:rPr>
      </w:pPr>
      <w:r w:rsidRPr="006A75E6">
        <w:rPr>
          <w:lang w:val="en-GB"/>
        </w:rPr>
        <w:t>2.4</w:t>
      </w:r>
      <w:r w:rsidRPr="006A75E6">
        <w:rPr>
          <w:lang w:val="en-GB"/>
        </w:rPr>
        <w:tab/>
        <w:t>Recurrent Cost Summary Table</w:t>
      </w:r>
    </w:p>
    <w:p w14:paraId="69F06DD9" w14:textId="77777777" w:rsidR="0052539E" w:rsidRPr="006A75E6" w:rsidRDefault="0052539E">
      <w:pPr>
        <w:ind w:left="1260" w:hanging="720"/>
        <w:rPr>
          <w:lang w:val="en-GB"/>
        </w:rPr>
      </w:pPr>
      <w:r w:rsidRPr="006A75E6">
        <w:rPr>
          <w:lang w:val="en-GB"/>
        </w:rPr>
        <w:t>2.5</w:t>
      </w:r>
      <w:r w:rsidRPr="006A75E6">
        <w:rPr>
          <w:lang w:val="en-GB"/>
        </w:rPr>
        <w:tab/>
        <w:t>Supply and Installation Cost Sub-Table(s)</w:t>
      </w:r>
    </w:p>
    <w:p w14:paraId="47B300BD" w14:textId="77777777" w:rsidR="0052539E" w:rsidRPr="006A75E6" w:rsidRDefault="0052539E">
      <w:pPr>
        <w:ind w:left="1260" w:hanging="720"/>
        <w:rPr>
          <w:lang w:val="en-GB"/>
        </w:rPr>
      </w:pPr>
      <w:r w:rsidRPr="006A75E6">
        <w:rPr>
          <w:lang w:val="en-GB"/>
        </w:rPr>
        <w:t>2.6</w:t>
      </w:r>
      <w:r w:rsidRPr="006A75E6">
        <w:rPr>
          <w:lang w:val="en-GB"/>
        </w:rPr>
        <w:tab/>
        <w:t>Recurrent Cost Sub-Tables(s)</w:t>
      </w:r>
    </w:p>
    <w:p w14:paraId="39302382" w14:textId="77777777" w:rsidR="0052539E" w:rsidRPr="006A75E6" w:rsidRDefault="0052539E">
      <w:pPr>
        <w:ind w:left="1260" w:hanging="720"/>
        <w:rPr>
          <w:lang w:val="en-GB"/>
        </w:rPr>
      </w:pPr>
      <w:r w:rsidRPr="006A75E6">
        <w:rPr>
          <w:lang w:val="en-GB"/>
        </w:rPr>
        <w:t>2.7</w:t>
      </w:r>
      <w:r w:rsidRPr="006A75E6">
        <w:rPr>
          <w:lang w:val="en-GB"/>
        </w:rPr>
        <w:tab/>
        <w:t>Country of Origin Code Table</w:t>
      </w:r>
    </w:p>
    <w:p w14:paraId="50005A7E" w14:textId="77777777" w:rsidR="0052539E" w:rsidRPr="006A75E6" w:rsidRDefault="0052539E">
      <w:pPr>
        <w:ind w:left="540" w:hanging="540"/>
        <w:rPr>
          <w:lang w:val="en-GB"/>
        </w:rPr>
      </w:pPr>
      <w:r w:rsidRPr="006A75E6">
        <w:rPr>
          <w:lang w:val="en-GB"/>
        </w:rPr>
        <w:t>2.</w:t>
      </w:r>
      <w:r w:rsidRPr="006A75E6">
        <w:rPr>
          <w:lang w:val="en-GB"/>
        </w:rPr>
        <w:tab/>
        <w:t>The Schedules do not generally give a full description of the information technologies to be supplied, installed, and operationally accepted, or the Services to be performed under each item.  However, it is assumed that Bidders shall have read the Technical Requirements and other sections of these Bidding Documents to ascertain the full scope of the requirements associated with each item prior to filling in the rates and prices.  The quoted rates and prices shall be deemed to cover the full scope of these Technical Requirements, as well as overhead and profit.</w:t>
      </w:r>
    </w:p>
    <w:p w14:paraId="389C81C5" w14:textId="77777777" w:rsidR="0052539E" w:rsidRPr="006A75E6" w:rsidRDefault="0052539E">
      <w:pPr>
        <w:ind w:left="540" w:hanging="540"/>
        <w:rPr>
          <w:lang w:val="en-GB"/>
        </w:rPr>
      </w:pPr>
      <w:r w:rsidRPr="006A75E6">
        <w:rPr>
          <w:lang w:val="en-GB"/>
        </w:rPr>
        <w:t>3.</w:t>
      </w:r>
      <w:r w:rsidRPr="006A75E6">
        <w:rPr>
          <w:lang w:val="en-GB"/>
        </w:rPr>
        <w:tab/>
        <w:t>If Bidders are unclear or uncertain as to the scope of any item, they shall seek clarification in accordance with the Instructions to Bidders in the Bidding Documents prior to submitting their bid.</w:t>
      </w:r>
    </w:p>
    <w:p w14:paraId="672B2EEB" w14:textId="77777777" w:rsidR="0052539E" w:rsidRPr="006A75E6" w:rsidRDefault="0052539E">
      <w:pPr>
        <w:rPr>
          <w:b/>
          <w:lang w:val="en-GB"/>
        </w:rPr>
      </w:pPr>
      <w:r w:rsidRPr="006A75E6">
        <w:rPr>
          <w:b/>
          <w:lang w:val="en-GB"/>
        </w:rPr>
        <w:t>Pricing</w:t>
      </w:r>
    </w:p>
    <w:p w14:paraId="7EB3CABA" w14:textId="77777777" w:rsidR="0052539E" w:rsidRPr="006A75E6" w:rsidRDefault="0052539E">
      <w:pPr>
        <w:keepNext/>
        <w:keepLines/>
        <w:ind w:left="540" w:hanging="540"/>
        <w:rPr>
          <w:lang w:val="en-GB"/>
        </w:rPr>
      </w:pPr>
      <w:r w:rsidRPr="006A75E6">
        <w:rPr>
          <w:lang w:val="en-GB"/>
        </w:rPr>
        <w:t>4.</w:t>
      </w:r>
      <w:r w:rsidRPr="006A75E6">
        <w:rPr>
          <w:lang w:val="en-GB"/>
        </w:rPr>
        <w:tab/>
        <w:t xml:space="preserve">Prices shall be filled in indelible ink, and any alterations necessary due to errors, etc., shall be </w:t>
      </w:r>
      <w:proofErr w:type="spellStart"/>
      <w:r w:rsidRPr="006A75E6">
        <w:rPr>
          <w:lang w:val="en-GB"/>
        </w:rPr>
        <w:t>initialed</w:t>
      </w:r>
      <w:proofErr w:type="spellEnd"/>
      <w:r w:rsidRPr="006A75E6">
        <w:rPr>
          <w:lang w:val="en-GB"/>
        </w:rPr>
        <w:t xml:space="preserve"> by the Bidder.  As specified in the Bid Data Sheet, prices shall be fixed and firm for the duration of the Contract.</w:t>
      </w:r>
    </w:p>
    <w:p w14:paraId="52754E36" w14:textId="77777777" w:rsidR="0052539E" w:rsidRPr="006A75E6" w:rsidRDefault="0052539E">
      <w:pPr>
        <w:ind w:left="540" w:hanging="540"/>
        <w:rPr>
          <w:lang w:val="en-GB"/>
        </w:rPr>
      </w:pPr>
      <w:r w:rsidRPr="006A75E6">
        <w:rPr>
          <w:lang w:val="en-GB"/>
        </w:rPr>
        <w:t>5.</w:t>
      </w:r>
      <w:r w:rsidRPr="006A75E6">
        <w:rPr>
          <w:lang w:val="en-GB"/>
        </w:rPr>
        <w:tab/>
        <w:t>Bid prices shall be quoted in the manner indicated and in the currencies specified in ITB Clauses 14 and 15 (ITB Clauses 27 and 28 in the two-stage SBD).  Prices must correspond to items of the scope and quality defined in the Technical Requirements or elsewhere in these Bidding Documents.</w:t>
      </w:r>
    </w:p>
    <w:p w14:paraId="79464535" w14:textId="77777777" w:rsidR="0052539E" w:rsidRPr="006A75E6" w:rsidRDefault="0052539E">
      <w:pPr>
        <w:ind w:left="540" w:hanging="450"/>
        <w:rPr>
          <w:lang w:val="en-GB"/>
        </w:rPr>
      </w:pPr>
      <w:r w:rsidRPr="006A75E6">
        <w:rPr>
          <w:lang w:val="en-GB"/>
        </w:rPr>
        <w:t>6.</w:t>
      </w:r>
      <w:r w:rsidRPr="006A75E6">
        <w:rPr>
          <w:lang w:val="en-GB"/>
        </w:rPr>
        <w:tab/>
        <w:t>The Bidder must exercise great care in preparing its calculations, since there is no opportunity to correct errors once the deadline for submission of bids has passed.  A single error in specifying a unit price can therefore change a Bidder’s overall total bid price substantially, make the bid noncompetitive, or subject the Bidder to possible loss.  The Purchaser will correct any arithmetic error in accordance with the provisions of ITB Clause 26.2 (ITB Clause 38.2 in the two-stage SBD).</w:t>
      </w:r>
    </w:p>
    <w:p w14:paraId="17D9E90F" w14:textId="77777777" w:rsidR="0052539E" w:rsidRPr="006A75E6" w:rsidRDefault="0052539E">
      <w:pPr>
        <w:ind w:left="540" w:hanging="540"/>
        <w:rPr>
          <w:lang w:val="en-GB"/>
        </w:rPr>
      </w:pPr>
      <w:r w:rsidRPr="006A75E6">
        <w:rPr>
          <w:lang w:val="en-GB"/>
        </w:rPr>
        <w:t>7.</w:t>
      </w:r>
      <w:r w:rsidRPr="006A75E6">
        <w:rPr>
          <w:lang w:val="en-GB"/>
        </w:rPr>
        <w:tab/>
        <w:t xml:space="preserve">Payments will be made to the Supplier in the currency or currencies indicated under each respective item.  As specified in ITB Clause 15.1 (ITB Clause 28.1 in the two-stage </w:t>
      </w:r>
      <w:r w:rsidRPr="006A75E6">
        <w:rPr>
          <w:lang w:val="en-GB"/>
        </w:rPr>
        <w:lastRenderedPageBreak/>
        <w:t>SBD), no more than three foreign currencies may be used.  The price of an item should be unique regardless of installation site.</w:t>
      </w:r>
    </w:p>
    <w:p w14:paraId="1DCEA005" w14:textId="77777777" w:rsidR="0052539E" w:rsidRPr="006A75E6" w:rsidRDefault="0052539E">
      <w:pPr>
        <w:ind w:left="540" w:hanging="540"/>
        <w:rPr>
          <w:sz w:val="22"/>
          <w:lang w:val="en-GB"/>
        </w:rPr>
      </w:pPr>
    </w:p>
    <w:p w14:paraId="1ADDA2CE" w14:textId="77777777" w:rsidR="0052539E" w:rsidRPr="006A75E6" w:rsidRDefault="0052539E">
      <w:pPr>
        <w:ind w:left="540" w:hanging="540"/>
        <w:rPr>
          <w:sz w:val="22"/>
          <w:lang w:val="en-GB"/>
        </w:rPr>
        <w:sectPr w:rsidR="0052539E" w:rsidRPr="006A75E6">
          <w:headerReference w:type="even" r:id="rId55"/>
          <w:headerReference w:type="default" r:id="rId56"/>
          <w:headerReference w:type="first" r:id="rId57"/>
          <w:footnotePr>
            <w:numRestart w:val="eachPage"/>
          </w:footnotePr>
          <w:endnotePr>
            <w:numRestart w:val="eachSect"/>
          </w:endnotePr>
          <w:type w:val="oddPage"/>
          <w:pgSz w:w="12240" w:h="15840" w:code="1"/>
          <w:pgMar w:top="1800" w:right="1440" w:bottom="1152" w:left="1800" w:header="720" w:footer="432" w:gutter="0"/>
          <w:cols w:space="720"/>
          <w:formProt w:val="0"/>
          <w:titlePg/>
        </w:sectPr>
      </w:pPr>
    </w:p>
    <w:p w14:paraId="43BB7B26" w14:textId="6F084086" w:rsidR="0052539E" w:rsidRPr="006A75E6" w:rsidRDefault="0052539E">
      <w:pPr>
        <w:pStyle w:val="Head82"/>
        <w:spacing w:before="360"/>
        <w:rPr>
          <w:lang w:val="en-GB"/>
        </w:rPr>
      </w:pPr>
      <w:bookmarkStart w:id="613" w:name="_Toc521497240"/>
      <w:bookmarkStart w:id="614" w:name="_Toc223358820"/>
      <w:r w:rsidRPr="006A75E6">
        <w:rPr>
          <w:lang w:val="en-GB"/>
        </w:rPr>
        <w:lastRenderedPageBreak/>
        <w:t>2.2</w:t>
      </w:r>
      <w:r w:rsidRPr="006A75E6">
        <w:rPr>
          <w:lang w:val="en-GB"/>
        </w:rPr>
        <w:tab/>
      </w:r>
      <w:bookmarkStart w:id="615" w:name="_Hlt529125882"/>
      <w:bookmarkEnd w:id="615"/>
      <w:r w:rsidRPr="006A75E6">
        <w:rPr>
          <w:lang w:val="en-GB"/>
        </w:rPr>
        <w:t>Grand Summary Cost Table</w:t>
      </w:r>
      <w:bookmarkEnd w:id="613"/>
      <w:bookmarkEnd w:id="614"/>
    </w:p>
    <w:tbl>
      <w:tblPr>
        <w:tblW w:w="0" w:type="auto"/>
        <w:tblInd w:w="19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170"/>
        <w:gridCol w:w="3870"/>
        <w:gridCol w:w="1710"/>
        <w:gridCol w:w="1890"/>
        <w:gridCol w:w="1890"/>
        <w:gridCol w:w="1980"/>
      </w:tblGrid>
      <w:tr w:rsidR="0052539E" w:rsidRPr="006A75E6" w14:paraId="44DC7EBE" w14:textId="77777777">
        <w:trPr>
          <w:cantSplit/>
          <w:tblHeader/>
        </w:trPr>
        <w:tc>
          <w:tcPr>
            <w:tcW w:w="1170" w:type="dxa"/>
          </w:tcPr>
          <w:p w14:paraId="0A703122" w14:textId="77777777" w:rsidR="0052539E" w:rsidRPr="006A75E6" w:rsidRDefault="0052539E">
            <w:pPr>
              <w:spacing w:before="100" w:after="100"/>
              <w:jc w:val="center"/>
              <w:rPr>
                <w:sz w:val="22"/>
                <w:lang w:val="en-GB"/>
              </w:rPr>
            </w:pPr>
          </w:p>
        </w:tc>
        <w:tc>
          <w:tcPr>
            <w:tcW w:w="3870" w:type="dxa"/>
          </w:tcPr>
          <w:p w14:paraId="0D198E0B" w14:textId="77777777" w:rsidR="0052539E" w:rsidRPr="006A75E6" w:rsidRDefault="0052539E">
            <w:pPr>
              <w:spacing w:before="100" w:after="100"/>
              <w:jc w:val="center"/>
              <w:rPr>
                <w:sz w:val="22"/>
                <w:lang w:val="en-GB"/>
              </w:rPr>
            </w:pPr>
          </w:p>
        </w:tc>
        <w:tc>
          <w:tcPr>
            <w:tcW w:w="1710" w:type="dxa"/>
          </w:tcPr>
          <w:p w14:paraId="286AE150" w14:textId="77777777" w:rsidR="0052539E" w:rsidRPr="006A75E6" w:rsidRDefault="0052539E">
            <w:pPr>
              <w:spacing w:before="100" w:after="100"/>
              <w:jc w:val="center"/>
              <w:rPr>
                <w:sz w:val="22"/>
                <w:lang w:val="en-GB"/>
              </w:rPr>
            </w:pPr>
            <w:r w:rsidRPr="006A75E6">
              <w:rPr>
                <w:rStyle w:val="PreparersOption"/>
                <w:b w:val="0"/>
                <w:sz w:val="22"/>
                <w:lang w:val="en-GB"/>
              </w:rPr>
              <w:t>[ insert:</w:t>
            </w:r>
            <w:r w:rsidRPr="006A75E6">
              <w:rPr>
                <w:rStyle w:val="PreparersOption"/>
                <w:sz w:val="22"/>
                <w:lang w:val="en-GB"/>
              </w:rPr>
              <w:t xml:space="preserve">  Local Currency</w:t>
            </w:r>
            <w:r w:rsidRPr="006A75E6">
              <w:rPr>
                <w:rStyle w:val="PreparersOption"/>
                <w:b w:val="0"/>
                <w:sz w:val="22"/>
                <w:lang w:val="en-GB"/>
              </w:rPr>
              <w:t> ]</w:t>
            </w:r>
            <w:r w:rsidRPr="006A75E6">
              <w:rPr>
                <w:sz w:val="22"/>
                <w:lang w:val="en-GB"/>
              </w:rPr>
              <w:br/>
              <w:t>Price</w:t>
            </w:r>
          </w:p>
        </w:tc>
        <w:tc>
          <w:tcPr>
            <w:tcW w:w="1890" w:type="dxa"/>
          </w:tcPr>
          <w:p w14:paraId="27527F13" w14:textId="77777777" w:rsidR="0052539E" w:rsidRPr="006A75E6" w:rsidRDefault="0052539E">
            <w:pPr>
              <w:spacing w:before="100" w:after="100"/>
              <w:jc w:val="center"/>
              <w:rPr>
                <w:sz w:val="22"/>
                <w:lang w:val="en-GB"/>
              </w:rPr>
            </w:pPr>
            <w:r w:rsidRPr="006A75E6">
              <w:rPr>
                <w:rStyle w:val="PreparersOption"/>
                <w:b w:val="0"/>
                <w:sz w:val="22"/>
                <w:lang w:val="en-GB"/>
              </w:rPr>
              <w:t>[ insert:</w:t>
            </w:r>
            <w:r w:rsidRPr="006A75E6">
              <w:rPr>
                <w:rStyle w:val="PreparersOption"/>
                <w:sz w:val="22"/>
                <w:lang w:val="en-GB"/>
              </w:rPr>
              <w:t xml:space="preserve">  Foreign Currency A </w:t>
            </w:r>
            <w:r w:rsidRPr="006A75E6">
              <w:rPr>
                <w:rStyle w:val="PreparersOption"/>
                <w:b w:val="0"/>
                <w:sz w:val="22"/>
                <w:lang w:val="en-GB"/>
              </w:rPr>
              <w:t>]</w:t>
            </w:r>
            <w:r w:rsidRPr="006A75E6">
              <w:rPr>
                <w:b/>
                <w:sz w:val="22"/>
                <w:lang w:val="en-GB"/>
              </w:rPr>
              <w:t xml:space="preserve"> </w:t>
            </w:r>
            <w:r w:rsidRPr="006A75E6">
              <w:rPr>
                <w:sz w:val="22"/>
                <w:lang w:val="en-GB"/>
              </w:rPr>
              <w:br/>
              <w:t>Price</w:t>
            </w:r>
          </w:p>
        </w:tc>
        <w:tc>
          <w:tcPr>
            <w:tcW w:w="1890" w:type="dxa"/>
          </w:tcPr>
          <w:p w14:paraId="22E1BA8B" w14:textId="77777777" w:rsidR="0052539E" w:rsidRPr="006A75E6" w:rsidRDefault="0052539E">
            <w:pPr>
              <w:spacing w:before="100" w:after="100"/>
              <w:jc w:val="center"/>
              <w:rPr>
                <w:sz w:val="22"/>
                <w:lang w:val="en-GB"/>
              </w:rPr>
            </w:pPr>
            <w:r w:rsidRPr="006A75E6">
              <w:rPr>
                <w:rStyle w:val="PreparersOption"/>
                <w:b w:val="0"/>
                <w:sz w:val="22"/>
                <w:lang w:val="en-GB"/>
              </w:rPr>
              <w:t>[ insert:</w:t>
            </w:r>
            <w:r w:rsidRPr="006A75E6">
              <w:rPr>
                <w:rStyle w:val="PreparersOption"/>
                <w:sz w:val="22"/>
                <w:lang w:val="en-GB"/>
              </w:rPr>
              <w:t xml:space="preserve">  Foreign Currency B </w:t>
            </w:r>
            <w:r w:rsidRPr="006A75E6">
              <w:rPr>
                <w:rStyle w:val="PreparersOption"/>
                <w:b w:val="0"/>
                <w:sz w:val="22"/>
                <w:lang w:val="en-GB"/>
              </w:rPr>
              <w:t>]</w:t>
            </w:r>
            <w:r w:rsidRPr="006A75E6">
              <w:rPr>
                <w:b/>
                <w:sz w:val="22"/>
                <w:lang w:val="en-GB"/>
              </w:rPr>
              <w:t xml:space="preserve"> </w:t>
            </w:r>
            <w:r w:rsidRPr="006A75E6">
              <w:rPr>
                <w:sz w:val="22"/>
                <w:lang w:val="en-GB"/>
              </w:rPr>
              <w:br/>
              <w:t>Price</w:t>
            </w:r>
          </w:p>
        </w:tc>
        <w:tc>
          <w:tcPr>
            <w:tcW w:w="1980" w:type="dxa"/>
          </w:tcPr>
          <w:p w14:paraId="48BE3AA4" w14:textId="77777777" w:rsidR="0052539E" w:rsidRPr="006A75E6" w:rsidRDefault="0052539E">
            <w:pPr>
              <w:spacing w:before="100" w:after="100"/>
              <w:jc w:val="center"/>
              <w:rPr>
                <w:sz w:val="22"/>
                <w:lang w:val="en-GB"/>
              </w:rPr>
            </w:pPr>
            <w:r w:rsidRPr="006A75E6">
              <w:rPr>
                <w:rStyle w:val="PreparersOption"/>
                <w:b w:val="0"/>
                <w:sz w:val="22"/>
                <w:lang w:val="en-GB"/>
              </w:rPr>
              <w:t>[ insert</w:t>
            </w:r>
            <w:r w:rsidRPr="006A75E6">
              <w:rPr>
                <w:rStyle w:val="PreparersOption"/>
                <w:sz w:val="22"/>
                <w:lang w:val="en-GB"/>
              </w:rPr>
              <w:t>:  Foreign Currency C </w:t>
            </w:r>
            <w:r w:rsidRPr="006A75E6">
              <w:rPr>
                <w:rStyle w:val="PreparersOption"/>
                <w:b w:val="0"/>
                <w:sz w:val="22"/>
                <w:lang w:val="en-GB"/>
              </w:rPr>
              <w:t>]</w:t>
            </w:r>
            <w:r w:rsidRPr="006A75E6">
              <w:rPr>
                <w:b/>
                <w:sz w:val="22"/>
                <w:lang w:val="en-GB"/>
              </w:rPr>
              <w:t xml:space="preserve"> </w:t>
            </w:r>
            <w:r w:rsidRPr="006A75E6">
              <w:rPr>
                <w:sz w:val="22"/>
                <w:lang w:val="en-GB"/>
              </w:rPr>
              <w:br/>
              <w:t>Price</w:t>
            </w:r>
          </w:p>
        </w:tc>
      </w:tr>
      <w:tr w:rsidR="0052539E" w:rsidRPr="006A75E6" w14:paraId="439DA1D2" w14:textId="77777777">
        <w:trPr>
          <w:cantSplit/>
          <w:trHeight w:hRule="exact" w:val="240"/>
          <w:tblHeader/>
        </w:trPr>
        <w:tc>
          <w:tcPr>
            <w:tcW w:w="1170" w:type="dxa"/>
          </w:tcPr>
          <w:p w14:paraId="59F71EB5" w14:textId="77777777" w:rsidR="0052539E" w:rsidRPr="006A75E6" w:rsidRDefault="0052539E">
            <w:pPr>
              <w:spacing w:before="100" w:after="100"/>
              <w:jc w:val="center"/>
              <w:rPr>
                <w:sz w:val="22"/>
                <w:lang w:val="en-GB"/>
              </w:rPr>
            </w:pPr>
          </w:p>
        </w:tc>
        <w:tc>
          <w:tcPr>
            <w:tcW w:w="3870" w:type="dxa"/>
          </w:tcPr>
          <w:p w14:paraId="7861DDDE" w14:textId="77777777" w:rsidR="0052539E" w:rsidRPr="006A75E6" w:rsidRDefault="0052539E">
            <w:pPr>
              <w:spacing w:before="100" w:after="100"/>
              <w:rPr>
                <w:sz w:val="22"/>
                <w:lang w:val="en-GB"/>
              </w:rPr>
            </w:pPr>
          </w:p>
        </w:tc>
        <w:tc>
          <w:tcPr>
            <w:tcW w:w="1710" w:type="dxa"/>
          </w:tcPr>
          <w:p w14:paraId="5D897EDD" w14:textId="77777777" w:rsidR="0052539E" w:rsidRPr="006A75E6" w:rsidRDefault="0052539E">
            <w:pPr>
              <w:spacing w:before="100" w:after="100"/>
              <w:jc w:val="center"/>
              <w:rPr>
                <w:sz w:val="22"/>
                <w:lang w:val="en-GB"/>
              </w:rPr>
            </w:pPr>
          </w:p>
        </w:tc>
        <w:tc>
          <w:tcPr>
            <w:tcW w:w="1890" w:type="dxa"/>
          </w:tcPr>
          <w:p w14:paraId="7ED4CFCE" w14:textId="77777777" w:rsidR="0052539E" w:rsidRPr="006A75E6" w:rsidRDefault="0052539E">
            <w:pPr>
              <w:spacing w:before="100" w:after="100"/>
              <w:jc w:val="center"/>
              <w:rPr>
                <w:sz w:val="22"/>
                <w:lang w:val="en-GB"/>
              </w:rPr>
            </w:pPr>
          </w:p>
        </w:tc>
        <w:tc>
          <w:tcPr>
            <w:tcW w:w="1890" w:type="dxa"/>
          </w:tcPr>
          <w:p w14:paraId="453504C7" w14:textId="77777777" w:rsidR="0052539E" w:rsidRPr="006A75E6" w:rsidRDefault="0052539E">
            <w:pPr>
              <w:spacing w:before="100" w:after="100"/>
              <w:jc w:val="center"/>
              <w:rPr>
                <w:sz w:val="22"/>
                <w:lang w:val="en-GB"/>
              </w:rPr>
            </w:pPr>
          </w:p>
        </w:tc>
        <w:tc>
          <w:tcPr>
            <w:tcW w:w="1980" w:type="dxa"/>
          </w:tcPr>
          <w:p w14:paraId="1E051259" w14:textId="77777777" w:rsidR="0052539E" w:rsidRPr="006A75E6" w:rsidRDefault="0052539E">
            <w:pPr>
              <w:spacing w:before="100" w:after="100"/>
              <w:jc w:val="center"/>
              <w:rPr>
                <w:sz w:val="22"/>
                <w:lang w:val="en-GB"/>
              </w:rPr>
            </w:pPr>
          </w:p>
        </w:tc>
      </w:tr>
      <w:tr w:rsidR="0052539E" w:rsidRPr="006A75E6" w14:paraId="696D7F01" w14:textId="77777777">
        <w:trPr>
          <w:cantSplit/>
        </w:trPr>
        <w:tc>
          <w:tcPr>
            <w:tcW w:w="1170" w:type="dxa"/>
          </w:tcPr>
          <w:p w14:paraId="1155C5B1" w14:textId="77777777" w:rsidR="0052539E" w:rsidRPr="006A75E6" w:rsidRDefault="0052539E">
            <w:pPr>
              <w:spacing w:before="100" w:after="100"/>
              <w:jc w:val="center"/>
              <w:rPr>
                <w:sz w:val="22"/>
                <w:lang w:val="en-GB"/>
              </w:rPr>
            </w:pPr>
            <w:r w:rsidRPr="006A75E6">
              <w:rPr>
                <w:sz w:val="22"/>
                <w:lang w:val="en-GB"/>
              </w:rPr>
              <w:t>1.</w:t>
            </w:r>
          </w:p>
        </w:tc>
        <w:tc>
          <w:tcPr>
            <w:tcW w:w="3870" w:type="dxa"/>
          </w:tcPr>
          <w:p w14:paraId="228DC6F5" w14:textId="77777777" w:rsidR="0052539E" w:rsidRPr="006A75E6" w:rsidRDefault="0052539E">
            <w:pPr>
              <w:spacing w:before="100" w:after="100"/>
              <w:rPr>
                <w:sz w:val="22"/>
                <w:lang w:val="en-GB"/>
              </w:rPr>
            </w:pPr>
            <w:r w:rsidRPr="006A75E6">
              <w:rPr>
                <w:sz w:val="22"/>
                <w:lang w:val="en-GB"/>
              </w:rPr>
              <w:t>Supply and Installation Costs (from Supply and Installation Cost Summary Table)</w:t>
            </w:r>
          </w:p>
        </w:tc>
        <w:tc>
          <w:tcPr>
            <w:tcW w:w="1710" w:type="dxa"/>
          </w:tcPr>
          <w:p w14:paraId="34166C90" w14:textId="77777777" w:rsidR="0052539E" w:rsidRPr="006A75E6" w:rsidRDefault="0052539E">
            <w:pPr>
              <w:spacing w:before="100" w:after="100"/>
              <w:jc w:val="center"/>
              <w:rPr>
                <w:sz w:val="22"/>
                <w:lang w:val="en-GB"/>
              </w:rPr>
            </w:pPr>
          </w:p>
        </w:tc>
        <w:tc>
          <w:tcPr>
            <w:tcW w:w="1890" w:type="dxa"/>
          </w:tcPr>
          <w:p w14:paraId="5B4F95B2" w14:textId="77777777" w:rsidR="0052539E" w:rsidRPr="006A75E6" w:rsidRDefault="0052539E">
            <w:pPr>
              <w:spacing w:before="100" w:after="100"/>
              <w:jc w:val="center"/>
              <w:rPr>
                <w:sz w:val="22"/>
                <w:lang w:val="en-GB"/>
              </w:rPr>
            </w:pPr>
          </w:p>
        </w:tc>
        <w:tc>
          <w:tcPr>
            <w:tcW w:w="1890" w:type="dxa"/>
          </w:tcPr>
          <w:p w14:paraId="172EAF26" w14:textId="77777777" w:rsidR="0052539E" w:rsidRPr="006A75E6" w:rsidRDefault="0052539E">
            <w:pPr>
              <w:spacing w:before="100" w:after="100"/>
              <w:jc w:val="center"/>
              <w:rPr>
                <w:sz w:val="22"/>
                <w:lang w:val="en-GB"/>
              </w:rPr>
            </w:pPr>
          </w:p>
        </w:tc>
        <w:tc>
          <w:tcPr>
            <w:tcW w:w="1980" w:type="dxa"/>
          </w:tcPr>
          <w:p w14:paraId="75020457" w14:textId="77777777" w:rsidR="0052539E" w:rsidRPr="006A75E6" w:rsidRDefault="0052539E">
            <w:pPr>
              <w:spacing w:before="100" w:after="100"/>
              <w:jc w:val="center"/>
              <w:rPr>
                <w:sz w:val="22"/>
                <w:lang w:val="en-GB"/>
              </w:rPr>
            </w:pPr>
          </w:p>
        </w:tc>
      </w:tr>
      <w:tr w:rsidR="0052539E" w:rsidRPr="006A75E6" w14:paraId="044DEF77" w14:textId="77777777">
        <w:trPr>
          <w:cantSplit/>
        </w:trPr>
        <w:tc>
          <w:tcPr>
            <w:tcW w:w="1170" w:type="dxa"/>
          </w:tcPr>
          <w:p w14:paraId="28AE3DE1" w14:textId="77777777" w:rsidR="0052539E" w:rsidRPr="006A75E6" w:rsidRDefault="0052539E">
            <w:pPr>
              <w:spacing w:before="100" w:after="100"/>
              <w:jc w:val="center"/>
              <w:rPr>
                <w:sz w:val="22"/>
                <w:lang w:val="en-GB"/>
              </w:rPr>
            </w:pPr>
          </w:p>
        </w:tc>
        <w:tc>
          <w:tcPr>
            <w:tcW w:w="3870" w:type="dxa"/>
          </w:tcPr>
          <w:p w14:paraId="3F88A586" w14:textId="77777777" w:rsidR="0052539E" w:rsidRPr="006A75E6" w:rsidRDefault="0052539E">
            <w:pPr>
              <w:tabs>
                <w:tab w:val="left" w:pos="342"/>
              </w:tabs>
              <w:spacing w:before="100" w:after="100"/>
              <w:ind w:left="342" w:hanging="342"/>
              <w:rPr>
                <w:sz w:val="22"/>
                <w:lang w:val="en-GB"/>
              </w:rPr>
            </w:pPr>
          </w:p>
        </w:tc>
        <w:tc>
          <w:tcPr>
            <w:tcW w:w="1710" w:type="dxa"/>
          </w:tcPr>
          <w:p w14:paraId="7842D5C6" w14:textId="77777777" w:rsidR="0052539E" w:rsidRPr="006A75E6" w:rsidRDefault="0052539E">
            <w:pPr>
              <w:spacing w:before="100" w:after="100"/>
              <w:jc w:val="center"/>
              <w:rPr>
                <w:sz w:val="22"/>
                <w:lang w:val="en-GB"/>
              </w:rPr>
            </w:pPr>
          </w:p>
        </w:tc>
        <w:tc>
          <w:tcPr>
            <w:tcW w:w="1890" w:type="dxa"/>
          </w:tcPr>
          <w:p w14:paraId="371013CD" w14:textId="77777777" w:rsidR="0052539E" w:rsidRPr="006A75E6" w:rsidRDefault="0052539E">
            <w:pPr>
              <w:spacing w:before="100" w:after="100"/>
              <w:jc w:val="center"/>
              <w:rPr>
                <w:sz w:val="22"/>
                <w:lang w:val="en-GB"/>
              </w:rPr>
            </w:pPr>
          </w:p>
        </w:tc>
        <w:tc>
          <w:tcPr>
            <w:tcW w:w="1890" w:type="dxa"/>
          </w:tcPr>
          <w:p w14:paraId="7ED47783" w14:textId="77777777" w:rsidR="0052539E" w:rsidRPr="006A75E6" w:rsidRDefault="0052539E">
            <w:pPr>
              <w:spacing w:before="100" w:after="100"/>
              <w:jc w:val="center"/>
              <w:rPr>
                <w:sz w:val="22"/>
                <w:lang w:val="en-GB"/>
              </w:rPr>
            </w:pPr>
          </w:p>
        </w:tc>
        <w:tc>
          <w:tcPr>
            <w:tcW w:w="1980" w:type="dxa"/>
          </w:tcPr>
          <w:p w14:paraId="37F9C6D7" w14:textId="77777777" w:rsidR="0052539E" w:rsidRPr="006A75E6" w:rsidRDefault="0052539E">
            <w:pPr>
              <w:spacing w:before="100" w:after="100"/>
              <w:jc w:val="center"/>
              <w:rPr>
                <w:sz w:val="22"/>
                <w:lang w:val="en-GB"/>
              </w:rPr>
            </w:pPr>
          </w:p>
        </w:tc>
      </w:tr>
      <w:tr w:rsidR="0052539E" w:rsidRPr="006A75E6" w14:paraId="7FDEFEEA" w14:textId="77777777">
        <w:trPr>
          <w:cantSplit/>
        </w:trPr>
        <w:tc>
          <w:tcPr>
            <w:tcW w:w="1170" w:type="dxa"/>
          </w:tcPr>
          <w:p w14:paraId="3CE8550A" w14:textId="77777777" w:rsidR="0052539E" w:rsidRPr="006A75E6" w:rsidRDefault="0052539E">
            <w:pPr>
              <w:spacing w:before="100" w:after="100"/>
              <w:jc w:val="center"/>
              <w:rPr>
                <w:sz w:val="22"/>
                <w:lang w:val="en-GB"/>
              </w:rPr>
            </w:pPr>
            <w:r w:rsidRPr="006A75E6">
              <w:rPr>
                <w:sz w:val="22"/>
                <w:lang w:val="en-GB"/>
              </w:rPr>
              <w:t>2.</w:t>
            </w:r>
          </w:p>
        </w:tc>
        <w:tc>
          <w:tcPr>
            <w:tcW w:w="3870" w:type="dxa"/>
          </w:tcPr>
          <w:p w14:paraId="38132BF0" w14:textId="77777777" w:rsidR="0052539E" w:rsidRPr="006A75E6" w:rsidRDefault="0052539E">
            <w:pPr>
              <w:spacing w:before="100" w:after="100"/>
              <w:rPr>
                <w:sz w:val="22"/>
                <w:lang w:val="en-GB"/>
              </w:rPr>
            </w:pPr>
            <w:r w:rsidRPr="006A75E6">
              <w:rPr>
                <w:sz w:val="22"/>
                <w:lang w:val="en-GB"/>
              </w:rPr>
              <w:t>Recurrent Costs (from Recurrent Cost Summary Table)</w:t>
            </w:r>
          </w:p>
        </w:tc>
        <w:tc>
          <w:tcPr>
            <w:tcW w:w="1710" w:type="dxa"/>
          </w:tcPr>
          <w:p w14:paraId="52895EB8" w14:textId="77777777" w:rsidR="0052539E" w:rsidRPr="006A75E6" w:rsidRDefault="0052539E">
            <w:pPr>
              <w:spacing w:before="100" w:after="100"/>
              <w:jc w:val="center"/>
              <w:rPr>
                <w:sz w:val="22"/>
                <w:lang w:val="en-GB"/>
              </w:rPr>
            </w:pPr>
          </w:p>
        </w:tc>
        <w:tc>
          <w:tcPr>
            <w:tcW w:w="1890" w:type="dxa"/>
          </w:tcPr>
          <w:p w14:paraId="7B038C16" w14:textId="77777777" w:rsidR="0052539E" w:rsidRPr="006A75E6" w:rsidRDefault="0052539E">
            <w:pPr>
              <w:spacing w:before="100" w:after="100"/>
              <w:jc w:val="center"/>
              <w:rPr>
                <w:sz w:val="22"/>
                <w:lang w:val="en-GB"/>
              </w:rPr>
            </w:pPr>
          </w:p>
        </w:tc>
        <w:tc>
          <w:tcPr>
            <w:tcW w:w="1890" w:type="dxa"/>
          </w:tcPr>
          <w:p w14:paraId="522220A0" w14:textId="77777777" w:rsidR="0052539E" w:rsidRPr="006A75E6" w:rsidRDefault="0052539E">
            <w:pPr>
              <w:spacing w:before="100" w:after="100"/>
              <w:jc w:val="center"/>
              <w:rPr>
                <w:sz w:val="22"/>
                <w:lang w:val="en-GB"/>
              </w:rPr>
            </w:pPr>
          </w:p>
        </w:tc>
        <w:tc>
          <w:tcPr>
            <w:tcW w:w="1980" w:type="dxa"/>
          </w:tcPr>
          <w:p w14:paraId="024A850D" w14:textId="77777777" w:rsidR="0052539E" w:rsidRPr="006A75E6" w:rsidRDefault="0052539E">
            <w:pPr>
              <w:spacing w:before="100" w:after="100"/>
              <w:jc w:val="center"/>
              <w:rPr>
                <w:sz w:val="22"/>
                <w:lang w:val="en-GB"/>
              </w:rPr>
            </w:pPr>
          </w:p>
        </w:tc>
      </w:tr>
      <w:tr w:rsidR="0052539E" w:rsidRPr="006A75E6" w14:paraId="71AEAD07" w14:textId="77777777">
        <w:trPr>
          <w:cantSplit/>
        </w:trPr>
        <w:tc>
          <w:tcPr>
            <w:tcW w:w="1170" w:type="dxa"/>
          </w:tcPr>
          <w:p w14:paraId="28E643E2" w14:textId="77777777" w:rsidR="0052539E" w:rsidRPr="006A75E6" w:rsidRDefault="0052539E">
            <w:pPr>
              <w:spacing w:before="100" w:after="100"/>
              <w:jc w:val="center"/>
              <w:rPr>
                <w:sz w:val="22"/>
                <w:lang w:val="en-GB"/>
              </w:rPr>
            </w:pPr>
          </w:p>
        </w:tc>
        <w:tc>
          <w:tcPr>
            <w:tcW w:w="3870" w:type="dxa"/>
          </w:tcPr>
          <w:p w14:paraId="24C6FCA9" w14:textId="77777777" w:rsidR="0052539E" w:rsidRPr="006A75E6" w:rsidRDefault="0052539E">
            <w:pPr>
              <w:spacing w:before="100" w:after="100"/>
              <w:rPr>
                <w:sz w:val="22"/>
                <w:lang w:val="en-GB"/>
              </w:rPr>
            </w:pPr>
          </w:p>
        </w:tc>
        <w:tc>
          <w:tcPr>
            <w:tcW w:w="1710" w:type="dxa"/>
          </w:tcPr>
          <w:p w14:paraId="00D7A4C8" w14:textId="77777777" w:rsidR="0052539E" w:rsidRPr="006A75E6" w:rsidRDefault="0052539E">
            <w:pPr>
              <w:spacing w:before="100" w:after="100"/>
              <w:jc w:val="center"/>
              <w:rPr>
                <w:sz w:val="22"/>
                <w:lang w:val="en-GB"/>
              </w:rPr>
            </w:pPr>
          </w:p>
        </w:tc>
        <w:tc>
          <w:tcPr>
            <w:tcW w:w="1890" w:type="dxa"/>
          </w:tcPr>
          <w:p w14:paraId="6BD947C6" w14:textId="77777777" w:rsidR="0052539E" w:rsidRPr="006A75E6" w:rsidRDefault="0052539E">
            <w:pPr>
              <w:spacing w:before="100" w:after="100"/>
              <w:jc w:val="center"/>
              <w:rPr>
                <w:sz w:val="22"/>
                <w:lang w:val="en-GB"/>
              </w:rPr>
            </w:pPr>
          </w:p>
        </w:tc>
        <w:tc>
          <w:tcPr>
            <w:tcW w:w="1890" w:type="dxa"/>
          </w:tcPr>
          <w:p w14:paraId="09A35CD6" w14:textId="77777777" w:rsidR="0052539E" w:rsidRPr="006A75E6" w:rsidRDefault="0052539E">
            <w:pPr>
              <w:spacing w:before="100" w:after="100"/>
              <w:jc w:val="center"/>
              <w:rPr>
                <w:sz w:val="22"/>
                <w:lang w:val="en-GB"/>
              </w:rPr>
            </w:pPr>
          </w:p>
        </w:tc>
        <w:tc>
          <w:tcPr>
            <w:tcW w:w="1980" w:type="dxa"/>
          </w:tcPr>
          <w:p w14:paraId="5B2D3DF4" w14:textId="77777777" w:rsidR="0052539E" w:rsidRPr="006A75E6" w:rsidRDefault="0052539E">
            <w:pPr>
              <w:spacing w:before="100" w:after="100"/>
              <w:jc w:val="center"/>
              <w:rPr>
                <w:sz w:val="22"/>
                <w:lang w:val="en-GB"/>
              </w:rPr>
            </w:pPr>
          </w:p>
        </w:tc>
      </w:tr>
      <w:tr w:rsidR="0052539E" w:rsidRPr="006A75E6" w14:paraId="418CD52E" w14:textId="77777777">
        <w:trPr>
          <w:cantSplit/>
          <w:trHeight w:hRule="exact" w:val="120"/>
        </w:trPr>
        <w:tc>
          <w:tcPr>
            <w:tcW w:w="1170" w:type="dxa"/>
          </w:tcPr>
          <w:p w14:paraId="5530DB41" w14:textId="77777777" w:rsidR="0052539E" w:rsidRPr="006A75E6" w:rsidRDefault="0052539E">
            <w:pPr>
              <w:spacing w:before="100" w:after="100"/>
              <w:jc w:val="center"/>
              <w:rPr>
                <w:sz w:val="22"/>
                <w:lang w:val="en-GB"/>
              </w:rPr>
            </w:pPr>
          </w:p>
        </w:tc>
        <w:tc>
          <w:tcPr>
            <w:tcW w:w="3870" w:type="dxa"/>
          </w:tcPr>
          <w:p w14:paraId="4E58343D" w14:textId="77777777" w:rsidR="0052539E" w:rsidRPr="006A75E6" w:rsidRDefault="0052539E">
            <w:pPr>
              <w:spacing w:before="100" w:after="100"/>
              <w:rPr>
                <w:sz w:val="22"/>
                <w:lang w:val="en-GB"/>
              </w:rPr>
            </w:pPr>
          </w:p>
        </w:tc>
        <w:tc>
          <w:tcPr>
            <w:tcW w:w="1710" w:type="dxa"/>
          </w:tcPr>
          <w:p w14:paraId="28D8EA05" w14:textId="77777777" w:rsidR="0052539E" w:rsidRPr="006A75E6" w:rsidRDefault="0052539E">
            <w:pPr>
              <w:spacing w:before="100" w:after="100"/>
              <w:jc w:val="center"/>
              <w:rPr>
                <w:sz w:val="22"/>
                <w:lang w:val="en-GB"/>
              </w:rPr>
            </w:pPr>
          </w:p>
        </w:tc>
        <w:tc>
          <w:tcPr>
            <w:tcW w:w="1890" w:type="dxa"/>
          </w:tcPr>
          <w:p w14:paraId="24967DD6" w14:textId="77777777" w:rsidR="0052539E" w:rsidRPr="006A75E6" w:rsidRDefault="0052539E">
            <w:pPr>
              <w:spacing w:before="100" w:after="100"/>
              <w:jc w:val="center"/>
              <w:rPr>
                <w:sz w:val="22"/>
                <w:lang w:val="en-GB"/>
              </w:rPr>
            </w:pPr>
          </w:p>
        </w:tc>
        <w:tc>
          <w:tcPr>
            <w:tcW w:w="1890" w:type="dxa"/>
          </w:tcPr>
          <w:p w14:paraId="3C66412D" w14:textId="77777777" w:rsidR="0052539E" w:rsidRPr="006A75E6" w:rsidRDefault="0052539E">
            <w:pPr>
              <w:spacing w:before="100" w:after="100"/>
              <w:jc w:val="center"/>
              <w:rPr>
                <w:sz w:val="22"/>
                <w:lang w:val="en-GB"/>
              </w:rPr>
            </w:pPr>
          </w:p>
        </w:tc>
        <w:tc>
          <w:tcPr>
            <w:tcW w:w="1980" w:type="dxa"/>
          </w:tcPr>
          <w:p w14:paraId="39DF2B4C" w14:textId="77777777" w:rsidR="0052539E" w:rsidRPr="006A75E6" w:rsidRDefault="0052539E">
            <w:pPr>
              <w:spacing w:before="100" w:after="100"/>
              <w:jc w:val="center"/>
              <w:rPr>
                <w:sz w:val="22"/>
                <w:lang w:val="en-GB"/>
              </w:rPr>
            </w:pPr>
          </w:p>
        </w:tc>
      </w:tr>
      <w:tr w:rsidR="0052539E" w:rsidRPr="006A75E6" w14:paraId="67CD0682" w14:textId="77777777">
        <w:trPr>
          <w:cantSplit/>
          <w:trHeight w:hRule="exact" w:val="120"/>
        </w:trPr>
        <w:tc>
          <w:tcPr>
            <w:tcW w:w="1170" w:type="dxa"/>
          </w:tcPr>
          <w:p w14:paraId="52DB25FE" w14:textId="77777777" w:rsidR="0052539E" w:rsidRPr="006A75E6" w:rsidRDefault="0052539E">
            <w:pPr>
              <w:spacing w:before="100" w:after="100"/>
              <w:jc w:val="center"/>
              <w:rPr>
                <w:sz w:val="22"/>
                <w:lang w:val="en-GB"/>
              </w:rPr>
            </w:pPr>
          </w:p>
        </w:tc>
        <w:tc>
          <w:tcPr>
            <w:tcW w:w="3870" w:type="dxa"/>
          </w:tcPr>
          <w:p w14:paraId="3C4D6AC6" w14:textId="77777777" w:rsidR="0052539E" w:rsidRPr="006A75E6" w:rsidRDefault="0052539E">
            <w:pPr>
              <w:spacing w:before="100" w:after="100"/>
              <w:rPr>
                <w:sz w:val="22"/>
                <w:lang w:val="en-GB"/>
              </w:rPr>
            </w:pPr>
          </w:p>
        </w:tc>
        <w:tc>
          <w:tcPr>
            <w:tcW w:w="1710" w:type="dxa"/>
          </w:tcPr>
          <w:p w14:paraId="0105FE2F" w14:textId="77777777" w:rsidR="0052539E" w:rsidRPr="006A75E6" w:rsidRDefault="0052539E">
            <w:pPr>
              <w:spacing w:before="100" w:after="100"/>
              <w:jc w:val="center"/>
              <w:rPr>
                <w:sz w:val="22"/>
                <w:lang w:val="en-GB"/>
              </w:rPr>
            </w:pPr>
          </w:p>
        </w:tc>
        <w:tc>
          <w:tcPr>
            <w:tcW w:w="1890" w:type="dxa"/>
          </w:tcPr>
          <w:p w14:paraId="5DF4F2CA" w14:textId="77777777" w:rsidR="0052539E" w:rsidRPr="006A75E6" w:rsidRDefault="0052539E">
            <w:pPr>
              <w:spacing w:before="100" w:after="100"/>
              <w:jc w:val="center"/>
              <w:rPr>
                <w:sz w:val="22"/>
                <w:lang w:val="en-GB"/>
              </w:rPr>
            </w:pPr>
          </w:p>
        </w:tc>
        <w:tc>
          <w:tcPr>
            <w:tcW w:w="1890" w:type="dxa"/>
          </w:tcPr>
          <w:p w14:paraId="1913258C" w14:textId="77777777" w:rsidR="0052539E" w:rsidRPr="006A75E6" w:rsidRDefault="0052539E">
            <w:pPr>
              <w:spacing w:before="100" w:after="100"/>
              <w:jc w:val="center"/>
              <w:rPr>
                <w:sz w:val="22"/>
                <w:lang w:val="en-GB"/>
              </w:rPr>
            </w:pPr>
          </w:p>
        </w:tc>
        <w:tc>
          <w:tcPr>
            <w:tcW w:w="1980" w:type="dxa"/>
          </w:tcPr>
          <w:p w14:paraId="0E943BF6" w14:textId="77777777" w:rsidR="0052539E" w:rsidRPr="006A75E6" w:rsidRDefault="0052539E">
            <w:pPr>
              <w:spacing w:before="100" w:after="100"/>
              <w:jc w:val="center"/>
              <w:rPr>
                <w:sz w:val="22"/>
                <w:lang w:val="en-GB"/>
              </w:rPr>
            </w:pPr>
          </w:p>
        </w:tc>
      </w:tr>
      <w:tr w:rsidR="0052539E" w:rsidRPr="006A75E6" w14:paraId="3D27F048" w14:textId="77777777">
        <w:trPr>
          <w:cantSplit/>
        </w:trPr>
        <w:tc>
          <w:tcPr>
            <w:tcW w:w="1170" w:type="dxa"/>
          </w:tcPr>
          <w:p w14:paraId="3F7FA7A2" w14:textId="77777777" w:rsidR="0052539E" w:rsidRPr="006A75E6" w:rsidRDefault="0052539E">
            <w:pPr>
              <w:spacing w:before="100" w:after="100"/>
              <w:jc w:val="center"/>
              <w:rPr>
                <w:sz w:val="22"/>
                <w:lang w:val="en-GB"/>
              </w:rPr>
            </w:pPr>
            <w:r w:rsidRPr="006A75E6">
              <w:rPr>
                <w:sz w:val="22"/>
                <w:lang w:val="en-GB"/>
              </w:rPr>
              <w:t>3.</w:t>
            </w:r>
          </w:p>
        </w:tc>
        <w:tc>
          <w:tcPr>
            <w:tcW w:w="3870" w:type="dxa"/>
          </w:tcPr>
          <w:p w14:paraId="1F4EB5BD" w14:textId="77777777" w:rsidR="0052539E" w:rsidRPr="006A75E6" w:rsidRDefault="0052539E">
            <w:pPr>
              <w:spacing w:before="100" w:after="100"/>
              <w:jc w:val="right"/>
              <w:rPr>
                <w:sz w:val="22"/>
                <w:lang w:val="en-GB"/>
              </w:rPr>
            </w:pPr>
            <w:r w:rsidRPr="006A75E6">
              <w:rPr>
                <w:sz w:val="22"/>
                <w:lang w:val="en-GB"/>
              </w:rPr>
              <w:t>Grand Totals (to Bid Submission Form)</w:t>
            </w:r>
          </w:p>
        </w:tc>
        <w:tc>
          <w:tcPr>
            <w:tcW w:w="1710" w:type="dxa"/>
          </w:tcPr>
          <w:p w14:paraId="299EDCDE" w14:textId="77777777" w:rsidR="0052539E" w:rsidRPr="006A75E6" w:rsidRDefault="0052539E">
            <w:pPr>
              <w:spacing w:before="100" w:after="100"/>
              <w:jc w:val="center"/>
              <w:rPr>
                <w:sz w:val="22"/>
                <w:lang w:val="en-GB"/>
              </w:rPr>
            </w:pPr>
          </w:p>
        </w:tc>
        <w:tc>
          <w:tcPr>
            <w:tcW w:w="1890" w:type="dxa"/>
          </w:tcPr>
          <w:p w14:paraId="4E8BF5E2" w14:textId="77777777" w:rsidR="0052539E" w:rsidRPr="006A75E6" w:rsidRDefault="0052539E">
            <w:pPr>
              <w:spacing w:before="100" w:after="100"/>
              <w:jc w:val="center"/>
              <w:rPr>
                <w:sz w:val="22"/>
                <w:lang w:val="en-GB"/>
              </w:rPr>
            </w:pPr>
          </w:p>
        </w:tc>
        <w:tc>
          <w:tcPr>
            <w:tcW w:w="1890" w:type="dxa"/>
          </w:tcPr>
          <w:p w14:paraId="6A64B2A5" w14:textId="77777777" w:rsidR="0052539E" w:rsidRPr="006A75E6" w:rsidRDefault="0052539E">
            <w:pPr>
              <w:spacing w:before="100" w:after="100"/>
              <w:jc w:val="center"/>
              <w:rPr>
                <w:sz w:val="22"/>
                <w:lang w:val="en-GB"/>
              </w:rPr>
            </w:pPr>
          </w:p>
        </w:tc>
        <w:tc>
          <w:tcPr>
            <w:tcW w:w="1980" w:type="dxa"/>
          </w:tcPr>
          <w:p w14:paraId="34265216" w14:textId="77777777" w:rsidR="0052539E" w:rsidRPr="006A75E6" w:rsidRDefault="0052539E">
            <w:pPr>
              <w:spacing w:before="100" w:after="100"/>
              <w:jc w:val="center"/>
              <w:rPr>
                <w:sz w:val="22"/>
                <w:lang w:val="en-GB"/>
              </w:rPr>
            </w:pPr>
          </w:p>
        </w:tc>
      </w:tr>
    </w:tbl>
    <w:p w14:paraId="4039CF46" w14:textId="77777777" w:rsidR="0052539E" w:rsidRDefault="0052539E">
      <w:pPr>
        <w:pStyle w:val="Head82"/>
        <w:spacing w:before="240"/>
        <w:rPr>
          <w:sz w:val="22"/>
          <w:lang w:val="en-GB"/>
        </w:rPr>
      </w:pPr>
    </w:p>
    <w:p w14:paraId="2DB49D51" w14:textId="77777777" w:rsidR="00EE500A" w:rsidRDefault="00EE500A">
      <w:pPr>
        <w:pStyle w:val="Head82"/>
        <w:spacing w:before="240"/>
        <w:rPr>
          <w:sz w:val="22"/>
          <w:lang w:val="en-GB"/>
        </w:rPr>
      </w:pPr>
    </w:p>
    <w:p w14:paraId="05F595F1" w14:textId="77777777" w:rsidR="00EE500A" w:rsidRDefault="00EE500A">
      <w:pPr>
        <w:pStyle w:val="Head82"/>
        <w:spacing w:before="240"/>
        <w:rPr>
          <w:sz w:val="22"/>
          <w:lang w:val="en-GB"/>
        </w:rPr>
      </w:pPr>
    </w:p>
    <w:p w14:paraId="60610235" w14:textId="77777777" w:rsidR="00EE500A" w:rsidRDefault="00EE500A">
      <w:pPr>
        <w:pStyle w:val="Head82"/>
        <w:spacing w:before="240"/>
        <w:rPr>
          <w:sz w:val="22"/>
          <w:lang w:val="en-GB"/>
        </w:rPr>
      </w:pPr>
    </w:p>
    <w:p w14:paraId="53BA74FB" w14:textId="77777777" w:rsidR="00EE500A" w:rsidRDefault="00EE500A">
      <w:pPr>
        <w:pStyle w:val="Head82"/>
        <w:spacing w:before="240"/>
        <w:rPr>
          <w:sz w:val="22"/>
          <w:lang w:val="en-GB"/>
        </w:rPr>
      </w:pPr>
    </w:p>
    <w:p w14:paraId="6B91A14A" w14:textId="77777777" w:rsidR="00EE500A" w:rsidRDefault="00EE500A">
      <w:pPr>
        <w:pStyle w:val="Head82"/>
        <w:spacing w:before="240"/>
        <w:rPr>
          <w:sz w:val="22"/>
          <w:lang w:val="en-GB"/>
        </w:rPr>
      </w:pPr>
    </w:p>
    <w:tbl>
      <w:tblPr>
        <w:tblW w:w="9639" w:type="dxa"/>
        <w:tblLook w:val="04A0" w:firstRow="1" w:lastRow="0" w:firstColumn="1" w:lastColumn="0" w:noHBand="0" w:noVBand="1"/>
      </w:tblPr>
      <w:tblGrid>
        <w:gridCol w:w="960"/>
        <w:gridCol w:w="4285"/>
        <w:gridCol w:w="4394"/>
      </w:tblGrid>
      <w:tr w:rsidR="00EE500A" w:rsidRPr="00D968D0" w14:paraId="75DF47F1" w14:textId="77777777" w:rsidTr="00EE500A">
        <w:trPr>
          <w:trHeight w:val="348"/>
        </w:trPr>
        <w:tc>
          <w:tcPr>
            <w:tcW w:w="9639" w:type="dxa"/>
            <w:gridSpan w:val="3"/>
            <w:tcBorders>
              <w:top w:val="nil"/>
              <w:left w:val="nil"/>
              <w:bottom w:val="nil"/>
              <w:right w:val="nil"/>
            </w:tcBorders>
            <w:noWrap/>
            <w:vAlign w:val="center"/>
            <w:hideMark/>
          </w:tcPr>
          <w:p w14:paraId="70DD53A8" w14:textId="77777777" w:rsidR="00EE500A" w:rsidRPr="00D968D0" w:rsidRDefault="00EE500A" w:rsidP="00EE500A">
            <w:pPr>
              <w:suppressAutoHyphens w:val="0"/>
              <w:spacing w:after="0"/>
              <w:jc w:val="left"/>
              <w:rPr>
                <w:b/>
                <w:color w:val="000000"/>
                <w:sz w:val="27"/>
                <w:szCs w:val="27"/>
              </w:rPr>
            </w:pPr>
            <w:r w:rsidRPr="00D968D0">
              <w:rPr>
                <w:b/>
                <w:color w:val="000000"/>
                <w:sz w:val="27"/>
                <w:szCs w:val="27"/>
              </w:rPr>
              <w:lastRenderedPageBreak/>
              <w:t>2.2A Price Summary by Lot/Slice</w:t>
            </w:r>
          </w:p>
        </w:tc>
      </w:tr>
      <w:tr w:rsidR="00EE500A" w:rsidRPr="00D968D0" w14:paraId="2E94F943" w14:textId="77777777" w:rsidTr="00EE500A">
        <w:trPr>
          <w:trHeight w:val="276"/>
        </w:trPr>
        <w:tc>
          <w:tcPr>
            <w:tcW w:w="960" w:type="dxa"/>
            <w:tcBorders>
              <w:top w:val="nil"/>
              <w:left w:val="nil"/>
              <w:bottom w:val="nil"/>
              <w:right w:val="nil"/>
            </w:tcBorders>
            <w:noWrap/>
            <w:vAlign w:val="bottom"/>
            <w:hideMark/>
          </w:tcPr>
          <w:p w14:paraId="11D7E8C2" w14:textId="77777777" w:rsidR="00EE500A" w:rsidRPr="00D968D0" w:rsidRDefault="00EE500A" w:rsidP="00EE500A">
            <w:pPr>
              <w:suppressAutoHyphens w:val="0"/>
              <w:spacing w:after="0"/>
              <w:jc w:val="left"/>
              <w:rPr>
                <w:b/>
                <w:color w:val="000000"/>
                <w:sz w:val="27"/>
                <w:szCs w:val="27"/>
              </w:rPr>
            </w:pPr>
          </w:p>
        </w:tc>
        <w:tc>
          <w:tcPr>
            <w:tcW w:w="4285" w:type="dxa"/>
            <w:tcBorders>
              <w:top w:val="nil"/>
              <w:left w:val="nil"/>
              <w:bottom w:val="nil"/>
              <w:right w:val="nil"/>
            </w:tcBorders>
            <w:noWrap/>
            <w:vAlign w:val="bottom"/>
            <w:hideMark/>
          </w:tcPr>
          <w:p w14:paraId="230905DD" w14:textId="77777777" w:rsidR="00EE500A" w:rsidRPr="00D968D0" w:rsidRDefault="00EE500A" w:rsidP="00EE500A">
            <w:pPr>
              <w:suppressAutoHyphens w:val="0"/>
              <w:spacing w:after="0"/>
              <w:jc w:val="left"/>
              <w:rPr>
                <w:sz w:val="20"/>
              </w:rPr>
            </w:pPr>
          </w:p>
        </w:tc>
        <w:tc>
          <w:tcPr>
            <w:tcW w:w="4394" w:type="dxa"/>
            <w:tcBorders>
              <w:top w:val="nil"/>
              <w:left w:val="nil"/>
              <w:bottom w:val="nil"/>
              <w:right w:val="nil"/>
            </w:tcBorders>
            <w:noWrap/>
            <w:vAlign w:val="bottom"/>
            <w:hideMark/>
          </w:tcPr>
          <w:p w14:paraId="2C32A948" w14:textId="77777777" w:rsidR="00EE500A" w:rsidRPr="00D968D0" w:rsidRDefault="00EE500A" w:rsidP="00EE500A">
            <w:pPr>
              <w:suppressAutoHyphens w:val="0"/>
              <w:spacing w:after="0"/>
              <w:jc w:val="left"/>
              <w:rPr>
                <w:sz w:val="20"/>
              </w:rPr>
            </w:pPr>
          </w:p>
        </w:tc>
      </w:tr>
      <w:tr w:rsidR="00EE500A" w:rsidRPr="00D968D0" w14:paraId="360E9465" w14:textId="77777777" w:rsidTr="00EE500A">
        <w:trPr>
          <w:trHeight w:val="456"/>
        </w:trPr>
        <w:tc>
          <w:tcPr>
            <w:tcW w:w="960" w:type="dxa"/>
            <w:tcBorders>
              <w:top w:val="single" w:sz="4" w:space="0" w:color="auto"/>
              <w:left w:val="single" w:sz="4" w:space="0" w:color="auto"/>
              <w:bottom w:val="single" w:sz="4" w:space="0" w:color="auto"/>
              <w:right w:val="single" w:sz="4" w:space="0" w:color="auto"/>
            </w:tcBorders>
            <w:vAlign w:val="center"/>
            <w:hideMark/>
          </w:tcPr>
          <w:p w14:paraId="242B4B78" w14:textId="77777777" w:rsidR="00EE500A" w:rsidRPr="00D968D0" w:rsidRDefault="00EE500A" w:rsidP="00EE500A">
            <w:pPr>
              <w:suppressAutoHyphens w:val="0"/>
              <w:spacing w:after="0"/>
              <w:jc w:val="center"/>
              <w:rPr>
                <w:b/>
                <w:color w:val="000000"/>
                <w:sz w:val="22"/>
                <w:szCs w:val="22"/>
              </w:rPr>
            </w:pPr>
            <w:r w:rsidRPr="00D968D0">
              <w:rPr>
                <w:b/>
                <w:color w:val="000000"/>
                <w:sz w:val="22"/>
                <w:szCs w:val="22"/>
              </w:rPr>
              <w:t>Slice</w:t>
            </w:r>
          </w:p>
        </w:tc>
        <w:tc>
          <w:tcPr>
            <w:tcW w:w="4285" w:type="dxa"/>
            <w:tcBorders>
              <w:top w:val="single" w:sz="4" w:space="0" w:color="auto"/>
              <w:left w:val="nil"/>
              <w:bottom w:val="single" w:sz="4" w:space="0" w:color="auto"/>
              <w:right w:val="single" w:sz="4" w:space="0" w:color="auto"/>
            </w:tcBorders>
            <w:vAlign w:val="center"/>
            <w:hideMark/>
          </w:tcPr>
          <w:p w14:paraId="2BFB030D" w14:textId="77777777" w:rsidR="00EE500A" w:rsidRPr="00D968D0" w:rsidRDefault="00EE500A" w:rsidP="00EE500A">
            <w:pPr>
              <w:suppressAutoHyphens w:val="0"/>
              <w:spacing w:after="0"/>
              <w:jc w:val="center"/>
              <w:rPr>
                <w:b/>
                <w:color w:val="000000"/>
                <w:sz w:val="22"/>
                <w:szCs w:val="22"/>
              </w:rPr>
            </w:pPr>
            <w:r w:rsidRPr="00D968D0">
              <w:rPr>
                <w:b/>
                <w:color w:val="000000"/>
                <w:sz w:val="22"/>
                <w:szCs w:val="22"/>
              </w:rPr>
              <w:t>Description</w:t>
            </w:r>
          </w:p>
        </w:tc>
        <w:tc>
          <w:tcPr>
            <w:tcW w:w="4394" w:type="dxa"/>
            <w:tcBorders>
              <w:top w:val="single" w:sz="4" w:space="0" w:color="auto"/>
              <w:left w:val="nil"/>
              <w:bottom w:val="single" w:sz="4" w:space="0" w:color="auto"/>
              <w:right w:val="single" w:sz="4" w:space="0" w:color="auto"/>
            </w:tcBorders>
            <w:vAlign w:val="center"/>
            <w:hideMark/>
          </w:tcPr>
          <w:p w14:paraId="57B0D600" w14:textId="77777777" w:rsidR="00EE500A" w:rsidRPr="00D968D0" w:rsidRDefault="00EE500A" w:rsidP="00EE500A">
            <w:pPr>
              <w:suppressAutoHyphens w:val="0"/>
              <w:spacing w:after="0"/>
              <w:jc w:val="center"/>
              <w:rPr>
                <w:b/>
                <w:color w:val="000000"/>
                <w:sz w:val="22"/>
                <w:szCs w:val="22"/>
              </w:rPr>
            </w:pPr>
            <w:r w:rsidRPr="00D968D0">
              <w:rPr>
                <w:b/>
                <w:color w:val="000000"/>
                <w:sz w:val="22"/>
                <w:szCs w:val="22"/>
              </w:rPr>
              <w:t>Total Price (MUR, excl. VAT)</w:t>
            </w:r>
          </w:p>
        </w:tc>
      </w:tr>
      <w:tr w:rsidR="00EE500A" w:rsidRPr="00D968D0" w14:paraId="7ECF133F" w14:textId="77777777" w:rsidTr="00EE500A">
        <w:trPr>
          <w:trHeight w:val="828"/>
        </w:trPr>
        <w:tc>
          <w:tcPr>
            <w:tcW w:w="960" w:type="dxa"/>
            <w:tcBorders>
              <w:top w:val="nil"/>
              <w:left w:val="single" w:sz="4" w:space="0" w:color="auto"/>
              <w:bottom w:val="single" w:sz="4" w:space="0" w:color="auto"/>
              <w:right w:val="single" w:sz="4" w:space="0" w:color="auto"/>
            </w:tcBorders>
            <w:vAlign w:val="center"/>
            <w:hideMark/>
          </w:tcPr>
          <w:p w14:paraId="685FAAB9" w14:textId="77777777" w:rsidR="00EE500A" w:rsidRPr="00D968D0" w:rsidRDefault="00EE500A" w:rsidP="00EE500A">
            <w:pPr>
              <w:suppressAutoHyphens w:val="0"/>
              <w:spacing w:after="0"/>
              <w:jc w:val="left"/>
              <w:rPr>
                <w:color w:val="000000"/>
                <w:sz w:val="22"/>
                <w:szCs w:val="22"/>
              </w:rPr>
            </w:pPr>
            <w:r w:rsidRPr="00D968D0">
              <w:rPr>
                <w:color w:val="000000"/>
                <w:sz w:val="22"/>
                <w:szCs w:val="22"/>
              </w:rPr>
              <w:t>Slice 1</w:t>
            </w:r>
          </w:p>
        </w:tc>
        <w:tc>
          <w:tcPr>
            <w:tcW w:w="4285" w:type="dxa"/>
            <w:tcBorders>
              <w:top w:val="nil"/>
              <w:left w:val="nil"/>
              <w:bottom w:val="single" w:sz="4" w:space="0" w:color="auto"/>
              <w:right w:val="single" w:sz="4" w:space="0" w:color="auto"/>
            </w:tcBorders>
            <w:vAlign w:val="center"/>
            <w:hideMark/>
          </w:tcPr>
          <w:p w14:paraId="392578B6" w14:textId="77777777" w:rsidR="00EE500A" w:rsidRPr="00D968D0" w:rsidRDefault="00EE500A" w:rsidP="00EE500A">
            <w:pPr>
              <w:suppressAutoHyphens w:val="0"/>
              <w:spacing w:after="0"/>
              <w:jc w:val="left"/>
              <w:rPr>
                <w:color w:val="000000"/>
                <w:sz w:val="22"/>
                <w:szCs w:val="22"/>
              </w:rPr>
            </w:pPr>
            <w:r w:rsidRPr="00D968D0">
              <w:rPr>
                <w:color w:val="000000" w:themeColor="text1"/>
                <w:sz w:val="22"/>
                <w:szCs w:val="22"/>
              </w:rPr>
              <w:t>Core BIM Software, CDE and Implementation</w:t>
            </w:r>
          </w:p>
        </w:tc>
        <w:tc>
          <w:tcPr>
            <w:tcW w:w="4394" w:type="dxa"/>
            <w:tcBorders>
              <w:top w:val="nil"/>
              <w:left w:val="nil"/>
              <w:bottom w:val="single" w:sz="4" w:space="0" w:color="auto"/>
              <w:right w:val="single" w:sz="4" w:space="0" w:color="auto"/>
            </w:tcBorders>
            <w:vAlign w:val="center"/>
            <w:hideMark/>
          </w:tcPr>
          <w:p w14:paraId="6D94C178" w14:textId="77777777" w:rsidR="00EE500A" w:rsidRPr="00D968D0" w:rsidRDefault="00EE500A" w:rsidP="00EE500A">
            <w:pPr>
              <w:suppressAutoHyphens w:val="0"/>
              <w:spacing w:after="0"/>
              <w:jc w:val="left"/>
              <w:rPr>
                <w:color w:val="000000"/>
                <w:sz w:val="22"/>
                <w:szCs w:val="22"/>
              </w:rPr>
            </w:pPr>
            <w:r w:rsidRPr="00D968D0">
              <w:rPr>
                <w:color w:val="000000"/>
                <w:sz w:val="22"/>
                <w:szCs w:val="22"/>
              </w:rPr>
              <w:t> </w:t>
            </w:r>
          </w:p>
        </w:tc>
      </w:tr>
      <w:tr w:rsidR="00EE500A" w:rsidRPr="00D968D0" w14:paraId="20F61A09" w14:textId="77777777" w:rsidTr="00EE500A">
        <w:trPr>
          <w:trHeight w:val="828"/>
        </w:trPr>
        <w:tc>
          <w:tcPr>
            <w:tcW w:w="960" w:type="dxa"/>
            <w:tcBorders>
              <w:top w:val="nil"/>
              <w:left w:val="single" w:sz="4" w:space="0" w:color="auto"/>
              <w:bottom w:val="single" w:sz="4" w:space="0" w:color="auto"/>
              <w:right w:val="single" w:sz="4" w:space="0" w:color="auto"/>
            </w:tcBorders>
            <w:vAlign w:val="center"/>
            <w:hideMark/>
          </w:tcPr>
          <w:p w14:paraId="6922656D" w14:textId="77777777" w:rsidR="00EE500A" w:rsidRPr="00D968D0" w:rsidRDefault="00EE500A" w:rsidP="00EE500A">
            <w:pPr>
              <w:suppressAutoHyphens w:val="0"/>
              <w:spacing w:after="0"/>
              <w:jc w:val="left"/>
              <w:rPr>
                <w:color w:val="000000"/>
                <w:sz w:val="22"/>
                <w:szCs w:val="22"/>
              </w:rPr>
            </w:pPr>
            <w:r w:rsidRPr="00D968D0">
              <w:rPr>
                <w:color w:val="000000"/>
                <w:sz w:val="22"/>
                <w:szCs w:val="22"/>
              </w:rPr>
              <w:t>Slice 2</w:t>
            </w:r>
          </w:p>
        </w:tc>
        <w:tc>
          <w:tcPr>
            <w:tcW w:w="4285" w:type="dxa"/>
            <w:tcBorders>
              <w:top w:val="nil"/>
              <w:left w:val="nil"/>
              <w:bottom w:val="single" w:sz="4" w:space="0" w:color="auto"/>
              <w:right w:val="single" w:sz="4" w:space="0" w:color="auto"/>
            </w:tcBorders>
            <w:vAlign w:val="center"/>
            <w:hideMark/>
          </w:tcPr>
          <w:p w14:paraId="6799E515" w14:textId="77777777" w:rsidR="00EE500A" w:rsidRPr="00D968D0" w:rsidRDefault="00EE500A" w:rsidP="00EE500A">
            <w:pPr>
              <w:suppressAutoHyphens w:val="0"/>
              <w:spacing w:after="0"/>
              <w:jc w:val="left"/>
              <w:rPr>
                <w:color w:val="000000"/>
                <w:sz w:val="22"/>
                <w:szCs w:val="22"/>
              </w:rPr>
            </w:pPr>
            <w:r w:rsidRPr="00D968D0">
              <w:rPr>
                <w:color w:val="000000"/>
                <w:sz w:val="22"/>
                <w:szCs w:val="22"/>
              </w:rPr>
              <w:t>Advanced BIM Software and Implementation</w:t>
            </w:r>
          </w:p>
        </w:tc>
        <w:tc>
          <w:tcPr>
            <w:tcW w:w="4394" w:type="dxa"/>
            <w:tcBorders>
              <w:top w:val="nil"/>
              <w:left w:val="nil"/>
              <w:bottom w:val="single" w:sz="4" w:space="0" w:color="auto"/>
              <w:right w:val="single" w:sz="4" w:space="0" w:color="auto"/>
            </w:tcBorders>
            <w:vAlign w:val="center"/>
            <w:hideMark/>
          </w:tcPr>
          <w:p w14:paraId="15F63258" w14:textId="77777777" w:rsidR="00EE500A" w:rsidRPr="00D968D0" w:rsidRDefault="00EE500A" w:rsidP="00EE500A">
            <w:pPr>
              <w:suppressAutoHyphens w:val="0"/>
              <w:spacing w:after="0"/>
              <w:jc w:val="left"/>
              <w:rPr>
                <w:color w:val="000000"/>
                <w:sz w:val="22"/>
                <w:szCs w:val="22"/>
              </w:rPr>
            </w:pPr>
            <w:r w:rsidRPr="00D968D0">
              <w:rPr>
                <w:color w:val="000000"/>
                <w:sz w:val="22"/>
                <w:szCs w:val="22"/>
              </w:rPr>
              <w:t> </w:t>
            </w:r>
          </w:p>
        </w:tc>
      </w:tr>
      <w:tr w:rsidR="00EE500A" w:rsidRPr="00D968D0" w14:paraId="796B7CC2" w14:textId="77777777" w:rsidTr="00EE500A">
        <w:trPr>
          <w:trHeight w:val="1104"/>
        </w:trPr>
        <w:tc>
          <w:tcPr>
            <w:tcW w:w="960" w:type="dxa"/>
            <w:tcBorders>
              <w:top w:val="nil"/>
              <w:left w:val="single" w:sz="4" w:space="0" w:color="auto"/>
              <w:bottom w:val="single" w:sz="4" w:space="0" w:color="auto"/>
              <w:right w:val="single" w:sz="4" w:space="0" w:color="auto"/>
            </w:tcBorders>
            <w:vAlign w:val="center"/>
            <w:hideMark/>
          </w:tcPr>
          <w:p w14:paraId="1C518A5D" w14:textId="77777777" w:rsidR="00EE500A" w:rsidRPr="00D968D0" w:rsidRDefault="00EE500A" w:rsidP="00EE500A">
            <w:pPr>
              <w:suppressAutoHyphens w:val="0"/>
              <w:spacing w:after="0"/>
              <w:jc w:val="left"/>
              <w:rPr>
                <w:color w:val="000000"/>
                <w:sz w:val="22"/>
                <w:szCs w:val="22"/>
              </w:rPr>
            </w:pPr>
            <w:r w:rsidRPr="00D968D0">
              <w:rPr>
                <w:color w:val="000000"/>
                <w:sz w:val="22"/>
                <w:szCs w:val="22"/>
              </w:rPr>
              <w:t>Slice 3</w:t>
            </w:r>
          </w:p>
        </w:tc>
        <w:tc>
          <w:tcPr>
            <w:tcW w:w="4285" w:type="dxa"/>
            <w:tcBorders>
              <w:top w:val="nil"/>
              <w:left w:val="nil"/>
              <w:bottom w:val="single" w:sz="4" w:space="0" w:color="auto"/>
              <w:right w:val="single" w:sz="4" w:space="0" w:color="auto"/>
            </w:tcBorders>
            <w:vAlign w:val="center"/>
            <w:hideMark/>
          </w:tcPr>
          <w:p w14:paraId="7F35C302" w14:textId="69A8ED25" w:rsidR="00EE500A" w:rsidRPr="00D968D0" w:rsidRDefault="00EE500A" w:rsidP="00EE500A">
            <w:pPr>
              <w:suppressAutoHyphens w:val="0"/>
              <w:spacing w:after="0"/>
              <w:jc w:val="left"/>
              <w:rPr>
                <w:color w:val="000000"/>
                <w:sz w:val="22"/>
                <w:szCs w:val="22"/>
              </w:rPr>
            </w:pPr>
            <w:r w:rsidRPr="00D968D0">
              <w:rPr>
                <w:color w:val="000000" w:themeColor="text1"/>
                <w:sz w:val="22"/>
                <w:szCs w:val="22"/>
              </w:rPr>
              <w:t xml:space="preserve">BIM Training, Capacity Building and Implementation Support </w:t>
            </w:r>
          </w:p>
        </w:tc>
        <w:tc>
          <w:tcPr>
            <w:tcW w:w="4394" w:type="dxa"/>
            <w:tcBorders>
              <w:top w:val="nil"/>
              <w:left w:val="nil"/>
              <w:bottom w:val="single" w:sz="4" w:space="0" w:color="auto"/>
              <w:right w:val="single" w:sz="4" w:space="0" w:color="auto"/>
            </w:tcBorders>
            <w:vAlign w:val="center"/>
            <w:hideMark/>
          </w:tcPr>
          <w:p w14:paraId="4C8730E4" w14:textId="77777777" w:rsidR="00EE500A" w:rsidRPr="00D968D0" w:rsidRDefault="00EE500A" w:rsidP="00EE500A">
            <w:pPr>
              <w:suppressAutoHyphens w:val="0"/>
              <w:spacing w:after="0"/>
              <w:jc w:val="left"/>
              <w:rPr>
                <w:color w:val="000000"/>
                <w:sz w:val="22"/>
                <w:szCs w:val="22"/>
              </w:rPr>
            </w:pPr>
            <w:r w:rsidRPr="00D968D0">
              <w:rPr>
                <w:color w:val="000000"/>
                <w:sz w:val="22"/>
                <w:szCs w:val="22"/>
              </w:rPr>
              <w:t> </w:t>
            </w:r>
          </w:p>
        </w:tc>
      </w:tr>
      <w:tr w:rsidR="00EE500A" w:rsidRPr="00D968D0" w14:paraId="76DFBE4F" w14:textId="77777777" w:rsidTr="00EE500A">
        <w:trPr>
          <w:trHeight w:val="552"/>
        </w:trPr>
        <w:tc>
          <w:tcPr>
            <w:tcW w:w="960" w:type="dxa"/>
            <w:tcBorders>
              <w:top w:val="nil"/>
              <w:left w:val="single" w:sz="4" w:space="0" w:color="auto"/>
              <w:bottom w:val="single" w:sz="4" w:space="0" w:color="auto"/>
              <w:right w:val="single" w:sz="4" w:space="0" w:color="auto"/>
            </w:tcBorders>
            <w:vAlign w:val="center"/>
            <w:hideMark/>
          </w:tcPr>
          <w:p w14:paraId="787B659C" w14:textId="77777777" w:rsidR="00EE500A" w:rsidRPr="00D968D0" w:rsidRDefault="00EE500A" w:rsidP="00EE500A">
            <w:pPr>
              <w:suppressAutoHyphens w:val="0"/>
              <w:spacing w:after="0"/>
              <w:jc w:val="left"/>
              <w:rPr>
                <w:color w:val="000000"/>
                <w:sz w:val="22"/>
                <w:szCs w:val="22"/>
              </w:rPr>
            </w:pPr>
            <w:r w:rsidRPr="00D968D0">
              <w:rPr>
                <w:color w:val="000000"/>
                <w:sz w:val="22"/>
                <w:szCs w:val="22"/>
              </w:rPr>
              <w:t> </w:t>
            </w:r>
          </w:p>
        </w:tc>
        <w:tc>
          <w:tcPr>
            <w:tcW w:w="4285" w:type="dxa"/>
            <w:tcBorders>
              <w:top w:val="nil"/>
              <w:left w:val="nil"/>
              <w:bottom w:val="single" w:sz="4" w:space="0" w:color="auto"/>
              <w:right w:val="single" w:sz="4" w:space="0" w:color="auto"/>
            </w:tcBorders>
            <w:vAlign w:val="center"/>
            <w:hideMark/>
          </w:tcPr>
          <w:p w14:paraId="30F61C5E" w14:textId="77777777" w:rsidR="00EE500A" w:rsidRPr="00D968D0" w:rsidRDefault="00EE500A" w:rsidP="00EE500A">
            <w:pPr>
              <w:suppressAutoHyphens w:val="0"/>
              <w:spacing w:after="0"/>
              <w:jc w:val="left"/>
              <w:rPr>
                <w:b/>
                <w:color w:val="000000"/>
                <w:sz w:val="22"/>
                <w:szCs w:val="22"/>
              </w:rPr>
            </w:pPr>
            <w:r w:rsidRPr="00D968D0">
              <w:rPr>
                <w:b/>
                <w:color w:val="000000"/>
                <w:sz w:val="22"/>
                <w:szCs w:val="22"/>
              </w:rPr>
              <w:t>Total where all slices are offered</w:t>
            </w:r>
          </w:p>
        </w:tc>
        <w:tc>
          <w:tcPr>
            <w:tcW w:w="4394" w:type="dxa"/>
            <w:tcBorders>
              <w:top w:val="nil"/>
              <w:left w:val="nil"/>
              <w:bottom w:val="single" w:sz="4" w:space="0" w:color="auto"/>
              <w:right w:val="single" w:sz="4" w:space="0" w:color="auto"/>
            </w:tcBorders>
            <w:noWrap/>
            <w:vAlign w:val="bottom"/>
            <w:hideMark/>
          </w:tcPr>
          <w:p w14:paraId="6CAAFE04" w14:textId="77777777" w:rsidR="00EE500A" w:rsidRPr="00D968D0" w:rsidRDefault="00EE500A" w:rsidP="00EE500A">
            <w:pPr>
              <w:suppressAutoHyphens w:val="0"/>
              <w:spacing w:after="0"/>
              <w:jc w:val="left"/>
              <w:rPr>
                <w:color w:val="000000"/>
                <w:sz w:val="22"/>
                <w:szCs w:val="22"/>
              </w:rPr>
            </w:pPr>
            <w:r w:rsidRPr="00D968D0">
              <w:rPr>
                <w:color w:val="000000"/>
                <w:sz w:val="22"/>
                <w:szCs w:val="22"/>
              </w:rPr>
              <w:t> </w:t>
            </w:r>
          </w:p>
        </w:tc>
      </w:tr>
    </w:tbl>
    <w:p w14:paraId="67A9F8C4" w14:textId="608F4B60" w:rsidR="00EE500A" w:rsidRDefault="002A3C60" w:rsidP="002A3C60">
      <w:pPr>
        <w:pStyle w:val="Head82"/>
        <w:spacing w:before="240"/>
        <w:jc w:val="left"/>
        <w:rPr>
          <w:b w:val="0"/>
          <w:bCs/>
          <w:sz w:val="24"/>
          <w:szCs w:val="24"/>
        </w:rPr>
      </w:pPr>
      <w:r w:rsidRPr="00D968D0">
        <w:rPr>
          <w:b w:val="0"/>
          <w:bCs/>
          <w:sz w:val="24"/>
          <w:szCs w:val="24"/>
        </w:rPr>
        <w:t>Bidders shall provide a separate total price for each lot/slice for which they are bidding. Where a Bidder submits a bid for more than one lot/slice, the price of each lot/slice shall remain separately identifiable.</w:t>
      </w:r>
    </w:p>
    <w:p w14:paraId="2D825529" w14:textId="77777777" w:rsidR="002A3C60" w:rsidRPr="002A3C60" w:rsidRDefault="002A3C60" w:rsidP="002A3C60">
      <w:pPr>
        <w:pStyle w:val="Head82"/>
        <w:spacing w:before="240"/>
        <w:jc w:val="left"/>
        <w:rPr>
          <w:b w:val="0"/>
          <w:bCs/>
          <w:sz w:val="24"/>
          <w:szCs w:val="24"/>
          <w:lang w:val="en-GB"/>
        </w:rPr>
      </w:pPr>
    </w:p>
    <w:tbl>
      <w:tblPr>
        <w:tblW w:w="0" w:type="auto"/>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4320"/>
        <w:gridCol w:w="360"/>
        <w:gridCol w:w="5148"/>
      </w:tblGrid>
      <w:tr w:rsidR="0052539E" w:rsidRPr="006A75E6" w14:paraId="19A0FAB6" w14:textId="77777777">
        <w:trPr>
          <w:cantSplit/>
          <w:trHeight w:hRule="exact" w:val="240"/>
          <w:jc w:val="center"/>
        </w:trPr>
        <w:tc>
          <w:tcPr>
            <w:tcW w:w="4320" w:type="dxa"/>
          </w:tcPr>
          <w:p w14:paraId="04D19776" w14:textId="77777777" w:rsidR="0052539E" w:rsidRPr="006A75E6" w:rsidRDefault="0052539E">
            <w:pPr>
              <w:spacing w:before="100" w:after="100"/>
              <w:rPr>
                <w:sz w:val="22"/>
                <w:lang w:val="en-GB"/>
              </w:rPr>
            </w:pPr>
          </w:p>
        </w:tc>
        <w:tc>
          <w:tcPr>
            <w:tcW w:w="360" w:type="dxa"/>
          </w:tcPr>
          <w:p w14:paraId="77AC33F9" w14:textId="77777777" w:rsidR="0052539E" w:rsidRPr="006A75E6" w:rsidRDefault="0052539E">
            <w:pPr>
              <w:spacing w:before="100" w:after="100"/>
              <w:jc w:val="center"/>
              <w:rPr>
                <w:sz w:val="22"/>
                <w:lang w:val="en-GB"/>
              </w:rPr>
            </w:pPr>
          </w:p>
        </w:tc>
        <w:tc>
          <w:tcPr>
            <w:tcW w:w="5148" w:type="dxa"/>
          </w:tcPr>
          <w:p w14:paraId="2452DACF" w14:textId="77777777" w:rsidR="0052539E" w:rsidRPr="006A75E6" w:rsidRDefault="0052539E">
            <w:pPr>
              <w:spacing w:before="100" w:after="100"/>
              <w:jc w:val="center"/>
              <w:rPr>
                <w:sz w:val="22"/>
                <w:lang w:val="en-GB"/>
              </w:rPr>
            </w:pPr>
          </w:p>
        </w:tc>
      </w:tr>
      <w:tr w:rsidR="0052539E" w:rsidRPr="006A75E6" w14:paraId="39B389E7" w14:textId="77777777">
        <w:trPr>
          <w:cantSplit/>
          <w:jc w:val="center"/>
        </w:trPr>
        <w:tc>
          <w:tcPr>
            <w:tcW w:w="4320" w:type="dxa"/>
          </w:tcPr>
          <w:p w14:paraId="4FBEE4D8" w14:textId="77777777" w:rsidR="0052539E" w:rsidRPr="006A75E6" w:rsidRDefault="0052539E">
            <w:pPr>
              <w:spacing w:before="100" w:after="100"/>
              <w:jc w:val="right"/>
              <w:rPr>
                <w:sz w:val="22"/>
                <w:lang w:val="en-GB"/>
              </w:rPr>
            </w:pPr>
            <w:r w:rsidRPr="006A75E6">
              <w:rPr>
                <w:sz w:val="22"/>
                <w:lang w:val="en-GB"/>
              </w:rPr>
              <w:t>Name of Bidder:</w:t>
            </w:r>
          </w:p>
        </w:tc>
        <w:tc>
          <w:tcPr>
            <w:tcW w:w="360" w:type="dxa"/>
          </w:tcPr>
          <w:p w14:paraId="695E0C4E" w14:textId="77777777" w:rsidR="0052539E" w:rsidRPr="006A75E6" w:rsidRDefault="0052539E">
            <w:pPr>
              <w:spacing w:before="100" w:after="100"/>
              <w:jc w:val="center"/>
              <w:rPr>
                <w:sz w:val="22"/>
                <w:lang w:val="en-GB"/>
              </w:rPr>
            </w:pPr>
          </w:p>
        </w:tc>
        <w:tc>
          <w:tcPr>
            <w:tcW w:w="5148" w:type="dxa"/>
          </w:tcPr>
          <w:p w14:paraId="580B045F" w14:textId="77777777" w:rsidR="0052539E" w:rsidRPr="006A75E6" w:rsidRDefault="0052539E">
            <w:pPr>
              <w:spacing w:before="100" w:after="100"/>
              <w:jc w:val="center"/>
              <w:rPr>
                <w:sz w:val="22"/>
                <w:lang w:val="en-GB"/>
              </w:rPr>
            </w:pPr>
          </w:p>
        </w:tc>
      </w:tr>
      <w:tr w:rsidR="0052539E" w:rsidRPr="006A75E6" w14:paraId="390D6BF6" w14:textId="77777777">
        <w:trPr>
          <w:cantSplit/>
          <w:trHeight w:hRule="exact" w:val="240"/>
          <w:jc w:val="center"/>
        </w:trPr>
        <w:tc>
          <w:tcPr>
            <w:tcW w:w="4320" w:type="dxa"/>
          </w:tcPr>
          <w:p w14:paraId="37BE3125" w14:textId="77777777" w:rsidR="0052539E" w:rsidRPr="006A75E6" w:rsidRDefault="0052539E">
            <w:pPr>
              <w:spacing w:before="100" w:after="100"/>
              <w:jc w:val="right"/>
              <w:rPr>
                <w:sz w:val="22"/>
                <w:lang w:val="en-GB"/>
              </w:rPr>
            </w:pPr>
          </w:p>
        </w:tc>
        <w:tc>
          <w:tcPr>
            <w:tcW w:w="360" w:type="dxa"/>
          </w:tcPr>
          <w:p w14:paraId="16702432" w14:textId="77777777" w:rsidR="0052539E" w:rsidRPr="006A75E6" w:rsidRDefault="0052539E">
            <w:pPr>
              <w:spacing w:before="100" w:after="100"/>
              <w:jc w:val="center"/>
              <w:rPr>
                <w:sz w:val="22"/>
                <w:lang w:val="en-GB"/>
              </w:rPr>
            </w:pPr>
          </w:p>
        </w:tc>
        <w:tc>
          <w:tcPr>
            <w:tcW w:w="5148" w:type="dxa"/>
          </w:tcPr>
          <w:p w14:paraId="67295E24" w14:textId="77777777" w:rsidR="0052539E" w:rsidRPr="006A75E6" w:rsidRDefault="0052539E">
            <w:pPr>
              <w:spacing w:before="100" w:after="100"/>
              <w:jc w:val="center"/>
              <w:rPr>
                <w:sz w:val="22"/>
                <w:lang w:val="en-GB"/>
              </w:rPr>
            </w:pPr>
          </w:p>
        </w:tc>
      </w:tr>
      <w:tr w:rsidR="0052539E" w:rsidRPr="006A75E6" w14:paraId="21CD543E" w14:textId="77777777">
        <w:trPr>
          <w:cantSplit/>
          <w:jc w:val="center"/>
        </w:trPr>
        <w:tc>
          <w:tcPr>
            <w:tcW w:w="4320" w:type="dxa"/>
          </w:tcPr>
          <w:p w14:paraId="52F390E3" w14:textId="77777777" w:rsidR="0052539E" w:rsidRPr="006A75E6" w:rsidRDefault="0052539E">
            <w:pPr>
              <w:spacing w:before="100" w:after="100"/>
              <w:jc w:val="right"/>
              <w:rPr>
                <w:sz w:val="22"/>
                <w:lang w:val="en-GB"/>
              </w:rPr>
            </w:pPr>
            <w:r w:rsidRPr="006A75E6">
              <w:rPr>
                <w:sz w:val="22"/>
                <w:lang w:val="en-GB"/>
              </w:rPr>
              <w:t>Authorized Signature of Bidder:</w:t>
            </w:r>
          </w:p>
        </w:tc>
        <w:tc>
          <w:tcPr>
            <w:tcW w:w="360" w:type="dxa"/>
          </w:tcPr>
          <w:p w14:paraId="650A2A1B" w14:textId="77777777" w:rsidR="0052539E" w:rsidRPr="006A75E6" w:rsidRDefault="0052539E">
            <w:pPr>
              <w:spacing w:before="100" w:after="100"/>
              <w:jc w:val="center"/>
              <w:rPr>
                <w:sz w:val="22"/>
                <w:lang w:val="en-GB"/>
              </w:rPr>
            </w:pPr>
          </w:p>
        </w:tc>
        <w:tc>
          <w:tcPr>
            <w:tcW w:w="5148" w:type="dxa"/>
          </w:tcPr>
          <w:p w14:paraId="51FE3F40" w14:textId="77777777" w:rsidR="0052539E" w:rsidRPr="006A75E6" w:rsidRDefault="0052539E">
            <w:pPr>
              <w:spacing w:before="100" w:after="100"/>
              <w:jc w:val="center"/>
              <w:rPr>
                <w:sz w:val="22"/>
                <w:lang w:val="en-GB"/>
              </w:rPr>
            </w:pPr>
          </w:p>
        </w:tc>
      </w:tr>
    </w:tbl>
    <w:p w14:paraId="4EB80E9F" w14:textId="7AE5F3F1" w:rsidR="0092544C" w:rsidRDefault="0052539E" w:rsidP="00536F7A">
      <w:pPr>
        <w:pStyle w:val="Head82"/>
        <w:numPr>
          <w:ilvl w:val="1"/>
          <w:numId w:val="59"/>
        </w:numPr>
        <w:rPr>
          <w:lang w:val="en-GB"/>
        </w:rPr>
      </w:pPr>
      <w:r w:rsidRPr="006A75E6">
        <w:rPr>
          <w:sz w:val="22"/>
          <w:lang w:val="en-GB"/>
        </w:rPr>
        <w:br w:type="page"/>
      </w:r>
      <w:bookmarkStart w:id="616" w:name="_Hlt529125890"/>
      <w:bookmarkStart w:id="617" w:name="_Toc521497241"/>
      <w:bookmarkStart w:id="618" w:name="_Toc223358821"/>
      <w:bookmarkEnd w:id="616"/>
      <w:r w:rsidRPr="006A75E6">
        <w:rPr>
          <w:lang w:val="en-GB"/>
        </w:rPr>
        <w:lastRenderedPageBreak/>
        <w:t>Supply and Installation Cost Summary Tabl</w:t>
      </w:r>
      <w:bookmarkEnd w:id="617"/>
      <w:r w:rsidRPr="006A75E6">
        <w:rPr>
          <w:lang w:val="en-GB"/>
        </w:rPr>
        <w:t>e</w:t>
      </w:r>
      <w:bookmarkEnd w:id="618"/>
    </w:p>
    <w:p w14:paraId="5D2587C4" w14:textId="68E30138" w:rsidR="0052539E" w:rsidRPr="00D90CE1" w:rsidRDefault="00033328" w:rsidP="00D90CE1">
      <w:pPr>
        <w:pStyle w:val="explanatorynotes"/>
        <w:spacing w:line="240" w:lineRule="auto"/>
        <w:jc w:val="center"/>
        <w:rPr>
          <w:rFonts w:ascii="Times New Roman" w:hAnsi="Times New Roman"/>
          <w:b/>
          <w:bCs/>
          <w:i/>
          <w:iCs/>
          <w:sz w:val="28"/>
          <w:szCs w:val="24"/>
        </w:rPr>
      </w:pPr>
      <w:r w:rsidRPr="00D90CE1">
        <w:rPr>
          <w:rFonts w:ascii="Times New Roman" w:hAnsi="Times New Roman"/>
          <w:b/>
          <w:bCs/>
          <w:sz w:val="28"/>
          <w:szCs w:val="24"/>
          <w:lang w:val="en-GB"/>
        </w:rPr>
        <w:t>Base Offer (Supply, Installation &amp; Training Costs</w:t>
      </w:r>
      <w:r w:rsidR="00CF6A14" w:rsidRPr="00D90CE1">
        <w:rPr>
          <w:rFonts w:ascii="Times New Roman" w:hAnsi="Times New Roman"/>
          <w:b/>
          <w:bCs/>
          <w:sz w:val="28"/>
          <w:szCs w:val="24"/>
          <w:lang w:val="en-GB"/>
        </w:rPr>
        <w:t>)</w:t>
      </w:r>
      <w:r w:rsidRPr="00D90CE1">
        <w:rPr>
          <w:rFonts w:ascii="Times New Roman" w:hAnsi="Times New Roman"/>
          <w:b/>
          <w:bCs/>
          <w:sz w:val="28"/>
          <w:szCs w:val="24"/>
          <w:lang w:val="en-GB"/>
        </w:rPr>
        <w:t xml:space="preserve"> + </w:t>
      </w:r>
      <w:r w:rsidR="009D0F58">
        <w:rPr>
          <w:rFonts w:ascii="Times New Roman" w:hAnsi="Times New Roman"/>
          <w:b/>
          <w:bCs/>
          <w:sz w:val="28"/>
          <w:szCs w:val="24"/>
          <w:lang w:val="en-GB"/>
        </w:rPr>
        <w:t>12</w:t>
      </w:r>
      <w:r w:rsidR="006A3ABE">
        <w:rPr>
          <w:rFonts w:ascii="Times New Roman" w:hAnsi="Times New Roman"/>
          <w:b/>
          <w:bCs/>
          <w:sz w:val="28"/>
          <w:szCs w:val="24"/>
          <w:lang w:val="en-GB"/>
        </w:rPr>
        <w:t>-</w:t>
      </w:r>
      <w:r w:rsidR="009D0F58">
        <w:rPr>
          <w:rFonts w:ascii="Times New Roman" w:hAnsi="Times New Roman"/>
          <w:b/>
          <w:bCs/>
          <w:sz w:val="28"/>
          <w:szCs w:val="24"/>
          <w:lang w:val="en-GB"/>
        </w:rPr>
        <w:t>month</w:t>
      </w:r>
      <w:r w:rsidRPr="00D90CE1">
        <w:rPr>
          <w:rFonts w:ascii="Times New Roman" w:hAnsi="Times New Roman"/>
          <w:b/>
          <w:bCs/>
          <w:sz w:val="28"/>
          <w:szCs w:val="24"/>
          <w:lang w:val="en-GB"/>
        </w:rPr>
        <w:t xml:space="preserve"> Warranty</w:t>
      </w:r>
    </w:p>
    <w:p w14:paraId="03D661B8" w14:textId="77777777" w:rsidR="0052539E" w:rsidRPr="006A75E6" w:rsidRDefault="0052539E">
      <w:pPr>
        <w:rPr>
          <w:lang w:val="en-GB"/>
        </w:rPr>
      </w:pPr>
      <w:r w:rsidRPr="006A75E6">
        <w:rPr>
          <w:lang w:val="en-GB"/>
        </w:rPr>
        <w:t xml:space="preserve">System or Subsystem number:  </w:t>
      </w:r>
      <w:r w:rsidRPr="006A75E6">
        <w:rPr>
          <w:rStyle w:val="preparersnote"/>
          <w:b w:val="0"/>
          <w:lang w:val="en-GB"/>
        </w:rPr>
        <w:t>[ if a multi-lot procurement, insert:</w:t>
      </w:r>
      <w:r w:rsidRPr="006A75E6">
        <w:rPr>
          <w:rStyle w:val="preparersnote"/>
          <w:lang w:val="en-GB"/>
        </w:rPr>
        <w:t xml:space="preserve"> Subsystem number; </w:t>
      </w:r>
      <w:r w:rsidRPr="006A75E6">
        <w:rPr>
          <w:rStyle w:val="preparersnote"/>
          <w:b w:val="0"/>
          <w:lang w:val="en-GB"/>
        </w:rPr>
        <w:t>otherwise</w:t>
      </w:r>
      <w:r w:rsidRPr="006A75E6">
        <w:rPr>
          <w:rStyle w:val="preparersnote"/>
          <w:lang w:val="en-GB"/>
        </w:rPr>
        <w:t xml:space="preserve"> </w:t>
      </w:r>
      <w:r w:rsidRPr="006A75E6">
        <w:rPr>
          <w:rStyle w:val="preparersnote"/>
          <w:b w:val="0"/>
          <w:lang w:val="en-GB"/>
        </w:rPr>
        <w:t>state</w:t>
      </w:r>
      <w:r w:rsidRPr="006A75E6">
        <w:rPr>
          <w:rStyle w:val="preparersnote"/>
          <w:lang w:val="en-GB"/>
        </w:rPr>
        <w:t xml:space="preserve"> “entire System  procurement” </w:t>
      </w:r>
      <w:r w:rsidRPr="006A75E6">
        <w:rPr>
          <w:rStyle w:val="preparersnote"/>
          <w:b w:val="0"/>
          <w:lang w:val="en-GB"/>
        </w:rPr>
        <w:t>]</w:t>
      </w:r>
      <w:r w:rsidRPr="006A75E6">
        <w:rPr>
          <w:b/>
          <w:lang w:val="en-GB"/>
        </w:rPr>
        <w:t xml:space="preserve"> </w:t>
      </w:r>
      <w:r w:rsidRPr="006A75E6">
        <w:rPr>
          <w:lang w:val="en-GB"/>
        </w:rPr>
        <w:t xml:space="preserve"> </w:t>
      </w:r>
      <w:r w:rsidRPr="006A75E6">
        <w:rPr>
          <w:rStyle w:val="preparersnote"/>
          <w:b w:val="0"/>
          <w:lang w:val="en-GB"/>
        </w:rPr>
        <w:t>[ as necessary for supply, installation, and achieving Operational Acceptance of the System,</w:t>
      </w:r>
      <w:r w:rsidRPr="006A75E6">
        <w:rPr>
          <w:rStyle w:val="preparersnote"/>
          <w:lang w:val="en-GB"/>
        </w:rPr>
        <w:t xml:space="preserve"> </w:t>
      </w:r>
      <w:r w:rsidRPr="006A75E6">
        <w:rPr>
          <w:rStyle w:val="preparersnote"/>
          <w:b w:val="0"/>
          <w:lang w:val="en-GB"/>
        </w:rPr>
        <w:t>specify items in the Table below, modifying, deleting, or expanding the sample line items and sample table entries as needed.</w:t>
      </w:r>
      <w:r w:rsidRPr="006A75E6">
        <w:rPr>
          <w:rStyle w:val="preparersnote"/>
          <w:lang w:val="en-GB"/>
        </w:rPr>
        <w:t> </w:t>
      </w:r>
      <w:r w:rsidRPr="006A75E6">
        <w:rPr>
          <w:rStyle w:val="preparersnote"/>
          <w:b w:val="0"/>
          <w:lang w:val="en-GB"/>
        </w:rPr>
        <w:t>]</w:t>
      </w:r>
    </w:p>
    <w:p w14:paraId="526F7874" w14:textId="77777777" w:rsidR="0052539E" w:rsidRDefault="0052539E">
      <w:pPr>
        <w:pStyle w:val="explanatorynotes"/>
        <w:spacing w:line="240" w:lineRule="auto"/>
        <w:rPr>
          <w:rFonts w:ascii="Times New Roman" w:hAnsi="Times New Roman"/>
          <w:lang w:val="en-GB"/>
        </w:rPr>
      </w:pPr>
      <w:r w:rsidRPr="006A75E6">
        <w:rPr>
          <w:rFonts w:ascii="Times New Roman" w:hAnsi="Times New Roman"/>
          <w:lang w:val="en-GB"/>
        </w:rPr>
        <w:t xml:space="preserve">Costs MUST reflect prices and rates quoted in accordance with ITB Clauses 14 and 15 </w:t>
      </w:r>
    </w:p>
    <w:p w14:paraId="75C58075" w14:textId="77777777" w:rsidR="00D176E6" w:rsidRDefault="00D176E6">
      <w:pPr>
        <w:pStyle w:val="explanatorynotes"/>
        <w:spacing w:line="240" w:lineRule="auto"/>
        <w:rPr>
          <w:rFonts w:ascii="Times New Roman" w:hAnsi="Times New Roman"/>
          <w:lang w:val="en-GB"/>
        </w:rPr>
      </w:pPr>
    </w:p>
    <w:p w14:paraId="6AA549BA" w14:textId="762FFB14" w:rsidR="0067532B" w:rsidRPr="00067F85" w:rsidRDefault="0067532B">
      <w:pPr>
        <w:pStyle w:val="explanatorynotes"/>
        <w:spacing w:line="240" w:lineRule="auto"/>
        <w:rPr>
          <w:rFonts w:ascii="Times New Roman" w:hAnsi="Times New Roman"/>
          <w:b/>
          <w:bCs/>
          <w:sz w:val="28"/>
          <w:szCs w:val="24"/>
          <w:u w:val="single"/>
          <w:lang w:val="en-GB"/>
        </w:rPr>
      </w:pPr>
      <w:r w:rsidRPr="00D968D0">
        <w:rPr>
          <w:rFonts w:ascii="Times New Roman" w:hAnsi="Times New Roman"/>
          <w:b/>
          <w:bCs/>
          <w:sz w:val="28"/>
          <w:szCs w:val="24"/>
          <w:u w:val="single"/>
          <w:lang w:val="en-GB"/>
        </w:rPr>
        <w:t>For Slice</w:t>
      </w:r>
      <w:r w:rsidR="00067F85" w:rsidRPr="00D968D0">
        <w:rPr>
          <w:rFonts w:ascii="Times New Roman" w:hAnsi="Times New Roman"/>
          <w:b/>
          <w:bCs/>
          <w:sz w:val="28"/>
          <w:szCs w:val="24"/>
          <w:u w:val="single"/>
          <w:lang w:val="en-GB"/>
        </w:rPr>
        <w:t>s</w:t>
      </w:r>
      <w:r w:rsidRPr="00D968D0">
        <w:rPr>
          <w:rFonts w:ascii="Times New Roman" w:hAnsi="Times New Roman"/>
          <w:b/>
          <w:bCs/>
          <w:sz w:val="28"/>
          <w:szCs w:val="24"/>
          <w:u w:val="single"/>
          <w:lang w:val="en-GB"/>
        </w:rPr>
        <w:t xml:space="preserve"> 1 and 2:</w:t>
      </w:r>
    </w:p>
    <w:tbl>
      <w:tblPr>
        <w:tblW w:w="13329" w:type="dxa"/>
        <w:tblInd w:w="19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57" w:type="dxa"/>
          <w:right w:w="57" w:type="dxa"/>
        </w:tblCellMar>
        <w:tblLook w:val="0000" w:firstRow="0" w:lastRow="0" w:firstColumn="0" w:lastColumn="0" w:noHBand="0" w:noVBand="0"/>
      </w:tblPr>
      <w:tblGrid>
        <w:gridCol w:w="787"/>
        <w:gridCol w:w="3611"/>
        <w:gridCol w:w="1560"/>
        <w:gridCol w:w="1276"/>
        <w:gridCol w:w="1133"/>
        <w:gridCol w:w="1134"/>
        <w:gridCol w:w="1275"/>
        <w:gridCol w:w="1276"/>
        <w:gridCol w:w="1277"/>
      </w:tblGrid>
      <w:tr w:rsidR="007B6B54" w:rsidRPr="00EA7DD9" w14:paraId="24D8E5F3" w14:textId="77777777" w:rsidTr="0036188D">
        <w:trPr>
          <w:cantSplit/>
          <w:tblHeader/>
        </w:trPr>
        <w:tc>
          <w:tcPr>
            <w:tcW w:w="787" w:type="dxa"/>
            <w:vAlign w:val="center"/>
          </w:tcPr>
          <w:p w14:paraId="196CE537" w14:textId="77777777" w:rsidR="007B6B54" w:rsidRPr="00EA7DD9" w:rsidRDefault="007B6B54" w:rsidP="00B36F84">
            <w:pPr>
              <w:spacing w:before="100" w:after="0"/>
              <w:jc w:val="center"/>
              <w:rPr>
                <w:b/>
                <w:sz w:val="22"/>
                <w:szCs w:val="22"/>
                <w:lang w:val="en-GB"/>
              </w:rPr>
            </w:pPr>
          </w:p>
        </w:tc>
        <w:tc>
          <w:tcPr>
            <w:tcW w:w="3611" w:type="dxa"/>
            <w:vAlign w:val="center"/>
          </w:tcPr>
          <w:p w14:paraId="01A2381D" w14:textId="77777777" w:rsidR="007B6B54" w:rsidRPr="00EA7DD9" w:rsidRDefault="007B6B54" w:rsidP="00B36F84">
            <w:pPr>
              <w:spacing w:before="100" w:after="0"/>
              <w:jc w:val="center"/>
              <w:rPr>
                <w:b/>
                <w:sz w:val="22"/>
                <w:szCs w:val="22"/>
                <w:lang w:val="en-GB"/>
              </w:rPr>
            </w:pPr>
          </w:p>
        </w:tc>
        <w:tc>
          <w:tcPr>
            <w:tcW w:w="1560" w:type="dxa"/>
            <w:vAlign w:val="center"/>
          </w:tcPr>
          <w:p w14:paraId="6A3E06DD" w14:textId="77777777" w:rsidR="007B6B54" w:rsidRPr="00EA7DD9" w:rsidRDefault="007B6B54" w:rsidP="00B36F84">
            <w:pPr>
              <w:spacing w:before="100" w:after="0"/>
              <w:jc w:val="center"/>
              <w:rPr>
                <w:b/>
                <w:sz w:val="22"/>
                <w:szCs w:val="22"/>
                <w:lang w:val="en-GB"/>
              </w:rPr>
            </w:pPr>
          </w:p>
        </w:tc>
        <w:tc>
          <w:tcPr>
            <w:tcW w:w="1276" w:type="dxa"/>
            <w:vAlign w:val="center"/>
          </w:tcPr>
          <w:p w14:paraId="474F6ECD" w14:textId="73038CD0" w:rsidR="007B6B54" w:rsidRPr="00EA7DD9" w:rsidRDefault="007B6B54" w:rsidP="00B36F84">
            <w:pPr>
              <w:spacing w:before="100" w:after="0"/>
              <w:jc w:val="center"/>
              <w:rPr>
                <w:b/>
                <w:sz w:val="22"/>
                <w:szCs w:val="22"/>
                <w:lang w:val="en-GB"/>
              </w:rPr>
            </w:pPr>
          </w:p>
        </w:tc>
        <w:tc>
          <w:tcPr>
            <w:tcW w:w="6095" w:type="dxa"/>
            <w:gridSpan w:val="5"/>
            <w:vAlign w:val="center"/>
          </w:tcPr>
          <w:p w14:paraId="4D5A8624" w14:textId="77777777" w:rsidR="007B6B54" w:rsidRPr="00EA7DD9" w:rsidRDefault="007B6B54" w:rsidP="00B36F84">
            <w:pPr>
              <w:spacing w:before="100" w:after="0"/>
              <w:jc w:val="center"/>
              <w:rPr>
                <w:b/>
                <w:sz w:val="22"/>
                <w:szCs w:val="22"/>
                <w:lang w:val="en-GB"/>
              </w:rPr>
            </w:pPr>
            <w:r w:rsidRPr="00EA7DD9">
              <w:rPr>
                <w:b/>
                <w:sz w:val="22"/>
                <w:szCs w:val="22"/>
                <w:lang w:val="en-GB"/>
              </w:rPr>
              <w:t>Supply &amp; Installation Prices</w:t>
            </w:r>
          </w:p>
        </w:tc>
      </w:tr>
      <w:tr w:rsidR="007B6B54" w:rsidRPr="00EA7DD9" w14:paraId="290E4CD5" w14:textId="77777777" w:rsidTr="0036188D">
        <w:trPr>
          <w:cantSplit/>
          <w:tblHeader/>
        </w:trPr>
        <w:tc>
          <w:tcPr>
            <w:tcW w:w="787" w:type="dxa"/>
            <w:vAlign w:val="center"/>
          </w:tcPr>
          <w:p w14:paraId="2FFA7112" w14:textId="77777777" w:rsidR="007B6B54" w:rsidRPr="00EA7DD9" w:rsidRDefault="007B6B54" w:rsidP="00B36F84">
            <w:pPr>
              <w:spacing w:before="100" w:after="100"/>
              <w:jc w:val="center"/>
              <w:rPr>
                <w:b/>
                <w:sz w:val="22"/>
                <w:szCs w:val="22"/>
                <w:lang w:val="en-GB"/>
              </w:rPr>
            </w:pPr>
          </w:p>
        </w:tc>
        <w:tc>
          <w:tcPr>
            <w:tcW w:w="3611" w:type="dxa"/>
            <w:vAlign w:val="center"/>
          </w:tcPr>
          <w:p w14:paraId="35D0988E" w14:textId="77777777" w:rsidR="007B6B54" w:rsidRPr="00EA7DD9" w:rsidRDefault="007B6B54" w:rsidP="00B36F84">
            <w:pPr>
              <w:spacing w:before="100" w:after="100"/>
              <w:jc w:val="center"/>
              <w:rPr>
                <w:b/>
                <w:sz w:val="22"/>
                <w:szCs w:val="22"/>
                <w:lang w:val="en-GB"/>
              </w:rPr>
            </w:pPr>
          </w:p>
        </w:tc>
        <w:tc>
          <w:tcPr>
            <w:tcW w:w="1560" w:type="dxa"/>
            <w:vAlign w:val="center"/>
          </w:tcPr>
          <w:p w14:paraId="405AB97D" w14:textId="61F3C517" w:rsidR="007B6B54" w:rsidRPr="00EA7DD9" w:rsidRDefault="00C446CB" w:rsidP="00B36F84">
            <w:pPr>
              <w:spacing w:before="100" w:after="100"/>
              <w:jc w:val="center"/>
              <w:rPr>
                <w:b/>
                <w:sz w:val="22"/>
                <w:szCs w:val="22"/>
                <w:lang w:val="en-GB"/>
              </w:rPr>
            </w:pPr>
            <w:r>
              <w:rPr>
                <w:b/>
                <w:sz w:val="22"/>
                <w:szCs w:val="22"/>
                <w:lang w:val="en-GB"/>
              </w:rPr>
              <w:t xml:space="preserve">Training </w:t>
            </w:r>
            <w:r w:rsidR="00B36F84">
              <w:rPr>
                <w:b/>
                <w:sz w:val="22"/>
                <w:szCs w:val="22"/>
                <w:lang w:val="en-GB"/>
              </w:rPr>
              <w:t>Delivery</w:t>
            </w:r>
          </w:p>
        </w:tc>
        <w:tc>
          <w:tcPr>
            <w:tcW w:w="1276" w:type="dxa"/>
            <w:vAlign w:val="center"/>
          </w:tcPr>
          <w:p w14:paraId="1E795156" w14:textId="3CB329E3" w:rsidR="007B6B54" w:rsidRPr="00EA7DD9" w:rsidRDefault="007B6B54" w:rsidP="00B36F84">
            <w:pPr>
              <w:spacing w:before="100" w:after="100"/>
              <w:jc w:val="center"/>
              <w:rPr>
                <w:b/>
                <w:sz w:val="22"/>
                <w:szCs w:val="22"/>
                <w:lang w:val="en-GB"/>
              </w:rPr>
            </w:pPr>
            <w:r w:rsidRPr="00EA7DD9">
              <w:rPr>
                <w:b/>
                <w:sz w:val="22"/>
                <w:szCs w:val="22"/>
                <w:lang w:val="en-GB"/>
              </w:rPr>
              <w:br/>
            </w:r>
          </w:p>
        </w:tc>
        <w:tc>
          <w:tcPr>
            <w:tcW w:w="1133" w:type="dxa"/>
            <w:vAlign w:val="center"/>
          </w:tcPr>
          <w:p w14:paraId="2F320A3D" w14:textId="77777777" w:rsidR="007B6B54" w:rsidRPr="00EA7DD9" w:rsidRDefault="007B6B54" w:rsidP="00B36F84">
            <w:pPr>
              <w:spacing w:before="100" w:after="100"/>
              <w:jc w:val="center"/>
              <w:rPr>
                <w:b/>
                <w:sz w:val="22"/>
                <w:szCs w:val="22"/>
                <w:lang w:val="en-GB"/>
              </w:rPr>
            </w:pPr>
            <w:r w:rsidRPr="00EA7DD9">
              <w:rPr>
                <w:b/>
                <w:sz w:val="22"/>
                <w:szCs w:val="22"/>
                <w:lang w:val="en-GB"/>
              </w:rPr>
              <w:t>Locally supplied items</w:t>
            </w:r>
          </w:p>
        </w:tc>
        <w:tc>
          <w:tcPr>
            <w:tcW w:w="4962" w:type="dxa"/>
            <w:gridSpan w:val="4"/>
            <w:vAlign w:val="center"/>
          </w:tcPr>
          <w:p w14:paraId="2DBF9044" w14:textId="77777777" w:rsidR="007B6B54" w:rsidRPr="00EA7DD9" w:rsidRDefault="007B6B54" w:rsidP="00B36F84">
            <w:pPr>
              <w:spacing w:before="100" w:after="100"/>
              <w:jc w:val="center"/>
              <w:rPr>
                <w:b/>
                <w:sz w:val="22"/>
                <w:szCs w:val="22"/>
                <w:lang w:val="en-GB"/>
              </w:rPr>
            </w:pPr>
            <w:r w:rsidRPr="00EA7DD9">
              <w:rPr>
                <w:b/>
                <w:sz w:val="22"/>
                <w:szCs w:val="22"/>
                <w:lang w:val="en-GB"/>
              </w:rPr>
              <w:t xml:space="preserve">Items supplied from outside </w:t>
            </w:r>
            <w:r w:rsidRPr="00AF28AD">
              <w:rPr>
                <w:b/>
                <w:bCs/>
                <w:sz w:val="22"/>
                <w:szCs w:val="22"/>
                <w:lang w:val="en-GB"/>
              </w:rPr>
              <w:t>Mauritius</w:t>
            </w:r>
          </w:p>
        </w:tc>
      </w:tr>
      <w:tr w:rsidR="007B6B54" w:rsidRPr="00EA7DD9" w14:paraId="3989BB54" w14:textId="77777777" w:rsidTr="0036188D">
        <w:trPr>
          <w:cantSplit/>
          <w:tblHeader/>
        </w:trPr>
        <w:tc>
          <w:tcPr>
            <w:tcW w:w="787" w:type="dxa"/>
            <w:vAlign w:val="center"/>
          </w:tcPr>
          <w:p w14:paraId="24A64FD6" w14:textId="77777777" w:rsidR="007B6B54" w:rsidRPr="00EA7DD9" w:rsidRDefault="007B6B54" w:rsidP="002D3CE2">
            <w:pPr>
              <w:spacing w:before="100" w:after="100"/>
              <w:jc w:val="center"/>
              <w:rPr>
                <w:b/>
                <w:sz w:val="22"/>
                <w:szCs w:val="22"/>
                <w:lang w:val="en-GB"/>
              </w:rPr>
            </w:pPr>
            <w:r w:rsidRPr="00EA7DD9">
              <w:rPr>
                <w:b/>
                <w:sz w:val="22"/>
                <w:szCs w:val="22"/>
                <w:lang w:val="en-GB"/>
              </w:rPr>
              <w:t>Line Item No.</w:t>
            </w:r>
          </w:p>
        </w:tc>
        <w:tc>
          <w:tcPr>
            <w:tcW w:w="3611" w:type="dxa"/>
            <w:vAlign w:val="center"/>
          </w:tcPr>
          <w:p w14:paraId="1B519106" w14:textId="3722BC71" w:rsidR="007B6B54" w:rsidRPr="00EA7DD9" w:rsidRDefault="007B6B54" w:rsidP="00567B5C">
            <w:pPr>
              <w:spacing w:before="100" w:after="100"/>
              <w:jc w:val="center"/>
              <w:rPr>
                <w:b/>
                <w:sz w:val="22"/>
                <w:szCs w:val="22"/>
                <w:lang w:val="en-GB"/>
              </w:rPr>
            </w:pPr>
            <w:r w:rsidRPr="00EA7DD9">
              <w:rPr>
                <w:b/>
                <w:sz w:val="22"/>
                <w:szCs w:val="22"/>
                <w:lang w:val="en-GB"/>
              </w:rPr>
              <w:t>Subsystem / Item</w:t>
            </w:r>
          </w:p>
        </w:tc>
        <w:tc>
          <w:tcPr>
            <w:tcW w:w="1560" w:type="dxa"/>
          </w:tcPr>
          <w:p w14:paraId="24B5D4B7" w14:textId="58ED3E70" w:rsidR="007B6B54" w:rsidRPr="00EA7DD9" w:rsidRDefault="00B36F84" w:rsidP="00567B5C">
            <w:pPr>
              <w:spacing w:before="100" w:after="100"/>
              <w:jc w:val="center"/>
              <w:rPr>
                <w:b/>
                <w:sz w:val="22"/>
                <w:szCs w:val="22"/>
                <w:lang w:val="en-GB"/>
              </w:rPr>
            </w:pPr>
            <w:r>
              <w:rPr>
                <w:b/>
                <w:sz w:val="22"/>
                <w:szCs w:val="22"/>
                <w:lang w:val="en-GB"/>
              </w:rPr>
              <w:t>Onsite</w:t>
            </w:r>
            <w:r w:rsidR="000D4921">
              <w:rPr>
                <w:b/>
                <w:sz w:val="22"/>
                <w:szCs w:val="22"/>
                <w:lang w:val="en-GB"/>
              </w:rPr>
              <w:t xml:space="preserve">, </w:t>
            </w:r>
            <w:r w:rsidR="001D1141">
              <w:rPr>
                <w:b/>
                <w:sz w:val="22"/>
                <w:szCs w:val="22"/>
                <w:lang w:val="en-GB"/>
              </w:rPr>
              <w:t>O</w:t>
            </w:r>
            <w:r w:rsidR="003576EE">
              <w:rPr>
                <w:b/>
                <w:sz w:val="22"/>
                <w:szCs w:val="22"/>
                <w:lang w:val="en-GB"/>
              </w:rPr>
              <w:t>nline</w:t>
            </w:r>
            <w:r w:rsidR="001D1141">
              <w:rPr>
                <w:b/>
                <w:sz w:val="22"/>
                <w:szCs w:val="22"/>
                <w:lang w:val="en-GB"/>
              </w:rPr>
              <w:t xml:space="preserve"> or Hybrid (both Onsite &amp; O</w:t>
            </w:r>
            <w:r w:rsidR="003576EE">
              <w:rPr>
                <w:b/>
                <w:sz w:val="22"/>
                <w:szCs w:val="22"/>
                <w:lang w:val="en-GB"/>
              </w:rPr>
              <w:t>nline</w:t>
            </w:r>
            <w:r w:rsidR="001D1141">
              <w:rPr>
                <w:b/>
                <w:sz w:val="22"/>
                <w:szCs w:val="22"/>
                <w:lang w:val="en-GB"/>
              </w:rPr>
              <w:t>)</w:t>
            </w:r>
          </w:p>
        </w:tc>
        <w:tc>
          <w:tcPr>
            <w:tcW w:w="1276" w:type="dxa"/>
            <w:vAlign w:val="center"/>
          </w:tcPr>
          <w:p w14:paraId="23354336" w14:textId="023812FE" w:rsidR="007B6B54" w:rsidRPr="00EA7DD9" w:rsidRDefault="007B6B54" w:rsidP="00567B5C">
            <w:pPr>
              <w:spacing w:before="100" w:after="100"/>
              <w:jc w:val="center"/>
              <w:rPr>
                <w:b/>
                <w:sz w:val="22"/>
                <w:szCs w:val="22"/>
                <w:lang w:val="en-GB"/>
              </w:rPr>
            </w:pPr>
            <w:r w:rsidRPr="00EA7DD9">
              <w:rPr>
                <w:b/>
                <w:sz w:val="22"/>
                <w:szCs w:val="22"/>
                <w:lang w:val="en-GB"/>
              </w:rPr>
              <w:t>Supply and Installation</w:t>
            </w:r>
            <w:r w:rsidR="00A46C81">
              <w:rPr>
                <w:b/>
                <w:sz w:val="22"/>
                <w:szCs w:val="22"/>
                <w:lang w:val="en-GB"/>
              </w:rPr>
              <w:t xml:space="preserve"> </w:t>
            </w:r>
            <w:r w:rsidRPr="00EA7DD9">
              <w:rPr>
                <w:b/>
                <w:sz w:val="22"/>
                <w:szCs w:val="22"/>
                <w:lang w:val="en-GB"/>
              </w:rPr>
              <w:t>Cost Sub-Table No.</w:t>
            </w:r>
          </w:p>
        </w:tc>
        <w:tc>
          <w:tcPr>
            <w:tcW w:w="1133" w:type="dxa"/>
            <w:vAlign w:val="center"/>
          </w:tcPr>
          <w:p w14:paraId="4D6032A7" w14:textId="77777777" w:rsidR="007B6B54" w:rsidRPr="00EA7DD9" w:rsidRDefault="007B6B54" w:rsidP="00567B5C">
            <w:pPr>
              <w:spacing w:before="100" w:after="100"/>
              <w:jc w:val="center"/>
              <w:rPr>
                <w:b/>
                <w:sz w:val="22"/>
                <w:szCs w:val="22"/>
                <w:lang w:val="en-GB"/>
              </w:rPr>
            </w:pPr>
            <w:r w:rsidRPr="00EA7DD9">
              <w:rPr>
                <w:b/>
                <w:i/>
                <w:sz w:val="22"/>
                <w:szCs w:val="22"/>
                <w:lang w:val="en-GB"/>
              </w:rPr>
              <w:t>[ </w:t>
            </w:r>
            <w:r w:rsidRPr="00EA7DD9">
              <w:rPr>
                <w:i/>
                <w:sz w:val="22"/>
                <w:szCs w:val="22"/>
                <w:lang w:val="en-GB"/>
              </w:rPr>
              <w:t>insert</w:t>
            </w:r>
            <w:r w:rsidRPr="00EA7DD9">
              <w:rPr>
                <w:b/>
                <w:i/>
                <w:sz w:val="22"/>
                <w:szCs w:val="22"/>
                <w:lang w:val="en-GB"/>
              </w:rPr>
              <w:t>:  Local Currency ]</w:t>
            </w:r>
            <w:r w:rsidRPr="00EA7DD9">
              <w:rPr>
                <w:b/>
                <w:sz w:val="22"/>
                <w:szCs w:val="22"/>
                <w:lang w:val="en-GB"/>
              </w:rPr>
              <w:br/>
            </w:r>
            <w:r w:rsidRPr="00007869">
              <w:rPr>
                <w:b/>
                <w:bCs/>
                <w:sz w:val="22"/>
                <w:szCs w:val="22"/>
                <w:lang w:val="en-GB"/>
              </w:rPr>
              <w:t>Price</w:t>
            </w:r>
          </w:p>
        </w:tc>
        <w:tc>
          <w:tcPr>
            <w:tcW w:w="1134" w:type="dxa"/>
            <w:vAlign w:val="center"/>
          </w:tcPr>
          <w:p w14:paraId="7E8407CE" w14:textId="77777777" w:rsidR="007B6B54" w:rsidRPr="00EA7DD9" w:rsidRDefault="007B6B54" w:rsidP="00567B5C">
            <w:pPr>
              <w:spacing w:before="100" w:after="100"/>
              <w:jc w:val="center"/>
              <w:rPr>
                <w:b/>
                <w:sz w:val="22"/>
                <w:szCs w:val="22"/>
                <w:lang w:val="en-GB"/>
              </w:rPr>
            </w:pPr>
            <w:r w:rsidRPr="00EA7DD9">
              <w:rPr>
                <w:b/>
                <w:i/>
                <w:sz w:val="22"/>
                <w:szCs w:val="22"/>
                <w:lang w:val="en-GB"/>
              </w:rPr>
              <w:t>[ </w:t>
            </w:r>
            <w:r w:rsidRPr="00EA7DD9">
              <w:rPr>
                <w:i/>
                <w:sz w:val="22"/>
                <w:szCs w:val="22"/>
                <w:lang w:val="en-GB"/>
              </w:rPr>
              <w:t>insert</w:t>
            </w:r>
            <w:r w:rsidRPr="00EA7DD9">
              <w:rPr>
                <w:b/>
                <w:i/>
                <w:sz w:val="22"/>
                <w:szCs w:val="22"/>
                <w:lang w:val="en-GB"/>
              </w:rPr>
              <w:t>:  Local Currency ]</w:t>
            </w:r>
            <w:r w:rsidRPr="00EA7DD9">
              <w:rPr>
                <w:b/>
                <w:sz w:val="22"/>
                <w:szCs w:val="22"/>
                <w:lang w:val="en-GB"/>
              </w:rPr>
              <w:br/>
            </w:r>
            <w:r w:rsidRPr="00007869">
              <w:rPr>
                <w:b/>
                <w:bCs/>
                <w:sz w:val="22"/>
                <w:szCs w:val="22"/>
                <w:lang w:val="en-GB"/>
              </w:rPr>
              <w:t>Price</w:t>
            </w:r>
          </w:p>
        </w:tc>
        <w:tc>
          <w:tcPr>
            <w:tcW w:w="1275" w:type="dxa"/>
            <w:vAlign w:val="center"/>
          </w:tcPr>
          <w:p w14:paraId="2A2C738E" w14:textId="77777777" w:rsidR="007B6B54" w:rsidRPr="00EA7DD9" w:rsidRDefault="007B6B54" w:rsidP="00567B5C">
            <w:pPr>
              <w:spacing w:before="100" w:after="100"/>
              <w:jc w:val="center"/>
              <w:rPr>
                <w:b/>
                <w:sz w:val="22"/>
                <w:szCs w:val="22"/>
                <w:lang w:val="en-GB"/>
              </w:rPr>
            </w:pPr>
            <w:r w:rsidRPr="00EA7DD9">
              <w:rPr>
                <w:b/>
                <w:i/>
                <w:sz w:val="22"/>
                <w:szCs w:val="22"/>
                <w:lang w:val="en-GB"/>
              </w:rPr>
              <w:t>[ </w:t>
            </w:r>
            <w:r w:rsidRPr="00EA7DD9">
              <w:rPr>
                <w:i/>
                <w:sz w:val="22"/>
                <w:szCs w:val="22"/>
                <w:lang w:val="en-GB"/>
              </w:rPr>
              <w:t>insert</w:t>
            </w:r>
            <w:r w:rsidRPr="00EA7DD9">
              <w:rPr>
                <w:b/>
                <w:i/>
                <w:sz w:val="22"/>
                <w:szCs w:val="22"/>
                <w:lang w:val="en-GB"/>
              </w:rPr>
              <w:t>:  Foreign Currency A]</w:t>
            </w:r>
            <w:r w:rsidRPr="00EA7DD9">
              <w:rPr>
                <w:b/>
                <w:sz w:val="22"/>
                <w:szCs w:val="22"/>
                <w:lang w:val="en-GB"/>
              </w:rPr>
              <w:t xml:space="preserve"> </w:t>
            </w:r>
            <w:r w:rsidRPr="00007869">
              <w:rPr>
                <w:b/>
                <w:bCs/>
                <w:sz w:val="22"/>
                <w:szCs w:val="22"/>
                <w:lang w:val="en-GB"/>
              </w:rPr>
              <w:t>Price</w:t>
            </w:r>
          </w:p>
        </w:tc>
        <w:tc>
          <w:tcPr>
            <w:tcW w:w="1276" w:type="dxa"/>
            <w:vAlign w:val="center"/>
          </w:tcPr>
          <w:p w14:paraId="0659E309" w14:textId="77777777" w:rsidR="007B6B54" w:rsidRPr="00EA7DD9" w:rsidRDefault="007B6B54" w:rsidP="00567B5C">
            <w:pPr>
              <w:spacing w:before="100" w:after="100"/>
              <w:jc w:val="center"/>
              <w:rPr>
                <w:b/>
                <w:sz w:val="22"/>
                <w:szCs w:val="22"/>
                <w:lang w:val="en-GB"/>
              </w:rPr>
            </w:pPr>
            <w:r w:rsidRPr="00EA7DD9">
              <w:rPr>
                <w:b/>
                <w:i/>
                <w:sz w:val="22"/>
                <w:szCs w:val="22"/>
                <w:lang w:val="en-GB"/>
              </w:rPr>
              <w:t>[ </w:t>
            </w:r>
            <w:r w:rsidRPr="00EA7DD9">
              <w:rPr>
                <w:i/>
                <w:sz w:val="22"/>
                <w:szCs w:val="22"/>
                <w:lang w:val="en-GB"/>
              </w:rPr>
              <w:t>insert</w:t>
            </w:r>
            <w:r w:rsidRPr="00EA7DD9">
              <w:rPr>
                <w:b/>
                <w:i/>
                <w:sz w:val="22"/>
                <w:szCs w:val="22"/>
                <w:lang w:val="en-GB"/>
              </w:rPr>
              <w:t>:  Foreign Currency B]</w:t>
            </w:r>
            <w:r w:rsidRPr="00EA7DD9">
              <w:rPr>
                <w:b/>
                <w:sz w:val="22"/>
                <w:szCs w:val="22"/>
                <w:lang w:val="en-GB"/>
              </w:rPr>
              <w:t xml:space="preserve"> </w:t>
            </w:r>
            <w:r w:rsidRPr="00007869">
              <w:rPr>
                <w:b/>
                <w:bCs/>
                <w:sz w:val="22"/>
                <w:szCs w:val="22"/>
                <w:lang w:val="en-GB"/>
              </w:rPr>
              <w:t>Price</w:t>
            </w:r>
          </w:p>
        </w:tc>
        <w:tc>
          <w:tcPr>
            <w:tcW w:w="1277" w:type="dxa"/>
            <w:vAlign w:val="center"/>
          </w:tcPr>
          <w:p w14:paraId="41677895" w14:textId="77777777" w:rsidR="007B6B54" w:rsidRPr="00EA7DD9" w:rsidRDefault="007B6B54" w:rsidP="00567B5C">
            <w:pPr>
              <w:spacing w:before="100" w:after="100"/>
              <w:jc w:val="center"/>
              <w:rPr>
                <w:b/>
                <w:sz w:val="22"/>
                <w:szCs w:val="22"/>
                <w:lang w:val="en-GB"/>
              </w:rPr>
            </w:pPr>
            <w:r w:rsidRPr="00EA7DD9">
              <w:rPr>
                <w:b/>
                <w:i/>
                <w:sz w:val="22"/>
                <w:szCs w:val="22"/>
                <w:lang w:val="en-GB"/>
              </w:rPr>
              <w:t>[ </w:t>
            </w:r>
            <w:r w:rsidRPr="00EA7DD9">
              <w:rPr>
                <w:i/>
                <w:sz w:val="22"/>
                <w:szCs w:val="22"/>
                <w:lang w:val="en-GB"/>
              </w:rPr>
              <w:t>insert</w:t>
            </w:r>
            <w:r w:rsidRPr="00EA7DD9">
              <w:rPr>
                <w:b/>
                <w:i/>
                <w:sz w:val="22"/>
                <w:szCs w:val="22"/>
                <w:lang w:val="en-GB"/>
              </w:rPr>
              <w:t>:  Foreign Currency C]</w:t>
            </w:r>
            <w:r w:rsidRPr="00EA7DD9">
              <w:rPr>
                <w:b/>
                <w:sz w:val="22"/>
                <w:szCs w:val="22"/>
                <w:lang w:val="en-GB"/>
              </w:rPr>
              <w:t xml:space="preserve"> </w:t>
            </w:r>
            <w:r w:rsidRPr="00007869">
              <w:rPr>
                <w:b/>
                <w:bCs/>
                <w:sz w:val="22"/>
                <w:szCs w:val="22"/>
                <w:lang w:val="en-GB"/>
              </w:rPr>
              <w:t>Price</w:t>
            </w:r>
          </w:p>
        </w:tc>
      </w:tr>
      <w:tr w:rsidR="007B6B54" w:rsidRPr="00EA7DD9" w14:paraId="75FF0058" w14:textId="77777777" w:rsidTr="0036188D">
        <w:trPr>
          <w:cantSplit/>
        </w:trPr>
        <w:tc>
          <w:tcPr>
            <w:tcW w:w="787" w:type="dxa"/>
            <w:shd w:val="clear" w:color="auto" w:fill="FAE2D5" w:themeFill="accent2" w:themeFillTint="33"/>
          </w:tcPr>
          <w:p w14:paraId="0B2A9DA6" w14:textId="22CD0A87" w:rsidR="007B6B54" w:rsidRPr="00EA7DD9" w:rsidRDefault="007B6B54" w:rsidP="002D3CE2">
            <w:pPr>
              <w:spacing w:before="100" w:after="100"/>
              <w:jc w:val="center"/>
              <w:rPr>
                <w:b/>
                <w:bCs/>
                <w:sz w:val="22"/>
                <w:szCs w:val="22"/>
              </w:rPr>
            </w:pPr>
          </w:p>
        </w:tc>
        <w:tc>
          <w:tcPr>
            <w:tcW w:w="3611" w:type="dxa"/>
            <w:shd w:val="clear" w:color="auto" w:fill="FAE2D5" w:themeFill="accent2" w:themeFillTint="33"/>
          </w:tcPr>
          <w:p w14:paraId="7CEEB2E2" w14:textId="7B0B1D4F" w:rsidR="007B6B54" w:rsidRPr="00EA7DD9" w:rsidRDefault="007B6B54" w:rsidP="004325DD">
            <w:pPr>
              <w:spacing w:before="100" w:after="100"/>
              <w:jc w:val="left"/>
              <w:rPr>
                <w:b/>
                <w:bCs/>
                <w:sz w:val="22"/>
                <w:szCs w:val="22"/>
                <w:lang w:val="en-GB"/>
              </w:rPr>
            </w:pPr>
            <w:r w:rsidRPr="00EA7DD9">
              <w:rPr>
                <w:b/>
                <w:bCs/>
                <w:sz w:val="22"/>
                <w:szCs w:val="22"/>
              </w:rPr>
              <w:t>Project Activities</w:t>
            </w:r>
          </w:p>
        </w:tc>
        <w:tc>
          <w:tcPr>
            <w:tcW w:w="1560" w:type="dxa"/>
            <w:shd w:val="clear" w:color="auto" w:fill="FAE2D5" w:themeFill="accent2" w:themeFillTint="33"/>
          </w:tcPr>
          <w:p w14:paraId="390C0803" w14:textId="77777777" w:rsidR="007B6B54" w:rsidRPr="00EA7DD9" w:rsidRDefault="007B6B54" w:rsidP="004325DD">
            <w:pPr>
              <w:spacing w:before="100" w:after="100"/>
              <w:jc w:val="center"/>
              <w:rPr>
                <w:b/>
                <w:bCs/>
                <w:sz w:val="22"/>
                <w:szCs w:val="22"/>
                <w:lang w:val="en-GB"/>
              </w:rPr>
            </w:pPr>
          </w:p>
        </w:tc>
        <w:tc>
          <w:tcPr>
            <w:tcW w:w="1276" w:type="dxa"/>
            <w:shd w:val="clear" w:color="auto" w:fill="FAE2D5" w:themeFill="accent2" w:themeFillTint="33"/>
          </w:tcPr>
          <w:p w14:paraId="6C51702D" w14:textId="3C739446" w:rsidR="007B6B54" w:rsidRPr="00EA7DD9" w:rsidRDefault="007B6B54" w:rsidP="004325DD">
            <w:pPr>
              <w:spacing w:before="100" w:after="100"/>
              <w:jc w:val="center"/>
              <w:rPr>
                <w:b/>
                <w:bCs/>
                <w:sz w:val="22"/>
                <w:szCs w:val="22"/>
                <w:lang w:val="en-GB"/>
              </w:rPr>
            </w:pPr>
          </w:p>
        </w:tc>
        <w:tc>
          <w:tcPr>
            <w:tcW w:w="1133" w:type="dxa"/>
            <w:shd w:val="clear" w:color="auto" w:fill="FAE2D5" w:themeFill="accent2" w:themeFillTint="33"/>
          </w:tcPr>
          <w:p w14:paraId="0B4953BB" w14:textId="22521BDC" w:rsidR="007B6B54" w:rsidRPr="00EA7DD9" w:rsidRDefault="007B6B54" w:rsidP="004325DD">
            <w:pPr>
              <w:spacing w:before="100" w:after="100"/>
              <w:jc w:val="center"/>
              <w:rPr>
                <w:b/>
                <w:bCs/>
                <w:sz w:val="22"/>
                <w:szCs w:val="22"/>
                <w:lang w:val="en-GB"/>
              </w:rPr>
            </w:pPr>
          </w:p>
        </w:tc>
        <w:tc>
          <w:tcPr>
            <w:tcW w:w="1134" w:type="dxa"/>
            <w:shd w:val="clear" w:color="auto" w:fill="FAE2D5" w:themeFill="accent2" w:themeFillTint="33"/>
          </w:tcPr>
          <w:p w14:paraId="171DD745" w14:textId="64441121" w:rsidR="007B6B54" w:rsidRPr="00EA7DD9" w:rsidRDefault="007B6B54" w:rsidP="004325DD">
            <w:pPr>
              <w:spacing w:before="100" w:after="100"/>
              <w:jc w:val="center"/>
              <w:rPr>
                <w:b/>
                <w:bCs/>
                <w:sz w:val="22"/>
                <w:szCs w:val="22"/>
                <w:lang w:val="en-GB"/>
              </w:rPr>
            </w:pPr>
          </w:p>
        </w:tc>
        <w:tc>
          <w:tcPr>
            <w:tcW w:w="1275" w:type="dxa"/>
            <w:shd w:val="clear" w:color="auto" w:fill="FAE2D5" w:themeFill="accent2" w:themeFillTint="33"/>
          </w:tcPr>
          <w:p w14:paraId="6ED83D97" w14:textId="028FDDFE" w:rsidR="007B6B54" w:rsidRPr="00EA7DD9" w:rsidRDefault="007B6B54" w:rsidP="004325DD">
            <w:pPr>
              <w:spacing w:before="100" w:after="100"/>
              <w:jc w:val="center"/>
              <w:rPr>
                <w:b/>
                <w:bCs/>
                <w:sz w:val="22"/>
                <w:szCs w:val="22"/>
                <w:lang w:val="en-GB"/>
              </w:rPr>
            </w:pPr>
          </w:p>
        </w:tc>
        <w:tc>
          <w:tcPr>
            <w:tcW w:w="1276" w:type="dxa"/>
            <w:shd w:val="clear" w:color="auto" w:fill="FAE2D5" w:themeFill="accent2" w:themeFillTint="33"/>
          </w:tcPr>
          <w:p w14:paraId="78BFCDA7" w14:textId="244EEABB" w:rsidR="007B6B54" w:rsidRPr="00EA7DD9" w:rsidRDefault="007B6B54" w:rsidP="004325DD">
            <w:pPr>
              <w:spacing w:before="100" w:after="100"/>
              <w:jc w:val="center"/>
              <w:rPr>
                <w:b/>
                <w:bCs/>
                <w:sz w:val="22"/>
                <w:szCs w:val="22"/>
                <w:lang w:val="en-GB"/>
              </w:rPr>
            </w:pPr>
          </w:p>
        </w:tc>
        <w:tc>
          <w:tcPr>
            <w:tcW w:w="1277" w:type="dxa"/>
            <w:shd w:val="clear" w:color="auto" w:fill="FAE2D5" w:themeFill="accent2" w:themeFillTint="33"/>
          </w:tcPr>
          <w:p w14:paraId="71416CFC" w14:textId="1CA29586" w:rsidR="007B6B54" w:rsidRPr="00EA7DD9" w:rsidRDefault="007B6B54" w:rsidP="004325DD">
            <w:pPr>
              <w:spacing w:before="100" w:after="100"/>
              <w:jc w:val="center"/>
              <w:rPr>
                <w:b/>
                <w:bCs/>
                <w:sz w:val="22"/>
                <w:szCs w:val="22"/>
                <w:lang w:val="en-GB"/>
              </w:rPr>
            </w:pPr>
          </w:p>
        </w:tc>
      </w:tr>
      <w:tr w:rsidR="007B6B54" w:rsidRPr="00EA7DD9" w14:paraId="2520C9D5" w14:textId="77777777" w:rsidTr="0036188D">
        <w:trPr>
          <w:cantSplit/>
        </w:trPr>
        <w:tc>
          <w:tcPr>
            <w:tcW w:w="787" w:type="dxa"/>
          </w:tcPr>
          <w:p w14:paraId="329F2935" w14:textId="5C4283CB" w:rsidR="007B6B54" w:rsidRPr="00EA7DD9" w:rsidRDefault="007B6B54" w:rsidP="002D3CE2">
            <w:pPr>
              <w:spacing w:before="100" w:after="100"/>
              <w:jc w:val="center"/>
              <w:rPr>
                <w:sz w:val="22"/>
                <w:szCs w:val="22"/>
              </w:rPr>
            </w:pPr>
            <w:r w:rsidRPr="00EA7DD9">
              <w:rPr>
                <w:sz w:val="22"/>
                <w:szCs w:val="22"/>
              </w:rPr>
              <w:t>1.1</w:t>
            </w:r>
          </w:p>
        </w:tc>
        <w:tc>
          <w:tcPr>
            <w:tcW w:w="3611" w:type="dxa"/>
            <w:tcBorders>
              <w:top w:val="single" w:sz="4" w:space="0" w:color="auto"/>
              <w:left w:val="single" w:sz="4" w:space="0" w:color="auto"/>
              <w:bottom w:val="single" w:sz="4" w:space="0" w:color="auto"/>
              <w:right w:val="single" w:sz="4" w:space="0" w:color="auto"/>
            </w:tcBorders>
          </w:tcPr>
          <w:p w14:paraId="1EFC9A37" w14:textId="61BB35EC" w:rsidR="007B6B54" w:rsidRPr="00EA7DD9" w:rsidRDefault="007B6B54" w:rsidP="004C5C71">
            <w:pPr>
              <w:spacing w:before="100" w:after="100"/>
              <w:jc w:val="left"/>
              <w:rPr>
                <w:color w:val="000000"/>
                <w:sz w:val="22"/>
                <w:szCs w:val="22"/>
              </w:rPr>
            </w:pPr>
            <w:r w:rsidRPr="00EA7DD9">
              <w:rPr>
                <w:color w:val="000000"/>
                <w:sz w:val="22"/>
                <w:szCs w:val="22"/>
              </w:rPr>
              <w:t>Installation, configuration and testing of BIM Modelling solution</w:t>
            </w:r>
          </w:p>
        </w:tc>
        <w:tc>
          <w:tcPr>
            <w:tcW w:w="1560" w:type="dxa"/>
          </w:tcPr>
          <w:p w14:paraId="6DD71F32" w14:textId="77777777" w:rsidR="007B6B54" w:rsidRPr="00EA7DD9" w:rsidRDefault="007B6B54" w:rsidP="004C5C71">
            <w:pPr>
              <w:spacing w:before="100" w:after="100"/>
              <w:jc w:val="center"/>
              <w:rPr>
                <w:sz w:val="22"/>
                <w:szCs w:val="22"/>
                <w:lang w:val="en-GB"/>
              </w:rPr>
            </w:pPr>
          </w:p>
        </w:tc>
        <w:tc>
          <w:tcPr>
            <w:tcW w:w="1276" w:type="dxa"/>
          </w:tcPr>
          <w:p w14:paraId="5BB50027" w14:textId="4EFA27D6" w:rsidR="007B6B54" w:rsidRPr="00EA7DD9" w:rsidRDefault="007B6B54" w:rsidP="004C5C71">
            <w:pPr>
              <w:spacing w:before="100" w:after="100"/>
              <w:jc w:val="center"/>
              <w:rPr>
                <w:sz w:val="22"/>
                <w:szCs w:val="22"/>
                <w:lang w:val="en-GB"/>
              </w:rPr>
            </w:pPr>
          </w:p>
        </w:tc>
        <w:tc>
          <w:tcPr>
            <w:tcW w:w="1133" w:type="dxa"/>
          </w:tcPr>
          <w:p w14:paraId="49D3BFA5" w14:textId="77777777" w:rsidR="007B6B54" w:rsidRPr="00EA7DD9" w:rsidRDefault="007B6B54" w:rsidP="004C5C71">
            <w:pPr>
              <w:spacing w:before="100" w:after="100"/>
              <w:jc w:val="center"/>
              <w:rPr>
                <w:sz w:val="22"/>
                <w:szCs w:val="22"/>
                <w:lang w:val="en-GB"/>
              </w:rPr>
            </w:pPr>
          </w:p>
        </w:tc>
        <w:tc>
          <w:tcPr>
            <w:tcW w:w="1134" w:type="dxa"/>
          </w:tcPr>
          <w:p w14:paraId="5B6BF0DC" w14:textId="77777777" w:rsidR="007B6B54" w:rsidRPr="00EA7DD9" w:rsidRDefault="007B6B54" w:rsidP="004C5C71">
            <w:pPr>
              <w:spacing w:before="100" w:after="100"/>
              <w:jc w:val="center"/>
              <w:rPr>
                <w:sz w:val="22"/>
                <w:szCs w:val="22"/>
                <w:lang w:val="en-GB"/>
              </w:rPr>
            </w:pPr>
          </w:p>
        </w:tc>
        <w:tc>
          <w:tcPr>
            <w:tcW w:w="1275" w:type="dxa"/>
          </w:tcPr>
          <w:p w14:paraId="5704128B" w14:textId="77777777" w:rsidR="007B6B54" w:rsidRPr="00EA7DD9" w:rsidRDefault="007B6B54" w:rsidP="004C5C71">
            <w:pPr>
              <w:spacing w:before="100" w:after="100"/>
              <w:jc w:val="center"/>
              <w:rPr>
                <w:sz w:val="22"/>
                <w:szCs w:val="22"/>
                <w:lang w:val="en-GB"/>
              </w:rPr>
            </w:pPr>
          </w:p>
        </w:tc>
        <w:tc>
          <w:tcPr>
            <w:tcW w:w="1276" w:type="dxa"/>
          </w:tcPr>
          <w:p w14:paraId="52484A8B" w14:textId="77777777" w:rsidR="007B6B54" w:rsidRPr="00EA7DD9" w:rsidRDefault="007B6B54" w:rsidP="004C5C71">
            <w:pPr>
              <w:spacing w:before="100" w:after="100"/>
              <w:jc w:val="center"/>
              <w:rPr>
                <w:sz w:val="22"/>
                <w:szCs w:val="22"/>
                <w:lang w:val="en-GB"/>
              </w:rPr>
            </w:pPr>
          </w:p>
        </w:tc>
        <w:tc>
          <w:tcPr>
            <w:tcW w:w="1277" w:type="dxa"/>
          </w:tcPr>
          <w:p w14:paraId="3A608D7D" w14:textId="77777777" w:rsidR="007B6B54" w:rsidRPr="00EA7DD9" w:rsidRDefault="007B6B54" w:rsidP="004C5C71">
            <w:pPr>
              <w:spacing w:before="100" w:after="100"/>
              <w:jc w:val="center"/>
              <w:rPr>
                <w:sz w:val="22"/>
                <w:szCs w:val="22"/>
                <w:lang w:val="en-GB"/>
              </w:rPr>
            </w:pPr>
          </w:p>
        </w:tc>
      </w:tr>
      <w:tr w:rsidR="007B6B54" w:rsidRPr="00EA7DD9" w14:paraId="746E583D" w14:textId="77777777" w:rsidTr="0036188D">
        <w:trPr>
          <w:cantSplit/>
        </w:trPr>
        <w:tc>
          <w:tcPr>
            <w:tcW w:w="787" w:type="dxa"/>
          </w:tcPr>
          <w:p w14:paraId="75EBA68D" w14:textId="7EC6DC35" w:rsidR="007B6B54" w:rsidRPr="00EA7DD9" w:rsidRDefault="007B6B54" w:rsidP="002D3CE2">
            <w:pPr>
              <w:spacing w:before="100" w:after="100"/>
              <w:jc w:val="center"/>
              <w:rPr>
                <w:sz w:val="22"/>
                <w:szCs w:val="22"/>
              </w:rPr>
            </w:pPr>
            <w:r w:rsidRPr="00EA7DD9">
              <w:rPr>
                <w:sz w:val="22"/>
                <w:szCs w:val="22"/>
                <w:lang w:val="en-GB"/>
              </w:rPr>
              <w:t>1.2</w:t>
            </w:r>
          </w:p>
        </w:tc>
        <w:tc>
          <w:tcPr>
            <w:tcW w:w="3611" w:type="dxa"/>
            <w:tcBorders>
              <w:top w:val="single" w:sz="4" w:space="0" w:color="auto"/>
              <w:left w:val="single" w:sz="4" w:space="0" w:color="auto"/>
              <w:bottom w:val="single" w:sz="4" w:space="0" w:color="auto"/>
              <w:right w:val="single" w:sz="4" w:space="0" w:color="auto"/>
            </w:tcBorders>
          </w:tcPr>
          <w:p w14:paraId="6C615593" w14:textId="63AE0380" w:rsidR="007B6B54" w:rsidRPr="00EA7DD9" w:rsidRDefault="007B6B54" w:rsidP="004C5C71">
            <w:pPr>
              <w:spacing w:before="100" w:after="100"/>
              <w:jc w:val="left"/>
              <w:rPr>
                <w:color w:val="000000"/>
                <w:sz w:val="22"/>
                <w:szCs w:val="22"/>
              </w:rPr>
            </w:pPr>
            <w:r w:rsidRPr="00EA7DD9">
              <w:rPr>
                <w:color w:val="000000"/>
                <w:sz w:val="22"/>
                <w:szCs w:val="22"/>
              </w:rPr>
              <w:t>Installation, configuration and testing of BIM Viewer solution</w:t>
            </w:r>
          </w:p>
        </w:tc>
        <w:tc>
          <w:tcPr>
            <w:tcW w:w="1560" w:type="dxa"/>
          </w:tcPr>
          <w:p w14:paraId="54ADBA8A" w14:textId="77777777" w:rsidR="007B6B54" w:rsidRPr="00EA7DD9" w:rsidRDefault="007B6B54" w:rsidP="004C5C71">
            <w:pPr>
              <w:spacing w:before="100" w:after="100"/>
              <w:jc w:val="center"/>
              <w:rPr>
                <w:sz w:val="22"/>
                <w:szCs w:val="22"/>
                <w:lang w:val="en-GB"/>
              </w:rPr>
            </w:pPr>
          </w:p>
        </w:tc>
        <w:tc>
          <w:tcPr>
            <w:tcW w:w="1276" w:type="dxa"/>
          </w:tcPr>
          <w:p w14:paraId="6D1CC709" w14:textId="191EFBC7" w:rsidR="007B6B54" w:rsidRPr="00EA7DD9" w:rsidRDefault="007B6B54" w:rsidP="004C5C71">
            <w:pPr>
              <w:spacing w:before="100" w:after="100"/>
              <w:jc w:val="center"/>
              <w:rPr>
                <w:sz w:val="22"/>
                <w:szCs w:val="22"/>
                <w:lang w:val="en-GB"/>
              </w:rPr>
            </w:pPr>
          </w:p>
        </w:tc>
        <w:tc>
          <w:tcPr>
            <w:tcW w:w="1133" w:type="dxa"/>
          </w:tcPr>
          <w:p w14:paraId="040C8DFF" w14:textId="77777777" w:rsidR="007B6B54" w:rsidRPr="00EA7DD9" w:rsidRDefault="007B6B54" w:rsidP="004C5C71">
            <w:pPr>
              <w:spacing w:before="100" w:after="100"/>
              <w:jc w:val="center"/>
              <w:rPr>
                <w:sz w:val="22"/>
                <w:szCs w:val="22"/>
                <w:lang w:val="en-GB"/>
              </w:rPr>
            </w:pPr>
          </w:p>
        </w:tc>
        <w:tc>
          <w:tcPr>
            <w:tcW w:w="1134" w:type="dxa"/>
          </w:tcPr>
          <w:p w14:paraId="70B02E80" w14:textId="77777777" w:rsidR="007B6B54" w:rsidRPr="00EA7DD9" w:rsidRDefault="007B6B54" w:rsidP="004C5C71">
            <w:pPr>
              <w:spacing w:before="100" w:after="100"/>
              <w:jc w:val="center"/>
              <w:rPr>
                <w:sz w:val="22"/>
                <w:szCs w:val="22"/>
                <w:lang w:val="en-GB"/>
              </w:rPr>
            </w:pPr>
          </w:p>
        </w:tc>
        <w:tc>
          <w:tcPr>
            <w:tcW w:w="1275" w:type="dxa"/>
          </w:tcPr>
          <w:p w14:paraId="31F4CD8D" w14:textId="77777777" w:rsidR="007B6B54" w:rsidRPr="00EA7DD9" w:rsidRDefault="007B6B54" w:rsidP="004C5C71">
            <w:pPr>
              <w:spacing w:before="100" w:after="100"/>
              <w:jc w:val="center"/>
              <w:rPr>
                <w:sz w:val="22"/>
                <w:szCs w:val="22"/>
                <w:lang w:val="en-GB"/>
              </w:rPr>
            </w:pPr>
          </w:p>
        </w:tc>
        <w:tc>
          <w:tcPr>
            <w:tcW w:w="1276" w:type="dxa"/>
          </w:tcPr>
          <w:p w14:paraId="177E672D" w14:textId="77777777" w:rsidR="007B6B54" w:rsidRPr="00EA7DD9" w:rsidRDefault="007B6B54" w:rsidP="004C5C71">
            <w:pPr>
              <w:spacing w:before="100" w:after="100"/>
              <w:jc w:val="center"/>
              <w:rPr>
                <w:sz w:val="22"/>
                <w:szCs w:val="22"/>
                <w:lang w:val="en-GB"/>
              </w:rPr>
            </w:pPr>
          </w:p>
        </w:tc>
        <w:tc>
          <w:tcPr>
            <w:tcW w:w="1277" w:type="dxa"/>
          </w:tcPr>
          <w:p w14:paraId="6748F1BA" w14:textId="77777777" w:rsidR="007B6B54" w:rsidRPr="00EA7DD9" w:rsidRDefault="007B6B54" w:rsidP="004C5C71">
            <w:pPr>
              <w:spacing w:before="100" w:after="100"/>
              <w:jc w:val="center"/>
              <w:rPr>
                <w:sz w:val="22"/>
                <w:szCs w:val="22"/>
                <w:lang w:val="en-GB"/>
              </w:rPr>
            </w:pPr>
          </w:p>
        </w:tc>
      </w:tr>
      <w:tr w:rsidR="007B6B54" w:rsidRPr="00EA7DD9" w14:paraId="7CA690FB" w14:textId="77777777" w:rsidTr="0036188D">
        <w:trPr>
          <w:cantSplit/>
        </w:trPr>
        <w:tc>
          <w:tcPr>
            <w:tcW w:w="787" w:type="dxa"/>
          </w:tcPr>
          <w:p w14:paraId="483C1D09" w14:textId="2DFAE447" w:rsidR="007B6B54" w:rsidRPr="00EA7DD9" w:rsidRDefault="007B6B54" w:rsidP="002D3CE2">
            <w:pPr>
              <w:spacing w:before="100" w:after="100"/>
              <w:jc w:val="center"/>
              <w:rPr>
                <w:sz w:val="22"/>
                <w:szCs w:val="22"/>
              </w:rPr>
            </w:pPr>
            <w:r w:rsidRPr="00EA7DD9">
              <w:rPr>
                <w:sz w:val="22"/>
                <w:szCs w:val="22"/>
                <w:lang w:val="en-GB"/>
              </w:rPr>
              <w:t>1.3</w:t>
            </w:r>
          </w:p>
        </w:tc>
        <w:tc>
          <w:tcPr>
            <w:tcW w:w="3611" w:type="dxa"/>
            <w:tcBorders>
              <w:top w:val="single" w:sz="4" w:space="0" w:color="auto"/>
              <w:left w:val="single" w:sz="4" w:space="0" w:color="auto"/>
              <w:bottom w:val="single" w:sz="4" w:space="0" w:color="auto"/>
              <w:right w:val="single" w:sz="4" w:space="0" w:color="auto"/>
            </w:tcBorders>
          </w:tcPr>
          <w:p w14:paraId="4532CC4B" w14:textId="216F00F8" w:rsidR="007B6B54" w:rsidRPr="00EA7DD9" w:rsidRDefault="007B6B54" w:rsidP="004C5C71">
            <w:pPr>
              <w:spacing w:before="100" w:after="100"/>
              <w:jc w:val="left"/>
              <w:rPr>
                <w:color w:val="000000"/>
                <w:sz w:val="22"/>
                <w:szCs w:val="22"/>
              </w:rPr>
            </w:pPr>
            <w:r w:rsidRPr="00EA7DD9">
              <w:rPr>
                <w:color w:val="000000"/>
                <w:sz w:val="22"/>
                <w:szCs w:val="22"/>
              </w:rPr>
              <w:t xml:space="preserve">Installation, configuration and testing of </w:t>
            </w:r>
            <w:r w:rsidR="00922FFB" w:rsidRPr="00EA7DD9">
              <w:rPr>
                <w:sz w:val="22"/>
                <w:szCs w:val="22"/>
                <w:lang w:val="en-GB"/>
              </w:rPr>
              <w:t>Common Data Environment (CDE)</w:t>
            </w:r>
            <w:r w:rsidRPr="00EA7DD9">
              <w:rPr>
                <w:color w:val="000000"/>
                <w:sz w:val="22"/>
                <w:szCs w:val="22"/>
              </w:rPr>
              <w:t xml:space="preserve"> solution</w:t>
            </w:r>
          </w:p>
        </w:tc>
        <w:tc>
          <w:tcPr>
            <w:tcW w:w="1560" w:type="dxa"/>
          </w:tcPr>
          <w:p w14:paraId="1760EE05" w14:textId="77777777" w:rsidR="007B6B54" w:rsidRPr="00EA7DD9" w:rsidRDefault="007B6B54" w:rsidP="004C5C71">
            <w:pPr>
              <w:spacing w:before="100" w:after="100"/>
              <w:jc w:val="center"/>
              <w:rPr>
                <w:sz w:val="22"/>
                <w:szCs w:val="22"/>
                <w:lang w:val="en-GB"/>
              </w:rPr>
            </w:pPr>
          </w:p>
        </w:tc>
        <w:tc>
          <w:tcPr>
            <w:tcW w:w="1276" w:type="dxa"/>
          </w:tcPr>
          <w:p w14:paraId="48D433E9" w14:textId="6B1ECB0F" w:rsidR="007B6B54" w:rsidRPr="00EA7DD9" w:rsidRDefault="007B6B54" w:rsidP="004C5C71">
            <w:pPr>
              <w:spacing w:before="100" w:after="100"/>
              <w:jc w:val="center"/>
              <w:rPr>
                <w:sz w:val="22"/>
                <w:szCs w:val="22"/>
                <w:lang w:val="en-GB"/>
              </w:rPr>
            </w:pPr>
          </w:p>
        </w:tc>
        <w:tc>
          <w:tcPr>
            <w:tcW w:w="1133" w:type="dxa"/>
          </w:tcPr>
          <w:p w14:paraId="0FD8433F" w14:textId="77777777" w:rsidR="007B6B54" w:rsidRPr="00EA7DD9" w:rsidRDefault="007B6B54" w:rsidP="004C5C71">
            <w:pPr>
              <w:spacing w:before="100" w:after="100"/>
              <w:jc w:val="center"/>
              <w:rPr>
                <w:sz w:val="22"/>
                <w:szCs w:val="22"/>
                <w:lang w:val="en-GB"/>
              </w:rPr>
            </w:pPr>
          </w:p>
        </w:tc>
        <w:tc>
          <w:tcPr>
            <w:tcW w:w="1134" w:type="dxa"/>
          </w:tcPr>
          <w:p w14:paraId="769873F1" w14:textId="77777777" w:rsidR="007B6B54" w:rsidRPr="00EA7DD9" w:rsidRDefault="007B6B54" w:rsidP="004C5C71">
            <w:pPr>
              <w:spacing w:before="100" w:after="100"/>
              <w:jc w:val="center"/>
              <w:rPr>
                <w:sz w:val="22"/>
                <w:szCs w:val="22"/>
                <w:lang w:val="en-GB"/>
              </w:rPr>
            </w:pPr>
          </w:p>
        </w:tc>
        <w:tc>
          <w:tcPr>
            <w:tcW w:w="1275" w:type="dxa"/>
          </w:tcPr>
          <w:p w14:paraId="51A4DD42" w14:textId="77777777" w:rsidR="007B6B54" w:rsidRPr="00EA7DD9" w:rsidRDefault="007B6B54" w:rsidP="004C5C71">
            <w:pPr>
              <w:spacing w:before="100" w:after="100"/>
              <w:jc w:val="center"/>
              <w:rPr>
                <w:sz w:val="22"/>
                <w:szCs w:val="22"/>
                <w:lang w:val="en-GB"/>
              </w:rPr>
            </w:pPr>
          </w:p>
        </w:tc>
        <w:tc>
          <w:tcPr>
            <w:tcW w:w="1276" w:type="dxa"/>
          </w:tcPr>
          <w:p w14:paraId="3CC91ECB" w14:textId="77777777" w:rsidR="007B6B54" w:rsidRPr="00EA7DD9" w:rsidRDefault="007B6B54" w:rsidP="004C5C71">
            <w:pPr>
              <w:spacing w:before="100" w:after="100"/>
              <w:jc w:val="center"/>
              <w:rPr>
                <w:sz w:val="22"/>
                <w:szCs w:val="22"/>
                <w:lang w:val="en-GB"/>
              </w:rPr>
            </w:pPr>
          </w:p>
        </w:tc>
        <w:tc>
          <w:tcPr>
            <w:tcW w:w="1277" w:type="dxa"/>
          </w:tcPr>
          <w:p w14:paraId="0AAF2838" w14:textId="77777777" w:rsidR="007B6B54" w:rsidRPr="00EA7DD9" w:rsidRDefault="007B6B54" w:rsidP="004C5C71">
            <w:pPr>
              <w:spacing w:before="100" w:after="100"/>
              <w:jc w:val="center"/>
              <w:rPr>
                <w:sz w:val="22"/>
                <w:szCs w:val="22"/>
                <w:lang w:val="en-GB"/>
              </w:rPr>
            </w:pPr>
          </w:p>
        </w:tc>
      </w:tr>
      <w:tr w:rsidR="007B6B54" w:rsidRPr="00EA7DD9" w14:paraId="27721344" w14:textId="77777777" w:rsidTr="0036188D">
        <w:trPr>
          <w:cantSplit/>
        </w:trPr>
        <w:tc>
          <w:tcPr>
            <w:tcW w:w="787" w:type="dxa"/>
          </w:tcPr>
          <w:p w14:paraId="6338FDB2" w14:textId="0D14378F" w:rsidR="007B6B54" w:rsidRPr="00EA7DD9" w:rsidRDefault="007B6B54" w:rsidP="002D3CE2">
            <w:pPr>
              <w:spacing w:before="100" w:after="100"/>
              <w:jc w:val="center"/>
              <w:rPr>
                <w:sz w:val="22"/>
                <w:szCs w:val="22"/>
              </w:rPr>
            </w:pPr>
            <w:r w:rsidRPr="00EA7DD9">
              <w:rPr>
                <w:sz w:val="22"/>
                <w:szCs w:val="22"/>
                <w:lang w:val="en-GB"/>
              </w:rPr>
              <w:lastRenderedPageBreak/>
              <w:t>1.4</w:t>
            </w:r>
          </w:p>
        </w:tc>
        <w:tc>
          <w:tcPr>
            <w:tcW w:w="3611" w:type="dxa"/>
            <w:tcBorders>
              <w:top w:val="single" w:sz="4" w:space="0" w:color="auto"/>
              <w:left w:val="single" w:sz="4" w:space="0" w:color="auto"/>
              <w:bottom w:val="single" w:sz="4" w:space="0" w:color="auto"/>
              <w:right w:val="single" w:sz="4" w:space="0" w:color="auto"/>
            </w:tcBorders>
            <w:vAlign w:val="center"/>
          </w:tcPr>
          <w:p w14:paraId="1C697400" w14:textId="095FF882" w:rsidR="007B6B54" w:rsidRPr="00EA7DD9" w:rsidRDefault="007B6B54" w:rsidP="004C5C71">
            <w:pPr>
              <w:spacing w:before="100" w:after="100"/>
              <w:jc w:val="left"/>
              <w:rPr>
                <w:sz w:val="22"/>
                <w:szCs w:val="22"/>
                <w:lang w:val="en-GB"/>
              </w:rPr>
            </w:pPr>
            <w:r w:rsidRPr="00EA7DD9">
              <w:rPr>
                <w:color w:val="000000"/>
                <w:sz w:val="22"/>
                <w:szCs w:val="22"/>
              </w:rPr>
              <w:t>Installation, configuration and testing of BIM 3D Solution</w:t>
            </w:r>
          </w:p>
        </w:tc>
        <w:tc>
          <w:tcPr>
            <w:tcW w:w="1560" w:type="dxa"/>
          </w:tcPr>
          <w:p w14:paraId="512AF266" w14:textId="77777777" w:rsidR="007B6B54" w:rsidRPr="00EA7DD9" w:rsidRDefault="007B6B54" w:rsidP="004C5C71">
            <w:pPr>
              <w:spacing w:before="100" w:after="100"/>
              <w:jc w:val="center"/>
              <w:rPr>
                <w:sz w:val="22"/>
                <w:szCs w:val="22"/>
                <w:lang w:val="en-GB"/>
              </w:rPr>
            </w:pPr>
          </w:p>
        </w:tc>
        <w:tc>
          <w:tcPr>
            <w:tcW w:w="1276" w:type="dxa"/>
          </w:tcPr>
          <w:p w14:paraId="1493F1C7" w14:textId="5BC289BD" w:rsidR="007B6B54" w:rsidRPr="00EA7DD9" w:rsidRDefault="007B6B54" w:rsidP="004C5C71">
            <w:pPr>
              <w:spacing w:before="100" w:after="100"/>
              <w:jc w:val="center"/>
              <w:rPr>
                <w:sz w:val="22"/>
                <w:szCs w:val="22"/>
                <w:lang w:val="en-GB"/>
              </w:rPr>
            </w:pPr>
          </w:p>
        </w:tc>
        <w:tc>
          <w:tcPr>
            <w:tcW w:w="1133" w:type="dxa"/>
          </w:tcPr>
          <w:p w14:paraId="0AAF279A" w14:textId="77777777" w:rsidR="007B6B54" w:rsidRPr="00EA7DD9" w:rsidRDefault="007B6B54" w:rsidP="004C5C71">
            <w:pPr>
              <w:spacing w:before="100" w:after="100"/>
              <w:jc w:val="center"/>
              <w:rPr>
                <w:sz w:val="22"/>
                <w:szCs w:val="22"/>
                <w:lang w:val="en-GB"/>
              </w:rPr>
            </w:pPr>
          </w:p>
        </w:tc>
        <w:tc>
          <w:tcPr>
            <w:tcW w:w="1134" w:type="dxa"/>
          </w:tcPr>
          <w:p w14:paraId="7C8EFD48" w14:textId="77777777" w:rsidR="007B6B54" w:rsidRPr="00EA7DD9" w:rsidRDefault="007B6B54" w:rsidP="004C5C71">
            <w:pPr>
              <w:spacing w:before="100" w:after="100"/>
              <w:jc w:val="center"/>
              <w:rPr>
                <w:sz w:val="22"/>
                <w:szCs w:val="22"/>
                <w:lang w:val="en-GB"/>
              </w:rPr>
            </w:pPr>
          </w:p>
        </w:tc>
        <w:tc>
          <w:tcPr>
            <w:tcW w:w="1275" w:type="dxa"/>
          </w:tcPr>
          <w:p w14:paraId="1497B828" w14:textId="77777777" w:rsidR="007B6B54" w:rsidRPr="00EA7DD9" w:rsidRDefault="007B6B54" w:rsidP="004C5C71">
            <w:pPr>
              <w:spacing w:before="100" w:after="100"/>
              <w:jc w:val="center"/>
              <w:rPr>
                <w:sz w:val="22"/>
                <w:szCs w:val="22"/>
                <w:lang w:val="en-GB"/>
              </w:rPr>
            </w:pPr>
          </w:p>
        </w:tc>
        <w:tc>
          <w:tcPr>
            <w:tcW w:w="1276" w:type="dxa"/>
          </w:tcPr>
          <w:p w14:paraId="1B8099E5" w14:textId="77777777" w:rsidR="007B6B54" w:rsidRPr="00EA7DD9" w:rsidRDefault="007B6B54" w:rsidP="004C5C71">
            <w:pPr>
              <w:spacing w:before="100" w:after="100"/>
              <w:jc w:val="center"/>
              <w:rPr>
                <w:sz w:val="22"/>
                <w:szCs w:val="22"/>
                <w:lang w:val="en-GB"/>
              </w:rPr>
            </w:pPr>
          </w:p>
        </w:tc>
        <w:tc>
          <w:tcPr>
            <w:tcW w:w="1277" w:type="dxa"/>
          </w:tcPr>
          <w:p w14:paraId="2F9CA4FC" w14:textId="77777777" w:rsidR="007B6B54" w:rsidRPr="00EA7DD9" w:rsidRDefault="007B6B54" w:rsidP="004C5C71">
            <w:pPr>
              <w:spacing w:before="100" w:after="100"/>
              <w:jc w:val="center"/>
              <w:rPr>
                <w:sz w:val="22"/>
                <w:szCs w:val="22"/>
                <w:lang w:val="en-GB"/>
              </w:rPr>
            </w:pPr>
          </w:p>
        </w:tc>
      </w:tr>
      <w:tr w:rsidR="007B6B54" w:rsidRPr="00EA7DD9" w14:paraId="2A2DFA6C" w14:textId="77777777" w:rsidTr="0036188D">
        <w:trPr>
          <w:cantSplit/>
        </w:trPr>
        <w:tc>
          <w:tcPr>
            <w:tcW w:w="787" w:type="dxa"/>
          </w:tcPr>
          <w:p w14:paraId="5E59E8A0" w14:textId="5BA43287" w:rsidR="007B6B54" w:rsidRPr="00EA7DD9" w:rsidRDefault="007B6B54" w:rsidP="002D3CE2">
            <w:pPr>
              <w:spacing w:before="100" w:after="100"/>
              <w:jc w:val="center"/>
              <w:rPr>
                <w:sz w:val="22"/>
                <w:szCs w:val="22"/>
                <w:lang w:val="en-GB"/>
              </w:rPr>
            </w:pPr>
            <w:r w:rsidRPr="00EA7DD9">
              <w:rPr>
                <w:sz w:val="22"/>
                <w:szCs w:val="22"/>
              </w:rPr>
              <w:t>1.5</w:t>
            </w:r>
          </w:p>
        </w:tc>
        <w:tc>
          <w:tcPr>
            <w:tcW w:w="3611" w:type="dxa"/>
            <w:tcBorders>
              <w:top w:val="nil"/>
              <w:left w:val="single" w:sz="4" w:space="0" w:color="auto"/>
              <w:bottom w:val="single" w:sz="4" w:space="0" w:color="auto"/>
              <w:right w:val="single" w:sz="4" w:space="0" w:color="auto"/>
            </w:tcBorders>
            <w:vAlign w:val="center"/>
          </w:tcPr>
          <w:p w14:paraId="3A3E228F" w14:textId="41CD5A42" w:rsidR="007B6B54" w:rsidRPr="00EA7DD9" w:rsidRDefault="007B6B54" w:rsidP="004C5C71">
            <w:pPr>
              <w:spacing w:before="100" w:after="100"/>
              <w:jc w:val="left"/>
              <w:rPr>
                <w:sz w:val="22"/>
                <w:szCs w:val="22"/>
                <w:lang w:val="en-GB"/>
              </w:rPr>
            </w:pPr>
            <w:r w:rsidRPr="00EA7DD9">
              <w:rPr>
                <w:color w:val="000000"/>
                <w:sz w:val="22"/>
                <w:szCs w:val="22"/>
              </w:rPr>
              <w:t>Installation, configuration and testing of BIM 4D Solution</w:t>
            </w:r>
          </w:p>
        </w:tc>
        <w:tc>
          <w:tcPr>
            <w:tcW w:w="1560" w:type="dxa"/>
          </w:tcPr>
          <w:p w14:paraId="6B1AF07E" w14:textId="77777777" w:rsidR="007B6B54" w:rsidRPr="00EA7DD9" w:rsidRDefault="007B6B54" w:rsidP="004C5C71">
            <w:pPr>
              <w:spacing w:before="100" w:after="100"/>
              <w:jc w:val="center"/>
              <w:rPr>
                <w:sz w:val="22"/>
                <w:szCs w:val="22"/>
                <w:lang w:val="en-GB"/>
              </w:rPr>
            </w:pPr>
          </w:p>
        </w:tc>
        <w:tc>
          <w:tcPr>
            <w:tcW w:w="1276" w:type="dxa"/>
          </w:tcPr>
          <w:p w14:paraId="7CC09905" w14:textId="2CC3B59C" w:rsidR="007B6B54" w:rsidRPr="00EA7DD9" w:rsidRDefault="007B6B54" w:rsidP="004C5C71">
            <w:pPr>
              <w:spacing w:before="100" w:after="100"/>
              <w:jc w:val="center"/>
              <w:rPr>
                <w:sz w:val="22"/>
                <w:szCs w:val="22"/>
                <w:lang w:val="en-GB"/>
              </w:rPr>
            </w:pPr>
          </w:p>
        </w:tc>
        <w:tc>
          <w:tcPr>
            <w:tcW w:w="1133" w:type="dxa"/>
          </w:tcPr>
          <w:p w14:paraId="03BB4331" w14:textId="77777777" w:rsidR="007B6B54" w:rsidRPr="00EA7DD9" w:rsidRDefault="007B6B54" w:rsidP="004C5C71">
            <w:pPr>
              <w:spacing w:before="100" w:after="100"/>
              <w:jc w:val="center"/>
              <w:rPr>
                <w:sz w:val="22"/>
                <w:szCs w:val="22"/>
                <w:lang w:val="en-GB"/>
              </w:rPr>
            </w:pPr>
          </w:p>
        </w:tc>
        <w:tc>
          <w:tcPr>
            <w:tcW w:w="1134" w:type="dxa"/>
          </w:tcPr>
          <w:p w14:paraId="420D5158" w14:textId="77777777" w:rsidR="007B6B54" w:rsidRPr="00EA7DD9" w:rsidRDefault="007B6B54" w:rsidP="004C5C71">
            <w:pPr>
              <w:spacing w:before="100" w:after="100"/>
              <w:jc w:val="center"/>
              <w:rPr>
                <w:sz w:val="22"/>
                <w:szCs w:val="22"/>
                <w:lang w:val="en-GB"/>
              </w:rPr>
            </w:pPr>
          </w:p>
        </w:tc>
        <w:tc>
          <w:tcPr>
            <w:tcW w:w="1275" w:type="dxa"/>
          </w:tcPr>
          <w:p w14:paraId="13F66CB2" w14:textId="77777777" w:rsidR="007B6B54" w:rsidRPr="00EA7DD9" w:rsidRDefault="007B6B54" w:rsidP="004C5C71">
            <w:pPr>
              <w:spacing w:before="100" w:after="100"/>
              <w:jc w:val="center"/>
              <w:rPr>
                <w:sz w:val="22"/>
                <w:szCs w:val="22"/>
                <w:lang w:val="en-GB"/>
              </w:rPr>
            </w:pPr>
          </w:p>
        </w:tc>
        <w:tc>
          <w:tcPr>
            <w:tcW w:w="1276" w:type="dxa"/>
          </w:tcPr>
          <w:p w14:paraId="6FB4A654" w14:textId="77777777" w:rsidR="007B6B54" w:rsidRPr="00EA7DD9" w:rsidRDefault="007B6B54" w:rsidP="004C5C71">
            <w:pPr>
              <w:spacing w:before="100" w:after="100"/>
              <w:jc w:val="center"/>
              <w:rPr>
                <w:sz w:val="22"/>
                <w:szCs w:val="22"/>
                <w:lang w:val="en-GB"/>
              </w:rPr>
            </w:pPr>
          </w:p>
        </w:tc>
        <w:tc>
          <w:tcPr>
            <w:tcW w:w="1277" w:type="dxa"/>
          </w:tcPr>
          <w:p w14:paraId="005DD12A" w14:textId="77777777" w:rsidR="007B6B54" w:rsidRPr="00EA7DD9" w:rsidRDefault="007B6B54" w:rsidP="004C5C71">
            <w:pPr>
              <w:spacing w:before="100" w:after="100"/>
              <w:jc w:val="center"/>
              <w:rPr>
                <w:sz w:val="22"/>
                <w:szCs w:val="22"/>
                <w:lang w:val="en-GB"/>
              </w:rPr>
            </w:pPr>
          </w:p>
        </w:tc>
      </w:tr>
      <w:tr w:rsidR="007B6B54" w:rsidRPr="00EA7DD9" w14:paraId="16C77D1D" w14:textId="77777777" w:rsidTr="0036188D">
        <w:trPr>
          <w:cantSplit/>
        </w:trPr>
        <w:tc>
          <w:tcPr>
            <w:tcW w:w="787" w:type="dxa"/>
          </w:tcPr>
          <w:p w14:paraId="40ECC39F" w14:textId="45334D1E" w:rsidR="007B6B54" w:rsidRPr="00EA7DD9" w:rsidRDefault="007B6B54" w:rsidP="002D3CE2">
            <w:pPr>
              <w:spacing w:before="100" w:after="100"/>
              <w:jc w:val="center"/>
              <w:rPr>
                <w:sz w:val="22"/>
                <w:szCs w:val="22"/>
                <w:lang w:val="en-GB"/>
              </w:rPr>
            </w:pPr>
            <w:r w:rsidRPr="00EA7DD9">
              <w:rPr>
                <w:sz w:val="22"/>
                <w:szCs w:val="22"/>
              </w:rPr>
              <w:t>1.6</w:t>
            </w:r>
          </w:p>
        </w:tc>
        <w:tc>
          <w:tcPr>
            <w:tcW w:w="3611" w:type="dxa"/>
            <w:tcBorders>
              <w:top w:val="nil"/>
              <w:left w:val="single" w:sz="4" w:space="0" w:color="auto"/>
              <w:bottom w:val="single" w:sz="4" w:space="0" w:color="auto"/>
              <w:right w:val="single" w:sz="4" w:space="0" w:color="auto"/>
            </w:tcBorders>
            <w:vAlign w:val="center"/>
          </w:tcPr>
          <w:p w14:paraId="56199070" w14:textId="7E0C774E" w:rsidR="007B6B54" w:rsidRPr="00EA7DD9" w:rsidRDefault="007B6B54" w:rsidP="004C5C71">
            <w:pPr>
              <w:spacing w:before="100" w:after="100"/>
              <w:jc w:val="left"/>
              <w:rPr>
                <w:sz w:val="22"/>
                <w:szCs w:val="22"/>
                <w:lang w:val="en-GB"/>
              </w:rPr>
            </w:pPr>
            <w:r w:rsidRPr="00EA7DD9">
              <w:rPr>
                <w:color w:val="000000"/>
                <w:sz w:val="22"/>
                <w:szCs w:val="22"/>
              </w:rPr>
              <w:t>Installation, configuration and testing of BIM 5D Solution</w:t>
            </w:r>
          </w:p>
        </w:tc>
        <w:tc>
          <w:tcPr>
            <w:tcW w:w="1560" w:type="dxa"/>
          </w:tcPr>
          <w:p w14:paraId="0658184D" w14:textId="77777777" w:rsidR="007B6B54" w:rsidRPr="00EA7DD9" w:rsidRDefault="007B6B54" w:rsidP="004C5C71">
            <w:pPr>
              <w:spacing w:before="100" w:after="100"/>
              <w:jc w:val="center"/>
              <w:rPr>
                <w:sz w:val="22"/>
                <w:szCs w:val="22"/>
                <w:lang w:val="en-GB"/>
              </w:rPr>
            </w:pPr>
          </w:p>
        </w:tc>
        <w:tc>
          <w:tcPr>
            <w:tcW w:w="1276" w:type="dxa"/>
          </w:tcPr>
          <w:p w14:paraId="2DC7052F" w14:textId="0E5C4F3A" w:rsidR="007B6B54" w:rsidRPr="00EA7DD9" w:rsidRDefault="007B6B54" w:rsidP="004C5C71">
            <w:pPr>
              <w:spacing w:before="100" w:after="100"/>
              <w:jc w:val="center"/>
              <w:rPr>
                <w:sz w:val="22"/>
                <w:szCs w:val="22"/>
                <w:lang w:val="en-GB"/>
              </w:rPr>
            </w:pPr>
          </w:p>
        </w:tc>
        <w:tc>
          <w:tcPr>
            <w:tcW w:w="1133" w:type="dxa"/>
          </w:tcPr>
          <w:p w14:paraId="471EB683" w14:textId="77777777" w:rsidR="007B6B54" w:rsidRPr="00EA7DD9" w:rsidRDefault="007B6B54" w:rsidP="004C5C71">
            <w:pPr>
              <w:spacing w:before="100" w:after="100"/>
              <w:jc w:val="center"/>
              <w:rPr>
                <w:sz w:val="22"/>
                <w:szCs w:val="22"/>
                <w:lang w:val="en-GB"/>
              </w:rPr>
            </w:pPr>
          </w:p>
        </w:tc>
        <w:tc>
          <w:tcPr>
            <w:tcW w:w="1134" w:type="dxa"/>
          </w:tcPr>
          <w:p w14:paraId="004CA2A6" w14:textId="77777777" w:rsidR="007B6B54" w:rsidRPr="00EA7DD9" w:rsidRDefault="007B6B54" w:rsidP="004C5C71">
            <w:pPr>
              <w:spacing w:before="100" w:after="100"/>
              <w:jc w:val="center"/>
              <w:rPr>
                <w:sz w:val="22"/>
                <w:szCs w:val="22"/>
                <w:lang w:val="en-GB"/>
              </w:rPr>
            </w:pPr>
          </w:p>
        </w:tc>
        <w:tc>
          <w:tcPr>
            <w:tcW w:w="1275" w:type="dxa"/>
          </w:tcPr>
          <w:p w14:paraId="170872BB" w14:textId="77777777" w:rsidR="007B6B54" w:rsidRPr="00EA7DD9" w:rsidRDefault="007B6B54" w:rsidP="004C5C71">
            <w:pPr>
              <w:spacing w:before="100" w:after="100"/>
              <w:jc w:val="center"/>
              <w:rPr>
                <w:sz w:val="22"/>
                <w:szCs w:val="22"/>
                <w:lang w:val="en-GB"/>
              </w:rPr>
            </w:pPr>
          </w:p>
        </w:tc>
        <w:tc>
          <w:tcPr>
            <w:tcW w:w="1276" w:type="dxa"/>
          </w:tcPr>
          <w:p w14:paraId="3A261ACB" w14:textId="77777777" w:rsidR="007B6B54" w:rsidRPr="00EA7DD9" w:rsidRDefault="007B6B54" w:rsidP="004C5C71">
            <w:pPr>
              <w:spacing w:before="100" w:after="100"/>
              <w:jc w:val="center"/>
              <w:rPr>
                <w:sz w:val="22"/>
                <w:szCs w:val="22"/>
                <w:lang w:val="en-GB"/>
              </w:rPr>
            </w:pPr>
          </w:p>
        </w:tc>
        <w:tc>
          <w:tcPr>
            <w:tcW w:w="1277" w:type="dxa"/>
          </w:tcPr>
          <w:p w14:paraId="62DEC20E" w14:textId="77777777" w:rsidR="007B6B54" w:rsidRPr="00EA7DD9" w:rsidRDefault="007B6B54" w:rsidP="004C5C71">
            <w:pPr>
              <w:spacing w:before="100" w:after="100"/>
              <w:jc w:val="center"/>
              <w:rPr>
                <w:sz w:val="22"/>
                <w:szCs w:val="22"/>
                <w:lang w:val="en-GB"/>
              </w:rPr>
            </w:pPr>
          </w:p>
        </w:tc>
      </w:tr>
      <w:tr w:rsidR="007B6B54" w:rsidRPr="00EA7DD9" w14:paraId="17A3833F" w14:textId="77777777" w:rsidTr="0036188D">
        <w:trPr>
          <w:cantSplit/>
        </w:trPr>
        <w:tc>
          <w:tcPr>
            <w:tcW w:w="787" w:type="dxa"/>
          </w:tcPr>
          <w:p w14:paraId="7E1775D5" w14:textId="21B7C228" w:rsidR="007B6B54" w:rsidRPr="00EA7DD9" w:rsidRDefault="007B6B54" w:rsidP="002D3CE2">
            <w:pPr>
              <w:spacing w:before="100" w:after="100"/>
              <w:jc w:val="center"/>
              <w:rPr>
                <w:sz w:val="22"/>
                <w:szCs w:val="22"/>
                <w:lang w:val="en-GB"/>
              </w:rPr>
            </w:pPr>
            <w:r w:rsidRPr="00EA7DD9">
              <w:rPr>
                <w:sz w:val="22"/>
                <w:szCs w:val="22"/>
                <w:lang w:val="en-GB"/>
              </w:rPr>
              <w:t>1.7</w:t>
            </w:r>
          </w:p>
        </w:tc>
        <w:tc>
          <w:tcPr>
            <w:tcW w:w="3611" w:type="dxa"/>
            <w:tcBorders>
              <w:top w:val="nil"/>
              <w:left w:val="single" w:sz="4" w:space="0" w:color="auto"/>
              <w:bottom w:val="single" w:sz="4" w:space="0" w:color="auto"/>
              <w:right w:val="single" w:sz="4" w:space="0" w:color="auto"/>
            </w:tcBorders>
            <w:vAlign w:val="center"/>
          </w:tcPr>
          <w:p w14:paraId="65106456" w14:textId="3F49E9AA" w:rsidR="007B6B54" w:rsidRPr="00EA7DD9" w:rsidRDefault="007B6B54" w:rsidP="004C5C71">
            <w:pPr>
              <w:spacing w:before="100" w:after="100"/>
              <w:jc w:val="left"/>
              <w:rPr>
                <w:sz w:val="22"/>
                <w:szCs w:val="22"/>
                <w:lang w:val="en-GB"/>
              </w:rPr>
            </w:pPr>
            <w:r w:rsidRPr="00EA7DD9">
              <w:rPr>
                <w:color w:val="000000"/>
                <w:sz w:val="22"/>
                <w:szCs w:val="22"/>
              </w:rPr>
              <w:t>Installation, configuration and testing of BIM 6D Solution (Energy &amp; Environmental Analysis)</w:t>
            </w:r>
          </w:p>
        </w:tc>
        <w:tc>
          <w:tcPr>
            <w:tcW w:w="1560" w:type="dxa"/>
          </w:tcPr>
          <w:p w14:paraId="598425A1" w14:textId="77777777" w:rsidR="007B6B54" w:rsidRPr="00EA7DD9" w:rsidRDefault="007B6B54" w:rsidP="004C5C71">
            <w:pPr>
              <w:spacing w:before="100" w:after="100"/>
              <w:jc w:val="center"/>
              <w:rPr>
                <w:sz w:val="22"/>
                <w:szCs w:val="22"/>
                <w:lang w:val="en-GB"/>
              </w:rPr>
            </w:pPr>
          </w:p>
        </w:tc>
        <w:tc>
          <w:tcPr>
            <w:tcW w:w="1276" w:type="dxa"/>
          </w:tcPr>
          <w:p w14:paraId="40E6301A" w14:textId="61AA336F" w:rsidR="007B6B54" w:rsidRPr="00EA7DD9" w:rsidRDefault="007B6B54" w:rsidP="004C5C71">
            <w:pPr>
              <w:spacing w:before="100" w:after="100"/>
              <w:jc w:val="center"/>
              <w:rPr>
                <w:sz w:val="22"/>
                <w:szCs w:val="22"/>
                <w:lang w:val="en-GB"/>
              </w:rPr>
            </w:pPr>
          </w:p>
        </w:tc>
        <w:tc>
          <w:tcPr>
            <w:tcW w:w="1133" w:type="dxa"/>
          </w:tcPr>
          <w:p w14:paraId="59D02EC2" w14:textId="77777777" w:rsidR="007B6B54" w:rsidRPr="00EA7DD9" w:rsidRDefault="007B6B54" w:rsidP="004C5C71">
            <w:pPr>
              <w:spacing w:before="100" w:after="100"/>
              <w:jc w:val="center"/>
              <w:rPr>
                <w:sz w:val="22"/>
                <w:szCs w:val="22"/>
                <w:lang w:val="en-GB"/>
              </w:rPr>
            </w:pPr>
          </w:p>
        </w:tc>
        <w:tc>
          <w:tcPr>
            <w:tcW w:w="1134" w:type="dxa"/>
          </w:tcPr>
          <w:p w14:paraId="229EB619" w14:textId="77777777" w:rsidR="007B6B54" w:rsidRPr="00EA7DD9" w:rsidRDefault="007B6B54" w:rsidP="004C5C71">
            <w:pPr>
              <w:spacing w:before="100" w:after="100"/>
              <w:jc w:val="center"/>
              <w:rPr>
                <w:sz w:val="22"/>
                <w:szCs w:val="22"/>
                <w:lang w:val="en-GB"/>
              </w:rPr>
            </w:pPr>
          </w:p>
        </w:tc>
        <w:tc>
          <w:tcPr>
            <w:tcW w:w="1275" w:type="dxa"/>
          </w:tcPr>
          <w:p w14:paraId="3DBCACF5" w14:textId="77777777" w:rsidR="007B6B54" w:rsidRPr="00EA7DD9" w:rsidRDefault="007B6B54" w:rsidP="004C5C71">
            <w:pPr>
              <w:spacing w:before="100" w:after="100"/>
              <w:jc w:val="center"/>
              <w:rPr>
                <w:sz w:val="22"/>
                <w:szCs w:val="22"/>
                <w:lang w:val="en-GB"/>
              </w:rPr>
            </w:pPr>
          </w:p>
        </w:tc>
        <w:tc>
          <w:tcPr>
            <w:tcW w:w="1276" w:type="dxa"/>
          </w:tcPr>
          <w:p w14:paraId="0A43FE9C" w14:textId="77777777" w:rsidR="007B6B54" w:rsidRPr="00EA7DD9" w:rsidRDefault="007B6B54" w:rsidP="004C5C71">
            <w:pPr>
              <w:spacing w:before="100" w:after="100"/>
              <w:jc w:val="center"/>
              <w:rPr>
                <w:sz w:val="22"/>
                <w:szCs w:val="22"/>
                <w:lang w:val="en-GB"/>
              </w:rPr>
            </w:pPr>
          </w:p>
        </w:tc>
        <w:tc>
          <w:tcPr>
            <w:tcW w:w="1277" w:type="dxa"/>
          </w:tcPr>
          <w:p w14:paraId="6D8B64B6" w14:textId="77777777" w:rsidR="007B6B54" w:rsidRPr="00EA7DD9" w:rsidRDefault="007B6B54" w:rsidP="004C5C71">
            <w:pPr>
              <w:spacing w:before="100" w:after="100"/>
              <w:jc w:val="center"/>
              <w:rPr>
                <w:sz w:val="22"/>
                <w:szCs w:val="22"/>
                <w:lang w:val="en-GB"/>
              </w:rPr>
            </w:pPr>
          </w:p>
        </w:tc>
      </w:tr>
      <w:tr w:rsidR="007B6B54" w:rsidRPr="00EA7DD9" w14:paraId="3DAC9C73" w14:textId="77777777" w:rsidTr="0036188D">
        <w:trPr>
          <w:cantSplit/>
        </w:trPr>
        <w:tc>
          <w:tcPr>
            <w:tcW w:w="787" w:type="dxa"/>
          </w:tcPr>
          <w:p w14:paraId="4236EEF0" w14:textId="0337F743" w:rsidR="007B6B54" w:rsidRPr="00EA7DD9" w:rsidRDefault="007B6B54" w:rsidP="002D3CE2">
            <w:pPr>
              <w:spacing w:before="100" w:after="100"/>
              <w:jc w:val="center"/>
              <w:rPr>
                <w:sz w:val="22"/>
                <w:szCs w:val="22"/>
              </w:rPr>
            </w:pPr>
            <w:r w:rsidRPr="00EA7DD9">
              <w:rPr>
                <w:sz w:val="22"/>
                <w:szCs w:val="22"/>
              </w:rPr>
              <w:t>1.8</w:t>
            </w:r>
          </w:p>
        </w:tc>
        <w:tc>
          <w:tcPr>
            <w:tcW w:w="3611" w:type="dxa"/>
            <w:tcBorders>
              <w:top w:val="nil"/>
              <w:left w:val="single" w:sz="4" w:space="0" w:color="auto"/>
              <w:bottom w:val="single" w:sz="4" w:space="0" w:color="auto"/>
              <w:right w:val="single" w:sz="4" w:space="0" w:color="auto"/>
            </w:tcBorders>
            <w:vAlign w:val="center"/>
          </w:tcPr>
          <w:p w14:paraId="50795629" w14:textId="4580E3B1" w:rsidR="007B6B54" w:rsidRPr="00EA7DD9" w:rsidRDefault="007B6B54" w:rsidP="004C5C71">
            <w:pPr>
              <w:spacing w:before="100" w:after="100"/>
              <w:jc w:val="left"/>
              <w:rPr>
                <w:sz w:val="22"/>
                <w:szCs w:val="22"/>
              </w:rPr>
            </w:pPr>
            <w:r w:rsidRPr="00EA7DD9">
              <w:rPr>
                <w:color w:val="000000"/>
                <w:sz w:val="22"/>
                <w:szCs w:val="22"/>
              </w:rPr>
              <w:t>Installation, configuration and testing of BIM 6D Solution (Structural Performance Analysis)</w:t>
            </w:r>
          </w:p>
        </w:tc>
        <w:tc>
          <w:tcPr>
            <w:tcW w:w="1560" w:type="dxa"/>
          </w:tcPr>
          <w:p w14:paraId="25A3C7BA" w14:textId="77777777" w:rsidR="007B6B54" w:rsidRPr="00EA7DD9" w:rsidRDefault="007B6B54" w:rsidP="004C5C71">
            <w:pPr>
              <w:spacing w:before="100" w:after="100"/>
              <w:jc w:val="center"/>
              <w:rPr>
                <w:sz w:val="22"/>
                <w:szCs w:val="22"/>
                <w:lang w:val="en-GB"/>
              </w:rPr>
            </w:pPr>
          </w:p>
        </w:tc>
        <w:tc>
          <w:tcPr>
            <w:tcW w:w="1276" w:type="dxa"/>
          </w:tcPr>
          <w:p w14:paraId="59EB4F17" w14:textId="38F838B2" w:rsidR="007B6B54" w:rsidRPr="00EA7DD9" w:rsidRDefault="007B6B54" w:rsidP="004C5C71">
            <w:pPr>
              <w:spacing w:before="100" w:after="100"/>
              <w:jc w:val="center"/>
              <w:rPr>
                <w:sz w:val="22"/>
                <w:szCs w:val="22"/>
                <w:lang w:val="en-GB"/>
              </w:rPr>
            </w:pPr>
          </w:p>
        </w:tc>
        <w:tc>
          <w:tcPr>
            <w:tcW w:w="1133" w:type="dxa"/>
          </w:tcPr>
          <w:p w14:paraId="33460A49" w14:textId="77777777" w:rsidR="007B6B54" w:rsidRPr="00EA7DD9" w:rsidRDefault="007B6B54" w:rsidP="004C5C71">
            <w:pPr>
              <w:spacing w:before="100" w:after="100"/>
              <w:jc w:val="center"/>
              <w:rPr>
                <w:sz w:val="22"/>
                <w:szCs w:val="22"/>
                <w:lang w:val="en-GB"/>
              </w:rPr>
            </w:pPr>
          </w:p>
        </w:tc>
        <w:tc>
          <w:tcPr>
            <w:tcW w:w="1134" w:type="dxa"/>
          </w:tcPr>
          <w:p w14:paraId="21055FB3" w14:textId="77777777" w:rsidR="007B6B54" w:rsidRPr="00EA7DD9" w:rsidRDefault="007B6B54" w:rsidP="004C5C71">
            <w:pPr>
              <w:spacing w:before="100" w:after="100"/>
              <w:jc w:val="center"/>
              <w:rPr>
                <w:sz w:val="22"/>
                <w:szCs w:val="22"/>
                <w:lang w:val="en-GB"/>
              </w:rPr>
            </w:pPr>
          </w:p>
        </w:tc>
        <w:tc>
          <w:tcPr>
            <w:tcW w:w="1275" w:type="dxa"/>
          </w:tcPr>
          <w:p w14:paraId="66350CF3" w14:textId="77777777" w:rsidR="007B6B54" w:rsidRPr="00EA7DD9" w:rsidRDefault="007B6B54" w:rsidP="004C5C71">
            <w:pPr>
              <w:spacing w:before="100" w:after="100"/>
              <w:jc w:val="center"/>
              <w:rPr>
                <w:sz w:val="22"/>
                <w:szCs w:val="22"/>
                <w:lang w:val="en-GB"/>
              </w:rPr>
            </w:pPr>
          </w:p>
        </w:tc>
        <w:tc>
          <w:tcPr>
            <w:tcW w:w="1276" w:type="dxa"/>
          </w:tcPr>
          <w:p w14:paraId="1C3EA597" w14:textId="77777777" w:rsidR="007B6B54" w:rsidRPr="00EA7DD9" w:rsidRDefault="007B6B54" w:rsidP="004C5C71">
            <w:pPr>
              <w:spacing w:before="100" w:after="100"/>
              <w:jc w:val="center"/>
              <w:rPr>
                <w:sz w:val="22"/>
                <w:szCs w:val="22"/>
                <w:lang w:val="en-GB"/>
              </w:rPr>
            </w:pPr>
          </w:p>
        </w:tc>
        <w:tc>
          <w:tcPr>
            <w:tcW w:w="1277" w:type="dxa"/>
          </w:tcPr>
          <w:p w14:paraId="2A634722" w14:textId="77777777" w:rsidR="007B6B54" w:rsidRPr="00EA7DD9" w:rsidRDefault="007B6B54" w:rsidP="004C5C71">
            <w:pPr>
              <w:spacing w:before="100" w:after="100"/>
              <w:jc w:val="center"/>
              <w:rPr>
                <w:sz w:val="22"/>
                <w:szCs w:val="22"/>
                <w:lang w:val="en-GB"/>
              </w:rPr>
            </w:pPr>
          </w:p>
        </w:tc>
      </w:tr>
      <w:tr w:rsidR="007B6B54" w:rsidRPr="00EA7DD9" w14:paraId="5B0B7E25" w14:textId="77777777" w:rsidTr="0036188D">
        <w:trPr>
          <w:cantSplit/>
        </w:trPr>
        <w:tc>
          <w:tcPr>
            <w:tcW w:w="787" w:type="dxa"/>
          </w:tcPr>
          <w:p w14:paraId="7C880B1E" w14:textId="401B7DE7" w:rsidR="007B6B54" w:rsidRPr="00EA7DD9" w:rsidRDefault="007B6B54" w:rsidP="002D3CE2">
            <w:pPr>
              <w:spacing w:before="100" w:after="100"/>
              <w:jc w:val="center"/>
              <w:rPr>
                <w:sz w:val="22"/>
                <w:szCs w:val="22"/>
              </w:rPr>
            </w:pPr>
            <w:r w:rsidRPr="00EA7DD9">
              <w:rPr>
                <w:sz w:val="22"/>
                <w:szCs w:val="22"/>
              </w:rPr>
              <w:t>1.9</w:t>
            </w:r>
          </w:p>
        </w:tc>
        <w:tc>
          <w:tcPr>
            <w:tcW w:w="3611" w:type="dxa"/>
            <w:tcBorders>
              <w:top w:val="nil"/>
              <w:left w:val="single" w:sz="4" w:space="0" w:color="auto"/>
              <w:bottom w:val="single" w:sz="4" w:space="0" w:color="auto"/>
              <w:right w:val="single" w:sz="4" w:space="0" w:color="auto"/>
            </w:tcBorders>
            <w:vAlign w:val="center"/>
          </w:tcPr>
          <w:p w14:paraId="0A1F6647" w14:textId="42DEC6B3" w:rsidR="007B6B54" w:rsidRPr="00EA7DD9" w:rsidRDefault="007B6B54" w:rsidP="004C5C71">
            <w:pPr>
              <w:spacing w:before="100" w:after="100"/>
              <w:jc w:val="left"/>
              <w:rPr>
                <w:sz w:val="22"/>
                <w:szCs w:val="22"/>
              </w:rPr>
            </w:pPr>
            <w:r w:rsidRPr="00EA7DD9">
              <w:rPr>
                <w:color w:val="000000"/>
                <w:sz w:val="22"/>
                <w:szCs w:val="22"/>
              </w:rPr>
              <w:t>Installation, configuration and testing of BIM 7D Solution</w:t>
            </w:r>
          </w:p>
        </w:tc>
        <w:tc>
          <w:tcPr>
            <w:tcW w:w="1560" w:type="dxa"/>
          </w:tcPr>
          <w:p w14:paraId="13431CD8" w14:textId="77777777" w:rsidR="007B6B54" w:rsidRPr="00EA7DD9" w:rsidRDefault="007B6B54" w:rsidP="004C5C71">
            <w:pPr>
              <w:spacing w:before="100" w:after="100"/>
              <w:jc w:val="center"/>
              <w:rPr>
                <w:sz w:val="22"/>
                <w:szCs w:val="22"/>
                <w:lang w:val="en-GB"/>
              </w:rPr>
            </w:pPr>
          </w:p>
        </w:tc>
        <w:tc>
          <w:tcPr>
            <w:tcW w:w="1276" w:type="dxa"/>
          </w:tcPr>
          <w:p w14:paraId="71A36651" w14:textId="1DE91E7B" w:rsidR="007B6B54" w:rsidRPr="00EA7DD9" w:rsidRDefault="007B6B54" w:rsidP="004C5C71">
            <w:pPr>
              <w:spacing w:before="100" w:after="100"/>
              <w:jc w:val="center"/>
              <w:rPr>
                <w:sz w:val="22"/>
                <w:szCs w:val="22"/>
                <w:lang w:val="en-GB"/>
              </w:rPr>
            </w:pPr>
          </w:p>
        </w:tc>
        <w:tc>
          <w:tcPr>
            <w:tcW w:w="1133" w:type="dxa"/>
          </w:tcPr>
          <w:p w14:paraId="249917EE" w14:textId="77777777" w:rsidR="007B6B54" w:rsidRPr="00EA7DD9" w:rsidRDefault="007B6B54" w:rsidP="004C5C71">
            <w:pPr>
              <w:spacing w:before="100" w:after="100"/>
              <w:jc w:val="center"/>
              <w:rPr>
                <w:sz w:val="22"/>
                <w:szCs w:val="22"/>
                <w:lang w:val="en-GB"/>
              </w:rPr>
            </w:pPr>
          </w:p>
        </w:tc>
        <w:tc>
          <w:tcPr>
            <w:tcW w:w="1134" w:type="dxa"/>
          </w:tcPr>
          <w:p w14:paraId="2037CB85" w14:textId="77777777" w:rsidR="007B6B54" w:rsidRPr="00EA7DD9" w:rsidRDefault="007B6B54" w:rsidP="004C5C71">
            <w:pPr>
              <w:spacing w:before="100" w:after="100"/>
              <w:jc w:val="center"/>
              <w:rPr>
                <w:sz w:val="22"/>
                <w:szCs w:val="22"/>
                <w:lang w:val="en-GB"/>
              </w:rPr>
            </w:pPr>
          </w:p>
        </w:tc>
        <w:tc>
          <w:tcPr>
            <w:tcW w:w="1275" w:type="dxa"/>
          </w:tcPr>
          <w:p w14:paraId="178780CA" w14:textId="77777777" w:rsidR="007B6B54" w:rsidRPr="00EA7DD9" w:rsidRDefault="007B6B54" w:rsidP="004C5C71">
            <w:pPr>
              <w:spacing w:before="100" w:after="100"/>
              <w:jc w:val="center"/>
              <w:rPr>
                <w:sz w:val="22"/>
                <w:szCs w:val="22"/>
                <w:lang w:val="en-GB"/>
              </w:rPr>
            </w:pPr>
          </w:p>
        </w:tc>
        <w:tc>
          <w:tcPr>
            <w:tcW w:w="1276" w:type="dxa"/>
          </w:tcPr>
          <w:p w14:paraId="44648632" w14:textId="77777777" w:rsidR="007B6B54" w:rsidRPr="00EA7DD9" w:rsidRDefault="007B6B54" w:rsidP="004C5C71">
            <w:pPr>
              <w:spacing w:before="100" w:after="100"/>
              <w:jc w:val="center"/>
              <w:rPr>
                <w:sz w:val="22"/>
                <w:szCs w:val="22"/>
                <w:lang w:val="en-GB"/>
              </w:rPr>
            </w:pPr>
          </w:p>
        </w:tc>
        <w:tc>
          <w:tcPr>
            <w:tcW w:w="1277" w:type="dxa"/>
          </w:tcPr>
          <w:p w14:paraId="5F7D0A92" w14:textId="77777777" w:rsidR="007B6B54" w:rsidRPr="00EA7DD9" w:rsidRDefault="007B6B54" w:rsidP="004C5C71">
            <w:pPr>
              <w:spacing w:before="100" w:after="100"/>
              <w:jc w:val="center"/>
              <w:rPr>
                <w:sz w:val="22"/>
                <w:szCs w:val="22"/>
                <w:lang w:val="en-GB"/>
              </w:rPr>
            </w:pPr>
          </w:p>
        </w:tc>
      </w:tr>
      <w:tr w:rsidR="007B6B54" w:rsidRPr="00EA7DD9" w14:paraId="2CF13FB0" w14:textId="77777777" w:rsidTr="0036188D">
        <w:trPr>
          <w:cantSplit/>
        </w:trPr>
        <w:tc>
          <w:tcPr>
            <w:tcW w:w="787" w:type="dxa"/>
            <w:shd w:val="clear" w:color="auto" w:fill="FAE2D5" w:themeFill="accent2" w:themeFillTint="33"/>
          </w:tcPr>
          <w:p w14:paraId="03450A2B" w14:textId="77777777" w:rsidR="007B6B54" w:rsidRPr="00EA7DD9" w:rsidRDefault="007B6B54" w:rsidP="002D3CE2">
            <w:pPr>
              <w:spacing w:before="100" w:after="100"/>
              <w:jc w:val="center"/>
              <w:rPr>
                <w:b/>
                <w:bCs/>
                <w:sz w:val="22"/>
                <w:szCs w:val="22"/>
              </w:rPr>
            </w:pPr>
          </w:p>
        </w:tc>
        <w:tc>
          <w:tcPr>
            <w:tcW w:w="3611" w:type="dxa"/>
            <w:shd w:val="clear" w:color="auto" w:fill="FAE2D5" w:themeFill="accent2" w:themeFillTint="33"/>
          </w:tcPr>
          <w:p w14:paraId="0AA3C8F9" w14:textId="6E1CCCBD" w:rsidR="007B6B54" w:rsidRPr="00EA7DD9" w:rsidRDefault="007B6B54" w:rsidP="004C5C71">
            <w:pPr>
              <w:spacing w:before="100" w:after="100"/>
              <w:jc w:val="left"/>
              <w:rPr>
                <w:b/>
                <w:bCs/>
                <w:sz w:val="22"/>
                <w:szCs w:val="22"/>
                <w:lang w:val="en-GB"/>
              </w:rPr>
            </w:pPr>
            <w:r w:rsidRPr="00EA7DD9">
              <w:rPr>
                <w:b/>
                <w:bCs/>
                <w:sz w:val="22"/>
                <w:szCs w:val="22"/>
              </w:rPr>
              <w:t>Training</w:t>
            </w:r>
          </w:p>
        </w:tc>
        <w:tc>
          <w:tcPr>
            <w:tcW w:w="1560" w:type="dxa"/>
            <w:shd w:val="clear" w:color="auto" w:fill="FAE2D5" w:themeFill="accent2" w:themeFillTint="33"/>
          </w:tcPr>
          <w:p w14:paraId="695EA903" w14:textId="77777777" w:rsidR="007B6B54" w:rsidRPr="00EA7DD9" w:rsidRDefault="007B6B54" w:rsidP="004C5C71">
            <w:pPr>
              <w:spacing w:before="100" w:after="100"/>
              <w:jc w:val="center"/>
              <w:rPr>
                <w:b/>
                <w:bCs/>
                <w:sz w:val="22"/>
                <w:szCs w:val="22"/>
                <w:lang w:val="en-GB"/>
              </w:rPr>
            </w:pPr>
          </w:p>
        </w:tc>
        <w:tc>
          <w:tcPr>
            <w:tcW w:w="1276" w:type="dxa"/>
            <w:shd w:val="clear" w:color="auto" w:fill="FAE2D5" w:themeFill="accent2" w:themeFillTint="33"/>
          </w:tcPr>
          <w:p w14:paraId="4861B886" w14:textId="48EDE45D" w:rsidR="007B6B54" w:rsidRPr="00EA7DD9" w:rsidRDefault="007B6B54" w:rsidP="004C5C71">
            <w:pPr>
              <w:spacing w:before="100" w:after="100"/>
              <w:jc w:val="center"/>
              <w:rPr>
                <w:b/>
                <w:bCs/>
                <w:sz w:val="22"/>
                <w:szCs w:val="22"/>
                <w:lang w:val="en-GB"/>
              </w:rPr>
            </w:pPr>
          </w:p>
        </w:tc>
        <w:tc>
          <w:tcPr>
            <w:tcW w:w="1133" w:type="dxa"/>
            <w:shd w:val="clear" w:color="auto" w:fill="FAE2D5" w:themeFill="accent2" w:themeFillTint="33"/>
          </w:tcPr>
          <w:p w14:paraId="67F0C2C3" w14:textId="77777777" w:rsidR="007B6B54" w:rsidRPr="00EA7DD9" w:rsidRDefault="007B6B54" w:rsidP="004C5C71">
            <w:pPr>
              <w:spacing w:before="100" w:after="100"/>
              <w:jc w:val="center"/>
              <w:rPr>
                <w:b/>
                <w:bCs/>
                <w:sz w:val="22"/>
                <w:szCs w:val="22"/>
                <w:lang w:val="en-GB"/>
              </w:rPr>
            </w:pPr>
          </w:p>
        </w:tc>
        <w:tc>
          <w:tcPr>
            <w:tcW w:w="1134" w:type="dxa"/>
            <w:shd w:val="clear" w:color="auto" w:fill="FAE2D5" w:themeFill="accent2" w:themeFillTint="33"/>
          </w:tcPr>
          <w:p w14:paraId="1A6C9872" w14:textId="77777777" w:rsidR="007B6B54" w:rsidRPr="00EA7DD9" w:rsidRDefault="007B6B54" w:rsidP="004C5C71">
            <w:pPr>
              <w:spacing w:before="100" w:after="100"/>
              <w:jc w:val="center"/>
              <w:rPr>
                <w:b/>
                <w:bCs/>
                <w:sz w:val="22"/>
                <w:szCs w:val="22"/>
                <w:lang w:val="en-GB"/>
              </w:rPr>
            </w:pPr>
          </w:p>
        </w:tc>
        <w:tc>
          <w:tcPr>
            <w:tcW w:w="1275" w:type="dxa"/>
            <w:shd w:val="clear" w:color="auto" w:fill="FAE2D5" w:themeFill="accent2" w:themeFillTint="33"/>
          </w:tcPr>
          <w:p w14:paraId="53210C94" w14:textId="77777777" w:rsidR="007B6B54" w:rsidRPr="00EA7DD9" w:rsidRDefault="007B6B54" w:rsidP="004C5C71">
            <w:pPr>
              <w:spacing w:before="100" w:after="100"/>
              <w:jc w:val="center"/>
              <w:rPr>
                <w:b/>
                <w:bCs/>
                <w:sz w:val="22"/>
                <w:szCs w:val="22"/>
                <w:lang w:val="en-GB"/>
              </w:rPr>
            </w:pPr>
          </w:p>
        </w:tc>
        <w:tc>
          <w:tcPr>
            <w:tcW w:w="1276" w:type="dxa"/>
            <w:shd w:val="clear" w:color="auto" w:fill="FAE2D5" w:themeFill="accent2" w:themeFillTint="33"/>
          </w:tcPr>
          <w:p w14:paraId="35EC6853" w14:textId="77777777" w:rsidR="007B6B54" w:rsidRPr="00EA7DD9" w:rsidRDefault="007B6B54" w:rsidP="004C5C71">
            <w:pPr>
              <w:spacing w:before="100" w:after="100"/>
              <w:jc w:val="center"/>
              <w:rPr>
                <w:b/>
                <w:bCs/>
                <w:sz w:val="22"/>
                <w:szCs w:val="22"/>
                <w:lang w:val="en-GB"/>
              </w:rPr>
            </w:pPr>
          </w:p>
        </w:tc>
        <w:tc>
          <w:tcPr>
            <w:tcW w:w="1277" w:type="dxa"/>
            <w:shd w:val="clear" w:color="auto" w:fill="FAE2D5" w:themeFill="accent2" w:themeFillTint="33"/>
          </w:tcPr>
          <w:p w14:paraId="496B1AD5" w14:textId="77777777" w:rsidR="007B6B54" w:rsidRPr="00EA7DD9" w:rsidRDefault="007B6B54" w:rsidP="004C5C71">
            <w:pPr>
              <w:spacing w:before="100" w:after="100"/>
              <w:jc w:val="center"/>
              <w:rPr>
                <w:b/>
                <w:bCs/>
                <w:sz w:val="22"/>
                <w:szCs w:val="22"/>
                <w:lang w:val="en-GB"/>
              </w:rPr>
            </w:pPr>
          </w:p>
        </w:tc>
      </w:tr>
      <w:tr w:rsidR="007B6B54" w:rsidRPr="00EA7DD9" w14:paraId="2E399054" w14:textId="77777777" w:rsidTr="0036188D">
        <w:trPr>
          <w:cantSplit/>
        </w:trPr>
        <w:tc>
          <w:tcPr>
            <w:tcW w:w="787" w:type="dxa"/>
          </w:tcPr>
          <w:p w14:paraId="2FEBCE25" w14:textId="03FA85AE" w:rsidR="007B6B54" w:rsidRPr="00EA7DD9" w:rsidRDefault="007B6B54" w:rsidP="002D3CE2">
            <w:pPr>
              <w:spacing w:before="100" w:after="100"/>
              <w:jc w:val="center"/>
              <w:rPr>
                <w:sz w:val="22"/>
                <w:szCs w:val="22"/>
                <w:lang w:val="en-GB"/>
              </w:rPr>
            </w:pPr>
            <w:r w:rsidRPr="00EA7DD9">
              <w:rPr>
                <w:sz w:val="22"/>
                <w:szCs w:val="22"/>
                <w:lang w:val="en-GB"/>
              </w:rPr>
              <w:lastRenderedPageBreak/>
              <w:t>1.10</w:t>
            </w:r>
          </w:p>
        </w:tc>
        <w:tc>
          <w:tcPr>
            <w:tcW w:w="3611" w:type="dxa"/>
            <w:tcBorders>
              <w:top w:val="single" w:sz="4" w:space="0" w:color="auto"/>
              <w:left w:val="single" w:sz="4" w:space="0" w:color="auto"/>
              <w:bottom w:val="single" w:sz="4" w:space="0" w:color="auto"/>
              <w:right w:val="single" w:sz="4" w:space="0" w:color="auto"/>
            </w:tcBorders>
            <w:vAlign w:val="center"/>
          </w:tcPr>
          <w:p w14:paraId="0450300C" w14:textId="193232C7" w:rsidR="007B6B54" w:rsidRPr="00EA7DD9" w:rsidRDefault="007B6B54" w:rsidP="004C5C71">
            <w:pPr>
              <w:spacing w:before="100" w:after="100"/>
              <w:jc w:val="left"/>
              <w:rPr>
                <w:sz w:val="22"/>
                <w:szCs w:val="22"/>
                <w:lang w:val="en-GB"/>
              </w:rPr>
            </w:pPr>
            <w:r w:rsidRPr="00EA7DD9">
              <w:rPr>
                <w:color w:val="000000"/>
                <w:sz w:val="22"/>
                <w:szCs w:val="22"/>
              </w:rPr>
              <w:t xml:space="preserve">General Awareness Training on BIM Solution, including BIM Modelling Solution, BIM Viewers Solution, CDE and BIM 3D, 4D, 5D, 6D, 7D (for </w:t>
            </w:r>
            <w:r w:rsidR="002779F1">
              <w:rPr>
                <w:color w:val="000000"/>
                <w:sz w:val="22"/>
                <w:szCs w:val="22"/>
              </w:rPr>
              <w:t>1</w:t>
            </w:r>
            <w:r w:rsidRPr="00EA7DD9">
              <w:rPr>
                <w:color w:val="000000"/>
                <w:sz w:val="22"/>
                <w:szCs w:val="22"/>
              </w:rPr>
              <w:t>0 persons)</w:t>
            </w:r>
          </w:p>
        </w:tc>
        <w:tc>
          <w:tcPr>
            <w:tcW w:w="1560" w:type="dxa"/>
          </w:tcPr>
          <w:p w14:paraId="2B811E48" w14:textId="77777777" w:rsidR="007B6B54" w:rsidRPr="00EA7DD9" w:rsidRDefault="007B6B54" w:rsidP="004C5C71">
            <w:pPr>
              <w:spacing w:before="100" w:after="100"/>
              <w:jc w:val="center"/>
              <w:rPr>
                <w:sz w:val="22"/>
                <w:szCs w:val="22"/>
                <w:lang w:val="en-GB"/>
              </w:rPr>
            </w:pPr>
          </w:p>
        </w:tc>
        <w:tc>
          <w:tcPr>
            <w:tcW w:w="1276" w:type="dxa"/>
          </w:tcPr>
          <w:p w14:paraId="134FDE3B" w14:textId="305AEE9F" w:rsidR="007B6B54" w:rsidRPr="00EA7DD9" w:rsidRDefault="007B6B54" w:rsidP="004C5C71">
            <w:pPr>
              <w:spacing w:before="100" w:after="100"/>
              <w:jc w:val="center"/>
              <w:rPr>
                <w:sz w:val="22"/>
                <w:szCs w:val="22"/>
                <w:lang w:val="en-GB"/>
              </w:rPr>
            </w:pPr>
          </w:p>
        </w:tc>
        <w:tc>
          <w:tcPr>
            <w:tcW w:w="1133" w:type="dxa"/>
          </w:tcPr>
          <w:p w14:paraId="7A0D34CD" w14:textId="77777777" w:rsidR="007B6B54" w:rsidRPr="00EA7DD9" w:rsidRDefault="007B6B54" w:rsidP="004C5C71">
            <w:pPr>
              <w:spacing w:before="100" w:after="100"/>
              <w:jc w:val="center"/>
              <w:rPr>
                <w:sz w:val="22"/>
                <w:szCs w:val="22"/>
                <w:lang w:val="en-GB"/>
              </w:rPr>
            </w:pPr>
          </w:p>
        </w:tc>
        <w:tc>
          <w:tcPr>
            <w:tcW w:w="1134" w:type="dxa"/>
          </w:tcPr>
          <w:p w14:paraId="67AFA597" w14:textId="77777777" w:rsidR="007B6B54" w:rsidRPr="00EA7DD9" w:rsidRDefault="007B6B54" w:rsidP="004C5C71">
            <w:pPr>
              <w:spacing w:before="100" w:after="100"/>
              <w:jc w:val="center"/>
              <w:rPr>
                <w:sz w:val="22"/>
                <w:szCs w:val="22"/>
                <w:lang w:val="en-GB"/>
              </w:rPr>
            </w:pPr>
          </w:p>
        </w:tc>
        <w:tc>
          <w:tcPr>
            <w:tcW w:w="1275" w:type="dxa"/>
          </w:tcPr>
          <w:p w14:paraId="58707B47" w14:textId="77777777" w:rsidR="007B6B54" w:rsidRPr="00EA7DD9" w:rsidRDefault="007B6B54" w:rsidP="004C5C71">
            <w:pPr>
              <w:spacing w:before="100" w:after="100"/>
              <w:jc w:val="center"/>
              <w:rPr>
                <w:sz w:val="22"/>
                <w:szCs w:val="22"/>
                <w:lang w:val="en-GB"/>
              </w:rPr>
            </w:pPr>
          </w:p>
        </w:tc>
        <w:tc>
          <w:tcPr>
            <w:tcW w:w="1276" w:type="dxa"/>
          </w:tcPr>
          <w:p w14:paraId="6E36426F" w14:textId="77777777" w:rsidR="007B6B54" w:rsidRPr="00EA7DD9" w:rsidRDefault="007B6B54" w:rsidP="004C5C71">
            <w:pPr>
              <w:spacing w:before="100" w:after="100"/>
              <w:jc w:val="center"/>
              <w:rPr>
                <w:sz w:val="22"/>
                <w:szCs w:val="22"/>
                <w:lang w:val="en-GB"/>
              </w:rPr>
            </w:pPr>
          </w:p>
        </w:tc>
        <w:tc>
          <w:tcPr>
            <w:tcW w:w="1277" w:type="dxa"/>
          </w:tcPr>
          <w:p w14:paraId="329F8EE4" w14:textId="77777777" w:rsidR="007B6B54" w:rsidRPr="00EA7DD9" w:rsidRDefault="007B6B54" w:rsidP="004C5C71">
            <w:pPr>
              <w:spacing w:before="100" w:after="100"/>
              <w:jc w:val="center"/>
              <w:rPr>
                <w:sz w:val="22"/>
                <w:szCs w:val="22"/>
                <w:lang w:val="en-GB"/>
              </w:rPr>
            </w:pPr>
          </w:p>
        </w:tc>
      </w:tr>
      <w:tr w:rsidR="007B6B54" w:rsidRPr="00EA7DD9" w14:paraId="4D8079FE" w14:textId="77777777" w:rsidTr="0036188D">
        <w:trPr>
          <w:cantSplit/>
        </w:trPr>
        <w:tc>
          <w:tcPr>
            <w:tcW w:w="787" w:type="dxa"/>
          </w:tcPr>
          <w:p w14:paraId="088829EE" w14:textId="479719C6" w:rsidR="007B6B54" w:rsidRPr="00EA7DD9" w:rsidRDefault="007B6B54" w:rsidP="005C77D5">
            <w:pPr>
              <w:spacing w:before="100" w:after="100"/>
              <w:jc w:val="center"/>
              <w:rPr>
                <w:sz w:val="22"/>
                <w:szCs w:val="22"/>
                <w:lang w:val="en-GB"/>
              </w:rPr>
            </w:pPr>
            <w:r w:rsidRPr="00EA7DD9">
              <w:rPr>
                <w:sz w:val="22"/>
                <w:szCs w:val="22"/>
                <w:lang w:val="en-GB"/>
              </w:rPr>
              <w:t>1.11</w:t>
            </w:r>
          </w:p>
        </w:tc>
        <w:tc>
          <w:tcPr>
            <w:tcW w:w="3611" w:type="dxa"/>
            <w:tcBorders>
              <w:top w:val="nil"/>
              <w:left w:val="single" w:sz="4" w:space="0" w:color="auto"/>
              <w:bottom w:val="single" w:sz="4" w:space="0" w:color="auto"/>
              <w:right w:val="single" w:sz="4" w:space="0" w:color="auto"/>
            </w:tcBorders>
            <w:shd w:val="clear" w:color="000000" w:fill="FFFFFF"/>
          </w:tcPr>
          <w:p w14:paraId="6ABD33F3" w14:textId="734E34F4" w:rsidR="007B6B54" w:rsidRPr="00EA7DD9" w:rsidRDefault="007B6B54" w:rsidP="005C77D5">
            <w:pPr>
              <w:spacing w:before="100" w:after="100"/>
              <w:jc w:val="left"/>
              <w:rPr>
                <w:color w:val="000000"/>
                <w:sz w:val="22"/>
                <w:szCs w:val="22"/>
              </w:rPr>
            </w:pPr>
            <w:r w:rsidRPr="00EA7DD9">
              <w:rPr>
                <w:color w:val="000000"/>
                <w:sz w:val="22"/>
                <w:szCs w:val="22"/>
              </w:rPr>
              <w:t xml:space="preserve">BIM Modelling Solution </w:t>
            </w:r>
            <w:r w:rsidR="001E2DF3" w:rsidRPr="00EA7DD9">
              <w:rPr>
                <w:color w:val="000000"/>
                <w:sz w:val="22"/>
                <w:szCs w:val="22"/>
              </w:rPr>
              <w:t xml:space="preserve">Training </w:t>
            </w:r>
            <w:r w:rsidRPr="00EA7DD9">
              <w:rPr>
                <w:color w:val="000000"/>
                <w:sz w:val="22"/>
                <w:szCs w:val="22"/>
              </w:rPr>
              <w:t xml:space="preserve">for </w:t>
            </w:r>
            <w:r w:rsidR="002779F1">
              <w:rPr>
                <w:color w:val="000000"/>
                <w:sz w:val="22"/>
                <w:szCs w:val="22"/>
              </w:rPr>
              <w:t>1</w:t>
            </w:r>
            <w:r w:rsidRPr="00EA7DD9">
              <w:rPr>
                <w:color w:val="000000"/>
                <w:sz w:val="22"/>
                <w:szCs w:val="22"/>
              </w:rPr>
              <w:t>0 persons</w:t>
            </w:r>
          </w:p>
        </w:tc>
        <w:tc>
          <w:tcPr>
            <w:tcW w:w="1560" w:type="dxa"/>
          </w:tcPr>
          <w:p w14:paraId="73B99A39" w14:textId="77777777" w:rsidR="007B6B54" w:rsidRPr="00EA7DD9" w:rsidRDefault="007B6B54" w:rsidP="005C77D5">
            <w:pPr>
              <w:spacing w:before="100" w:after="100"/>
              <w:jc w:val="center"/>
              <w:rPr>
                <w:sz w:val="22"/>
                <w:szCs w:val="22"/>
                <w:lang w:val="en-GB"/>
              </w:rPr>
            </w:pPr>
          </w:p>
        </w:tc>
        <w:tc>
          <w:tcPr>
            <w:tcW w:w="1276" w:type="dxa"/>
          </w:tcPr>
          <w:p w14:paraId="777EDCB9" w14:textId="3946FF36" w:rsidR="007B6B54" w:rsidRPr="00EA7DD9" w:rsidRDefault="007B6B54" w:rsidP="005C77D5">
            <w:pPr>
              <w:spacing w:before="100" w:after="100"/>
              <w:jc w:val="center"/>
              <w:rPr>
                <w:sz w:val="22"/>
                <w:szCs w:val="22"/>
                <w:lang w:val="en-GB"/>
              </w:rPr>
            </w:pPr>
          </w:p>
        </w:tc>
        <w:tc>
          <w:tcPr>
            <w:tcW w:w="1133" w:type="dxa"/>
          </w:tcPr>
          <w:p w14:paraId="58E6912D" w14:textId="77777777" w:rsidR="007B6B54" w:rsidRPr="00EA7DD9" w:rsidRDefault="007B6B54" w:rsidP="005C77D5">
            <w:pPr>
              <w:spacing w:before="100" w:after="100"/>
              <w:jc w:val="center"/>
              <w:rPr>
                <w:sz w:val="22"/>
                <w:szCs w:val="22"/>
                <w:lang w:val="en-GB"/>
              </w:rPr>
            </w:pPr>
          </w:p>
        </w:tc>
        <w:tc>
          <w:tcPr>
            <w:tcW w:w="1134" w:type="dxa"/>
          </w:tcPr>
          <w:p w14:paraId="205C61D0" w14:textId="77777777" w:rsidR="007B6B54" w:rsidRPr="00EA7DD9" w:rsidRDefault="007B6B54" w:rsidP="005C77D5">
            <w:pPr>
              <w:spacing w:before="100" w:after="100"/>
              <w:jc w:val="center"/>
              <w:rPr>
                <w:sz w:val="22"/>
                <w:szCs w:val="22"/>
                <w:lang w:val="en-GB"/>
              </w:rPr>
            </w:pPr>
          </w:p>
        </w:tc>
        <w:tc>
          <w:tcPr>
            <w:tcW w:w="1275" w:type="dxa"/>
          </w:tcPr>
          <w:p w14:paraId="132122B6" w14:textId="77777777" w:rsidR="007B6B54" w:rsidRPr="00EA7DD9" w:rsidRDefault="007B6B54" w:rsidP="005C77D5">
            <w:pPr>
              <w:spacing w:before="100" w:after="100"/>
              <w:jc w:val="center"/>
              <w:rPr>
                <w:sz w:val="22"/>
                <w:szCs w:val="22"/>
                <w:lang w:val="en-GB"/>
              </w:rPr>
            </w:pPr>
          </w:p>
        </w:tc>
        <w:tc>
          <w:tcPr>
            <w:tcW w:w="1276" w:type="dxa"/>
          </w:tcPr>
          <w:p w14:paraId="793D51CB" w14:textId="77777777" w:rsidR="007B6B54" w:rsidRPr="00EA7DD9" w:rsidRDefault="007B6B54" w:rsidP="005C77D5">
            <w:pPr>
              <w:spacing w:before="100" w:after="100"/>
              <w:jc w:val="center"/>
              <w:rPr>
                <w:sz w:val="22"/>
                <w:szCs w:val="22"/>
                <w:lang w:val="en-GB"/>
              </w:rPr>
            </w:pPr>
          </w:p>
        </w:tc>
        <w:tc>
          <w:tcPr>
            <w:tcW w:w="1277" w:type="dxa"/>
          </w:tcPr>
          <w:p w14:paraId="4077C2FF" w14:textId="77777777" w:rsidR="007B6B54" w:rsidRPr="00EA7DD9" w:rsidRDefault="007B6B54" w:rsidP="005C77D5">
            <w:pPr>
              <w:spacing w:before="100" w:after="100"/>
              <w:jc w:val="center"/>
              <w:rPr>
                <w:sz w:val="22"/>
                <w:szCs w:val="22"/>
                <w:lang w:val="en-GB"/>
              </w:rPr>
            </w:pPr>
          </w:p>
        </w:tc>
      </w:tr>
      <w:tr w:rsidR="007B6B54" w:rsidRPr="00EA7DD9" w14:paraId="622DA939" w14:textId="77777777" w:rsidTr="0036188D">
        <w:trPr>
          <w:cantSplit/>
        </w:trPr>
        <w:tc>
          <w:tcPr>
            <w:tcW w:w="787" w:type="dxa"/>
          </w:tcPr>
          <w:p w14:paraId="7940667E" w14:textId="0AC49CCC" w:rsidR="007B6B54" w:rsidRPr="00EA7DD9" w:rsidRDefault="007B6B54" w:rsidP="005C77D5">
            <w:pPr>
              <w:spacing w:before="100" w:after="100"/>
              <w:jc w:val="center"/>
              <w:rPr>
                <w:sz w:val="22"/>
                <w:szCs w:val="22"/>
                <w:lang w:val="en-GB"/>
              </w:rPr>
            </w:pPr>
            <w:r w:rsidRPr="00EA7DD9">
              <w:rPr>
                <w:sz w:val="22"/>
                <w:szCs w:val="22"/>
                <w:lang w:val="en-GB"/>
              </w:rPr>
              <w:t>1.12</w:t>
            </w:r>
          </w:p>
        </w:tc>
        <w:tc>
          <w:tcPr>
            <w:tcW w:w="3611" w:type="dxa"/>
            <w:tcBorders>
              <w:top w:val="nil"/>
              <w:left w:val="single" w:sz="4" w:space="0" w:color="auto"/>
              <w:bottom w:val="single" w:sz="4" w:space="0" w:color="auto"/>
              <w:right w:val="single" w:sz="4" w:space="0" w:color="auto"/>
            </w:tcBorders>
            <w:shd w:val="clear" w:color="000000" w:fill="FFFFFF"/>
          </w:tcPr>
          <w:p w14:paraId="36A8F79F" w14:textId="66CCA60F" w:rsidR="007B6B54" w:rsidRPr="00EA7DD9" w:rsidRDefault="007B6B54" w:rsidP="005C77D5">
            <w:pPr>
              <w:spacing w:before="100" w:after="100"/>
              <w:jc w:val="left"/>
              <w:rPr>
                <w:color w:val="000000"/>
                <w:sz w:val="22"/>
                <w:szCs w:val="22"/>
              </w:rPr>
            </w:pPr>
            <w:r w:rsidRPr="00EA7DD9">
              <w:rPr>
                <w:color w:val="000000"/>
                <w:sz w:val="22"/>
                <w:szCs w:val="22"/>
              </w:rPr>
              <w:t xml:space="preserve">BIM Viewers Solution </w:t>
            </w:r>
            <w:r w:rsidR="001E2DF3" w:rsidRPr="00EA7DD9">
              <w:rPr>
                <w:color w:val="000000"/>
                <w:sz w:val="22"/>
                <w:szCs w:val="22"/>
              </w:rPr>
              <w:t xml:space="preserve">Training </w:t>
            </w:r>
            <w:r w:rsidRPr="00EA7DD9">
              <w:rPr>
                <w:color w:val="000000"/>
                <w:sz w:val="22"/>
                <w:szCs w:val="22"/>
              </w:rPr>
              <w:t xml:space="preserve">for </w:t>
            </w:r>
            <w:r w:rsidR="002779F1">
              <w:rPr>
                <w:color w:val="000000"/>
                <w:sz w:val="22"/>
                <w:szCs w:val="22"/>
              </w:rPr>
              <w:t>1</w:t>
            </w:r>
            <w:r w:rsidRPr="00EA7DD9">
              <w:rPr>
                <w:color w:val="000000"/>
                <w:sz w:val="22"/>
                <w:szCs w:val="22"/>
              </w:rPr>
              <w:t>0 persons</w:t>
            </w:r>
          </w:p>
        </w:tc>
        <w:tc>
          <w:tcPr>
            <w:tcW w:w="1560" w:type="dxa"/>
          </w:tcPr>
          <w:p w14:paraId="7358C6AB" w14:textId="77777777" w:rsidR="007B6B54" w:rsidRPr="00EA7DD9" w:rsidRDefault="007B6B54" w:rsidP="005C77D5">
            <w:pPr>
              <w:spacing w:before="100" w:after="100"/>
              <w:jc w:val="center"/>
              <w:rPr>
                <w:sz w:val="22"/>
                <w:szCs w:val="22"/>
                <w:lang w:val="en-GB"/>
              </w:rPr>
            </w:pPr>
          </w:p>
        </w:tc>
        <w:tc>
          <w:tcPr>
            <w:tcW w:w="1276" w:type="dxa"/>
          </w:tcPr>
          <w:p w14:paraId="0B304E61" w14:textId="6B2E895E" w:rsidR="007B6B54" w:rsidRPr="00EA7DD9" w:rsidRDefault="007B6B54" w:rsidP="005C77D5">
            <w:pPr>
              <w:spacing w:before="100" w:after="100"/>
              <w:jc w:val="center"/>
              <w:rPr>
                <w:sz w:val="22"/>
                <w:szCs w:val="22"/>
                <w:lang w:val="en-GB"/>
              </w:rPr>
            </w:pPr>
          </w:p>
        </w:tc>
        <w:tc>
          <w:tcPr>
            <w:tcW w:w="1133" w:type="dxa"/>
          </w:tcPr>
          <w:p w14:paraId="573B9AE1" w14:textId="77777777" w:rsidR="007B6B54" w:rsidRPr="00EA7DD9" w:rsidRDefault="007B6B54" w:rsidP="005C77D5">
            <w:pPr>
              <w:spacing w:before="100" w:after="100"/>
              <w:jc w:val="center"/>
              <w:rPr>
                <w:sz w:val="22"/>
                <w:szCs w:val="22"/>
                <w:lang w:val="en-GB"/>
              </w:rPr>
            </w:pPr>
          </w:p>
        </w:tc>
        <w:tc>
          <w:tcPr>
            <w:tcW w:w="1134" w:type="dxa"/>
          </w:tcPr>
          <w:p w14:paraId="24B19A0F" w14:textId="77777777" w:rsidR="007B6B54" w:rsidRPr="00EA7DD9" w:rsidRDefault="007B6B54" w:rsidP="005C77D5">
            <w:pPr>
              <w:spacing w:before="100" w:after="100"/>
              <w:jc w:val="center"/>
              <w:rPr>
                <w:sz w:val="22"/>
                <w:szCs w:val="22"/>
                <w:lang w:val="en-GB"/>
              </w:rPr>
            </w:pPr>
          </w:p>
        </w:tc>
        <w:tc>
          <w:tcPr>
            <w:tcW w:w="1275" w:type="dxa"/>
          </w:tcPr>
          <w:p w14:paraId="4C6FEFA4" w14:textId="77777777" w:rsidR="007B6B54" w:rsidRPr="00EA7DD9" w:rsidRDefault="007B6B54" w:rsidP="005C77D5">
            <w:pPr>
              <w:spacing w:before="100" w:after="100"/>
              <w:jc w:val="center"/>
              <w:rPr>
                <w:sz w:val="22"/>
                <w:szCs w:val="22"/>
                <w:lang w:val="en-GB"/>
              </w:rPr>
            </w:pPr>
          </w:p>
        </w:tc>
        <w:tc>
          <w:tcPr>
            <w:tcW w:w="1276" w:type="dxa"/>
          </w:tcPr>
          <w:p w14:paraId="7D493746" w14:textId="77777777" w:rsidR="007B6B54" w:rsidRPr="00EA7DD9" w:rsidRDefault="007B6B54" w:rsidP="005C77D5">
            <w:pPr>
              <w:spacing w:before="100" w:after="100"/>
              <w:jc w:val="center"/>
              <w:rPr>
                <w:sz w:val="22"/>
                <w:szCs w:val="22"/>
                <w:lang w:val="en-GB"/>
              </w:rPr>
            </w:pPr>
          </w:p>
        </w:tc>
        <w:tc>
          <w:tcPr>
            <w:tcW w:w="1277" w:type="dxa"/>
          </w:tcPr>
          <w:p w14:paraId="7CDA6A51" w14:textId="77777777" w:rsidR="007B6B54" w:rsidRPr="00EA7DD9" w:rsidRDefault="007B6B54" w:rsidP="005C77D5">
            <w:pPr>
              <w:spacing w:before="100" w:after="100"/>
              <w:jc w:val="center"/>
              <w:rPr>
                <w:sz w:val="22"/>
                <w:szCs w:val="22"/>
                <w:lang w:val="en-GB"/>
              </w:rPr>
            </w:pPr>
          </w:p>
        </w:tc>
      </w:tr>
      <w:tr w:rsidR="007B6B54" w:rsidRPr="00EA7DD9" w14:paraId="65B37263" w14:textId="77777777" w:rsidTr="0036188D">
        <w:trPr>
          <w:cantSplit/>
        </w:trPr>
        <w:tc>
          <w:tcPr>
            <w:tcW w:w="787" w:type="dxa"/>
          </w:tcPr>
          <w:p w14:paraId="55B676CF" w14:textId="33BFE5BF" w:rsidR="007B6B54" w:rsidRPr="00EA7DD9" w:rsidRDefault="007B6B54" w:rsidP="005C77D5">
            <w:pPr>
              <w:spacing w:before="100" w:after="100"/>
              <w:jc w:val="center"/>
              <w:rPr>
                <w:sz w:val="22"/>
                <w:szCs w:val="22"/>
                <w:lang w:val="en-GB"/>
              </w:rPr>
            </w:pPr>
            <w:r w:rsidRPr="00EA7DD9">
              <w:rPr>
                <w:sz w:val="22"/>
                <w:szCs w:val="22"/>
                <w:lang w:val="en-GB"/>
              </w:rPr>
              <w:t>1.13</w:t>
            </w:r>
          </w:p>
        </w:tc>
        <w:tc>
          <w:tcPr>
            <w:tcW w:w="3611" w:type="dxa"/>
            <w:tcBorders>
              <w:top w:val="nil"/>
              <w:left w:val="single" w:sz="4" w:space="0" w:color="auto"/>
              <w:bottom w:val="single" w:sz="4" w:space="0" w:color="auto"/>
              <w:right w:val="single" w:sz="4" w:space="0" w:color="auto"/>
            </w:tcBorders>
            <w:shd w:val="clear" w:color="000000" w:fill="FFFFFF"/>
          </w:tcPr>
          <w:p w14:paraId="53F8CA86" w14:textId="5A3D71BA" w:rsidR="007B6B54" w:rsidRPr="00EA7DD9" w:rsidRDefault="001E2DF3" w:rsidP="005C77D5">
            <w:pPr>
              <w:spacing w:before="100" w:after="100"/>
              <w:jc w:val="left"/>
              <w:rPr>
                <w:color w:val="000000"/>
                <w:sz w:val="22"/>
                <w:szCs w:val="22"/>
              </w:rPr>
            </w:pPr>
            <w:r w:rsidRPr="00EA7DD9">
              <w:rPr>
                <w:sz w:val="22"/>
                <w:szCs w:val="22"/>
                <w:lang w:val="en-GB"/>
              </w:rPr>
              <w:t xml:space="preserve">Common Data Environment (CDE) </w:t>
            </w:r>
            <w:r w:rsidRPr="00EA7DD9">
              <w:rPr>
                <w:color w:val="000000"/>
                <w:sz w:val="22"/>
                <w:szCs w:val="22"/>
              </w:rPr>
              <w:t>Training</w:t>
            </w:r>
            <w:r w:rsidR="007B6B54" w:rsidRPr="00EA7DD9">
              <w:rPr>
                <w:color w:val="000000"/>
                <w:sz w:val="22"/>
                <w:szCs w:val="22"/>
              </w:rPr>
              <w:t xml:space="preserve"> for </w:t>
            </w:r>
            <w:r w:rsidR="002779F1">
              <w:rPr>
                <w:color w:val="000000"/>
                <w:sz w:val="22"/>
                <w:szCs w:val="22"/>
              </w:rPr>
              <w:t>1</w:t>
            </w:r>
            <w:r w:rsidR="007B6B54" w:rsidRPr="00EA7DD9">
              <w:rPr>
                <w:color w:val="000000"/>
                <w:sz w:val="22"/>
                <w:szCs w:val="22"/>
              </w:rPr>
              <w:t>0 persons</w:t>
            </w:r>
          </w:p>
        </w:tc>
        <w:tc>
          <w:tcPr>
            <w:tcW w:w="1560" w:type="dxa"/>
          </w:tcPr>
          <w:p w14:paraId="608B216C" w14:textId="77777777" w:rsidR="007B6B54" w:rsidRPr="00EA7DD9" w:rsidRDefault="007B6B54" w:rsidP="005C77D5">
            <w:pPr>
              <w:spacing w:before="100" w:after="100"/>
              <w:jc w:val="center"/>
              <w:rPr>
                <w:sz w:val="22"/>
                <w:szCs w:val="22"/>
                <w:lang w:val="en-GB"/>
              </w:rPr>
            </w:pPr>
          </w:p>
        </w:tc>
        <w:tc>
          <w:tcPr>
            <w:tcW w:w="1276" w:type="dxa"/>
          </w:tcPr>
          <w:p w14:paraId="0A7E6308" w14:textId="6578A627" w:rsidR="007B6B54" w:rsidRPr="00EA7DD9" w:rsidRDefault="007B6B54" w:rsidP="005C77D5">
            <w:pPr>
              <w:spacing w:before="100" w:after="100"/>
              <w:jc w:val="center"/>
              <w:rPr>
                <w:sz w:val="22"/>
                <w:szCs w:val="22"/>
                <w:lang w:val="en-GB"/>
              </w:rPr>
            </w:pPr>
          </w:p>
        </w:tc>
        <w:tc>
          <w:tcPr>
            <w:tcW w:w="1133" w:type="dxa"/>
          </w:tcPr>
          <w:p w14:paraId="2DA9D00C" w14:textId="77777777" w:rsidR="007B6B54" w:rsidRPr="00EA7DD9" w:rsidRDefault="007B6B54" w:rsidP="005C77D5">
            <w:pPr>
              <w:spacing w:before="100" w:after="100"/>
              <w:jc w:val="center"/>
              <w:rPr>
                <w:sz w:val="22"/>
                <w:szCs w:val="22"/>
                <w:lang w:val="en-GB"/>
              </w:rPr>
            </w:pPr>
          </w:p>
        </w:tc>
        <w:tc>
          <w:tcPr>
            <w:tcW w:w="1134" w:type="dxa"/>
          </w:tcPr>
          <w:p w14:paraId="669F214B" w14:textId="77777777" w:rsidR="007B6B54" w:rsidRPr="00EA7DD9" w:rsidRDefault="007B6B54" w:rsidP="005C77D5">
            <w:pPr>
              <w:spacing w:before="100" w:after="100"/>
              <w:jc w:val="center"/>
              <w:rPr>
                <w:sz w:val="22"/>
                <w:szCs w:val="22"/>
                <w:lang w:val="en-GB"/>
              </w:rPr>
            </w:pPr>
          </w:p>
        </w:tc>
        <w:tc>
          <w:tcPr>
            <w:tcW w:w="1275" w:type="dxa"/>
          </w:tcPr>
          <w:p w14:paraId="01CD1849" w14:textId="77777777" w:rsidR="007B6B54" w:rsidRPr="00EA7DD9" w:rsidRDefault="007B6B54" w:rsidP="005C77D5">
            <w:pPr>
              <w:spacing w:before="100" w:after="100"/>
              <w:jc w:val="center"/>
              <w:rPr>
                <w:sz w:val="22"/>
                <w:szCs w:val="22"/>
                <w:lang w:val="en-GB"/>
              </w:rPr>
            </w:pPr>
          </w:p>
        </w:tc>
        <w:tc>
          <w:tcPr>
            <w:tcW w:w="1276" w:type="dxa"/>
          </w:tcPr>
          <w:p w14:paraId="34295A6C" w14:textId="77777777" w:rsidR="007B6B54" w:rsidRPr="00EA7DD9" w:rsidRDefault="007B6B54" w:rsidP="005C77D5">
            <w:pPr>
              <w:spacing w:before="100" w:after="100"/>
              <w:jc w:val="center"/>
              <w:rPr>
                <w:sz w:val="22"/>
                <w:szCs w:val="22"/>
                <w:lang w:val="en-GB"/>
              </w:rPr>
            </w:pPr>
          </w:p>
        </w:tc>
        <w:tc>
          <w:tcPr>
            <w:tcW w:w="1277" w:type="dxa"/>
          </w:tcPr>
          <w:p w14:paraId="317EBA07" w14:textId="77777777" w:rsidR="007B6B54" w:rsidRPr="00EA7DD9" w:rsidRDefault="007B6B54" w:rsidP="005C77D5">
            <w:pPr>
              <w:spacing w:before="100" w:after="100"/>
              <w:jc w:val="center"/>
              <w:rPr>
                <w:sz w:val="22"/>
                <w:szCs w:val="22"/>
                <w:lang w:val="en-GB"/>
              </w:rPr>
            </w:pPr>
          </w:p>
        </w:tc>
      </w:tr>
      <w:tr w:rsidR="007B6B54" w:rsidRPr="00EA7DD9" w14:paraId="224D02FF" w14:textId="77777777" w:rsidTr="0036188D">
        <w:trPr>
          <w:cantSplit/>
        </w:trPr>
        <w:tc>
          <w:tcPr>
            <w:tcW w:w="787" w:type="dxa"/>
          </w:tcPr>
          <w:p w14:paraId="7162B5A3" w14:textId="63DDAD98" w:rsidR="007B6B54" w:rsidRPr="00EA7DD9" w:rsidRDefault="007B6B54" w:rsidP="005C77D5">
            <w:pPr>
              <w:spacing w:before="100" w:after="100"/>
              <w:jc w:val="center"/>
              <w:rPr>
                <w:sz w:val="22"/>
                <w:szCs w:val="22"/>
                <w:lang w:val="en-GB"/>
              </w:rPr>
            </w:pPr>
            <w:r w:rsidRPr="00EA7DD9">
              <w:rPr>
                <w:sz w:val="22"/>
                <w:szCs w:val="22"/>
                <w:lang w:val="en-GB"/>
              </w:rPr>
              <w:t>1.14</w:t>
            </w:r>
          </w:p>
        </w:tc>
        <w:tc>
          <w:tcPr>
            <w:tcW w:w="3611" w:type="dxa"/>
            <w:tcBorders>
              <w:top w:val="nil"/>
              <w:left w:val="single" w:sz="4" w:space="0" w:color="auto"/>
              <w:bottom w:val="single" w:sz="4" w:space="0" w:color="auto"/>
              <w:right w:val="single" w:sz="4" w:space="0" w:color="auto"/>
            </w:tcBorders>
            <w:shd w:val="clear" w:color="000000" w:fill="FFFFFF"/>
            <w:vAlign w:val="center"/>
          </w:tcPr>
          <w:p w14:paraId="72DF2739" w14:textId="0BD18742" w:rsidR="007B6B54" w:rsidRPr="00EA7DD9" w:rsidRDefault="007B6B54" w:rsidP="005C77D5">
            <w:pPr>
              <w:spacing w:before="100" w:after="100"/>
              <w:jc w:val="left"/>
              <w:rPr>
                <w:sz w:val="22"/>
                <w:szCs w:val="22"/>
                <w:lang w:val="en-GB"/>
              </w:rPr>
            </w:pPr>
            <w:r w:rsidRPr="00EA7DD9">
              <w:rPr>
                <w:color w:val="000000"/>
                <w:sz w:val="22"/>
                <w:szCs w:val="22"/>
              </w:rPr>
              <w:t xml:space="preserve">BIM 3D Specialist Training Module (for </w:t>
            </w:r>
            <w:r w:rsidR="002779F1">
              <w:rPr>
                <w:color w:val="000000"/>
                <w:sz w:val="22"/>
                <w:szCs w:val="22"/>
              </w:rPr>
              <w:t>1</w:t>
            </w:r>
            <w:r w:rsidRPr="00EA7DD9">
              <w:rPr>
                <w:color w:val="000000"/>
                <w:sz w:val="22"/>
                <w:szCs w:val="22"/>
              </w:rPr>
              <w:t>0 persons)</w:t>
            </w:r>
          </w:p>
        </w:tc>
        <w:tc>
          <w:tcPr>
            <w:tcW w:w="1560" w:type="dxa"/>
          </w:tcPr>
          <w:p w14:paraId="1C47550E" w14:textId="77777777" w:rsidR="007B6B54" w:rsidRPr="00EA7DD9" w:rsidRDefault="007B6B54" w:rsidP="005C77D5">
            <w:pPr>
              <w:spacing w:before="100" w:after="100"/>
              <w:jc w:val="center"/>
              <w:rPr>
                <w:sz w:val="22"/>
                <w:szCs w:val="22"/>
                <w:lang w:val="en-GB"/>
              </w:rPr>
            </w:pPr>
          </w:p>
        </w:tc>
        <w:tc>
          <w:tcPr>
            <w:tcW w:w="1276" w:type="dxa"/>
          </w:tcPr>
          <w:p w14:paraId="75F09D08" w14:textId="297F8613" w:rsidR="007B6B54" w:rsidRPr="00EA7DD9" w:rsidRDefault="007B6B54" w:rsidP="005C77D5">
            <w:pPr>
              <w:spacing w:before="100" w:after="100"/>
              <w:jc w:val="center"/>
              <w:rPr>
                <w:sz w:val="22"/>
                <w:szCs w:val="22"/>
                <w:lang w:val="en-GB"/>
              </w:rPr>
            </w:pPr>
          </w:p>
        </w:tc>
        <w:tc>
          <w:tcPr>
            <w:tcW w:w="1133" w:type="dxa"/>
          </w:tcPr>
          <w:p w14:paraId="2AC52854" w14:textId="77777777" w:rsidR="007B6B54" w:rsidRPr="00EA7DD9" w:rsidRDefault="007B6B54" w:rsidP="005C77D5">
            <w:pPr>
              <w:spacing w:before="100" w:after="100"/>
              <w:jc w:val="center"/>
              <w:rPr>
                <w:sz w:val="22"/>
                <w:szCs w:val="22"/>
                <w:lang w:val="en-GB"/>
              </w:rPr>
            </w:pPr>
          </w:p>
        </w:tc>
        <w:tc>
          <w:tcPr>
            <w:tcW w:w="1134" w:type="dxa"/>
          </w:tcPr>
          <w:p w14:paraId="68A8F20F" w14:textId="77777777" w:rsidR="007B6B54" w:rsidRPr="00EA7DD9" w:rsidRDefault="007B6B54" w:rsidP="005C77D5">
            <w:pPr>
              <w:spacing w:before="100" w:after="100"/>
              <w:jc w:val="center"/>
              <w:rPr>
                <w:sz w:val="22"/>
                <w:szCs w:val="22"/>
                <w:lang w:val="en-GB"/>
              </w:rPr>
            </w:pPr>
          </w:p>
        </w:tc>
        <w:tc>
          <w:tcPr>
            <w:tcW w:w="1275" w:type="dxa"/>
          </w:tcPr>
          <w:p w14:paraId="345B1798" w14:textId="77777777" w:rsidR="007B6B54" w:rsidRPr="00EA7DD9" w:rsidRDefault="007B6B54" w:rsidP="005C77D5">
            <w:pPr>
              <w:spacing w:before="100" w:after="100"/>
              <w:jc w:val="center"/>
              <w:rPr>
                <w:sz w:val="22"/>
                <w:szCs w:val="22"/>
                <w:lang w:val="en-GB"/>
              </w:rPr>
            </w:pPr>
          </w:p>
        </w:tc>
        <w:tc>
          <w:tcPr>
            <w:tcW w:w="1276" w:type="dxa"/>
          </w:tcPr>
          <w:p w14:paraId="25A4FC82" w14:textId="77777777" w:rsidR="007B6B54" w:rsidRPr="00EA7DD9" w:rsidRDefault="007B6B54" w:rsidP="005C77D5">
            <w:pPr>
              <w:spacing w:before="100" w:after="100"/>
              <w:jc w:val="center"/>
              <w:rPr>
                <w:sz w:val="22"/>
                <w:szCs w:val="22"/>
                <w:lang w:val="en-GB"/>
              </w:rPr>
            </w:pPr>
          </w:p>
        </w:tc>
        <w:tc>
          <w:tcPr>
            <w:tcW w:w="1277" w:type="dxa"/>
          </w:tcPr>
          <w:p w14:paraId="4577DC58" w14:textId="77777777" w:rsidR="007B6B54" w:rsidRPr="00EA7DD9" w:rsidRDefault="007B6B54" w:rsidP="005C77D5">
            <w:pPr>
              <w:spacing w:before="100" w:after="100"/>
              <w:jc w:val="center"/>
              <w:rPr>
                <w:sz w:val="22"/>
                <w:szCs w:val="22"/>
                <w:lang w:val="en-GB"/>
              </w:rPr>
            </w:pPr>
          </w:p>
        </w:tc>
      </w:tr>
      <w:tr w:rsidR="007B6B54" w:rsidRPr="00EA7DD9" w14:paraId="20886A5C" w14:textId="77777777" w:rsidTr="0036188D">
        <w:trPr>
          <w:cantSplit/>
        </w:trPr>
        <w:tc>
          <w:tcPr>
            <w:tcW w:w="787" w:type="dxa"/>
          </w:tcPr>
          <w:p w14:paraId="7F78C11B" w14:textId="4A599EEC" w:rsidR="007B6B54" w:rsidRPr="00EA7DD9" w:rsidRDefault="007B6B54" w:rsidP="005C77D5">
            <w:pPr>
              <w:spacing w:before="100" w:after="100"/>
              <w:jc w:val="center"/>
              <w:rPr>
                <w:sz w:val="22"/>
                <w:szCs w:val="22"/>
                <w:lang w:val="en-GB"/>
              </w:rPr>
            </w:pPr>
            <w:r w:rsidRPr="00EA7DD9">
              <w:rPr>
                <w:sz w:val="22"/>
                <w:szCs w:val="22"/>
                <w:lang w:val="en-GB"/>
              </w:rPr>
              <w:t>1.15</w:t>
            </w:r>
          </w:p>
        </w:tc>
        <w:tc>
          <w:tcPr>
            <w:tcW w:w="3611" w:type="dxa"/>
            <w:tcBorders>
              <w:top w:val="nil"/>
              <w:left w:val="single" w:sz="4" w:space="0" w:color="auto"/>
              <w:bottom w:val="single" w:sz="4" w:space="0" w:color="auto"/>
              <w:right w:val="single" w:sz="4" w:space="0" w:color="auto"/>
            </w:tcBorders>
            <w:shd w:val="clear" w:color="000000" w:fill="FFFFFF"/>
            <w:vAlign w:val="center"/>
          </w:tcPr>
          <w:p w14:paraId="56952C28" w14:textId="7D640AE2" w:rsidR="007B6B54" w:rsidRPr="00EA7DD9" w:rsidRDefault="007B6B54" w:rsidP="005C77D5">
            <w:pPr>
              <w:spacing w:before="100" w:after="100"/>
              <w:jc w:val="left"/>
              <w:rPr>
                <w:sz w:val="22"/>
                <w:szCs w:val="22"/>
                <w:lang w:val="en-GB"/>
              </w:rPr>
            </w:pPr>
            <w:r w:rsidRPr="00EA7DD9">
              <w:rPr>
                <w:color w:val="000000"/>
                <w:sz w:val="22"/>
                <w:szCs w:val="22"/>
              </w:rPr>
              <w:t xml:space="preserve">BIM 4D Specialist Training Module (for </w:t>
            </w:r>
            <w:r w:rsidR="002779F1">
              <w:rPr>
                <w:color w:val="000000"/>
                <w:sz w:val="22"/>
                <w:szCs w:val="22"/>
              </w:rPr>
              <w:t>1</w:t>
            </w:r>
            <w:r w:rsidRPr="00EA7DD9">
              <w:rPr>
                <w:color w:val="000000"/>
                <w:sz w:val="22"/>
                <w:szCs w:val="22"/>
              </w:rPr>
              <w:t>0 persons)</w:t>
            </w:r>
          </w:p>
        </w:tc>
        <w:tc>
          <w:tcPr>
            <w:tcW w:w="1560" w:type="dxa"/>
          </w:tcPr>
          <w:p w14:paraId="2B465E33" w14:textId="77777777" w:rsidR="007B6B54" w:rsidRPr="00EA7DD9" w:rsidRDefault="007B6B54" w:rsidP="005C77D5">
            <w:pPr>
              <w:spacing w:before="100" w:after="100"/>
              <w:jc w:val="center"/>
              <w:rPr>
                <w:sz w:val="22"/>
                <w:szCs w:val="22"/>
                <w:lang w:val="en-GB"/>
              </w:rPr>
            </w:pPr>
          </w:p>
        </w:tc>
        <w:tc>
          <w:tcPr>
            <w:tcW w:w="1276" w:type="dxa"/>
          </w:tcPr>
          <w:p w14:paraId="33CBE468" w14:textId="493FAFC1" w:rsidR="007B6B54" w:rsidRPr="00EA7DD9" w:rsidRDefault="007B6B54" w:rsidP="005C77D5">
            <w:pPr>
              <w:spacing w:before="100" w:after="100"/>
              <w:jc w:val="center"/>
              <w:rPr>
                <w:sz w:val="22"/>
                <w:szCs w:val="22"/>
                <w:lang w:val="en-GB"/>
              </w:rPr>
            </w:pPr>
          </w:p>
        </w:tc>
        <w:tc>
          <w:tcPr>
            <w:tcW w:w="1133" w:type="dxa"/>
          </w:tcPr>
          <w:p w14:paraId="30063682" w14:textId="77777777" w:rsidR="007B6B54" w:rsidRPr="00EA7DD9" w:rsidRDefault="007B6B54" w:rsidP="005C77D5">
            <w:pPr>
              <w:spacing w:before="100" w:after="100"/>
              <w:jc w:val="center"/>
              <w:rPr>
                <w:sz w:val="22"/>
                <w:szCs w:val="22"/>
                <w:lang w:val="en-GB"/>
              </w:rPr>
            </w:pPr>
          </w:p>
        </w:tc>
        <w:tc>
          <w:tcPr>
            <w:tcW w:w="1134" w:type="dxa"/>
          </w:tcPr>
          <w:p w14:paraId="7965F310" w14:textId="77777777" w:rsidR="007B6B54" w:rsidRPr="00EA7DD9" w:rsidRDefault="007B6B54" w:rsidP="005C77D5">
            <w:pPr>
              <w:spacing w:before="100" w:after="100"/>
              <w:jc w:val="center"/>
              <w:rPr>
                <w:sz w:val="22"/>
                <w:szCs w:val="22"/>
                <w:lang w:val="en-GB"/>
              </w:rPr>
            </w:pPr>
          </w:p>
        </w:tc>
        <w:tc>
          <w:tcPr>
            <w:tcW w:w="1275" w:type="dxa"/>
          </w:tcPr>
          <w:p w14:paraId="572AA4D9" w14:textId="77777777" w:rsidR="007B6B54" w:rsidRPr="00EA7DD9" w:rsidRDefault="007B6B54" w:rsidP="005C77D5">
            <w:pPr>
              <w:spacing w:before="100" w:after="100"/>
              <w:jc w:val="center"/>
              <w:rPr>
                <w:sz w:val="22"/>
                <w:szCs w:val="22"/>
                <w:lang w:val="en-GB"/>
              </w:rPr>
            </w:pPr>
          </w:p>
        </w:tc>
        <w:tc>
          <w:tcPr>
            <w:tcW w:w="1276" w:type="dxa"/>
          </w:tcPr>
          <w:p w14:paraId="1A02F260" w14:textId="77777777" w:rsidR="007B6B54" w:rsidRPr="00EA7DD9" w:rsidRDefault="007B6B54" w:rsidP="005C77D5">
            <w:pPr>
              <w:spacing w:before="100" w:after="100"/>
              <w:jc w:val="center"/>
              <w:rPr>
                <w:sz w:val="22"/>
                <w:szCs w:val="22"/>
                <w:lang w:val="en-GB"/>
              </w:rPr>
            </w:pPr>
          </w:p>
        </w:tc>
        <w:tc>
          <w:tcPr>
            <w:tcW w:w="1277" w:type="dxa"/>
          </w:tcPr>
          <w:p w14:paraId="7E1902AC" w14:textId="77777777" w:rsidR="007B6B54" w:rsidRPr="00EA7DD9" w:rsidRDefault="007B6B54" w:rsidP="005C77D5">
            <w:pPr>
              <w:spacing w:before="100" w:after="100"/>
              <w:jc w:val="center"/>
              <w:rPr>
                <w:sz w:val="22"/>
                <w:szCs w:val="22"/>
                <w:lang w:val="en-GB"/>
              </w:rPr>
            </w:pPr>
          </w:p>
        </w:tc>
      </w:tr>
      <w:tr w:rsidR="007B6B54" w:rsidRPr="00EA7DD9" w14:paraId="333E8ABD" w14:textId="77777777" w:rsidTr="0036188D">
        <w:trPr>
          <w:cantSplit/>
        </w:trPr>
        <w:tc>
          <w:tcPr>
            <w:tcW w:w="787" w:type="dxa"/>
          </w:tcPr>
          <w:p w14:paraId="2C65183A" w14:textId="6B32A37E" w:rsidR="007B6B54" w:rsidRPr="00EA7DD9" w:rsidRDefault="007B6B54" w:rsidP="005C77D5">
            <w:pPr>
              <w:spacing w:before="100" w:after="100"/>
              <w:jc w:val="center"/>
              <w:rPr>
                <w:sz w:val="22"/>
                <w:szCs w:val="22"/>
                <w:lang w:val="en-GB"/>
              </w:rPr>
            </w:pPr>
            <w:r w:rsidRPr="00EA7DD9">
              <w:rPr>
                <w:sz w:val="22"/>
                <w:szCs w:val="22"/>
                <w:lang w:val="en-GB"/>
              </w:rPr>
              <w:t>1.16</w:t>
            </w:r>
          </w:p>
        </w:tc>
        <w:tc>
          <w:tcPr>
            <w:tcW w:w="3611" w:type="dxa"/>
            <w:tcBorders>
              <w:top w:val="nil"/>
              <w:left w:val="single" w:sz="4" w:space="0" w:color="auto"/>
              <w:bottom w:val="single" w:sz="4" w:space="0" w:color="auto"/>
              <w:right w:val="single" w:sz="4" w:space="0" w:color="auto"/>
            </w:tcBorders>
            <w:shd w:val="clear" w:color="000000" w:fill="FFFFFF"/>
            <w:vAlign w:val="center"/>
          </w:tcPr>
          <w:p w14:paraId="3D5F2384" w14:textId="5E0EF870" w:rsidR="007B6B54" w:rsidRPr="00EA7DD9" w:rsidRDefault="007B6B54" w:rsidP="005C77D5">
            <w:pPr>
              <w:spacing w:before="100" w:after="100"/>
              <w:jc w:val="left"/>
              <w:rPr>
                <w:sz w:val="22"/>
                <w:szCs w:val="22"/>
                <w:lang w:val="en-GB"/>
              </w:rPr>
            </w:pPr>
            <w:r w:rsidRPr="00EA7DD9">
              <w:rPr>
                <w:color w:val="000000"/>
                <w:sz w:val="22"/>
                <w:szCs w:val="22"/>
              </w:rPr>
              <w:t xml:space="preserve">BIM 5D Specialist Training Module (for </w:t>
            </w:r>
            <w:r w:rsidR="002779F1">
              <w:rPr>
                <w:color w:val="000000"/>
                <w:sz w:val="22"/>
                <w:szCs w:val="22"/>
              </w:rPr>
              <w:t>10</w:t>
            </w:r>
            <w:r w:rsidRPr="00EA7DD9">
              <w:rPr>
                <w:color w:val="000000"/>
                <w:sz w:val="22"/>
                <w:szCs w:val="22"/>
              </w:rPr>
              <w:t xml:space="preserve"> persons)</w:t>
            </w:r>
          </w:p>
        </w:tc>
        <w:tc>
          <w:tcPr>
            <w:tcW w:w="1560" w:type="dxa"/>
          </w:tcPr>
          <w:p w14:paraId="0B07FDBC" w14:textId="77777777" w:rsidR="007B6B54" w:rsidRPr="00EA7DD9" w:rsidRDefault="007B6B54" w:rsidP="005C77D5">
            <w:pPr>
              <w:spacing w:before="100" w:after="100"/>
              <w:jc w:val="center"/>
              <w:rPr>
                <w:sz w:val="22"/>
                <w:szCs w:val="22"/>
                <w:lang w:val="en-GB"/>
              </w:rPr>
            </w:pPr>
          </w:p>
        </w:tc>
        <w:tc>
          <w:tcPr>
            <w:tcW w:w="1276" w:type="dxa"/>
          </w:tcPr>
          <w:p w14:paraId="05E24C82" w14:textId="4C05868F" w:rsidR="007B6B54" w:rsidRPr="00EA7DD9" w:rsidRDefault="007B6B54" w:rsidP="005C77D5">
            <w:pPr>
              <w:spacing w:before="100" w:after="100"/>
              <w:jc w:val="center"/>
              <w:rPr>
                <w:sz w:val="22"/>
                <w:szCs w:val="22"/>
                <w:lang w:val="en-GB"/>
              </w:rPr>
            </w:pPr>
          </w:p>
        </w:tc>
        <w:tc>
          <w:tcPr>
            <w:tcW w:w="1133" w:type="dxa"/>
          </w:tcPr>
          <w:p w14:paraId="559DCAA0" w14:textId="77777777" w:rsidR="007B6B54" w:rsidRPr="00EA7DD9" w:rsidRDefault="007B6B54" w:rsidP="005C77D5">
            <w:pPr>
              <w:spacing w:before="100" w:after="100"/>
              <w:jc w:val="center"/>
              <w:rPr>
                <w:sz w:val="22"/>
                <w:szCs w:val="22"/>
                <w:lang w:val="en-GB"/>
              </w:rPr>
            </w:pPr>
          </w:p>
        </w:tc>
        <w:tc>
          <w:tcPr>
            <w:tcW w:w="1134" w:type="dxa"/>
          </w:tcPr>
          <w:p w14:paraId="21734D32" w14:textId="77777777" w:rsidR="007B6B54" w:rsidRPr="00EA7DD9" w:rsidRDefault="007B6B54" w:rsidP="005C77D5">
            <w:pPr>
              <w:spacing w:before="100" w:after="100"/>
              <w:jc w:val="center"/>
              <w:rPr>
                <w:sz w:val="22"/>
                <w:szCs w:val="22"/>
                <w:lang w:val="en-GB"/>
              </w:rPr>
            </w:pPr>
          </w:p>
        </w:tc>
        <w:tc>
          <w:tcPr>
            <w:tcW w:w="1275" w:type="dxa"/>
          </w:tcPr>
          <w:p w14:paraId="5F652E4F" w14:textId="77777777" w:rsidR="007B6B54" w:rsidRPr="00EA7DD9" w:rsidRDefault="007B6B54" w:rsidP="005C77D5">
            <w:pPr>
              <w:spacing w:before="100" w:after="100"/>
              <w:jc w:val="center"/>
              <w:rPr>
                <w:sz w:val="22"/>
                <w:szCs w:val="22"/>
                <w:lang w:val="en-GB"/>
              </w:rPr>
            </w:pPr>
          </w:p>
        </w:tc>
        <w:tc>
          <w:tcPr>
            <w:tcW w:w="1276" w:type="dxa"/>
          </w:tcPr>
          <w:p w14:paraId="47AE80EA" w14:textId="77777777" w:rsidR="007B6B54" w:rsidRPr="00EA7DD9" w:rsidRDefault="007B6B54" w:rsidP="005C77D5">
            <w:pPr>
              <w:spacing w:before="100" w:after="100"/>
              <w:jc w:val="center"/>
              <w:rPr>
                <w:sz w:val="22"/>
                <w:szCs w:val="22"/>
                <w:lang w:val="en-GB"/>
              </w:rPr>
            </w:pPr>
          </w:p>
        </w:tc>
        <w:tc>
          <w:tcPr>
            <w:tcW w:w="1277" w:type="dxa"/>
          </w:tcPr>
          <w:p w14:paraId="0C946049" w14:textId="77777777" w:rsidR="007B6B54" w:rsidRPr="00EA7DD9" w:rsidRDefault="007B6B54" w:rsidP="005C77D5">
            <w:pPr>
              <w:spacing w:before="100" w:after="100"/>
              <w:jc w:val="center"/>
              <w:rPr>
                <w:sz w:val="22"/>
                <w:szCs w:val="22"/>
                <w:lang w:val="en-GB"/>
              </w:rPr>
            </w:pPr>
          </w:p>
        </w:tc>
      </w:tr>
      <w:tr w:rsidR="007B6B54" w:rsidRPr="00EA7DD9" w14:paraId="54D4E296" w14:textId="77777777" w:rsidTr="0036188D">
        <w:trPr>
          <w:cantSplit/>
        </w:trPr>
        <w:tc>
          <w:tcPr>
            <w:tcW w:w="787" w:type="dxa"/>
          </w:tcPr>
          <w:p w14:paraId="2FBE5445" w14:textId="10B6F7DC" w:rsidR="007B6B54" w:rsidRPr="00EA7DD9" w:rsidRDefault="007B6B54" w:rsidP="005C77D5">
            <w:pPr>
              <w:spacing w:before="100" w:after="100"/>
              <w:jc w:val="center"/>
              <w:rPr>
                <w:sz w:val="22"/>
                <w:szCs w:val="22"/>
                <w:lang w:val="en-GB"/>
              </w:rPr>
            </w:pPr>
            <w:r w:rsidRPr="00EA7DD9">
              <w:rPr>
                <w:sz w:val="22"/>
                <w:szCs w:val="22"/>
                <w:lang w:val="en-GB"/>
              </w:rPr>
              <w:lastRenderedPageBreak/>
              <w:t>1.17</w:t>
            </w:r>
          </w:p>
        </w:tc>
        <w:tc>
          <w:tcPr>
            <w:tcW w:w="3611" w:type="dxa"/>
            <w:tcBorders>
              <w:top w:val="nil"/>
              <w:left w:val="single" w:sz="4" w:space="0" w:color="auto"/>
              <w:bottom w:val="single" w:sz="4" w:space="0" w:color="auto"/>
              <w:right w:val="single" w:sz="4" w:space="0" w:color="auto"/>
            </w:tcBorders>
            <w:shd w:val="clear" w:color="000000" w:fill="FFFFFF"/>
            <w:vAlign w:val="center"/>
          </w:tcPr>
          <w:p w14:paraId="33B3A911" w14:textId="4A117B7B" w:rsidR="007B6B54" w:rsidRPr="00EA7DD9" w:rsidRDefault="007B6B54" w:rsidP="005C77D5">
            <w:pPr>
              <w:spacing w:before="100" w:after="100"/>
              <w:jc w:val="left"/>
              <w:rPr>
                <w:sz w:val="22"/>
                <w:szCs w:val="22"/>
                <w:lang w:val="en-GB"/>
              </w:rPr>
            </w:pPr>
            <w:r w:rsidRPr="00EA7DD9">
              <w:rPr>
                <w:color w:val="000000"/>
                <w:sz w:val="22"/>
                <w:szCs w:val="22"/>
              </w:rPr>
              <w:t xml:space="preserve">BIM 6D (Energy &amp; Environmental Analysis) Specialist Training Module (for </w:t>
            </w:r>
            <w:r w:rsidR="002779F1">
              <w:rPr>
                <w:color w:val="000000"/>
                <w:sz w:val="22"/>
                <w:szCs w:val="22"/>
              </w:rPr>
              <w:t>1</w:t>
            </w:r>
            <w:r w:rsidRPr="00EA7DD9">
              <w:rPr>
                <w:color w:val="000000"/>
                <w:sz w:val="22"/>
                <w:szCs w:val="22"/>
              </w:rPr>
              <w:t>0 persons)</w:t>
            </w:r>
          </w:p>
        </w:tc>
        <w:tc>
          <w:tcPr>
            <w:tcW w:w="1560" w:type="dxa"/>
          </w:tcPr>
          <w:p w14:paraId="22916BBA" w14:textId="77777777" w:rsidR="007B6B54" w:rsidRPr="00EA7DD9" w:rsidRDefault="007B6B54" w:rsidP="005C77D5">
            <w:pPr>
              <w:spacing w:before="100" w:after="100"/>
              <w:jc w:val="center"/>
              <w:rPr>
                <w:sz w:val="22"/>
                <w:szCs w:val="22"/>
                <w:lang w:val="en-GB"/>
              </w:rPr>
            </w:pPr>
          </w:p>
        </w:tc>
        <w:tc>
          <w:tcPr>
            <w:tcW w:w="1276" w:type="dxa"/>
          </w:tcPr>
          <w:p w14:paraId="0E69CE64" w14:textId="30720E0A" w:rsidR="007B6B54" w:rsidRPr="00EA7DD9" w:rsidRDefault="007B6B54" w:rsidP="005C77D5">
            <w:pPr>
              <w:spacing w:before="100" w:after="100"/>
              <w:jc w:val="center"/>
              <w:rPr>
                <w:sz w:val="22"/>
                <w:szCs w:val="22"/>
                <w:lang w:val="en-GB"/>
              </w:rPr>
            </w:pPr>
          </w:p>
        </w:tc>
        <w:tc>
          <w:tcPr>
            <w:tcW w:w="1133" w:type="dxa"/>
          </w:tcPr>
          <w:p w14:paraId="0C1F844F" w14:textId="77777777" w:rsidR="007B6B54" w:rsidRPr="00EA7DD9" w:rsidRDefault="007B6B54" w:rsidP="005C77D5">
            <w:pPr>
              <w:spacing w:before="100" w:after="100"/>
              <w:jc w:val="center"/>
              <w:rPr>
                <w:sz w:val="22"/>
                <w:szCs w:val="22"/>
                <w:lang w:val="en-GB"/>
              </w:rPr>
            </w:pPr>
          </w:p>
        </w:tc>
        <w:tc>
          <w:tcPr>
            <w:tcW w:w="1134" w:type="dxa"/>
          </w:tcPr>
          <w:p w14:paraId="30238418" w14:textId="77777777" w:rsidR="007B6B54" w:rsidRPr="00EA7DD9" w:rsidRDefault="007B6B54" w:rsidP="005C77D5">
            <w:pPr>
              <w:spacing w:before="100" w:after="100"/>
              <w:jc w:val="center"/>
              <w:rPr>
                <w:sz w:val="22"/>
                <w:szCs w:val="22"/>
                <w:lang w:val="en-GB"/>
              </w:rPr>
            </w:pPr>
          </w:p>
        </w:tc>
        <w:tc>
          <w:tcPr>
            <w:tcW w:w="1275" w:type="dxa"/>
          </w:tcPr>
          <w:p w14:paraId="5D8F6BCD" w14:textId="77777777" w:rsidR="007B6B54" w:rsidRPr="00EA7DD9" w:rsidRDefault="007B6B54" w:rsidP="005C77D5">
            <w:pPr>
              <w:spacing w:before="100" w:after="100"/>
              <w:jc w:val="center"/>
              <w:rPr>
                <w:sz w:val="22"/>
                <w:szCs w:val="22"/>
                <w:lang w:val="en-GB"/>
              </w:rPr>
            </w:pPr>
          </w:p>
        </w:tc>
        <w:tc>
          <w:tcPr>
            <w:tcW w:w="1276" w:type="dxa"/>
          </w:tcPr>
          <w:p w14:paraId="62278491" w14:textId="77777777" w:rsidR="007B6B54" w:rsidRPr="00EA7DD9" w:rsidRDefault="007B6B54" w:rsidP="005C77D5">
            <w:pPr>
              <w:spacing w:before="100" w:after="100"/>
              <w:jc w:val="center"/>
              <w:rPr>
                <w:sz w:val="22"/>
                <w:szCs w:val="22"/>
                <w:lang w:val="en-GB"/>
              </w:rPr>
            </w:pPr>
          </w:p>
        </w:tc>
        <w:tc>
          <w:tcPr>
            <w:tcW w:w="1277" w:type="dxa"/>
          </w:tcPr>
          <w:p w14:paraId="21159A80" w14:textId="77777777" w:rsidR="007B6B54" w:rsidRPr="00EA7DD9" w:rsidRDefault="007B6B54" w:rsidP="005C77D5">
            <w:pPr>
              <w:spacing w:before="100" w:after="100"/>
              <w:jc w:val="center"/>
              <w:rPr>
                <w:sz w:val="22"/>
                <w:szCs w:val="22"/>
                <w:lang w:val="en-GB"/>
              </w:rPr>
            </w:pPr>
          </w:p>
        </w:tc>
      </w:tr>
      <w:tr w:rsidR="007B6B54" w:rsidRPr="00EA7DD9" w14:paraId="51B715EB" w14:textId="77777777" w:rsidTr="0036188D">
        <w:trPr>
          <w:cantSplit/>
        </w:trPr>
        <w:tc>
          <w:tcPr>
            <w:tcW w:w="787" w:type="dxa"/>
          </w:tcPr>
          <w:p w14:paraId="4A2442DC" w14:textId="7543B7E0" w:rsidR="007B6B54" w:rsidRPr="00EA7DD9" w:rsidRDefault="007B6B54" w:rsidP="000C2593">
            <w:pPr>
              <w:spacing w:before="100" w:after="100"/>
              <w:jc w:val="center"/>
              <w:rPr>
                <w:sz w:val="22"/>
                <w:szCs w:val="22"/>
                <w:lang w:val="en-GB"/>
              </w:rPr>
            </w:pPr>
            <w:r w:rsidRPr="00EA7DD9">
              <w:rPr>
                <w:sz w:val="22"/>
                <w:szCs w:val="22"/>
                <w:lang w:val="en-GB"/>
              </w:rPr>
              <w:t>1.18</w:t>
            </w:r>
          </w:p>
        </w:tc>
        <w:tc>
          <w:tcPr>
            <w:tcW w:w="3611" w:type="dxa"/>
            <w:tcBorders>
              <w:top w:val="nil"/>
              <w:left w:val="single" w:sz="4" w:space="0" w:color="auto"/>
              <w:bottom w:val="single" w:sz="4" w:space="0" w:color="auto"/>
              <w:right w:val="single" w:sz="4" w:space="0" w:color="auto"/>
            </w:tcBorders>
            <w:shd w:val="clear" w:color="000000" w:fill="FFFFFF"/>
            <w:vAlign w:val="center"/>
          </w:tcPr>
          <w:p w14:paraId="6C25D952" w14:textId="70770D2D" w:rsidR="007B6B54" w:rsidRPr="00EA7DD9" w:rsidRDefault="007B6B54" w:rsidP="000C2593">
            <w:pPr>
              <w:spacing w:before="100" w:after="100"/>
              <w:jc w:val="left"/>
              <w:rPr>
                <w:sz w:val="22"/>
                <w:szCs w:val="22"/>
                <w:lang w:val="en-GB"/>
              </w:rPr>
            </w:pPr>
            <w:r w:rsidRPr="00EA7DD9">
              <w:rPr>
                <w:color w:val="000000"/>
                <w:sz w:val="22"/>
                <w:szCs w:val="22"/>
              </w:rPr>
              <w:t xml:space="preserve">BIM 6D (Structural Performance Analysis) Specialist Training Module (for </w:t>
            </w:r>
            <w:r w:rsidR="002779F1">
              <w:rPr>
                <w:color w:val="000000"/>
                <w:sz w:val="22"/>
                <w:szCs w:val="22"/>
              </w:rPr>
              <w:t>1</w:t>
            </w:r>
            <w:r w:rsidRPr="00EA7DD9">
              <w:rPr>
                <w:color w:val="000000"/>
                <w:sz w:val="22"/>
                <w:szCs w:val="22"/>
              </w:rPr>
              <w:t>0 persons)</w:t>
            </w:r>
          </w:p>
        </w:tc>
        <w:tc>
          <w:tcPr>
            <w:tcW w:w="1560" w:type="dxa"/>
          </w:tcPr>
          <w:p w14:paraId="151FEF09" w14:textId="77777777" w:rsidR="007B6B54" w:rsidRPr="00EA7DD9" w:rsidRDefault="007B6B54" w:rsidP="000C2593">
            <w:pPr>
              <w:spacing w:before="100" w:after="100"/>
              <w:jc w:val="center"/>
              <w:rPr>
                <w:sz w:val="22"/>
                <w:szCs w:val="22"/>
                <w:lang w:val="en-GB"/>
              </w:rPr>
            </w:pPr>
          </w:p>
        </w:tc>
        <w:tc>
          <w:tcPr>
            <w:tcW w:w="1276" w:type="dxa"/>
          </w:tcPr>
          <w:p w14:paraId="030F121C" w14:textId="09EE46D4" w:rsidR="007B6B54" w:rsidRPr="00EA7DD9" w:rsidRDefault="007B6B54" w:rsidP="000C2593">
            <w:pPr>
              <w:spacing w:before="100" w:after="100"/>
              <w:jc w:val="center"/>
              <w:rPr>
                <w:sz w:val="22"/>
                <w:szCs w:val="22"/>
                <w:lang w:val="en-GB"/>
              </w:rPr>
            </w:pPr>
          </w:p>
        </w:tc>
        <w:tc>
          <w:tcPr>
            <w:tcW w:w="1133" w:type="dxa"/>
          </w:tcPr>
          <w:p w14:paraId="74365E43" w14:textId="77777777" w:rsidR="007B6B54" w:rsidRPr="00EA7DD9" w:rsidRDefault="007B6B54" w:rsidP="000C2593">
            <w:pPr>
              <w:spacing w:before="100" w:after="100"/>
              <w:jc w:val="center"/>
              <w:rPr>
                <w:sz w:val="22"/>
                <w:szCs w:val="22"/>
                <w:lang w:val="en-GB"/>
              </w:rPr>
            </w:pPr>
          </w:p>
        </w:tc>
        <w:tc>
          <w:tcPr>
            <w:tcW w:w="1134" w:type="dxa"/>
          </w:tcPr>
          <w:p w14:paraId="64CB22FB" w14:textId="77777777" w:rsidR="007B6B54" w:rsidRPr="00EA7DD9" w:rsidRDefault="007B6B54" w:rsidP="000C2593">
            <w:pPr>
              <w:spacing w:before="100" w:after="100"/>
              <w:jc w:val="center"/>
              <w:rPr>
                <w:sz w:val="22"/>
                <w:szCs w:val="22"/>
                <w:lang w:val="en-GB"/>
              </w:rPr>
            </w:pPr>
          </w:p>
        </w:tc>
        <w:tc>
          <w:tcPr>
            <w:tcW w:w="1275" w:type="dxa"/>
          </w:tcPr>
          <w:p w14:paraId="6009E4A7" w14:textId="77777777" w:rsidR="007B6B54" w:rsidRPr="00EA7DD9" w:rsidRDefault="007B6B54" w:rsidP="000C2593">
            <w:pPr>
              <w:spacing w:before="100" w:after="100"/>
              <w:jc w:val="center"/>
              <w:rPr>
                <w:sz w:val="22"/>
                <w:szCs w:val="22"/>
                <w:lang w:val="en-GB"/>
              </w:rPr>
            </w:pPr>
          </w:p>
        </w:tc>
        <w:tc>
          <w:tcPr>
            <w:tcW w:w="1276" w:type="dxa"/>
          </w:tcPr>
          <w:p w14:paraId="7695C2F7" w14:textId="77777777" w:rsidR="007B6B54" w:rsidRPr="00EA7DD9" w:rsidRDefault="007B6B54" w:rsidP="000C2593">
            <w:pPr>
              <w:spacing w:before="100" w:after="100"/>
              <w:jc w:val="center"/>
              <w:rPr>
                <w:sz w:val="22"/>
                <w:szCs w:val="22"/>
                <w:lang w:val="en-GB"/>
              </w:rPr>
            </w:pPr>
          </w:p>
        </w:tc>
        <w:tc>
          <w:tcPr>
            <w:tcW w:w="1277" w:type="dxa"/>
          </w:tcPr>
          <w:p w14:paraId="6A6577F0" w14:textId="77777777" w:rsidR="007B6B54" w:rsidRPr="00EA7DD9" w:rsidRDefault="007B6B54" w:rsidP="000C2593">
            <w:pPr>
              <w:spacing w:before="100" w:after="100"/>
              <w:jc w:val="center"/>
              <w:rPr>
                <w:sz w:val="22"/>
                <w:szCs w:val="22"/>
                <w:lang w:val="en-GB"/>
              </w:rPr>
            </w:pPr>
          </w:p>
        </w:tc>
      </w:tr>
      <w:tr w:rsidR="007B6B54" w:rsidRPr="00EA7DD9" w14:paraId="549A8B00" w14:textId="77777777" w:rsidTr="0036188D">
        <w:trPr>
          <w:cantSplit/>
        </w:trPr>
        <w:tc>
          <w:tcPr>
            <w:tcW w:w="787" w:type="dxa"/>
          </w:tcPr>
          <w:p w14:paraId="77D0A924" w14:textId="41F2096E" w:rsidR="007B6B54" w:rsidRPr="00EA7DD9" w:rsidRDefault="007B6B54" w:rsidP="000C2593">
            <w:pPr>
              <w:spacing w:before="100" w:after="100"/>
              <w:jc w:val="center"/>
              <w:rPr>
                <w:sz w:val="22"/>
                <w:szCs w:val="22"/>
                <w:lang w:val="en-GB"/>
              </w:rPr>
            </w:pPr>
            <w:r w:rsidRPr="00EA7DD9">
              <w:rPr>
                <w:sz w:val="22"/>
                <w:szCs w:val="22"/>
                <w:lang w:val="en-GB"/>
              </w:rPr>
              <w:t>1.19</w:t>
            </w:r>
          </w:p>
        </w:tc>
        <w:tc>
          <w:tcPr>
            <w:tcW w:w="3611" w:type="dxa"/>
            <w:tcBorders>
              <w:top w:val="nil"/>
              <w:left w:val="single" w:sz="4" w:space="0" w:color="auto"/>
              <w:bottom w:val="single" w:sz="4" w:space="0" w:color="auto"/>
              <w:right w:val="single" w:sz="4" w:space="0" w:color="auto"/>
            </w:tcBorders>
            <w:shd w:val="clear" w:color="000000" w:fill="FFFFFF"/>
            <w:vAlign w:val="center"/>
          </w:tcPr>
          <w:p w14:paraId="1AF5C2F1" w14:textId="4027A0ED" w:rsidR="007B6B54" w:rsidRPr="00EA7DD9" w:rsidRDefault="007B6B54" w:rsidP="000C2593">
            <w:pPr>
              <w:spacing w:before="100" w:after="100"/>
              <w:jc w:val="left"/>
              <w:rPr>
                <w:sz w:val="22"/>
                <w:szCs w:val="22"/>
                <w:lang w:val="en-GB"/>
              </w:rPr>
            </w:pPr>
            <w:r w:rsidRPr="00EA7DD9">
              <w:rPr>
                <w:color w:val="000000"/>
                <w:sz w:val="22"/>
                <w:szCs w:val="22"/>
              </w:rPr>
              <w:t xml:space="preserve">BIM 7D Specialist Training Module (for </w:t>
            </w:r>
            <w:r w:rsidR="002779F1">
              <w:rPr>
                <w:color w:val="000000"/>
                <w:sz w:val="22"/>
                <w:szCs w:val="22"/>
              </w:rPr>
              <w:t>1</w:t>
            </w:r>
            <w:r w:rsidRPr="00EA7DD9">
              <w:rPr>
                <w:color w:val="000000"/>
                <w:sz w:val="22"/>
                <w:szCs w:val="22"/>
              </w:rPr>
              <w:t>0 persons)</w:t>
            </w:r>
          </w:p>
        </w:tc>
        <w:tc>
          <w:tcPr>
            <w:tcW w:w="1560" w:type="dxa"/>
          </w:tcPr>
          <w:p w14:paraId="077C15A3" w14:textId="77777777" w:rsidR="007B6B54" w:rsidRPr="00EA7DD9" w:rsidRDefault="007B6B54" w:rsidP="000C2593">
            <w:pPr>
              <w:spacing w:before="100" w:after="100"/>
              <w:jc w:val="center"/>
              <w:rPr>
                <w:sz w:val="22"/>
                <w:szCs w:val="22"/>
                <w:lang w:val="en-GB"/>
              </w:rPr>
            </w:pPr>
          </w:p>
        </w:tc>
        <w:tc>
          <w:tcPr>
            <w:tcW w:w="1276" w:type="dxa"/>
          </w:tcPr>
          <w:p w14:paraId="61444A93" w14:textId="05B4E32E" w:rsidR="007B6B54" w:rsidRPr="00EA7DD9" w:rsidRDefault="007B6B54" w:rsidP="000C2593">
            <w:pPr>
              <w:spacing w:before="100" w:after="100"/>
              <w:jc w:val="center"/>
              <w:rPr>
                <w:sz w:val="22"/>
                <w:szCs w:val="22"/>
                <w:lang w:val="en-GB"/>
              </w:rPr>
            </w:pPr>
          </w:p>
        </w:tc>
        <w:tc>
          <w:tcPr>
            <w:tcW w:w="1133" w:type="dxa"/>
          </w:tcPr>
          <w:p w14:paraId="13EDDDFE" w14:textId="77777777" w:rsidR="007B6B54" w:rsidRPr="00EA7DD9" w:rsidRDefault="007B6B54" w:rsidP="000C2593">
            <w:pPr>
              <w:spacing w:before="100" w:after="100"/>
              <w:jc w:val="center"/>
              <w:rPr>
                <w:sz w:val="22"/>
                <w:szCs w:val="22"/>
                <w:lang w:val="en-GB"/>
              </w:rPr>
            </w:pPr>
          </w:p>
        </w:tc>
        <w:tc>
          <w:tcPr>
            <w:tcW w:w="1134" w:type="dxa"/>
          </w:tcPr>
          <w:p w14:paraId="276A2507" w14:textId="77777777" w:rsidR="007B6B54" w:rsidRPr="00EA7DD9" w:rsidRDefault="007B6B54" w:rsidP="000C2593">
            <w:pPr>
              <w:spacing w:before="100" w:after="100"/>
              <w:jc w:val="center"/>
              <w:rPr>
                <w:sz w:val="22"/>
                <w:szCs w:val="22"/>
                <w:lang w:val="en-GB"/>
              </w:rPr>
            </w:pPr>
          </w:p>
        </w:tc>
        <w:tc>
          <w:tcPr>
            <w:tcW w:w="1275" w:type="dxa"/>
          </w:tcPr>
          <w:p w14:paraId="2E1B4986" w14:textId="77777777" w:rsidR="007B6B54" w:rsidRPr="00EA7DD9" w:rsidRDefault="007B6B54" w:rsidP="000C2593">
            <w:pPr>
              <w:spacing w:before="100" w:after="100"/>
              <w:jc w:val="center"/>
              <w:rPr>
                <w:sz w:val="22"/>
                <w:szCs w:val="22"/>
                <w:lang w:val="en-GB"/>
              </w:rPr>
            </w:pPr>
          </w:p>
        </w:tc>
        <w:tc>
          <w:tcPr>
            <w:tcW w:w="1276" w:type="dxa"/>
          </w:tcPr>
          <w:p w14:paraId="67E05432" w14:textId="77777777" w:rsidR="007B6B54" w:rsidRPr="00EA7DD9" w:rsidRDefault="007B6B54" w:rsidP="000C2593">
            <w:pPr>
              <w:spacing w:before="100" w:after="100"/>
              <w:jc w:val="center"/>
              <w:rPr>
                <w:sz w:val="22"/>
                <w:szCs w:val="22"/>
                <w:lang w:val="en-GB"/>
              </w:rPr>
            </w:pPr>
          </w:p>
        </w:tc>
        <w:tc>
          <w:tcPr>
            <w:tcW w:w="1277" w:type="dxa"/>
          </w:tcPr>
          <w:p w14:paraId="240AFD0C" w14:textId="77777777" w:rsidR="007B6B54" w:rsidRPr="00EA7DD9" w:rsidRDefault="007B6B54" w:rsidP="000C2593">
            <w:pPr>
              <w:spacing w:before="100" w:after="100"/>
              <w:jc w:val="center"/>
              <w:rPr>
                <w:sz w:val="22"/>
                <w:szCs w:val="22"/>
                <w:lang w:val="en-GB"/>
              </w:rPr>
            </w:pPr>
          </w:p>
        </w:tc>
      </w:tr>
      <w:tr w:rsidR="007B6B54" w:rsidRPr="00EA7DD9" w14:paraId="5999A553" w14:textId="77777777" w:rsidTr="0036188D">
        <w:trPr>
          <w:cantSplit/>
        </w:trPr>
        <w:tc>
          <w:tcPr>
            <w:tcW w:w="787" w:type="dxa"/>
          </w:tcPr>
          <w:p w14:paraId="47D37071" w14:textId="7D60A0F1" w:rsidR="007B6B54" w:rsidRPr="00D968D0" w:rsidRDefault="007B6B54" w:rsidP="000C2593">
            <w:pPr>
              <w:spacing w:before="100" w:after="100"/>
              <w:jc w:val="center"/>
              <w:rPr>
                <w:sz w:val="22"/>
                <w:szCs w:val="22"/>
                <w:lang w:val="en-GB"/>
              </w:rPr>
            </w:pPr>
            <w:r w:rsidRPr="00D968D0">
              <w:rPr>
                <w:sz w:val="22"/>
                <w:szCs w:val="22"/>
                <w:lang w:val="en-GB"/>
              </w:rPr>
              <w:t>1.20</w:t>
            </w:r>
          </w:p>
        </w:tc>
        <w:tc>
          <w:tcPr>
            <w:tcW w:w="3611" w:type="dxa"/>
            <w:tcBorders>
              <w:top w:val="nil"/>
              <w:left w:val="single" w:sz="4" w:space="0" w:color="auto"/>
              <w:bottom w:val="single" w:sz="4" w:space="0" w:color="auto"/>
              <w:right w:val="single" w:sz="4" w:space="0" w:color="auto"/>
            </w:tcBorders>
            <w:vAlign w:val="center"/>
          </w:tcPr>
          <w:p w14:paraId="158D790B" w14:textId="1A4AB633" w:rsidR="007B6B54" w:rsidRPr="00D968D0" w:rsidRDefault="007B6B54" w:rsidP="000C2593">
            <w:pPr>
              <w:spacing w:before="100" w:after="100"/>
              <w:jc w:val="left"/>
              <w:rPr>
                <w:sz w:val="22"/>
                <w:szCs w:val="22"/>
                <w:lang w:val="en-GB"/>
              </w:rPr>
            </w:pPr>
            <w:r w:rsidRPr="00D968D0">
              <w:rPr>
                <w:color w:val="000000"/>
                <w:sz w:val="22"/>
                <w:szCs w:val="22"/>
              </w:rPr>
              <w:t>Technical and Administrator training on BIM Solution, including BIM Modelling Solution, BIM Viewers Solution, CDE and BIM 3D, 4D, 5D, 6D, 7D, CDE (for 10 persons)</w:t>
            </w:r>
          </w:p>
        </w:tc>
        <w:tc>
          <w:tcPr>
            <w:tcW w:w="1560" w:type="dxa"/>
          </w:tcPr>
          <w:p w14:paraId="02DC5ED5" w14:textId="77777777" w:rsidR="007B6B54" w:rsidRPr="00D968D0" w:rsidRDefault="007B6B54" w:rsidP="000C2593">
            <w:pPr>
              <w:spacing w:before="100" w:after="100"/>
              <w:jc w:val="center"/>
              <w:rPr>
                <w:sz w:val="22"/>
                <w:szCs w:val="22"/>
                <w:lang w:val="en-GB"/>
              </w:rPr>
            </w:pPr>
          </w:p>
        </w:tc>
        <w:tc>
          <w:tcPr>
            <w:tcW w:w="1276" w:type="dxa"/>
          </w:tcPr>
          <w:p w14:paraId="6F69543D" w14:textId="7852282E" w:rsidR="007B6B54" w:rsidRPr="00D968D0" w:rsidRDefault="007B6B54" w:rsidP="000C2593">
            <w:pPr>
              <w:spacing w:before="100" w:after="100"/>
              <w:jc w:val="center"/>
              <w:rPr>
                <w:sz w:val="22"/>
                <w:szCs w:val="22"/>
                <w:lang w:val="en-GB"/>
              </w:rPr>
            </w:pPr>
          </w:p>
        </w:tc>
        <w:tc>
          <w:tcPr>
            <w:tcW w:w="1133" w:type="dxa"/>
          </w:tcPr>
          <w:p w14:paraId="36D19FAC" w14:textId="77777777" w:rsidR="007B6B54" w:rsidRPr="00D968D0" w:rsidRDefault="007B6B54" w:rsidP="000C2593">
            <w:pPr>
              <w:spacing w:before="100" w:after="100"/>
              <w:jc w:val="center"/>
              <w:rPr>
                <w:sz w:val="22"/>
                <w:szCs w:val="22"/>
                <w:lang w:val="en-GB"/>
              </w:rPr>
            </w:pPr>
          </w:p>
        </w:tc>
        <w:tc>
          <w:tcPr>
            <w:tcW w:w="1134" w:type="dxa"/>
          </w:tcPr>
          <w:p w14:paraId="22E75889" w14:textId="77777777" w:rsidR="007B6B54" w:rsidRPr="00D968D0" w:rsidRDefault="007B6B54" w:rsidP="000C2593">
            <w:pPr>
              <w:spacing w:before="100" w:after="100"/>
              <w:jc w:val="center"/>
              <w:rPr>
                <w:sz w:val="22"/>
                <w:szCs w:val="22"/>
                <w:lang w:val="en-GB"/>
              </w:rPr>
            </w:pPr>
          </w:p>
        </w:tc>
        <w:tc>
          <w:tcPr>
            <w:tcW w:w="1275" w:type="dxa"/>
          </w:tcPr>
          <w:p w14:paraId="203C4B73" w14:textId="77777777" w:rsidR="007B6B54" w:rsidRPr="00D968D0" w:rsidRDefault="007B6B54" w:rsidP="000C2593">
            <w:pPr>
              <w:spacing w:before="100" w:after="100"/>
              <w:jc w:val="center"/>
              <w:rPr>
                <w:sz w:val="22"/>
                <w:szCs w:val="22"/>
                <w:lang w:val="en-GB"/>
              </w:rPr>
            </w:pPr>
          </w:p>
        </w:tc>
        <w:tc>
          <w:tcPr>
            <w:tcW w:w="1276" w:type="dxa"/>
          </w:tcPr>
          <w:p w14:paraId="44273FC9" w14:textId="77777777" w:rsidR="007B6B54" w:rsidRPr="00D968D0" w:rsidRDefault="007B6B54" w:rsidP="000C2593">
            <w:pPr>
              <w:spacing w:before="100" w:after="100"/>
              <w:jc w:val="center"/>
              <w:rPr>
                <w:sz w:val="22"/>
                <w:szCs w:val="22"/>
                <w:lang w:val="en-GB"/>
              </w:rPr>
            </w:pPr>
          </w:p>
        </w:tc>
        <w:tc>
          <w:tcPr>
            <w:tcW w:w="1277" w:type="dxa"/>
          </w:tcPr>
          <w:p w14:paraId="30C6E706" w14:textId="77777777" w:rsidR="007B6B54" w:rsidRPr="00D968D0" w:rsidRDefault="007B6B54" w:rsidP="000C2593">
            <w:pPr>
              <w:spacing w:before="100" w:after="100"/>
              <w:jc w:val="center"/>
              <w:rPr>
                <w:sz w:val="22"/>
                <w:szCs w:val="22"/>
                <w:lang w:val="en-GB"/>
              </w:rPr>
            </w:pPr>
          </w:p>
        </w:tc>
      </w:tr>
      <w:tr w:rsidR="007B6B54" w:rsidRPr="00EA7DD9" w14:paraId="65735B09" w14:textId="77777777" w:rsidTr="0036188D">
        <w:trPr>
          <w:cantSplit/>
        </w:trPr>
        <w:tc>
          <w:tcPr>
            <w:tcW w:w="787" w:type="dxa"/>
            <w:shd w:val="clear" w:color="auto" w:fill="FAE2D5" w:themeFill="accent2" w:themeFillTint="33"/>
          </w:tcPr>
          <w:p w14:paraId="79BDA49E" w14:textId="77777777" w:rsidR="007B6B54" w:rsidRPr="00D968D0" w:rsidRDefault="007B6B54" w:rsidP="000C2593">
            <w:pPr>
              <w:spacing w:before="100" w:after="100"/>
              <w:jc w:val="center"/>
              <w:rPr>
                <w:sz w:val="22"/>
                <w:szCs w:val="22"/>
                <w:lang w:val="en-GB"/>
              </w:rPr>
            </w:pPr>
          </w:p>
        </w:tc>
        <w:tc>
          <w:tcPr>
            <w:tcW w:w="3611" w:type="dxa"/>
            <w:shd w:val="clear" w:color="auto" w:fill="FAE2D5" w:themeFill="accent2" w:themeFillTint="33"/>
            <w:vAlign w:val="center"/>
          </w:tcPr>
          <w:p w14:paraId="7B614472" w14:textId="50FA3119" w:rsidR="007B6B54" w:rsidRPr="00D968D0" w:rsidRDefault="00E842BB" w:rsidP="00E842BB">
            <w:pPr>
              <w:spacing w:before="100" w:after="100"/>
              <w:rPr>
                <w:sz w:val="22"/>
                <w:szCs w:val="22"/>
                <w:lang w:val="en-GB"/>
              </w:rPr>
            </w:pPr>
            <w:r w:rsidRPr="00D968D0">
              <w:rPr>
                <w:b/>
                <w:bCs/>
                <w:sz w:val="22"/>
                <w:szCs w:val="22"/>
              </w:rPr>
              <w:t xml:space="preserve">All </w:t>
            </w:r>
            <w:r w:rsidR="007B6B54" w:rsidRPr="00D968D0">
              <w:rPr>
                <w:b/>
                <w:bCs/>
                <w:sz w:val="22"/>
                <w:szCs w:val="22"/>
              </w:rPr>
              <w:t>Software Licenses</w:t>
            </w:r>
            <w:r w:rsidRPr="00D968D0">
              <w:rPr>
                <w:b/>
                <w:bCs/>
                <w:sz w:val="22"/>
                <w:szCs w:val="22"/>
              </w:rPr>
              <w:t>, subscriptions, cloud services and hosting shall remain valid and fully operational from activation through the entire implementation period and until expiry of the twelve-month Warranty Period, without additional charge.</w:t>
            </w:r>
          </w:p>
        </w:tc>
        <w:tc>
          <w:tcPr>
            <w:tcW w:w="1560" w:type="dxa"/>
            <w:shd w:val="clear" w:color="auto" w:fill="FAE2D5" w:themeFill="accent2" w:themeFillTint="33"/>
          </w:tcPr>
          <w:p w14:paraId="50FBFEDD" w14:textId="77777777" w:rsidR="007B6B54" w:rsidRPr="00D968D0" w:rsidRDefault="007B6B54" w:rsidP="000C2593">
            <w:pPr>
              <w:spacing w:before="100" w:after="100"/>
              <w:jc w:val="center"/>
              <w:rPr>
                <w:sz w:val="22"/>
                <w:szCs w:val="22"/>
                <w:lang w:val="en-GB"/>
              </w:rPr>
            </w:pPr>
          </w:p>
        </w:tc>
        <w:tc>
          <w:tcPr>
            <w:tcW w:w="1276" w:type="dxa"/>
            <w:shd w:val="clear" w:color="auto" w:fill="FAE2D5" w:themeFill="accent2" w:themeFillTint="33"/>
          </w:tcPr>
          <w:p w14:paraId="5D8BC951" w14:textId="58ABC6F1" w:rsidR="007B6B54" w:rsidRPr="00D968D0" w:rsidRDefault="007B6B54" w:rsidP="000C2593">
            <w:pPr>
              <w:spacing w:before="100" w:after="100"/>
              <w:jc w:val="center"/>
              <w:rPr>
                <w:sz w:val="22"/>
                <w:szCs w:val="22"/>
                <w:lang w:val="en-GB"/>
              </w:rPr>
            </w:pPr>
          </w:p>
        </w:tc>
        <w:tc>
          <w:tcPr>
            <w:tcW w:w="1133" w:type="dxa"/>
            <w:shd w:val="clear" w:color="auto" w:fill="FAE2D5" w:themeFill="accent2" w:themeFillTint="33"/>
          </w:tcPr>
          <w:p w14:paraId="56B704A9" w14:textId="77777777" w:rsidR="007B6B54" w:rsidRPr="00D968D0" w:rsidRDefault="007B6B54" w:rsidP="000C2593">
            <w:pPr>
              <w:spacing w:before="100" w:after="100"/>
              <w:jc w:val="center"/>
              <w:rPr>
                <w:sz w:val="22"/>
                <w:szCs w:val="22"/>
                <w:lang w:val="en-GB"/>
              </w:rPr>
            </w:pPr>
          </w:p>
        </w:tc>
        <w:tc>
          <w:tcPr>
            <w:tcW w:w="1134" w:type="dxa"/>
            <w:shd w:val="clear" w:color="auto" w:fill="FAE2D5" w:themeFill="accent2" w:themeFillTint="33"/>
          </w:tcPr>
          <w:p w14:paraId="463AB83D" w14:textId="77777777" w:rsidR="007B6B54" w:rsidRPr="00D968D0" w:rsidRDefault="007B6B54" w:rsidP="000C2593">
            <w:pPr>
              <w:spacing w:before="100" w:after="100"/>
              <w:jc w:val="center"/>
              <w:rPr>
                <w:sz w:val="22"/>
                <w:szCs w:val="22"/>
                <w:lang w:val="en-GB"/>
              </w:rPr>
            </w:pPr>
          </w:p>
        </w:tc>
        <w:tc>
          <w:tcPr>
            <w:tcW w:w="1275" w:type="dxa"/>
            <w:shd w:val="clear" w:color="auto" w:fill="FAE2D5" w:themeFill="accent2" w:themeFillTint="33"/>
          </w:tcPr>
          <w:p w14:paraId="55BAC4C4" w14:textId="77777777" w:rsidR="007B6B54" w:rsidRPr="00D968D0" w:rsidRDefault="007B6B54" w:rsidP="000C2593">
            <w:pPr>
              <w:spacing w:before="100" w:after="100"/>
              <w:jc w:val="center"/>
              <w:rPr>
                <w:sz w:val="22"/>
                <w:szCs w:val="22"/>
                <w:lang w:val="en-GB"/>
              </w:rPr>
            </w:pPr>
          </w:p>
        </w:tc>
        <w:tc>
          <w:tcPr>
            <w:tcW w:w="1276" w:type="dxa"/>
            <w:shd w:val="clear" w:color="auto" w:fill="FAE2D5" w:themeFill="accent2" w:themeFillTint="33"/>
          </w:tcPr>
          <w:p w14:paraId="791B6D6A" w14:textId="77777777" w:rsidR="007B6B54" w:rsidRPr="00D968D0" w:rsidRDefault="007B6B54" w:rsidP="000C2593">
            <w:pPr>
              <w:spacing w:before="100" w:after="100"/>
              <w:jc w:val="center"/>
              <w:rPr>
                <w:sz w:val="22"/>
                <w:szCs w:val="22"/>
                <w:lang w:val="en-GB"/>
              </w:rPr>
            </w:pPr>
          </w:p>
        </w:tc>
        <w:tc>
          <w:tcPr>
            <w:tcW w:w="1277" w:type="dxa"/>
            <w:shd w:val="clear" w:color="auto" w:fill="FAE2D5" w:themeFill="accent2" w:themeFillTint="33"/>
          </w:tcPr>
          <w:p w14:paraId="2C417006" w14:textId="77777777" w:rsidR="007B6B54" w:rsidRPr="00D968D0" w:rsidRDefault="007B6B54" w:rsidP="000C2593">
            <w:pPr>
              <w:spacing w:before="100" w:after="100"/>
              <w:jc w:val="center"/>
              <w:rPr>
                <w:sz w:val="22"/>
                <w:szCs w:val="22"/>
                <w:lang w:val="en-GB"/>
              </w:rPr>
            </w:pPr>
          </w:p>
        </w:tc>
      </w:tr>
      <w:tr w:rsidR="007B6B54" w:rsidRPr="00EA7DD9" w14:paraId="01321152" w14:textId="77777777" w:rsidTr="0036188D">
        <w:trPr>
          <w:cantSplit/>
        </w:trPr>
        <w:tc>
          <w:tcPr>
            <w:tcW w:w="787" w:type="dxa"/>
          </w:tcPr>
          <w:p w14:paraId="157865B4" w14:textId="0664F895" w:rsidR="007B6B54" w:rsidRPr="00EA7DD9" w:rsidRDefault="007B6B54" w:rsidP="000C2593">
            <w:pPr>
              <w:spacing w:before="100" w:after="100"/>
              <w:jc w:val="center"/>
              <w:rPr>
                <w:sz w:val="22"/>
                <w:szCs w:val="22"/>
                <w:lang w:val="en-GB"/>
              </w:rPr>
            </w:pPr>
            <w:r w:rsidRPr="00EA7DD9">
              <w:rPr>
                <w:sz w:val="22"/>
                <w:szCs w:val="22"/>
                <w:lang w:val="en-GB"/>
              </w:rPr>
              <w:lastRenderedPageBreak/>
              <w:t>1.21</w:t>
            </w:r>
          </w:p>
        </w:tc>
        <w:tc>
          <w:tcPr>
            <w:tcW w:w="3611" w:type="dxa"/>
            <w:vAlign w:val="center"/>
          </w:tcPr>
          <w:p w14:paraId="46E2606A" w14:textId="090265E8" w:rsidR="007B6B54" w:rsidRPr="00EA7DD9" w:rsidRDefault="007B6B54" w:rsidP="000C2593">
            <w:pPr>
              <w:spacing w:before="100" w:after="100"/>
              <w:jc w:val="left"/>
              <w:rPr>
                <w:sz w:val="22"/>
                <w:szCs w:val="22"/>
                <w:lang w:val="en-GB"/>
              </w:rPr>
            </w:pPr>
            <w:r w:rsidRPr="00EA7DD9">
              <w:rPr>
                <w:sz w:val="22"/>
                <w:szCs w:val="22"/>
                <w:lang w:val="en-GB"/>
              </w:rPr>
              <w:t>BIM Modelling solution &amp; related software Annual Fee / Licenses, including hosting fees</w:t>
            </w:r>
          </w:p>
        </w:tc>
        <w:tc>
          <w:tcPr>
            <w:tcW w:w="1560" w:type="dxa"/>
          </w:tcPr>
          <w:p w14:paraId="2366BABF" w14:textId="77777777" w:rsidR="007B6B54" w:rsidRPr="00EA7DD9" w:rsidRDefault="007B6B54" w:rsidP="000C2593">
            <w:pPr>
              <w:spacing w:before="100" w:after="100"/>
              <w:jc w:val="center"/>
              <w:rPr>
                <w:sz w:val="22"/>
                <w:szCs w:val="22"/>
                <w:lang w:val="en-GB"/>
              </w:rPr>
            </w:pPr>
          </w:p>
        </w:tc>
        <w:tc>
          <w:tcPr>
            <w:tcW w:w="1276" w:type="dxa"/>
          </w:tcPr>
          <w:p w14:paraId="75999AEC" w14:textId="59155B91" w:rsidR="007B6B54" w:rsidRPr="00EA7DD9" w:rsidRDefault="007B6B54" w:rsidP="000C2593">
            <w:pPr>
              <w:spacing w:before="100" w:after="100"/>
              <w:jc w:val="center"/>
              <w:rPr>
                <w:sz w:val="22"/>
                <w:szCs w:val="22"/>
                <w:lang w:val="en-GB"/>
              </w:rPr>
            </w:pPr>
          </w:p>
        </w:tc>
        <w:tc>
          <w:tcPr>
            <w:tcW w:w="1133" w:type="dxa"/>
          </w:tcPr>
          <w:p w14:paraId="20D93677" w14:textId="77777777" w:rsidR="007B6B54" w:rsidRPr="00EA7DD9" w:rsidRDefault="007B6B54" w:rsidP="000C2593">
            <w:pPr>
              <w:spacing w:before="100" w:after="100"/>
              <w:jc w:val="center"/>
              <w:rPr>
                <w:sz w:val="22"/>
                <w:szCs w:val="22"/>
                <w:lang w:val="en-GB"/>
              </w:rPr>
            </w:pPr>
          </w:p>
        </w:tc>
        <w:tc>
          <w:tcPr>
            <w:tcW w:w="1134" w:type="dxa"/>
          </w:tcPr>
          <w:p w14:paraId="480B27E8" w14:textId="77777777" w:rsidR="007B6B54" w:rsidRPr="00EA7DD9" w:rsidRDefault="007B6B54" w:rsidP="000C2593">
            <w:pPr>
              <w:spacing w:before="100" w:after="100"/>
              <w:jc w:val="center"/>
              <w:rPr>
                <w:sz w:val="22"/>
                <w:szCs w:val="22"/>
                <w:lang w:val="en-GB"/>
              </w:rPr>
            </w:pPr>
          </w:p>
        </w:tc>
        <w:tc>
          <w:tcPr>
            <w:tcW w:w="1275" w:type="dxa"/>
          </w:tcPr>
          <w:p w14:paraId="6F06BD5B" w14:textId="77777777" w:rsidR="007B6B54" w:rsidRPr="00EA7DD9" w:rsidRDefault="007B6B54" w:rsidP="000C2593">
            <w:pPr>
              <w:spacing w:before="100" w:after="100"/>
              <w:jc w:val="center"/>
              <w:rPr>
                <w:sz w:val="22"/>
                <w:szCs w:val="22"/>
                <w:lang w:val="en-GB"/>
              </w:rPr>
            </w:pPr>
          </w:p>
        </w:tc>
        <w:tc>
          <w:tcPr>
            <w:tcW w:w="1276" w:type="dxa"/>
          </w:tcPr>
          <w:p w14:paraId="709B303C" w14:textId="77777777" w:rsidR="007B6B54" w:rsidRPr="00EA7DD9" w:rsidRDefault="007B6B54" w:rsidP="000C2593">
            <w:pPr>
              <w:spacing w:before="100" w:after="100"/>
              <w:jc w:val="center"/>
              <w:rPr>
                <w:sz w:val="22"/>
                <w:szCs w:val="22"/>
                <w:lang w:val="en-GB"/>
              </w:rPr>
            </w:pPr>
          </w:p>
        </w:tc>
        <w:tc>
          <w:tcPr>
            <w:tcW w:w="1277" w:type="dxa"/>
          </w:tcPr>
          <w:p w14:paraId="0C966875" w14:textId="77777777" w:rsidR="007B6B54" w:rsidRPr="00EA7DD9" w:rsidRDefault="007B6B54" w:rsidP="000C2593">
            <w:pPr>
              <w:spacing w:before="100" w:after="100"/>
              <w:jc w:val="center"/>
              <w:rPr>
                <w:sz w:val="22"/>
                <w:szCs w:val="22"/>
                <w:lang w:val="en-GB"/>
              </w:rPr>
            </w:pPr>
          </w:p>
        </w:tc>
      </w:tr>
      <w:tr w:rsidR="007B6B54" w:rsidRPr="00EA7DD9" w14:paraId="7554D2CC" w14:textId="77777777" w:rsidTr="0036188D">
        <w:trPr>
          <w:cantSplit/>
        </w:trPr>
        <w:tc>
          <w:tcPr>
            <w:tcW w:w="787" w:type="dxa"/>
          </w:tcPr>
          <w:p w14:paraId="78CF2ED5" w14:textId="6AA123B9" w:rsidR="007B6B54" w:rsidRPr="00EA7DD9" w:rsidRDefault="007B6B54" w:rsidP="000C2593">
            <w:pPr>
              <w:spacing w:before="100" w:after="100"/>
              <w:jc w:val="center"/>
              <w:rPr>
                <w:sz w:val="22"/>
                <w:szCs w:val="22"/>
                <w:lang w:val="en-GB"/>
              </w:rPr>
            </w:pPr>
            <w:r w:rsidRPr="00EA7DD9">
              <w:rPr>
                <w:sz w:val="22"/>
                <w:szCs w:val="22"/>
                <w:lang w:val="en-GB"/>
              </w:rPr>
              <w:t>1.22</w:t>
            </w:r>
          </w:p>
        </w:tc>
        <w:tc>
          <w:tcPr>
            <w:tcW w:w="3611" w:type="dxa"/>
            <w:vAlign w:val="center"/>
          </w:tcPr>
          <w:p w14:paraId="3F449C7D" w14:textId="3C0C333F" w:rsidR="007B6B54" w:rsidRPr="00EA7DD9" w:rsidRDefault="007B6B54" w:rsidP="000C2593">
            <w:pPr>
              <w:spacing w:before="100" w:after="100"/>
              <w:jc w:val="left"/>
              <w:rPr>
                <w:sz w:val="22"/>
                <w:szCs w:val="22"/>
                <w:lang w:val="en-GB"/>
              </w:rPr>
            </w:pPr>
            <w:r w:rsidRPr="00EA7DD9">
              <w:rPr>
                <w:sz w:val="22"/>
                <w:szCs w:val="22"/>
                <w:lang w:val="en-GB"/>
              </w:rPr>
              <w:t>BIM Viewers solution &amp; related software Annual Fee / Licenses, including hosting fees</w:t>
            </w:r>
          </w:p>
        </w:tc>
        <w:tc>
          <w:tcPr>
            <w:tcW w:w="1560" w:type="dxa"/>
          </w:tcPr>
          <w:p w14:paraId="6C2EB5DA" w14:textId="77777777" w:rsidR="007B6B54" w:rsidRPr="00EA7DD9" w:rsidRDefault="007B6B54" w:rsidP="000C2593">
            <w:pPr>
              <w:spacing w:before="100" w:after="100"/>
              <w:jc w:val="center"/>
              <w:rPr>
                <w:sz w:val="22"/>
                <w:szCs w:val="22"/>
                <w:lang w:val="en-GB"/>
              </w:rPr>
            </w:pPr>
          </w:p>
        </w:tc>
        <w:tc>
          <w:tcPr>
            <w:tcW w:w="1276" w:type="dxa"/>
          </w:tcPr>
          <w:p w14:paraId="46343735" w14:textId="2B22AC0A" w:rsidR="007B6B54" w:rsidRPr="00EA7DD9" w:rsidRDefault="007B6B54" w:rsidP="000C2593">
            <w:pPr>
              <w:spacing w:before="100" w:after="100"/>
              <w:jc w:val="center"/>
              <w:rPr>
                <w:sz w:val="22"/>
                <w:szCs w:val="22"/>
                <w:lang w:val="en-GB"/>
              </w:rPr>
            </w:pPr>
          </w:p>
        </w:tc>
        <w:tc>
          <w:tcPr>
            <w:tcW w:w="1133" w:type="dxa"/>
          </w:tcPr>
          <w:p w14:paraId="5C36D740" w14:textId="77777777" w:rsidR="007B6B54" w:rsidRPr="00EA7DD9" w:rsidRDefault="007B6B54" w:rsidP="000C2593">
            <w:pPr>
              <w:spacing w:before="100" w:after="100"/>
              <w:jc w:val="center"/>
              <w:rPr>
                <w:sz w:val="22"/>
                <w:szCs w:val="22"/>
                <w:lang w:val="en-GB"/>
              </w:rPr>
            </w:pPr>
          </w:p>
        </w:tc>
        <w:tc>
          <w:tcPr>
            <w:tcW w:w="1134" w:type="dxa"/>
          </w:tcPr>
          <w:p w14:paraId="3EEC9AC6" w14:textId="77777777" w:rsidR="007B6B54" w:rsidRPr="00EA7DD9" w:rsidRDefault="007B6B54" w:rsidP="000C2593">
            <w:pPr>
              <w:spacing w:before="100" w:after="100"/>
              <w:jc w:val="center"/>
              <w:rPr>
                <w:sz w:val="22"/>
                <w:szCs w:val="22"/>
                <w:lang w:val="en-GB"/>
              </w:rPr>
            </w:pPr>
          </w:p>
        </w:tc>
        <w:tc>
          <w:tcPr>
            <w:tcW w:w="1275" w:type="dxa"/>
          </w:tcPr>
          <w:p w14:paraId="15FA86AF" w14:textId="77777777" w:rsidR="007B6B54" w:rsidRPr="00EA7DD9" w:rsidRDefault="007B6B54" w:rsidP="000C2593">
            <w:pPr>
              <w:spacing w:before="100" w:after="100"/>
              <w:jc w:val="center"/>
              <w:rPr>
                <w:sz w:val="22"/>
                <w:szCs w:val="22"/>
                <w:lang w:val="en-GB"/>
              </w:rPr>
            </w:pPr>
          </w:p>
        </w:tc>
        <w:tc>
          <w:tcPr>
            <w:tcW w:w="1276" w:type="dxa"/>
          </w:tcPr>
          <w:p w14:paraId="470D9881" w14:textId="77777777" w:rsidR="007B6B54" w:rsidRPr="00EA7DD9" w:rsidRDefault="007B6B54" w:rsidP="000C2593">
            <w:pPr>
              <w:spacing w:before="100" w:after="100"/>
              <w:jc w:val="center"/>
              <w:rPr>
                <w:sz w:val="22"/>
                <w:szCs w:val="22"/>
                <w:lang w:val="en-GB"/>
              </w:rPr>
            </w:pPr>
          </w:p>
        </w:tc>
        <w:tc>
          <w:tcPr>
            <w:tcW w:w="1277" w:type="dxa"/>
          </w:tcPr>
          <w:p w14:paraId="6FA057CA" w14:textId="77777777" w:rsidR="007B6B54" w:rsidRPr="00EA7DD9" w:rsidRDefault="007B6B54" w:rsidP="000C2593">
            <w:pPr>
              <w:spacing w:before="100" w:after="100"/>
              <w:jc w:val="center"/>
              <w:rPr>
                <w:sz w:val="22"/>
                <w:szCs w:val="22"/>
                <w:lang w:val="en-GB"/>
              </w:rPr>
            </w:pPr>
          </w:p>
        </w:tc>
      </w:tr>
      <w:tr w:rsidR="007B6B54" w:rsidRPr="00EA7DD9" w14:paraId="15DF0483" w14:textId="77777777" w:rsidTr="0036188D">
        <w:trPr>
          <w:cantSplit/>
        </w:trPr>
        <w:tc>
          <w:tcPr>
            <w:tcW w:w="787" w:type="dxa"/>
          </w:tcPr>
          <w:p w14:paraId="502721CD" w14:textId="691B2344" w:rsidR="007B6B54" w:rsidRPr="00EA7DD9" w:rsidRDefault="007B6B54" w:rsidP="000C2593">
            <w:pPr>
              <w:spacing w:before="100" w:after="100"/>
              <w:jc w:val="center"/>
              <w:rPr>
                <w:sz w:val="22"/>
                <w:szCs w:val="22"/>
                <w:lang w:val="en-GB"/>
              </w:rPr>
            </w:pPr>
            <w:r w:rsidRPr="00EA7DD9">
              <w:rPr>
                <w:sz w:val="22"/>
                <w:szCs w:val="22"/>
                <w:lang w:val="en-GB"/>
              </w:rPr>
              <w:t>1.23</w:t>
            </w:r>
          </w:p>
        </w:tc>
        <w:tc>
          <w:tcPr>
            <w:tcW w:w="3611" w:type="dxa"/>
            <w:vAlign w:val="center"/>
          </w:tcPr>
          <w:p w14:paraId="084892B0" w14:textId="3B16DA0B" w:rsidR="007B6B54" w:rsidRPr="00EA7DD9" w:rsidRDefault="007B6B54" w:rsidP="000C2593">
            <w:pPr>
              <w:spacing w:before="100" w:after="100"/>
              <w:jc w:val="left"/>
              <w:rPr>
                <w:sz w:val="22"/>
                <w:szCs w:val="22"/>
                <w:lang w:val="en-GB"/>
              </w:rPr>
            </w:pPr>
            <w:r w:rsidRPr="00EA7DD9">
              <w:rPr>
                <w:sz w:val="22"/>
                <w:szCs w:val="22"/>
                <w:lang w:val="en-GB"/>
              </w:rPr>
              <w:t>Common Data Environment (CDE) solution &amp; related software Annual Fee / Licenses, including hosting fees</w:t>
            </w:r>
          </w:p>
        </w:tc>
        <w:tc>
          <w:tcPr>
            <w:tcW w:w="1560" w:type="dxa"/>
          </w:tcPr>
          <w:p w14:paraId="20F13FC5" w14:textId="77777777" w:rsidR="007B6B54" w:rsidRPr="00EA7DD9" w:rsidRDefault="007B6B54" w:rsidP="000C2593">
            <w:pPr>
              <w:spacing w:before="100" w:after="100"/>
              <w:jc w:val="center"/>
              <w:rPr>
                <w:sz w:val="22"/>
                <w:szCs w:val="22"/>
                <w:lang w:val="en-GB"/>
              </w:rPr>
            </w:pPr>
          </w:p>
        </w:tc>
        <w:tc>
          <w:tcPr>
            <w:tcW w:w="1276" w:type="dxa"/>
          </w:tcPr>
          <w:p w14:paraId="63301BEA" w14:textId="38CCB966" w:rsidR="007B6B54" w:rsidRPr="00EA7DD9" w:rsidRDefault="007B6B54" w:rsidP="000C2593">
            <w:pPr>
              <w:spacing w:before="100" w:after="100"/>
              <w:jc w:val="center"/>
              <w:rPr>
                <w:sz w:val="22"/>
                <w:szCs w:val="22"/>
                <w:lang w:val="en-GB"/>
              </w:rPr>
            </w:pPr>
          </w:p>
        </w:tc>
        <w:tc>
          <w:tcPr>
            <w:tcW w:w="1133" w:type="dxa"/>
          </w:tcPr>
          <w:p w14:paraId="47ABBFC4" w14:textId="77777777" w:rsidR="007B6B54" w:rsidRPr="00EA7DD9" w:rsidRDefault="007B6B54" w:rsidP="000C2593">
            <w:pPr>
              <w:spacing w:before="100" w:after="100"/>
              <w:jc w:val="center"/>
              <w:rPr>
                <w:sz w:val="22"/>
                <w:szCs w:val="22"/>
                <w:lang w:val="en-GB"/>
              </w:rPr>
            </w:pPr>
          </w:p>
        </w:tc>
        <w:tc>
          <w:tcPr>
            <w:tcW w:w="1134" w:type="dxa"/>
          </w:tcPr>
          <w:p w14:paraId="22E8A14A" w14:textId="77777777" w:rsidR="007B6B54" w:rsidRPr="00EA7DD9" w:rsidRDefault="007B6B54" w:rsidP="000C2593">
            <w:pPr>
              <w:spacing w:before="100" w:after="100"/>
              <w:jc w:val="center"/>
              <w:rPr>
                <w:sz w:val="22"/>
                <w:szCs w:val="22"/>
                <w:lang w:val="en-GB"/>
              </w:rPr>
            </w:pPr>
          </w:p>
        </w:tc>
        <w:tc>
          <w:tcPr>
            <w:tcW w:w="1275" w:type="dxa"/>
          </w:tcPr>
          <w:p w14:paraId="51805A9D" w14:textId="77777777" w:rsidR="007B6B54" w:rsidRPr="00EA7DD9" w:rsidRDefault="007B6B54" w:rsidP="000C2593">
            <w:pPr>
              <w:spacing w:before="100" w:after="100"/>
              <w:jc w:val="center"/>
              <w:rPr>
                <w:sz w:val="22"/>
                <w:szCs w:val="22"/>
                <w:lang w:val="en-GB"/>
              </w:rPr>
            </w:pPr>
          </w:p>
        </w:tc>
        <w:tc>
          <w:tcPr>
            <w:tcW w:w="1276" w:type="dxa"/>
          </w:tcPr>
          <w:p w14:paraId="442124DB" w14:textId="77777777" w:rsidR="007B6B54" w:rsidRPr="00EA7DD9" w:rsidRDefault="007B6B54" w:rsidP="000C2593">
            <w:pPr>
              <w:spacing w:before="100" w:after="100"/>
              <w:jc w:val="center"/>
              <w:rPr>
                <w:sz w:val="22"/>
                <w:szCs w:val="22"/>
                <w:lang w:val="en-GB"/>
              </w:rPr>
            </w:pPr>
          </w:p>
        </w:tc>
        <w:tc>
          <w:tcPr>
            <w:tcW w:w="1277" w:type="dxa"/>
          </w:tcPr>
          <w:p w14:paraId="468FCE02" w14:textId="77777777" w:rsidR="007B6B54" w:rsidRPr="00EA7DD9" w:rsidRDefault="007B6B54" w:rsidP="000C2593">
            <w:pPr>
              <w:spacing w:before="100" w:after="100"/>
              <w:jc w:val="center"/>
              <w:rPr>
                <w:sz w:val="22"/>
                <w:szCs w:val="22"/>
                <w:lang w:val="en-GB"/>
              </w:rPr>
            </w:pPr>
          </w:p>
        </w:tc>
      </w:tr>
      <w:tr w:rsidR="007B6B54" w:rsidRPr="00EA7DD9" w14:paraId="2AF369DF" w14:textId="77777777" w:rsidTr="0036188D">
        <w:trPr>
          <w:cantSplit/>
        </w:trPr>
        <w:tc>
          <w:tcPr>
            <w:tcW w:w="787" w:type="dxa"/>
          </w:tcPr>
          <w:p w14:paraId="27BCCAA4" w14:textId="5124D9AB" w:rsidR="007B6B54" w:rsidRPr="00EA7DD9" w:rsidRDefault="007B6B54" w:rsidP="000C2593">
            <w:pPr>
              <w:spacing w:before="100" w:after="100"/>
              <w:jc w:val="center"/>
              <w:rPr>
                <w:sz w:val="22"/>
                <w:szCs w:val="22"/>
                <w:lang w:val="en-GB"/>
              </w:rPr>
            </w:pPr>
            <w:r w:rsidRPr="00EA7DD9">
              <w:rPr>
                <w:sz w:val="22"/>
                <w:szCs w:val="22"/>
                <w:lang w:val="en-GB"/>
              </w:rPr>
              <w:t>1.24</w:t>
            </w:r>
          </w:p>
        </w:tc>
        <w:tc>
          <w:tcPr>
            <w:tcW w:w="3611" w:type="dxa"/>
            <w:vAlign w:val="center"/>
          </w:tcPr>
          <w:p w14:paraId="10B6C023" w14:textId="76B7AFE2" w:rsidR="007B6B54" w:rsidRPr="00EA7DD9" w:rsidRDefault="007B6B54" w:rsidP="000C2593">
            <w:pPr>
              <w:spacing w:before="100" w:after="100"/>
              <w:jc w:val="left"/>
              <w:rPr>
                <w:sz w:val="22"/>
                <w:szCs w:val="22"/>
                <w:lang w:val="en-GB"/>
              </w:rPr>
            </w:pPr>
            <w:r w:rsidRPr="00EA7DD9">
              <w:rPr>
                <w:sz w:val="22"/>
                <w:szCs w:val="22"/>
                <w:lang w:val="en-GB"/>
              </w:rPr>
              <w:t>BIM 3D Software Solution(s) &amp; related software Annual Fee / Licenses, including hosting fees</w:t>
            </w:r>
          </w:p>
        </w:tc>
        <w:tc>
          <w:tcPr>
            <w:tcW w:w="1560" w:type="dxa"/>
          </w:tcPr>
          <w:p w14:paraId="308B4ED7" w14:textId="77777777" w:rsidR="007B6B54" w:rsidRPr="00EA7DD9" w:rsidRDefault="007B6B54" w:rsidP="000C2593">
            <w:pPr>
              <w:spacing w:before="100" w:after="100"/>
              <w:jc w:val="center"/>
              <w:rPr>
                <w:sz w:val="22"/>
                <w:szCs w:val="22"/>
                <w:lang w:val="en-GB"/>
              </w:rPr>
            </w:pPr>
          </w:p>
        </w:tc>
        <w:tc>
          <w:tcPr>
            <w:tcW w:w="1276" w:type="dxa"/>
          </w:tcPr>
          <w:p w14:paraId="4DF5A7ED" w14:textId="0F50F9C9" w:rsidR="007B6B54" w:rsidRPr="00EA7DD9" w:rsidRDefault="007B6B54" w:rsidP="000C2593">
            <w:pPr>
              <w:spacing w:before="100" w:after="100"/>
              <w:jc w:val="center"/>
              <w:rPr>
                <w:sz w:val="22"/>
                <w:szCs w:val="22"/>
                <w:lang w:val="en-GB"/>
              </w:rPr>
            </w:pPr>
          </w:p>
        </w:tc>
        <w:tc>
          <w:tcPr>
            <w:tcW w:w="1133" w:type="dxa"/>
          </w:tcPr>
          <w:p w14:paraId="64380530" w14:textId="77777777" w:rsidR="007B6B54" w:rsidRPr="00EA7DD9" w:rsidRDefault="007B6B54" w:rsidP="000C2593">
            <w:pPr>
              <w:spacing w:before="100" w:after="100"/>
              <w:jc w:val="center"/>
              <w:rPr>
                <w:sz w:val="22"/>
                <w:szCs w:val="22"/>
                <w:lang w:val="en-GB"/>
              </w:rPr>
            </w:pPr>
          </w:p>
        </w:tc>
        <w:tc>
          <w:tcPr>
            <w:tcW w:w="1134" w:type="dxa"/>
          </w:tcPr>
          <w:p w14:paraId="542BF753" w14:textId="77777777" w:rsidR="007B6B54" w:rsidRPr="00EA7DD9" w:rsidRDefault="007B6B54" w:rsidP="000C2593">
            <w:pPr>
              <w:spacing w:before="100" w:after="100"/>
              <w:jc w:val="center"/>
              <w:rPr>
                <w:sz w:val="22"/>
                <w:szCs w:val="22"/>
                <w:lang w:val="en-GB"/>
              </w:rPr>
            </w:pPr>
          </w:p>
        </w:tc>
        <w:tc>
          <w:tcPr>
            <w:tcW w:w="1275" w:type="dxa"/>
          </w:tcPr>
          <w:p w14:paraId="35BC12C7" w14:textId="77777777" w:rsidR="007B6B54" w:rsidRPr="00EA7DD9" w:rsidRDefault="007B6B54" w:rsidP="000C2593">
            <w:pPr>
              <w:spacing w:before="100" w:after="100"/>
              <w:jc w:val="center"/>
              <w:rPr>
                <w:sz w:val="22"/>
                <w:szCs w:val="22"/>
                <w:lang w:val="en-GB"/>
              </w:rPr>
            </w:pPr>
          </w:p>
        </w:tc>
        <w:tc>
          <w:tcPr>
            <w:tcW w:w="1276" w:type="dxa"/>
          </w:tcPr>
          <w:p w14:paraId="0B293E27" w14:textId="77777777" w:rsidR="007B6B54" w:rsidRPr="00EA7DD9" w:rsidRDefault="007B6B54" w:rsidP="000C2593">
            <w:pPr>
              <w:spacing w:before="100" w:after="100"/>
              <w:jc w:val="center"/>
              <w:rPr>
                <w:sz w:val="22"/>
                <w:szCs w:val="22"/>
                <w:lang w:val="en-GB"/>
              </w:rPr>
            </w:pPr>
          </w:p>
        </w:tc>
        <w:tc>
          <w:tcPr>
            <w:tcW w:w="1277" w:type="dxa"/>
          </w:tcPr>
          <w:p w14:paraId="48421A2F" w14:textId="77777777" w:rsidR="007B6B54" w:rsidRPr="00EA7DD9" w:rsidRDefault="007B6B54" w:rsidP="000C2593">
            <w:pPr>
              <w:spacing w:before="100" w:after="100"/>
              <w:jc w:val="center"/>
              <w:rPr>
                <w:sz w:val="22"/>
                <w:szCs w:val="22"/>
                <w:lang w:val="en-GB"/>
              </w:rPr>
            </w:pPr>
          </w:p>
        </w:tc>
      </w:tr>
      <w:tr w:rsidR="007B6B54" w:rsidRPr="00EA7DD9" w14:paraId="1851C937" w14:textId="77777777" w:rsidTr="0036188D">
        <w:trPr>
          <w:cantSplit/>
        </w:trPr>
        <w:tc>
          <w:tcPr>
            <w:tcW w:w="787" w:type="dxa"/>
          </w:tcPr>
          <w:p w14:paraId="57315FF6" w14:textId="0DBF5987" w:rsidR="007B6B54" w:rsidRPr="00EA7DD9" w:rsidRDefault="007B6B54" w:rsidP="000C2593">
            <w:pPr>
              <w:spacing w:before="100" w:after="100"/>
              <w:jc w:val="center"/>
              <w:rPr>
                <w:sz w:val="22"/>
                <w:szCs w:val="22"/>
                <w:lang w:val="en-GB"/>
              </w:rPr>
            </w:pPr>
            <w:r w:rsidRPr="00EA7DD9">
              <w:rPr>
                <w:sz w:val="22"/>
                <w:szCs w:val="22"/>
                <w:lang w:val="en-GB"/>
              </w:rPr>
              <w:t>1.25</w:t>
            </w:r>
          </w:p>
        </w:tc>
        <w:tc>
          <w:tcPr>
            <w:tcW w:w="3611" w:type="dxa"/>
            <w:vAlign w:val="center"/>
          </w:tcPr>
          <w:p w14:paraId="1C3B32F1" w14:textId="7FE373C6" w:rsidR="007B6B54" w:rsidRPr="00EA7DD9" w:rsidRDefault="007B6B54" w:rsidP="000C2593">
            <w:pPr>
              <w:spacing w:before="100" w:after="100"/>
              <w:jc w:val="left"/>
              <w:rPr>
                <w:sz w:val="22"/>
                <w:szCs w:val="22"/>
                <w:lang w:val="en-GB"/>
              </w:rPr>
            </w:pPr>
            <w:r w:rsidRPr="00EA7DD9">
              <w:rPr>
                <w:sz w:val="22"/>
                <w:szCs w:val="22"/>
                <w:lang w:val="en-GB"/>
              </w:rPr>
              <w:t>BIM 4D Software Solution(s) &amp; related software Annual Fee / Licenses, including hosting fees</w:t>
            </w:r>
          </w:p>
        </w:tc>
        <w:tc>
          <w:tcPr>
            <w:tcW w:w="1560" w:type="dxa"/>
          </w:tcPr>
          <w:p w14:paraId="6CC31869" w14:textId="77777777" w:rsidR="007B6B54" w:rsidRPr="00EA7DD9" w:rsidRDefault="007B6B54" w:rsidP="000C2593">
            <w:pPr>
              <w:spacing w:before="100" w:after="100"/>
              <w:jc w:val="center"/>
              <w:rPr>
                <w:sz w:val="22"/>
                <w:szCs w:val="22"/>
                <w:lang w:val="en-GB"/>
              </w:rPr>
            </w:pPr>
          </w:p>
        </w:tc>
        <w:tc>
          <w:tcPr>
            <w:tcW w:w="1276" w:type="dxa"/>
          </w:tcPr>
          <w:p w14:paraId="261E0179" w14:textId="3DA48D07" w:rsidR="007B6B54" w:rsidRPr="00EA7DD9" w:rsidRDefault="007B6B54" w:rsidP="000C2593">
            <w:pPr>
              <w:spacing w:before="100" w:after="100"/>
              <w:jc w:val="center"/>
              <w:rPr>
                <w:sz w:val="22"/>
                <w:szCs w:val="22"/>
                <w:lang w:val="en-GB"/>
              </w:rPr>
            </w:pPr>
          </w:p>
        </w:tc>
        <w:tc>
          <w:tcPr>
            <w:tcW w:w="1133" w:type="dxa"/>
          </w:tcPr>
          <w:p w14:paraId="682B4217" w14:textId="77777777" w:rsidR="007B6B54" w:rsidRPr="00EA7DD9" w:rsidRDefault="007B6B54" w:rsidP="000C2593">
            <w:pPr>
              <w:spacing w:before="100" w:after="100"/>
              <w:jc w:val="center"/>
              <w:rPr>
                <w:sz w:val="22"/>
                <w:szCs w:val="22"/>
                <w:lang w:val="en-GB"/>
              </w:rPr>
            </w:pPr>
          </w:p>
        </w:tc>
        <w:tc>
          <w:tcPr>
            <w:tcW w:w="1134" w:type="dxa"/>
          </w:tcPr>
          <w:p w14:paraId="5E9362F7" w14:textId="77777777" w:rsidR="007B6B54" w:rsidRPr="00EA7DD9" w:rsidRDefault="007B6B54" w:rsidP="000C2593">
            <w:pPr>
              <w:spacing w:before="100" w:after="100"/>
              <w:jc w:val="center"/>
              <w:rPr>
                <w:sz w:val="22"/>
                <w:szCs w:val="22"/>
                <w:lang w:val="en-GB"/>
              </w:rPr>
            </w:pPr>
          </w:p>
        </w:tc>
        <w:tc>
          <w:tcPr>
            <w:tcW w:w="1275" w:type="dxa"/>
          </w:tcPr>
          <w:p w14:paraId="57488C2C" w14:textId="77777777" w:rsidR="007B6B54" w:rsidRPr="00EA7DD9" w:rsidRDefault="007B6B54" w:rsidP="000C2593">
            <w:pPr>
              <w:spacing w:before="100" w:after="100"/>
              <w:jc w:val="center"/>
              <w:rPr>
                <w:sz w:val="22"/>
                <w:szCs w:val="22"/>
                <w:lang w:val="en-GB"/>
              </w:rPr>
            </w:pPr>
          </w:p>
        </w:tc>
        <w:tc>
          <w:tcPr>
            <w:tcW w:w="1276" w:type="dxa"/>
          </w:tcPr>
          <w:p w14:paraId="15366A26" w14:textId="77777777" w:rsidR="007B6B54" w:rsidRPr="00EA7DD9" w:rsidRDefault="007B6B54" w:rsidP="000C2593">
            <w:pPr>
              <w:spacing w:before="100" w:after="100"/>
              <w:jc w:val="center"/>
              <w:rPr>
                <w:sz w:val="22"/>
                <w:szCs w:val="22"/>
                <w:lang w:val="en-GB"/>
              </w:rPr>
            </w:pPr>
          </w:p>
        </w:tc>
        <w:tc>
          <w:tcPr>
            <w:tcW w:w="1277" w:type="dxa"/>
          </w:tcPr>
          <w:p w14:paraId="6392F870" w14:textId="77777777" w:rsidR="007B6B54" w:rsidRPr="00EA7DD9" w:rsidRDefault="007B6B54" w:rsidP="000C2593">
            <w:pPr>
              <w:spacing w:before="100" w:after="100"/>
              <w:jc w:val="center"/>
              <w:rPr>
                <w:sz w:val="22"/>
                <w:szCs w:val="22"/>
                <w:lang w:val="en-GB"/>
              </w:rPr>
            </w:pPr>
          </w:p>
        </w:tc>
      </w:tr>
      <w:tr w:rsidR="007B6B54" w:rsidRPr="00EA7DD9" w14:paraId="0FE67114" w14:textId="77777777" w:rsidTr="0036188D">
        <w:trPr>
          <w:cantSplit/>
        </w:trPr>
        <w:tc>
          <w:tcPr>
            <w:tcW w:w="787" w:type="dxa"/>
          </w:tcPr>
          <w:p w14:paraId="5D6744B8" w14:textId="00DA52CF" w:rsidR="007B6B54" w:rsidRPr="00EA7DD9" w:rsidRDefault="007B6B54" w:rsidP="000C2593">
            <w:pPr>
              <w:spacing w:before="100" w:after="100"/>
              <w:jc w:val="center"/>
              <w:rPr>
                <w:sz w:val="22"/>
                <w:szCs w:val="22"/>
                <w:lang w:val="en-GB"/>
              </w:rPr>
            </w:pPr>
            <w:r w:rsidRPr="00EA7DD9">
              <w:rPr>
                <w:sz w:val="22"/>
                <w:szCs w:val="22"/>
                <w:lang w:val="en-GB"/>
              </w:rPr>
              <w:t>1.26</w:t>
            </w:r>
          </w:p>
        </w:tc>
        <w:tc>
          <w:tcPr>
            <w:tcW w:w="3611" w:type="dxa"/>
            <w:vAlign w:val="center"/>
          </w:tcPr>
          <w:p w14:paraId="5DC430F1" w14:textId="53DD6ABD" w:rsidR="007B6B54" w:rsidRPr="00EA7DD9" w:rsidRDefault="007B6B54" w:rsidP="000C2593">
            <w:pPr>
              <w:spacing w:before="100" w:after="100"/>
              <w:jc w:val="left"/>
              <w:rPr>
                <w:sz w:val="22"/>
                <w:szCs w:val="22"/>
                <w:lang w:val="en-GB"/>
              </w:rPr>
            </w:pPr>
            <w:r w:rsidRPr="00EA7DD9">
              <w:rPr>
                <w:sz w:val="22"/>
                <w:szCs w:val="22"/>
              </w:rPr>
              <w:t>BIM 5D Software &amp; related software Annual Fee / Licenses, including hosting fees</w:t>
            </w:r>
          </w:p>
        </w:tc>
        <w:tc>
          <w:tcPr>
            <w:tcW w:w="1560" w:type="dxa"/>
          </w:tcPr>
          <w:p w14:paraId="37FA2555" w14:textId="77777777" w:rsidR="007B6B54" w:rsidRPr="00EA7DD9" w:rsidRDefault="007B6B54" w:rsidP="000C2593">
            <w:pPr>
              <w:spacing w:before="100" w:after="100"/>
              <w:jc w:val="center"/>
              <w:rPr>
                <w:sz w:val="22"/>
                <w:szCs w:val="22"/>
                <w:lang w:val="en-GB"/>
              </w:rPr>
            </w:pPr>
          </w:p>
        </w:tc>
        <w:tc>
          <w:tcPr>
            <w:tcW w:w="1276" w:type="dxa"/>
          </w:tcPr>
          <w:p w14:paraId="4A966F2F" w14:textId="22587E83" w:rsidR="007B6B54" w:rsidRPr="00EA7DD9" w:rsidRDefault="007B6B54" w:rsidP="000C2593">
            <w:pPr>
              <w:spacing w:before="100" w:after="100"/>
              <w:jc w:val="center"/>
              <w:rPr>
                <w:sz w:val="22"/>
                <w:szCs w:val="22"/>
                <w:lang w:val="en-GB"/>
              </w:rPr>
            </w:pPr>
          </w:p>
        </w:tc>
        <w:tc>
          <w:tcPr>
            <w:tcW w:w="1133" w:type="dxa"/>
          </w:tcPr>
          <w:p w14:paraId="08342B8E" w14:textId="77777777" w:rsidR="007B6B54" w:rsidRPr="00EA7DD9" w:rsidRDefault="007B6B54" w:rsidP="000C2593">
            <w:pPr>
              <w:spacing w:before="100" w:after="100"/>
              <w:jc w:val="center"/>
              <w:rPr>
                <w:sz w:val="22"/>
                <w:szCs w:val="22"/>
                <w:lang w:val="en-GB"/>
              </w:rPr>
            </w:pPr>
          </w:p>
        </w:tc>
        <w:tc>
          <w:tcPr>
            <w:tcW w:w="1134" w:type="dxa"/>
          </w:tcPr>
          <w:p w14:paraId="54779304" w14:textId="77777777" w:rsidR="007B6B54" w:rsidRPr="00EA7DD9" w:rsidRDefault="007B6B54" w:rsidP="000C2593">
            <w:pPr>
              <w:spacing w:before="100" w:after="100"/>
              <w:jc w:val="center"/>
              <w:rPr>
                <w:sz w:val="22"/>
                <w:szCs w:val="22"/>
                <w:lang w:val="en-GB"/>
              </w:rPr>
            </w:pPr>
          </w:p>
        </w:tc>
        <w:tc>
          <w:tcPr>
            <w:tcW w:w="1275" w:type="dxa"/>
          </w:tcPr>
          <w:p w14:paraId="0A4FF5A5" w14:textId="77777777" w:rsidR="007B6B54" w:rsidRPr="00EA7DD9" w:rsidRDefault="007B6B54" w:rsidP="000C2593">
            <w:pPr>
              <w:spacing w:before="100" w:after="100"/>
              <w:jc w:val="center"/>
              <w:rPr>
                <w:sz w:val="22"/>
                <w:szCs w:val="22"/>
                <w:lang w:val="en-GB"/>
              </w:rPr>
            </w:pPr>
          </w:p>
        </w:tc>
        <w:tc>
          <w:tcPr>
            <w:tcW w:w="1276" w:type="dxa"/>
          </w:tcPr>
          <w:p w14:paraId="388F71B7" w14:textId="77777777" w:rsidR="007B6B54" w:rsidRPr="00EA7DD9" w:rsidRDefault="007B6B54" w:rsidP="000C2593">
            <w:pPr>
              <w:spacing w:before="100" w:after="100"/>
              <w:jc w:val="center"/>
              <w:rPr>
                <w:sz w:val="22"/>
                <w:szCs w:val="22"/>
                <w:lang w:val="en-GB"/>
              </w:rPr>
            </w:pPr>
          </w:p>
        </w:tc>
        <w:tc>
          <w:tcPr>
            <w:tcW w:w="1277" w:type="dxa"/>
          </w:tcPr>
          <w:p w14:paraId="720A4ADA" w14:textId="77777777" w:rsidR="007B6B54" w:rsidRPr="00EA7DD9" w:rsidRDefault="007B6B54" w:rsidP="000C2593">
            <w:pPr>
              <w:spacing w:before="100" w:after="100"/>
              <w:jc w:val="center"/>
              <w:rPr>
                <w:sz w:val="22"/>
                <w:szCs w:val="22"/>
                <w:lang w:val="en-GB"/>
              </w:rPr>
            </w:pPr>
          </w:p>
        </w:tc>
      </w:tr>
      <w:tr w:rsidR="007B6B54" w:rsidRPr="00EA7DD9" w14:paraId="5158E9B9" w14:textId="77777777" w:rsidTr="0036188D">
        <w:trPr>
          <w:cantSplit/>
        </w:trPr>
        <w:tc>
          <w:tcPr>
            <w:tcW w:w="787" w:type="dxa"/>
          </w:tcPr>
          <w:p w14:paraId="168CC4B1" w14:textId="502B3950" w:rsidR="007B6B54" w:rsidRPr="00EA7DD9" w:rsidRDefault="007B6B54" w:rsidP="000C2593">
            <w:pPr>
              <w:spacing w:before="100" w:after="100"/>
              <w:jc w:val="center"/>
              <w:rPr>
                <w:sz w:val="22"/>
                <w:szCs w:val="22"/>
                <w:lang w:val="en-GB"/>
              </w:rPr>
            </w:pPr>
            <w:r w:rsidRPr="00EA7DD9">
              <w:rPr>
                <w:sz w:val="22"/>
                <w:szCs w:val="22"/>
                <w:lang w:val="en-GB"/>
              </w:rPr>
              <w:lastRenderedPageBreak/>
              <w:t>1.27</w:t>
            </w:r>
          </w:p>
        </w:tc>
        <w:tc>
          <w:tcPr>
            <w:tcW w:w="3611" w:type="dxa"/>
            <w:vAlign w:val="center"/>
          </w:tcPr>
          <w:p w14:paraId="31626529" w14:textId="7054BF95" w:rsidR="007B6B54" w:rsidRPr="00EA7DD9" w:rsidRDefault="007B6B54" w:rsidP="000C2593">
            <w:pPr>
              <w:spacing w:before="100" w:after="100"/>
              <w:jc w:val="left"/>
              <w:rPr>
                <w:sz w:val="22"/>
                <w:szCs w:val="22"/>
                <w:lang w:val="en-GB"/>
              </w:rPr>
            </w:pPr>
            <w:r w:rsidRPr="00EA7DD9">
              <w:rPr>
                <w:sz w:val="22"/>
                <w:szCs w:val="22"/>
              </w:rPr>
              <w:t>BIM 6D Software (Energy &amp; Environmental Analysis) &amp; related software Annual Fee / Licenses, including hosting fees</w:t>
            </w:r>
          </w:p>
        </w:tc>
        <w:tc>
          <w:tcPr>
            <w:tcW w:w="1560" w:type="dxa"/>
          </w:tcPr>
          <w:p w14:paraId="031B8035" w14:textId="77777777" w:rsidR="007B6B54" w:rsidRPr="00EA7DD9" w:rsidRDefault="007B6B54" w:rsidP="000C2593">
            <w:pPr>
              <w:spacing w:before="100" w:after="100"/>
              <w:jc w:val="center"/>
              <w:rPr>
                <w:sz w:val="22"/>
                <w:szCs w:val="22"/>
                <w:lang w:val="en-GB"/>
              </w:rPr>
            </w:pPr>
          </w:p>
        </w:tc>
        <w:tc>
          <w:tcPr>
            <w:tcW w:w="1276" w:type="dxa"/>
          </w:tcPr>
          <w:p w14:paraId="26CFABD7" w14:textId="320EF6B6" w:rsidR="007B6B54" w:rsidRPr="00EA7DD9" w:rsidRDefault="007B6B54" w:rsidP="000C2593">
            <w:pPr>
              <w:spacing w:before="100" w:after="100"/>
              <w:jc w:val="center"/>
              <w:rPr>
                <w:sz w:val="22"/>
                <w:szCs w:val="22"/>
                <w:lang w:val="en-GB"/>
              </w:rPr>
            </w:pPr>
          </w:p>
        </w:tc>
        <w:tc>
          <w:tcPr>
            <w:tcW w:w="1133" w:type="dxa"/>
          </w:tcPr>
          <w:p w14:paraId="080017B3" w14:textId="77777777" w:rsidR="007B6B54" w:rsidRPr="00EA7DD9" w:rsidRDefault="007B6B54" w:rsidP="000C2593">
            <w:pPr>
              <w:spacing w:before="100" w:after="100"/>
              <w:jc w:val="center"/>
              <w:rPr>
                <w:sz w:val="22"/>
                <w:szCs w:val="22"/>
                <w:lang w:val="en-GB"/>
              </w:rPr>
            </w:pPr>
          </w:p>
        </w:tc>
        <w:tc>
          <w:tcPr>
            <w:tcW w:w="1134" w:type="dxa"/>
          </w:tcPr>
          <w:p w14:paraId="0699D12C" w14:textId="77777777" w:rsidR="007B6B54" w:rsidRPr="00EA7DD9" w:rsidRDefault="007B6B54" w:rsidP="000C2593">
            <w:pPr>
              <w:spacing w:before="100" w:after="100"/>
              <w:jc w:val="center"/>
              <w:rPr>
                <w:sz w:val="22"/>
                <w:szCs w:val="22"/>
                <w:lang w:val="en-GB"/>
              </w:rPr>
            </w:pPr>
          </w:p>
        </w:tc>
        <w:tc>
          <w:tcPr>
            <w:tcW w:w="1275" w:type="dxa"/>
          </w:tcPr>
          <w:p w14:paraId="55FA3FBA" w14:textId="77777777" w:rsidR="007B6B54" w:rsidRPr="00EA7DD9" w:rsidRDefault="007B6B54" w:rsidP="000C2593">
            <w:pPr>
              <w:spacing w:before="100" w:after="100"/>
              <w:jc w:val="center"/>
              <w:rPr>
                <w:sz w:val="22"/>
                <w:szCs w:val="22"/>
                <w:lang w:val="en-GB"/>
              </w:rPr>
            </w:pPr>
          </w:p>
        </w:tc>
        <w:tc>
          <w:tcPr>
            <w:tcW w:w="1276" w:type="dxa"/>
          </w:tcPr>
          <w:p w14:paraId="7C6BABFE" w14:textId="77777777" w:rsidR="007B6B54" w:rsidRPr="00EA7DD9" w:rsidRDefault="007B6B54" w:rsidP="000C2593">
            <w:pPr>
              <w:spacing w:before="100" w:after="100"/>
              <w:jc w:val="center"/>
              <w:rPr>
                <w:sz w:val="22"/>
                <w:szCs w:val="22"/>
                <w:lang w:val="en-GB"/>
              </w:rPr>
            </w:pPr>
          </w:p>
        </w:tc>
        <w:tc>
          <w:tcPr>
            <w:tcW w:w="1277" w:type="dxa"/>
          </w:tcPr>
          <w:p w14:paraId="49B21EEB" w14:textId="77777777" w:rsidR="007B6B54" w:rsidRPr="00EA7DD9" w:rsidRDefault="007B6B54" w:rsidP="000C2593">
            <w:pPr>
              <w:spacing w:before="100" w:after="100"/>
              <w:jc w:val="center"/>
              <w:rPr>
                <w:sz w:val="22"/>
                <w:szCs w:val="22"/>
                <w:lang w:val="en-GB"/>
              </w:rPr>
            </w:pPr>
          </w:p>
        </w:tc>
      </w:tr>
      <w:tr w:rsidR="007B6B54" w:rsidRPr="00EA7DD9" w14:paraId="109D548C" w14:textId="77777777" w:rsidTr="0036188D">
        <w:trPr>
          <w:cantSplit/>
        </w:trPr>
        <w:tc>
          <w:tcPr>
            <w:tcW w:w="787" w:type="dxa"/>
          </w:tcPr>
          <w:p w14:paraId="5B0B3B91" w14:textId="6730E22B" w:rsidR="007B6B54" w:rsidRPr="00EA7DD9" w:rsidRDefault="007B6B54" w:rsidP="000C2593">
            <w:pPr>
              <w:spacing w:before="100" w:after="100"/>
              <w:jc w:val="center"/>
              <w:rPr>
                <w:sz w:val="22"/>
                <w:szCs w:val="22"/>
                <w:lang w:val="en-GB"/>
              </w:rPr>
            </w:pPr>
            <w:r w:rsidRPr="00EA7DD9">
              <w:rPr>
                <w:sz w:val="22"/>
                <w:szCs w:val="22"/>
                <w:lang w:val="en-GB"/>
              </w:rPr>
              <w:t>1.28</w:t>
            </w:r>
          </w:p>
        </w:tc>
        <w:tc>
          <w:tcPr>
            <w:tcW w:w="3611" w:type="dxa"/>
            <w:vAlign w:val="center"/>
          </w:tcPr>
          <w:p w14:paraId="58F90FF4" w14:textId="7E4698AF" w:rsidR="007B6B54" w:rsidRPr="00EA7DD9" w:rsidRDefault="007B6B54" w:rsidP="000C2593">
            <w:pPr>
              <w:spacing w:before="100" w:after="100"/>
              <w:jc w:val="left"/>
              <w:rPr>
                <w:sz w:val="22"/>
                <w:szCs w:val="22"/>
                <w:lang w:val="en-GB"/>
              </w:rPr>
            </w:pPr>
            <w:r w:rsidRPr="00EA7DD9">
              <w:rPr>
                <w:sz w:val="22"/>
                <w:szCs w:val="22"/>
              </w:rPr>
              <w:t>BIM 6D Software (Structural Performance Analysis) &amp; related software Annual Fee / Licenses, including hosting fees</w:t>
            </w:r>
          </w:p>
        </w:tc>
        <w:tc>
          <w:tcPr>
            <w:tcW w:w="1560" w:type="dxa"/>
          </w:tcPr>
          <w:p w14:paraId="34DF6C16" w14:textId="77777777" w:rsidR="007B6B54" w:rsidRPr="00EA7DD9" w:rsidRDefault="007B6B54" w:rsidP="000C2593">
            <w:pPr>
              <w:spacing w:before="100" w:after="100"/>
              <w:jc w:val="center"/>
              <w:rPr>
                <w:sz w:val="22"/>
                <w:szCs w:val="22"/>
                <w:lang w:val="en-GB"/>
              </w:rPr>
            </w:pPr>
          </w:p>
        </w:tc>
        <w:tc>
          <w:tcPr>
            <w:tcW w:w="1276" w:type="dxa"/>
          </w:tcPr>
          <w:p w14:paraId="65E5DB28" w14:textId="0FFE9679" w:rsidR="007B6B54" w:rsidRPr="00EA7DD9" w:rsidRDefault="007B6B54" w:rsidP="000C2593">
            <w:pPr>
              <w:spacing w:before="100" w:after="100"/>
              <w:jc w:val="center"/>
              <w:rPr>
                <w:sz w:val="22"/>
                <w:szCs w:val="22"/>
                <w:lang w:val="en-GB"/>
              </w:rPr>
            </w:pPr>
          </w:p>
        </w:tc>
        <w:tc>
          <w:tcPr>
            <w:tcW w:w="1133" w:type="dxa"/>
          </w:tcPr>
          <w:p w14:paraId="3E156D5D" w14:textId="77777777" w:rsidR="007B6B54" w:rsidRPr="00EA7DD9" w:rsidRDefault="007B6B54" w:rsidP="000C2593">
            <w:pPr>
              <w:spacing w:before="100" w:after="100"/>
              <w:jc w:val="center"/>
              <w:rPr>
                <w:sz w:val="22"/>
                <w:szCs w:val="22"/>
                <w:lang w:val="en-GB"/>
              </w:rPr>
            </w:pPr>
          </w:p>
        </w:tc>
        <w:tc>
          <w:tcPr>
            <w:tcW w:w="1134" w:type="dxa"/>
          </w:tcPr>
          <w:p w14:paraId="57116ED6" w14:textId="77777777" w:rsidR="007B6B54" w:rsidRPr="00EA7DD9" w:rsidRDefault="007B6B54" w:rsidP="000C2593">
            <w:pPr>
              <w:spacing w:before="100" w:after="100"/>
              <w:jc w:val="center"/>
              <w:rPr>
                <w:sz w:val="22"/>
                <w:szCs w:val="22"/>
                <w:lang w:val="en-GB"/>
              </w:rPr>
            </w:pPr>
          </w:p>
        </w:tc>
        <w:tc>
          <w:tcPr>
            <w:tcW w:w="1275" w:type="dxa"/>
          </w:tcPr>
          <w:p w14:paraId="52D5F0B7" w14:textId="77777777" w:rsidR="007B6B54" w:rsidRPr="00EA7DD9" w:rsidRDefault="007B6B54" w:rsidP="000C2593">
            <w:pPr>
              <w:spacing w:before="100" w:after="100"/>
              <w:jc w:val="center"/>
              <w:rPr>
                <w:sz w:val="22"/>
                <w:szCs w:val="22"/>
                <w:lang w:val="en-GB"/>
              </w:rPr>
            </w:pPr>
          </w:p>
        </w:tc>
        <w:tc>
          <w:tcPr>
            <w:tcW w:w="1276" w:type="dxa"/>
          </w:tcPr>
          <w:p w14:paraId="748088AD" w14:textId="77777777" w:rsidR="007B6B54" w:rsidRPr="00EA7DD9" w:rsidRDefault="007B6B54" w:rsidP="000C2593">
            <w:pPr>
              <w:spacing w:before="100" w:after="100"/>
              <w:jc w:val="center"/>
              <w:rPr>
                <w:sz w:val="22"/>
                <w:szCs w:val="22"/>
                <w:lang w:val="en-GB"/>
              </w:rPr>
            </w:pPr>
          </w:p>
        </w:tc>
        <w:tc>
          <w:tcPr>
            <w:tcW w:w="1277" w:type="dxa"/>
          </w:tcPr>
          <w:p w14:paraId="020839C8" w14:textId="77777777" w:rsidR="007B6B54" w:rsidRPr="00EA7DD9" w:rsidRDefault="007B6B54" w:rsidP="000C2593">
            <w:pPr>
              <w:spacing w:before="100" w:after="100"/>
              <w:jc w:val="center"/>
              <w:rPr>
                <w:sz w:val="22"/>
                <w:szCs w:val="22"/>
                <w:lang w:val="en-GB"/>
              </w:rPr>
            </w:pPr>
          </w:p>
        </w:tc>
      </w:tr>
      <w:tr w:rsidR="007B6B54" w:rsidRPr="00EA7DD9" w14:paraId="61FB266D" w14:textId="77777777" w:rsidTr="0036188D">
        <w:trPr>
          <w:cantSplit/>
        </w:trPr>
        <w:tc>
          <w:tcPr>
            <w:tcW w:w="787" w:type="dxa"/>
          </w:tcPr>
          <w:p w14:paraId="7C69FED1" w14:textId="73D36F20" w:rsidR="007B6B54" w:rsidRPr="00EA7DD9" w:rsidRDefault="007B6B54" w:rsidP="000C2593">
            <w:pPr>
              <w:spacing w:before="100" w:after="100"/>
              <w:jc w:val="center"/>
              <w:rPr>
                <w:sz w:val="22"/>
                <w:szCs w:val="22"/>
                <w:lang w:val="en-GB"/>
              </w:rPr>
            </w:pPr>
            <w:r w:rsidRPr="00EA7DD9">
              <w:rPr>
                <w:sz w:val="22"/>
                <w:szCs w:val="22"/>
                <w:lang w:val="en-GB"/>
              </w:rPr>
              <w:t>1.29</w:t>
            </w:r>
          </w:p>
        </w:tc>
        <w:tc>
          <w:tcPr>
            <w:tcW w:w="3611" w:type="dxa"/>
            <w:vAlign w:val="center"/>
          </w:tcPr>
          <w:p w14:paraId="096185B3" w14:textId="755C5E98" w:rsidR="007B6B54" w:rsidRPr="00EA7DD9" w:rsidRDefault="007B6B54" w:rsidP="000C2593">
            <w:pPr>
              <w:spacing w:before="100" w:after="100"/>
              <w:jc w:val="left"/>
              <w:rPr>
                <w:sz w:val="22"/>
                <w:szCs w:val="22"/>
                <w:lang w:val="en-GB"/>
              </w:rPr>
            </w:pPr>
            <w:r w:rsidRPr="00EA7DD9">
              <w:rPr>
                <w:sz w:val="22"/>
                <w:szCs w:val="22"/>
              </w:rPr>
              <w:t>BIM 7D (Asset &amp; facility Management Platform) &amp; related software Annual Fee / Licenses, including hosting fees</w:t>
            </w:r>
          </w:p>
        </w:tc>
        <w:tc>
          <w:tcPr>
            <w:tcW w:w="1560" w:type="dxa"/>
          </w:tcPr>
          <w:p w14:paraId="37539D76" w14:textId="77777777" w:rsidR="007B6B54" w:rsidRPr="00EA7DD9" w:rsidRDefault="007B6B54" w:rsidP="000C2593">
            <w:pPr>
              <w:spacing w:before="100" w:after="100"/>
              <w:jc w:val="center"/>
              <w:rPr>
                <w:sz w:val="22"/>
                <w:szCs w:val="22"/>
                <w:lang w:val="en-GB"/>
              </w:rPr>
            </w:pPr>
          </w:p>
        </w:tc>
        <w:tc>
          <w:tcPr>
            <w:tcW w:w="1276" w:type="dxa"/>
          </w:tcPr>
          <w:p w14:paraId="7D52DB8C" w14:textId="0D48A7A2" w:rsidR="007B6B54" w:rsidRPr="00EA7DD9" w:rsidRDefault="007B6B54" w:rsidP="000C2593">
            <w:pPr>
              <w:spacing w:before="100" w:after="100"/>
              <w:jc w:val="center"/>
              <w:rPr>
                <w:sz w:val="22"/>
                <w:szCs w:val="22"/>
                <w:lang w:val="en-GB"/>
              </w:rPr>
            </w:pPr>
          </w:p>
        </w:tc>
        <w:tc>
          <w:tcPr>
            <w:tcW w:w="1133" w:type="dxa"/>
          </w:tcPr>
          <w:p w14:paraId="6EBD7A8D" w14:textId="77777777" w:rsidR="007B6B54" w:rsidRPr="00EA7DD9" w:rsidRDefault="007B6B54" w:rsidP="000C2593">
            <w:pPr>
              <w:spacing w:before="100" w:after="100"/>
              <w:jc w:val="center"/>
              <w:rPr>
                <w:sz w:val="22"/>
                <w:szCs w:val="22"/>
                <w:lang w:val="en-GB"/>
              </w:rPr>
            </w:pPr>
          </w:p>
        </w:tc>
        <w:tc>
          <w:tcPr>
            <w:tcW w:w="1134" w:type="dxa"/>
          </w:tcPr>
          <w:p w14:paraId="76135440" w14:textId="77777777" w:rsidR="007B6B54" w:rsidRPr="00EA7DD9" w:rsidRDefault="007B6B54" w:rsidP="000C2593">
            <w:pPr>
              <w:spacing w:before="100" w:after="100"/>
              <w:jc w:val="center"/>
              <w:rPr>
                <w:sz w:val="22"/>
                <w:szCs w:val="22"/>
                <w:lang w:val="en-GB"/>
              </w:rPr>
            </w:pPr>
          </w:p>
        </w:tc>
        <w:tc>
          <w:tcPr>
            <w:tcW w:w="1275" w:type="dxa"/>
          </w:tcPr>
          <w:p w14:paraId="5E942424" w14:textId="77777777" w:rsidR="007B6B54" w:rsidRPr="00EA7DD9" w:rsidRDefault="007B6B54" w:rsidP="000C2593">
            <w:pPr>
              <w:spacing w:before="100" w:after="100"/>
              <w:jc w:val="center"/>
              <w:rPr>
                <w:sz w:val="22"/>
                <w:szCs w:val="22"/>
                <w:lang w:val="en-GB"/>
              </w:rPr>
            </w:pPr>
          </w:p>
        </w:tc>
        <w:tc>
          <w:tcPr>
            <w:tcW w:w="1276" w:type="dxa"/>
          </w:tcPr>
          <w:p w14:paraId="743B73E2" w14:textId="77777777" w:rsidR="007B6B54" w:rsidRPr="00EA7DD9" w:rsidRDefault="007B6B54" w:rsidP="000C2593">
            <w:pPr>
              <w:spacing w:before="100" w:after="100"/>
              <w:jc w:val="center"/>
              <w:rPr>
                <w:sz w:val="22"/>
                <w:szCs w:val="22"/>
                <w:lang w:val="en-GB"/>
              </w:rPr>
            </w:pPr>
          </w:p>
        </w:tc>
        <w:tc>
          <w:tcPr>
            <w:tcW w:w="1277" w:type="dxa"/>
          </w:tcPr>
          <w:p w14:paraId="27D99A24" w14:textId="77777777" w:rsidR="007B6B54" w:rsidRPr="00EA7DD9" w:rsidRDefault="007B6B54" w:rsidP="000C2593">
            <w:pPr>
              <w:spacing w:before="100" w:after="100"/>
              <w:jc w:val="center"/>
              <w:rPr>
                <w:sz w:val="22"/>
                <w:szCs w:val="22"/>
                <w:lang w:val="en-GB"/>
              </w:rPr>
            </w:pPr>
          </w:p>
        </w:tc>
      </w:tr>
      <w:tr w:rsidR="007B6B54" w:rsidRPr="00EA7DD9" w14:paraId="6F70EFFF" w14:textId="77777777" w:rsidTr="0036188D">
        <w:trPr>
          <w:cantSplit/>
        </w:trPr>
        <w:tc>
          <w:tcPr>
            <w:tcW w:w="787" w:type="dxa"/>
            <w:shd w:val="clear" w:color="auto" w:fill="FAE2D5" w:themeFill="accent2" w:themeFillTint="33"/>
          </w:tcPr>
          <w:p w14:paraId="7AFE0B25" w14:textId="77777777" w:rsidR="007B6B54" w:rsidRPr="00EA7DD9" w:rsidRDefault="007B6B54" w:rsidP="000C2593">
            <w:pPr>
              <w:spacing w:before="100" w:after="100"/>
              <w:jc w:val="center"/>
              <w:rPr>
                <w:sz w:val="22"/>
                <w:szCs w:val="22"/>
                <w:lang w:val="en-GB"/>
              </w:rPr>
            </w:pPr>
          </w:p>
        </w:tc>
        <w:tc>
          <w:tcPr>
            <w:tcW w:w="3611" w:type="dxa"/>
            <w:shd w:val="clear" w:color="auto" w:fill="FAE2D5" w:themeFill="accent2" w:themeFillTint="33"/>
            <w:vAlign w:val="center"/>
          </w:tcPr>
          <w:p w14:paraId="7EFE8BB0" w14:textId="07A32F11" w:rsidR="007B6B54" w:rsidRPr="00EA7DD9" w:rsidRDefault="007B6B54" w:rsidP="000C2593">
            <w:pPr>
              <w:spacing w:before="100" w:after="100"/>
              <w:jc w:val="left"/>
              <w:rPr>
                <w:sz w:val="22"/>
                <w:szCs w:val="22"/>
                <w:lang w:val="en-GB"/>
              </w:rPr>
            </w:pPr>
            <w:r w:rsidRPr="00EA7DD9">
              <w:rPr>
                <w:b/>
                <w:bCs/>
                <w:sz w:val="22"/>
                <w:szCs w:val="22"/>
              </w:rPr>
              <w:t>User Support (up to end of Warranty Period)</w:t>
            </w:r>
          </w:p>
        </w:tc>
        <w:tc>
          <w:tcPr>
            <w:tcW w:w="1560" w:type="dxa"/>
            <w:shd w:val="clear" w:color="auto" w:fill="FAE2D5" w:themeFill="accent2" w:themeFillTint="33"/>
          </w:tcPr>
          <w:p w14:paraId="6FAABE87" w14:textId="77777777" w:rsidR="007B6B54" w:rsidRPr="00EA7DD9" w:rsidRDefault="007B6B54" w:rsidP="000C2593">
            <w:pPr>
              <w:spacing w:before="100" w:after="100"/>
              <w:jc w:val="center"/>
              <w:rPr>
                <w:sz w:val="22"/>
                <w:szCs w:val="22"/>
                <w:lang w:val="en-GB"/>
              </w:rPr>
            </w:pPr>
          </w:p>
        </w:tc>
        <w:tc>
          <w:tcPr>
            <w:tcW w:w="1276" w:type="dxa"/>
            <w:shd w:val="clear" w:color="auto" w:fill="FAE2D5" w:themeFill="accent2" w:themeFillTint="33"/>
          </w:tcPr>
          <w:p w14:paraId="0641EBE2" w14:textId="1DE830F4" w:rsidR="007B6B54" w:rsidRPr="00EA7DD9" w:rsidRDefault="007B6B54" w:rsidP="000C2593">
            <w:pPr>
              <w:spacing w:before="100" w:after="100"/>
              <w:jc w:val="center"/>
              <w:rPr>
                <w:sz w:val="22"/>
                <w:szCs w:val="22"/>
                <w:lang w:val="en-GB"/>
              </w:rPr>
            </w:pPr>
          </w:p>
        </w:tc>
        <w:tc>
          <w:tcPr>
            <w:tcW w:w="1133" w:type="dxa"/>
            <w:shd w:val="clear" w:color="auto" w:fill="FAE2D5" w:themeFill="accent2" w:themeFillTint="33"/>
          </w:tcPr>
          <w:p w14:paraId="2A02E3D7" w14:textId="77777777" w:rsidR="007B6B54" w:rsidRPr="00EA7DD9" w:rsidRDefault="007B6B54" w:rsidP="000C2593">
            <w:pPr>
              <w:spacing w:before="100" w:after="100"/>
              <w:jc w:val="center"/>
              <w:rPr>
                <w:sz w:val="22"/>
                <w:szCs w:val="22"/>
                <w:lang w:val="en-GB"/>
              </w:rPr>
            </w:pPr>
          </w:p>
        </w:tc>
        <w:tc>
          <w:tcPr>
            <w:tcW w:w="1134" w:type="dxa"/>
            <w:shd w:val="clear" w:color="auto" w:fill="FAE2D5" w:themeFill="accent2" w:themeFillTint="33"/>
          </w:tcPr>
          <w:p w14:paraId="4BEB856C" w14:textId="77777777" w:rsidR="007B6B54" w:rsidRPr="00EA7DD9" w:rsidRDefault="007B6B54" w:rsidP="000C2593">
            <w:pPr>
              <w:spacing w:before="100" w:after="100"/>
              <w:jc w:val="center"/>
              <w:rPr>
                <w:sz w:val="22"/>
                <w:szCs w:val="22"/>
                <w:lang w:val="en-GB"/>
              </w:rPr>
            </w:pPr>
          </w:p>
        </w:tc>
        <w:tc>
          <w:tcPr>
            <w:tcW w:w="1275" w:type="dxa"/>
            <w:shd w:val="clear" w:color="auto" w:fill="FAE2D5" w:themeFill="accent2" w:themeFillTint="33"/>
          </w:tcPr>
          <w:p w14:paraId="256A63AB" w14:textId="77777777" w:rsidR="007B6B54" w:rsidRPr="00EA7DD9" w:rsidRDefault="007B6B54" w:rsidP="000C2593">
            <w:pPr>
              <w:spacing w:before="100" w:after="100"/>
              <w:jc w:val="center"/>
              <w:rPr>
                <w:sz w:val="22"/>
                <w:szCs w:val="22"/>
                <w:lang w:val="en-GB"/>
              </w:rPr>
            </w:pPr>
          </w:p>
        </w:tc>
        <w:tc>
          <w:tcPr>
            <w:tcW w:w="1276" w:type="dxa"/>
            <w:shd w:val="clear" w:color="auto" w:fill="FAE2D5" w:themeFill="accent2" w:themeFillTint="33"/>
          </w:tcPr>
          <w:p w14:paraId="7D7E4C04" w14:textId="77777777" w:rsidR="007B6B54" w:rsidRPr="00EA7DD9" w:rsidRDefault="007B6B54" w:rsidP="000C2593">
            <w:pPr>
              <w:spacing w:before="100" w:after="100"/>
              <w:jc w:val="center"/>
              <w:rPr>
                <w:sz w:val="22"/>
                <w:szCs w:val="22"/>
                <w:lang w:val="en-GB"/>
              </w:rPr>
            </w:pPr>
          </w:p>
        </w:tc>
        <w:tc>
          <w:tcPr>
            <w:tcW w:w="1277" w:type="dxa"/>
            <w:shd w:val="clear" w:color="auto" w:fill="FAE2D5" w:themeFill="accent2" w:themeFillTint="33"/>
          </w:tcPr>
          <w:p w14:paraId="71373ECB" w14:textId="77777777" w:rsidR="007B6B54" w:rsidRPr="00EA7DD9" w:rsidRDefault="007B6B54" w:rsidP="000C2593">
            <w:pPr>
              <w:spacing w:before="100" w:after="100"/>
              <w:jc w:val="center"/>
              <w:rPr>
                <w:sz w:val="22"/>
                <w:szCs w:val="22"/>
                <w:lang w:val="en-GB"/>
              </w:rPr>
            </w:pPr>
          </w:p>
        </w:tc>
      </w:tr>
      <w:tr w:rsidR="007B6B54" w:rsidRPr="00EA7DD9" w14:paraId="0AB0B64F" w14:textId="77777777" w:rsidTr="0036188D">
        <w:trPr>
          <w:cantSplit/>
        </w:trPr>
        <w:tc>
          <w:tcPr>
            <w:tcW w:w="787" w:type="dxa"/>
          </w:tcPr>
          <w:p w14:paraId="5F5F03CD" w14:textId="2FDBFE1B" w:rsidR="007B6B54" w:rsidRPr="00EA7DD9" w:rsidRDefault="007B6B54" w:rsidP="00F50BBC">
            <w:pPr>
              <w:spacing w:before="100" w:after="100"/>
              <w:jc w:val="center"/>
              <w:rPr>
                <w:sz w:val="22"/>
                <w:szCs w:val="22"/>
                <w:lang w:val="en-GB"/>
              </w:rPr>
            </w:pPr>
            <w:r w:rsidRPr="00EA7DD9">
              <w:rPr>
                <w:sz w:val="22"/>
                <w:szCs w:val="22"/>
                <w:lang w:val="en-GB"/>
              </w:rPr>
              <w:t>1.30</w:t>
            </w:r>
          </w:p>
        </w:tc>
        <w:tc>
          <w:tcPr>
            <w:tcW w:w="3611" w:type="dxa"/>
            <w:vAlign w:val="center"/>
          </w:tcPr>
          <w:p w14:paraId="5B21C5A2" w14:textId="70FD0680" w:rsidR="007B6B54" w:rsidRPr="00EA7DD9" w:rsidRDefault="007B6B54" w:rsidP="00F50BBC">
            <w:pPr>
              <w:spacing w:before="100" w:after="100"/>
              <w:jc w:val="left"/>
              <w:rPr>
                <w:sz w:val="22"/>
                <w:szCs w:val="22"/>
                <w:lang w:val="en-GB"/>
              </w:rPr>
            </w:pPr>
            <w:r w:rsidRPr="00EA7DD9">
              <w:rPr>
                <w:sz w:val="22"/>
                <w:szCs w:val="22"/>
                <w:lang w:val="en-GB"/>
              </w:rPr>
              <w:t xml:space="preserve">Support Fees / Service Level Agreement (SLA) for BIM Modelling solution </w:t>
            </w:r>
          </w:p>
        </w:tc>
        <w:tc>
          <w:tcPr>
            <w:tcW w:w="1560" w:type="dxa"/>
          </w:tcPr>
          <w:p w14:paraId="6384C75F" w14:textId="77777777" w:rsidR="007B6B54" w:rsidRPr="00EA7DD9" w:rsidRDefault="007B6B54" w:rsidP="00F50BBC">
            <w:pPr>
              <w:spacing w:before="100" w:after="100"/>
              <w:jc w:val="center"/>
              <w:rPr>
                <w:sz w:val="22"/>
                <w:szCs w:val="22"/>
                <w:lang w:val="en-GB"/>
              </w:rPr>
            </w:pPr>
          </w:p>
        </w:tc>
        <w:tc>
          <w:tcPr>
            <w:tcW w:w="1276" w:type="dxa"/>
          </w:tcPr>
          <w:p w14:paraId="39A7C2DA" w14:textId="08669C3F" w:rsidR="007B6B54" w:rsidRPr="00EA7DD9" w:rsidRDefault="007B6B54" w:rsidP="00F50BBC">
            <w:pPr>
              <w:spacing w:before="100" w:after="100"/>
              <w:jc w:val="center"/>
              <w:rPr>
                <w:sz w:val="22"/>
                <w:szCs w:val="22"/>
                <w:lang w:val="en-GB"/>
              </w:rPr>
            </w:pPr>
          </w:p>
        </w:tc>
        <w:tc>
          <w:tcPr>
            <w:tcW w:w="1133" w:type="dxa"/>
          </w:tcPr>
          <w:p w14:paraId="73EAE75B" w14:textId="77777777" w:rsidR="007B6B54" w:rsidRPr="00EA7DD9" w:rsidRDefault="007B6B54" w:rsidP="00F50BBC">
            <w:pPr>
              <w:spacing w:before="100" w:after="100"/>
              <w:jc w:val="center"/>
              <w:rPr>
                <w:sz w:val="22"/>
                <w:szCs w:val="22"/>
                <w:lang w:val="en-GB"/>
              </w:rPr>
            </w:pPr>
          </w:p>
        </w:tc>
        <w:tc>
          <w:tcPr>
            <w:tcW w:w="1134" w:type="dxa"/>
          </w:tcPr>
          <w:p w14:paraId="15BA76D0" w14:textId="77777777" w:rsidR="007B6B54" w:rsidRPr="00EA7DD9" w:rsidRDefault="007B6B54" w:rsidP="00F50BBC">
            <w:pPr>
              <w:spacing w:before="100" w:after="100"/>
              <w:jc w:val="center"/>
              <w:rPr>
                <w:sz w:val="22"/>
                <w:szCs w:val="22"/>
                <w:lang w:val="en-GB"/>
              </w:rPr>
            </w:pPr>
          </w:p>
        </w:tc>
        <w:tc>
          <w:tcPr>
            <w:tcW w:w="1275" w:type="dxa"/>
          </w:tcPr>
          <w:p w14:paraId="2D6CBAA4" w14:textId="77777777" w:rsidR="007B6B54" w:rsidRPr="00EA7DD9" w:rsidRDefault="007B6B54" w:rsidP="00F50BBC">
            <w:pPr>
              <w:spacing w:before="100" w:after="100"/>
              <w:jc w:val="center"/>
              <w:rPr>
                <w:sz w:val="22"/>
                <w:szCs w:val="22"/>
                <w:lang w:val="en-GB"/>
              </w:rPr>
            </w:pPr>
          </w:p>
        </w:tc>
        <w:tc>
          <w:tcPr>
            <w:tcW w:w="1276" w:type="dxa"/>
          </w:tcPr>
          <w:p w14:paraId="3F40FE72" w14:textId="77777777" w:rsidR="007B6B54" w:rsidRPr="00EA7DD9" w:rsidRDefault="007B6B54" w:rsidP="00F50BBC">
            <w:pPr>
              <w:spacing w:before="100" w:after="100"/>
              <w:jc w:val="center"/>
              <w:rPr>
                <w:sz w:val="22"/>
                <w:szCs w:val="22"/>
                <w:lang w:val="en-GB"/>
              </w:rPr>
            </w:pPr>
          </w:p>
        </w:tc>
        <w:tc>
          <w:tcPr>
            <w:tcW w:w="1277" w:type="dxa"/>
          </w:tcPr>
          <w:p w14:paraId="3B6E1F3A" w14:textId="77777777" w:rsidR="007B6B54" w:rsidRPr="00EA7DD9" w:rsidRDefault="007B6B54" w:rsidP="00F50BBC">
            <w:pPr>
              <w:spacing w:before="100" w:after="100"/>
              <w:jc w:val="center"/>
              <w:rPr>
                <w:sz w:val="22"/>
                <w:szCs w:val="22"/>
                <w:lang w:val="en-GB"/>
              </w:rPr>
            </w:pPr>
          </w:p>
        </w:tc>
      </w:tr>
      <w:tr w:rsidR="007B6B54" w:rsidRPr="00EA7DD9" w14:paraId="6A039DB0" w14:textId="77777777" w:rsidTr="0036188D">
        <w:trPr>
          <w:cantSplit/>
        </w:trPr>
        <w:tc>
          <w:tcPr>
            <w:tcW w:w="787" w:type="dxa"/>
          </w:tcPr>
          <w:p w14:paraId="384EBE0E" w14:textId="1970F660" w:rsidR="007B6B54" w:rsidRPr="00EA7DD9" w:rsidRDefault="007B6B54" w:rsidP="00F50BBC">
            <w:pPr>
              <w:spacing w:before="100" w:after="100"/>
              <w:jc w:val="center"/>
              <w:rPr>
                <w:sz w:val="22"/>
                <w:szCs w:val="22"/>
                <w:lang w:val="en-GB"/>
              </w:rPr>
            </w:pPr>
            <w:r w:rsidRPr="00EA7DD9">
              <w:rPr>
                <w:sz w:val="22"/>
                <w:szCs w:val="22"/>
                <w:lang w:val="en-GB"/>
              </w:rPr>
              <w:t>1.31</w:t>
            </w:r>
          </w:p>
        </w:tc>
        <w:tc>
          <w:tcPr>
            <w:tcW w:w="3611" w:type="dxa"/>
            <w:vAlign w:val="center"/>
          </w:tcPr>
          <w:p w14:paraId="3FDDF242" w14:textId="35EF4C38" w:rsidR="007B6B54" w:rsidRPr="00EA7DD9" w:rsidRDefault="007B6B54" w:rsidP="00F50BBC">
            <w:pPr>
              <w:spacing w:before="100" w:after="100"/>
              <w:jc w:val="left"/>
              <w:rPr>
                <w:sz w:val="22"/>
                <w:szCs w:val="22"/>
                <w:lang w:val="en-GB"/>
              </w:rPr>
            </w:pPr>
            <w:r w:rsidRPr="00EA7DD9">
              <w:rPr>
                <w:sz w:val="22"/>
                <w:szCs w:val="22"/>
                <w:lang w:val="en-GB"/>
              </w:rPr>
              <w:t xml:space="preserve">Support Fees / Service Level Agreement (SLA) for BIM Viewers solution </w:t>
            </w:r>
          </w:p>
        </w:tc>
        <w:tc>
          <w:tcPr>
            <w:tcW w:w="1560" w:type="dxa"/>
          </w:tcPr>
          <w:p w14:paraId="2655C137" w14:textId="77777777" w:rsidR="007B6B54" w:rsidRPr="00EA7DD9" w:rsidRDefault="007B6B54" w:rsidP="00F50BBC">
            <w:pPr>
              <w:spacing w:before="100" w:after="100"/>
              <w:jc w:val="center"/>
              <w:rPr>
                <w:sz w:val="22"/>
                <w:szCs w:val="22"/>
                <w:lang w:val="en-GB"/>
              </w:rPr>
            </w:pPr>
          </w:p>
        </w:tc>
        <w:tc>
          <w:tcPr>
            <w:tcW w:w="1276" w:type="dxa"/>
          </w:tcPr>
          <w:p w14:paraId="40A39948" w14:textId="176F5D2A" w:rsidR="007B6B54" w:rsidRPr="00EA7DD9" w:rsidRDefault="007B6B54" w:rsidP="00F50BBC">
            <w:pPr>
              <w:spacing w:before="100" w:after="100"/>
              <w:jc w:val="center"/>
              <w:rPr>
                <w:sz w:val="22"/>
                <w:szCs w:val="22"/>
                <w:lang w:val="en-GB"/>
              </w:rPr>
            </w:pPr>
          </w:p>
        </w:tc>
        <w:tc>
          <w:tcPr>
            <w:tcW w:w="1133" w:type="dxa"/>
          </w:tcPr>
          <w:p w14:paraId="5F3C27AF" w14:textId="77777777" w:rsidR="007B6B54" w:rsidRPr="00EA7DD9" w:rsidRDefault="007B6B54" w:rsidP="00F50BBC">
            <w:pPr>
              <w:spacing w:before="100" w:after="100"/>
              <w:jc w:val="center"/>
              <w:rPr>
                <w:sz w:val="22"/>
                <w:szCs w:val="22"/>
                <w:lang w:val="en-GB"/>
              </w:rPr>
            </w:pPr>
          </w:p>
        </w:tc>
        <w:tc>
          <w:tcPr>
            <w:tcW w:w="1134" w:type="dxa"/>
          </w:tcPr>
          <w:p w14:paraId="21CB5E2F" w14:textId="77777777" w:rsidR="007B6B54" w:rsidRPr="00EA7DD9" w:rsidRDefault="007B6B54" w:rsidP="00F50BBC">
            <w:pPr>
              <w:spacing w:before="100" w:after="100"/>
              <w:jc w:val="center"/>
              <w:rPr>
                <w:sz w:val="22"/>
                <w:szCs w:val="22"/>
                <w:lang w:val="en-GB"/>
              </w:rPr>
            </w:pPr>
          </w:p>
        </w:tc>
        <w:tc>
          <w:tcPr>
            <w:tcW w:w="1275" w:type="dxa"/>
          </w:tcPr>
          <w:p w14:paraId="11E90359" w14:textId="77777777" w:rsidR="007B6B54" w:rsidRPr="00EA7DD9" w:rsidRDefault="007B6B54" w:rsidP="00F50BBC">
            <w:pPr>
              <w:spacing w:before="100" w:after="100"/>
              <w:jc w:val="center"/>
              <w:rPr>
                <w:sz w:val="22"/>
                <w:szCs w:val="22"/>
                <w:lang w:val="en-GB"/>
              </w:rPr>
            </w:pPr>
          </w:p>
        </w:tc>
        <w:tc>
          <w:tcPr>
            <w:tcW w:w="1276" w:type="dxa"/>
          </w:tcPr>
          <w:p w14:paraId="333231BE" w14:textId="77777777" w:rsidR="007B6B54" w:rsidRPr="00EA7DD9" w:rsidRDefault="007B6B54" w:rsidP="00F50BBC">
            <w:pPr>
              <w:spacing w:before="100" w:after="100"/>
              <w:jc w:val="center"/>
              <w:rPr>
                <w:sz w:val="22"/>
                <w:szCs w:val="22"/>
                <w:lang w:val="en-GB"/>
              </w:rPr>
            </w:pPr>
          </w:p>
        </w:tc>
        <w:tc>
          <w:tcPr>
            <w:tcW w:w="1277" w:type="dxa"/>
          </w:tcPr>
          <w:p w14:paraId="27AB19A5" w14:textId="77777777" w:rsidR="007B6B54" w:rsidRPr="00EA7DD9" w:rsidRDefault="007B6B54" w:rsidP="00F50BBC">
            <w:pPr>
              <w:spacing w:before="100" w:after="100"/>
              <w:jc w:val="center"/>
              <w:rPr>
                <w:sz w:val="22"/>
                <w:szCs w:val="22"/>
                <w:lang w:val="en-GB"/>
              </w:rPr>
            </w:pPr>
          </w:p>
        </w:tc>
      </w:tr>
      <w:tr w:rsidR="007B6B54" w:rsidRPr="00EA7DD9" w14:paraId="41A447F9" w14:textId="77777777" w:rsidTr="0036188D">
        <w:trPr>
          <w:cantSplit/>
        </w:trPr>
        <w:tc>
          <w:tcPr>
            <w:tcW w:w="787" w:type="dxa"/>
          </w:tcPr>
          <w:p w14:paraId="27C56578" w14:textId="720E835C" w:rsidR="007B6B54" w:rsidRPr="00EA7DD9" w:rsidRDefault="007B6B54" w:rsidP="00F50BBC">
            <w:pPr>
              <w:spacing w:before="100" w:after="100"/>
              <w:jc w:val="center"/>
              <w:rPr>
                <w:sz w:val="22"/>
                <w:szCs w:val="22"/>
                <w:lang w:val="en-GB"/>
              </w:rPr>
            </w:pPr>
            <w:r w:rsidRPr="00EA7DD9">
              <w:rPr>
                <w:sz w:val="22"/>
                <w:szCs w:val="22"/>
                <w:lang w:val="en-GB"/>
              </w:rPr>
              <w:lastRenderedPageBreak/>
              <w:t>1.32</w:t>
            </w:r>
          </w:p>
        </w:tc>
        <w:tc>
          <w:tcPr>
            <w:tcW w:w="3611" w:type="dxa"/>
            <w:vAlign w:val="center"/>
          </w:tcPr>
          <w:p w14:paraId="5AD28216" w14:textId="384BD397" w:rsidR="007B6B54" w:rsidRPr="00EA7DD9" w:rsidRDefault="007B6B54" w:rsidP="00F50BBC">
            <w:pPr>
              <w:spacing w:before="100" w:after="100"/>
              <w:jc w:val="left"/>
              <w:rPr>
                <w:sz w:val="22"/>
                <w:szCs w:val="22"/>
                <w:lang w:val="en-GB"/>
              </w:rPr>
            </w:pPr>
            <w:r w:rsidRPr="00EA7DD9">
              <w:rPr>
                <w:sz w:val="22"/>
                <w:szCs w:val="22"/>
                <w:lang w:val="en-GB"/>
              </w:rPr>
              <w:t xml:space="preserve">Support Fees / Service Level Agreement (SLA) for Common Data Environment (CDE) solution </w:t>
            </w:r>
          </w:p>
        </w:tc>
        <w:tc>
          <w:tcPr>
            <w:tcW w:w="1560" w:type="dxa"/>
          </w:tcPr>
          <w:p w14:paraId="248FD228" w14:textId="77777777" w:rsidR="007B6B54" w:rsidRPr="00EA7DD9" w:rsidRDefault="007B6B54" w:rsidP="00F50BBC">
            <w:pPr>
              <w:spacing w:before="100" w:after="100"/>
              <w:jc w:val="center"/>
              <w:rPr>
                <w:sz w:val="22"/>
                <w:szCs w:val="22"/>
                <w:lang w:val="en-GB"/>
              </w:rPr>
            </w:pPr>
          </w:p>
        </w:tc>
        <w:tc>
          <w:tcPr>
            <w:tcW w:w="1276" w:type="dxa"/>
          </w:tcPr>
          <w:p w14:paraId="58D5697F" w14:textId="6AE9C0A1" w:rsidR="007B6B54" w:rsidRPr="00EA7DD9" w:rsidRDefault="007B6B54" w:rsidP="00F50BBC">
            <w:pPr>
              <w:spacing w:before="100" w:after="100"/>
              <w:jc w:val="center"/>
              <w:rPr>
                <w:sz w:val="22"/>
                <w:szCs w:val="22"/>
                <w:lang w:val="en-GB"/>
              </w:rPr>
            </w:pPr>
          </w:p>
        </w:tc>
        <w:tc>
          <w:tcPr>
            <w:tcW w:w="1133" w:type="dxa"/>
          </w:tcPr>
          <w:p w14:paraId="0E3D0F5F" w14:textId="77777777" w:rsidR="007B6B54" w:rsidRPr="00EA7DD9" w:rsidRDefault="007B6B54" w:rsidP="00F50BBC">
            <w:pPr>
              <w:spacing w:before="100" w:after="100"/>
              <w:jc w:val="center"/>
              <w:rPr>
                <w:sz w:val="22"/>
                <w:szCs w:val="22"/>
                <w:lang w:val="en-GB"/>
              </w:rPr>
            </w:pPr>
          </w:p>
        </w:tc>
        <w:tc>
          <w:tcPr>
            <w:tcW w:w="1134" w:type="dxa"/>
          </w:tcPr>
          <w:p w14:paraId="57836802" w14:textId="77777777" w:rsidR="007B6B54" w:rsidRPr="00EA7DD9" w:rsidRDefault="007B6B54" w:rsidP="00F50BBC">
            <w:pPr>
              <w:spacing w:before="100" w:after="100"/>
              <w:jc w:val="center"/>
              <w:rPr>
                <w:sz w:val="22"/>
                <w:szCs w:val="22"/>
                <w:lang w:val="en-GB"/>
              </w:rPr>
            </w:pPr>
          </w:p>
        </w:tc>
        <w:tc>
          <w:tcPr>
            <w:tcW w:w="1275" w:type="dxa"/>
          </w:tcPr>
          <w:p w14:paraId="6739ECEA" w14:textId="77777777" w:rsidR="007B6B54" w:rsidRPr="00EA7DD9" w:rsidRDefault="007B6B54" w:rsidP="00F50BBC">
            <w:pPr>
              <w:spacing w:before="100" w:after="100"/>
              <w:jc w:val="center"/>
              <w:rPr>
                <w:sz w:val="22"/>
                <w:szCs w:val="22"/>
                <w:lang w:val="en-GB"/>
              </w:rPr>
            </w:pPr>
          </w:p>
        </w:tc>
        <w:tc>
          <w:tcPr>
            <w:tcW w:w="1276" w:type="dxa"/>
          </w:tcPr>
          <w:p w14:paraId="3442C532" w14:textId="77777777" w:rsidR="007B6B54" w:rsidRPr="00EA7DD9" w:rsidRDefault="007B6B54" w:rsidP="00F50BBC">
            <w:pPr>
              <w:spacing w:before="100" w:after="100"/>
              <w:jc w:val="center"/>
              <w:rPr>
                <w:sz w:val="22"/>
                <w:szCs w:val="22"/>
                <w:lang w:val="en-GB"/>
              </w:rPr>
            </w:pPr>
          </w:p>
        </w:tc>
        <w:tc>
          <w:tcPr>
            <w:tcW w:w="1277" w:type="dxa"/>
          </w:tcPr>
          <w:p w14:paraId="0093D022" w14:textId="77777777" w:rsidR="007B6B54" w:rsidRPr="00EA7DD9" w:rsidRDefault="007B6B54" w:rsidP="00F50BBC">
            <w:pPr>
              <w:spacing w:before="100" w:after="100"/>
              <w:jc w:val="center"/>
              <w:rPr>
                <w:sz w:val="22"/>
                <w:szCs w:val="22"/>
                <w:lang w:val="en-GB"/>
              </w:rPr>
            </w:pPr>
          </w:p>
        </w:tc>
      </w:tr>
      <w:tr w:rsidR="007B6B54" w:rsidRPr="00EA7DD9" w14:paraId="14D8BA72" w14:textId="77777777" w:rsidTr="0036188D">
        <w:trPr>
          <w:cantSplit/>
        </w:trPr>
        <w:tc>
          <w:tcPr>
            <w:tcW w:w="787" w:type="dxa"/>
          </w:tcPr>
          <w:p w14:paraId="5669E7F5" w14:textId="052DE682" w:rsidR="007B6B54" w:rsidRPr="00EA7DD9" w:rsidRDefault="007B6B54" w:rsidP="00F50BBC">
            <w:pPr>
              <w:spacing w:before="100" w:after="100"/>
              <w:jc w:val="center"/>
              <w:rPr>
                <w:sz w:val="22"/>
                <w:szCs w:val="22"/>
                <w:lang w:val="en-GB"/>
              </w:rPr>
            </w:pPr>
            <w:r w:rsidRPr="00EA7DD9">
              <w:rPr>
                <w:sz w:val="22"/>
                <w:szCs w:val="22"/>
                <w:lang w:val="en-GB"/>
              </w:rPr>
              <w:t>1.33</w:t>
            </w:r>
          </w:p>
        </w:tc>
        <w:tc>
          <w:tcPr>
            <w:tcW w:w="3611" w:type="dxa"/>
            <w:vAlign w:val="center"/>
          </w:tcPr>
          <w:p w14:paraId="37F498C4" w14:textId="6F502735" w:rsidR="007B6B54" w:rsidRPr="00EA7DD9" w:rsidRDefault="007B6B54" w:rsidP="00F50BBC">
            <w:pPr>
              <w:spacing w:before="100" w:after="100"/>
              <w:jc w:val="left"/>
              <w:rPr>
                <w:sz w:val="22"/>
                <w:szCs w:val="22"/>
                <w:lang w:val="en-GB"/>
              </w:rPr>
            </w:pPr>
            <w:r w:rsidRPr="00EA7DD9">
              <w:rPr>
                <w:sz w:val="22"/>
                <w:szCs w:val="22"/>
                <w:lang w:val="en-GB"/>
              </w:rPr>
              <w:t xml:space="preserve">Support Fees / Service Level Agreement (SLA) for BIM 3D Software Solution(s) </w:t>
            </w:r>
          </w:p>
        </w:tc>
        <w:tc>
          <w:tcPr>
            <w:tcW w:w="1560" w:type="dxa"/>
          </w:tcPr>
          <w:p w14:paraId="613B10D1" w14:textId="77777777" w:rsidR="007B6B54" w:rsidRPr="00EA7DD9" w:rsidRDefault="007B6B54" w:rsidP="00F50BBC">
            <w:pPr>
              <w:spacing w:before="100" w:after="100"/>
              <w:jc w:val="center"/>
              <w:rPr>
                <w:sz w:val="22"/>
                <w:szCs w:val="22"/>
                <w:lang w:val="en-GB"/>
              </w:rPr>
            </w:pPr>
          </w:p>
        </w:tc>
        <w:tc>
          <w:tcPr>
            <w:tcW w:w="1276" w:type="dxa"/>
          </w:tcPr>
          <w:p w14:paraId="3D956D39" w14:textId="60DB899C" w:rsidR="007B6B54" w:rsidRPr="00EA7DD9" w:rsidRDefault="007B6B54" w:rsidP="00F50BBC">
            <w:pPr>
              <w:spacing w:before="100" w:after="100"/>
              <w:jc w:val="center"/>
              <w:rPr>
                <w:sz w:val="22"/>
                <w:szCs w:val="22"/>
                <w:lang w:val="en-GB"/>
              </w:rPr>
            </w:pPr>
          </w:p>
        </w:tc>
        <w:tc>
          <w:tcPr>
            <w:tcW w:w="1133" w:type="dxa"/>
          </w:tcPr>
          <w:p w14:paraId="288BEB44" w14:textId="77777777" w:rsidR="007B6B54" w:rsidRPr="00EA7DD9" w:rsidRDefault="007B6B54" w:rsidP="00F50BBC">
            <w:pPr>
              <w:spacing w:before="100" w:after="100"/>
              <w:jc w:val="center"/>
              <w:rPr>
                <w:sz w:val="22"/>
                <w:szCs w:val="22"/>
                <w:lang w:val="en-GB"/>
              </w:rPr>
            </w:pPr>
          </w:p>
        </w:tc>
        <w:tc>
          <w:tcPr>
            <w:tcW w:w="1134" w:type="dxa"/>
          </w:tcPr>
          <w:p w14:paraId="1ACD5517" w14:textId="77777777" w:rsidR="007B6B54" w:rsidRPr="00EA7DD9" w:rsidRDefault="007B6B54" w:rsidP="00F50BBC">
            <w:pPr>
              <w:spacing w:before="100" w:after="100"/>
              <w:jc w:val="center"/>
              <w:rPr>
                <w:sz w:val="22"/>
                <w:szCs w:val="22"/>
                <w:lang w:val="en-GB"/>
              </w:rPr>
            </w:pPr>
          </w:p>
        </w:tc>
        <w:tc>
          <w:tcPr>
            <w:tcW w:w="1275" w:type="dxa"/>
          </w:tcPr>
          <w:p w14:paraId="52460E79" w14:textId="77777777" w:rsidR="007B6B54" w:rsidRPr="00EA7DD9" w:rsidRDefault="007B6B54" w:rsidP="00F50BBC">
            <w:pPr>
              <w:spacing w:before="100" w:after="100"/>
              <w:jc w:val="center"/>
              <w:rPr>
                <w:sz w:val="22"/>
                <w:szCs w:val="22"/>
                <w:lang w:val="en-GB"/>
              </w:rPr>
            </w:pPr>
          </w:p>
        </w:tc>
        <w:tc>
          <w:tcPr>
            <w:tcW w:w="1276" w:type="dxa"/>
          </w:tcPr>
          <w:p w14:paraId="64A61DDC" w14:textId="77777777" w:rsidR="007B6B54" w:rsidRPr="00EA7DD9" w:rsidRDefault="007B6B54" w:rsidP="00F50BBC">
            <w:pPr>
              <w:spacing w:before="100" w:after="100"/>
              <w:jc w:val="center"/>
              <w:rPr>
                <w:sz w:val="22"/>
                <w:szCs w:val="22"/>
                <w:lang w:val="en-GB"/>
              </w:rPr>
            </w:pPr>
          </w:p>
        </w:tc>
        <w:tc>
          <w:tcPr>
            <w:tcW w:w="1277" w:type="dxa"/>
          </w:tcPr>
          <w:p w14:paraId="53D45BF5" w14:textId="77777777" w:rsidR="007B6B54" w:rsidRPr="00EA7DD9" w:rsidRDefault="007B6B54" w:rsidP="00F50BBC">
            <w:pPr>
              <w:spacing w:before="100" w:after="100"/>
              <w:jc w:val="center"/>
              <w:rPr>
                <w:sz w:val="22"/>
                <w:szCs w:val="22"/>
                <w:lang w:val="en-GB"/>
              </w:rPr>
            </w:pPr>
          </w:p>
        </w:tc>
      </w:tr>
      <w:tr w:rsidR="007B6B54" w:rsidRPr="00EA7DD9" w14:paraId="1A22DCA8" w14:textId="77777777" w:rsidTr="0036188D">
        <w:trPr>
          <w:cantSplit/>
        </w:trPr>
        <w:tc>
          <w:tcPr>
            <w:tcW w:w="787" w:type="dxa"/>
          </w:tcPr>
          <w:p w14:paraId="5975653B" w14:textId="31267502" w:rsidR="007B6B54" w:rsidRPr="00EA7DD9" w:rsidRDefault="007B6B54" w:rsidP="00F50BBC">
            <w:pPr>
              <w:spacing w:before="100" w:after="100"/>
              <w:jc w:val="center"/>
              <w:rPr>
                <w:sz w:val="22"/>
                <w:szCs w:val="22"/>
                <w:lang w:val="en-GB"/>
              </w:rPr>
            </w:pPr>
            <w:r w:rsidRPr="00EA7DD9">
              <w:rPr>
                <w:sz w:val="22"/>
                <w:szCs w:val="22"/>
                <w:lang w:val="en-GB"/>
              </w:rPr>
              <w:t>1.34</w:t>
            </w:r>
          </w:p>
        </w:tc>
        <w:tc>
          <w:tcPr>
            <w:tcW w:w="3611" w:type="dxa"/>
            <w:vAlign w:val="center"/>
          </w:tcPr>
          <w:p w14:paraId="07B95CA8" w14:textId="50011A20" w:rsidR="007B6B54" w:rsidRPr="00EA7DD9" w:rsidRDefault="007B6B54" w:rsidP="00F50BBC">
            <w:pPr>
              <w:spacing w:before="100" w:after="100"/>
              <w:jc w:val="left"/>
              <w:rPr>
                <w:sz w:val="22"/>
                <w:szCs w:val="22"/>
                <w:lang w:val="en-GB"/>
              </w:rPr>
            </w:pPr>
            <w:r w:rsidRPr="00EA7DD9">
              <w:rPr>
                <w:sz w:val="22"/>
                <w:szCs w:val="22"/>
                <w:lang w:val="en-GB"/>
              </w:rPr>
              <w:t xml:space="preserve">Support Fees / Service Level Agreement (SLA) for BIM 4D Software Solution(s) </w:t>
            </w:r>
          </w:p>
        </w:tc>
        <w:tc>
          <w:tcPr>
            <w:tcW w:w="1560" w:type="dxa"/>
          </w:tcPr>
          <w:p w14:paraId="334EF3F6" w14:textId="77777777" w:rsidR="007B6B54" w:rsidRPr="00EA7DD9" w:rsidRDefault="007B6B54" w:rsidP="00F50BBC">
            <w:pPr>
              <w:spacing w:before="100" w:after="100"/>
              <w:jc w:val="center"/>
              <w:rPr>
                <w:sz w:val="22"/>
                <w:szCs w:val="22"/>
                <w:lang w:val="en-GB"/>
              </w:rPr>
            </w:pPr>
          </w:p>
        </w:tc>
        <w:tc>
          <w:tcPr>
            <w:tcW w:w="1276" w:type="dxa"/>
          </w:tcPr>
          <w:p w14:paraId="6D2452CC" w14:textId="0AC7F000" w:rsidR="007B6B54" w:rsidRPr="00EA7DD9" w:rsidRDefault="007B6B54" w:rsidP="00F50BBC">
            <w:pPr>
              <w:spacing w:before="100" w:after="100"/>
              <w:jc w:val="center"/>
              <w:rPr>
                <w:sz w:val="22"/>
                <w:szCs w:val="22"/>
                <w:lang w:val="en-GB"/>
              </w:rPr>
            </w:pPr>
          </w:p>
        </w:tc>
        <w:tc>
          <w:tcPr>
            <w:tcW w:w="1133" w:type="dxa"/>
          </w:tcPr>
          <w:p w14:paraId="25895E09" w14:textId="77777777" w:rsidR="007B6B54" w:rsidRPr="00EA7DD9" w:rsidRDefault="007B6B54" w:rsidP="00F50BBC">
            <w:pPr>
              <w:spacing w:before="100" w:after="100"/>
              <w:jc w:val="center"/>
              <w:rPr>
                <w:sz w:val="22"/>
                <w:szCs w:val="22"/>
                <w:lang w:val="en-GB"/>
              </w:rPr>
            </w:pPr>
          </w:p>
        </w:tc>
        <w:tc>
          <w:tcPr>
            <w:tcW w:w="1134" w:type="dxa"/>
          </w:tcPr>
          <w:p w14:paraId="21E957E9" w14:textId="77777777" w:rsidR="007B6B54" w:rsidRPr="00EA7DD9" w:rsidRDefault="007B6B54" w:rsidP="00F50BBC">
            <w:pPr>
              <w:spacing w:before="100" w:after="100"/>
              <w:jc w:val="center"/>
              <w:rPr>
                <w:sz w:val="22"/>
                <w:szCs w:val="22"/>
                <w:lang w:val="en-GB"/>
              </w:rPr>
            </w:pPr>
          </w:p>
        </w:tc>
        <w:tc>
          <w:tcPr>
            <w:tcW w:w="1275" w:type="dxa"/>
          </w:tcPr>
          <w:p w14:paraId="0FDE5AEB" w14:textId="77777777" w:rsidR="007B6B54" w:rsidRPr="00EA7DD9" w:rsidRDefault="007B6B54" w:rsidP="00F50BBC">
            <w:pPr>
              <w:spacing w:before="100" w:after="100"/>
              <w:jc w:val="center"/>
              <w:rPr>
                <w:sz w:val="22"/>
                <w:szCs w:val="22"/>
                <w:lang w:val="en-GB"/>
              </w:rPr>
            </w:pPr>
          </w:p>
        </w:tc>
        <w:tc>
          <w:tcPr>
            <w:tcW w:w="1276" w:type="dxa"/>
          </w:tcPr>
          <w:p w14:paraId="6052919B" w14:textId="77777777" w:rsidR="007B6B54" w:rsidRPr="00EA7DD9" w:rsidRDefault="007B6B54" w:rsidP="00F50BBC">
            <w:pPr>
              <w:spacing w:before="100" w:after="100"/>
              <w:jc w:val="center"/>
              <w:rPr>
                <w:sz w:val="22"/>
                <w:szCs w:val="22"/>
                <w:lang w:val="en-GB"/>
              </w:rPr>
            </w:pPr>
          </w:p>
        </w:tc>
        <w:tc>
          <w:tcPr>
            <w:tcW w:w="1277" w:type="dxa"/>
          </w:tcPr>
          <w:p w14:paraId="5AA8D5E7" w14:textId="77777777" w:rsidR="007B6B54" w:rsidRPr="00EA7DD9" w:rsidRDefault="007B6B54" w:rsidP="00F50BBC">
            <w:pPr>
              <w:spacing w:before="100" w:after="100"/>
              <w:jc w:val="center"/>
              <w:rPr>
                <w:sz w:val="22"/>
                <w:szCs w:val="22"/>
                <w:lang w:val="en-GB"/>
              </w:rPr>
            </w:pPr>
          </w:p>
        </w:tc>
      </w:tr>
      <w:tr w:rsidR="007B6B54" w:rsidRPr="00EA7DD9" w14:paraId="76847595" w14:textId="77777777" w:rsidTr="0036188D">
        <w:trPr>
          <w:cantSplit/>
        </w:trPr>
        <w:tc>
          <w:tcPr>
            <w:tcW w:w="787" w:type="dxa"/>
          </w:tcPr>
          <w:p w14:paraId="4677D56C" w14:textId="3471E3BD" w:rsidR="007B6B54" w:rsidRPr="00EA7DD9" w:rsidRDefault="007B6B54" w:rsidP="00F50BBC">
            <w:pPr>
              <w:spacing w:before="100" w:after="100"/>
              <w:jc w:val="center"/>
              <w:rPr>
                <w:sz w:val="22"/>
                <w:szCs w:val="22"/>
                <w:lang w:val="en-GB"/>
              </w:rPr>
            </w:pPr>
            <w:r w:rsidRPr="00EA7DD9">
              <w:rPr>
                <w:sz w:val="22"/>
                <w:szCs w:val="22"/>
                <w:lang w:val="en-GB"/>
              </w:rPr>
              <w:t>1.35</w:t>
            </w:r>
          </w:p>
        </w:tc>
        <w:tc>
          <w:tcPr>
            <w:tcW w:w="3611" w:type="dxa"/>
            <w:vAlign w:val="center"/>
          </w:tcPr>
          <w:p w14:paraId="7E437981" w14:textId="55542866" w:rsidR="007B6B54" w:rsidRPr="00EA7DD9" w:rsidRDefault="007B6B54" w:rsidP="00F50BBC">
            <w:pPr>
              <w:spacing w:before="100" w:after="100"/>
              <w:jc w:val="left"/>
              <w:rPr>
                <w:sz w:val="22"/>
                <w:szCs w:val="22"/>
                <w:lang w:val="en-GB"/>
              </w:rPr>
            </w:pPr>
            <w:r w:rsidRPr="00EA7DD9">
              <w:rPr>
                <w:sz w:val="22"/>
                <w:szCs w:val="22"/>
                <w:lang w:val="en-GB"/>
              </w:rPr>
              <w:t xml:space="preserve">Support Fees / Service Level Agreement (SLA) for </w:t>
            </w:r>
            <w:r w:rsidRPr="00EA7DD9">
              <w:rPr>
                <w:sz w:val="22"/>
                <w:szCs w:val="22"/>
              </w:rPr>
              <w:t xml:space="preserve">BIM 5D Software </w:t>
            </w:r>
          </w:p>
        </w:tc>
        <w:tc>
          <w:tcPr>
            <w:tcW w:w="1560" w:type="dxa"/>
          </w:tcPr>
          <w:p w14:paraId="0FBE105A" w14:textId="77777777" w:rsidR="007B6B54" w:rsidRPr="00EA7DD9" w:rsidRDefault="007B6B54" w:rsidP="00F50BBC">
            <w:pPr>
              <w:spacing w:before="100" w:after="100"/>
              <w:jc w:val="center"/>
              <w:rPr>
                <w:sz w:val="22"/>
                <w:szCs w:val="22"/>
                <w:lang w:val="en-GB"/>
              </w:rPr>
            </w:pPr>
          </w:p>
        </w:tc>
        <w:tc>
          <w:tcPr>
            <w:tcW w:w="1276" w:type="dxa"/>
          </w:tcPr>
          <w:p w14:paraId="7D9951EE" w14:textId="0391E9AC" w:rsidR="007B6B54" w:rsidRPr="00EA7DD9" w:rsidRDefault="007B6B54" w:rsidP="00F50BBC">
            <w:pPr>
              <w:spacing w:before="100" w:after="100"/>
              <w:jc w:val="center"/>
              <w:rPr>
                <w:sz w:val="22"/>
                <w:szCs w:val="22"/>
                <w:lang w:val="en-GB"/>
              </w:rPr>
            </w:pPr>
          </w:p>
        </w:tc>
        <w:tc>
          <w:tcPr>
            <w:tcW w:w="1133" w:type="dxa"/>
          </w:tcPr>
          <w:p w14:paraId="7DE91244" w14:textId="77777777" w:rsidR="007B6B54" w:rsidRPr="00EA7DD9" w:rsidRDefault="007B6B54" w:rsidP="00F50BBC">
            <w:pPr>
              <w:spacing w:before="100" w:after="100"/>
              <w:jc w:val="center"/>
              <w:rPr>
                <w:sz w:val="22"/>
                <w:szCs w:val="22"/>
                <w:lang w:val="en-GB"/>
              </w:rPr>
            </w:pPr>
          </w:p>
        </w:tc>
        <w:tc>
          <w:tcPr>
            <w:tcW w:w="1134" w:type="dxa"/>
          </w:tcPr>
          <w:p w14:paraId="716EAFD0" w14:textId="77777777" w:rsidR="007B6B54" w:rsidRPr="00EA7DD9" w:rsidRDefault="007B6B54" w:rsidP="00F50BBC">
            <w:pPr>
              <w:spacing w:before="100" w:after="100"/>
              <w:jc w:val="center"/>
              <w:rPr>
                <w:sz w:val="22"/>
                <w:szCs w:val="22"/>
                <w:lang w:val="en-GB"/>
              </w:rPr>
            </w:pPr>
          </w:p>
        </w:tc>
        <w:tc>
          <w:tcPr>
            <w:tcW w:w="1275" w:type="dxa"/>
          </w:tcPr>
          <w:p w14:paraId="3E5BBB2B" w14:textId="77777777" w:rsidR="007B6B54" w:rsidRPr="00EA7DD9" w:rsidRDefault="007B6B54" w:rsidP="00F50BBC">
            <w:pPr>
              <w:spacing w:before="100" w:after="100"/>
              <w:jc w:val="center"/>
              <w:rPr>
                <w:sz w:val="22"/>
                <w:szCs w:val="22"/>
                <w:lang w:val="en-GB"/>
              </w:rPr>
            </w:pPr>
          </w:p>
        </w:tc>
        <w:tc>
          <w:tcPr>
            <w:tcW w:w="1276" w:type="dxa"/>
          </w:tcPr>
          <w:p w14:paraId="60283D28" w14:textId="77777777" w:rsidR="007B6B54" w:rsidRPr="00EA7DD9" w:rsidRDefault="007B6B54" w:rsidP="00F50BBC">
            <w:pPr>
              <w:spacing w:before="100" w:after="100"/>
              <w:jc w:val="center"/>
              <w:rPr>
                <w:sz w:val="22"/>
                <w:szCs w:val="22"/>
                <w:lang w:val="en-GB"/>
              </w:rPr>
            </w:pPr>
          </w:p>
        </w:tc>
        <w:tc>
          <w:tcPr>
            <w:tcW w:w="1277" w:type="dxa"/>
          </w:tcPr>
          <w:p w14:paraId="02BF0DE3" w14:textId="77777777" w:rsidR="007B6B54" w:rsidRPr="00EA7DD9" w:rsidRDefault="007B6B54" w:rsidP="00F50BBC">
            <w:pPr>
              <w:spacing w:before="100" w:after="100"/>
              <w:jc w:val="center"/>
              <w:rPr>
                <w:sz w:val="22"/>
                <w:szCs w:val="22"/>
                <w:lang w:val="en-GB"/>
              </w:rPr>
            </w:pPr>
          </w:p>
        </w:tc>
      </w:tr>
      <w:tr w:rsidR="007B6B54" w:rsidRPr="00EA7DD9" w14:paraId="660B2424" w14:textId="77777777" w:rsidTr="0036188D">
        <w:trPr>
          <w:cantSplit/>
        </w:trPr>
        <w:tc>
          <w:tcPr>
            <w:tcW w:w="787" w:type="dxa"/>
          </w:tcPr>
          <w:p w14:paraId="529FD735" w14:textId="78D2EC66" w:rsidR="007B6B54" w:rsidRPr="00EA7DD9" w:rsidRDefault="007B6B54" w:rsidP="00F50BBC">
            <w:pPr>
              <w:spacing w:before="100" w:after="100"/>
              <w:jc w:val="center"/>
              <w:rPr>
                <w:sz w:val="22"/>
                <w:szCs w:val="22"/>
                <w:lang w:val="en-GB"/>
              </w:rPr>
            </w:pPr>
            <w:r w:rsidRPr="00EA7DD9">
              <w:rPr>
                <w:sz w:val="22"/>
                <w:szCs w:val="22"/>
                <w:lang w:val="en-GB"/>
              </w:rPr>
              <w:t>1.36</w:t>
            </w:r>
          </w:p>
        </w:tc>
        <w:tc>
          <w:tcPr>
            <w:tcW w:w="3611" w:type="dxa"/>
            <w:vAlign w:val="center"/>
          </w:tcPr>
          <w:p w14:paraId="590FE365" w14:textId="189EA4AD" w:rsidR="007B6B54" w:rsidRPr="00EA7DD9" w:rsidRDefault="007B6B54" w:rsidP="00F50BBC">
            <w:pPr>
              <w:spacing w:before="100" w:after="100"/>
              <w:jc w:val="left"/>
              <w:rPr>
                <w:sz w:val="22"/>
                <w:szCs w:val="22"/>
                <w:lang w:val="en-GB"/>
              </w:rPr>
            </w:pPr>
            <w:r w:rsidRPr="00EA7DD9">
              <w:rPr>
                <w:sz w:val="22"/>
                <w:szCs w:val="22"/>
                <w:lang w:val="en-GB"/>
              </w:rPr>
              <w:t xml:space="preserve">Support Fees / Service Level Agreement (SLA) for </w:t>
            </w:r>
            <w:r w:rsidRPr="00EA7DD9">
              <w:rPr>
                <w:sz w:val="22"/>
                <w:szCs w:val="22"/>
              </w:rPr>
              <w:t xml:space="preserve">BIM 6D Software (Energy &amp; Environmental Analysis) </w:t>
            </w:r>
          </w:p>
        </w:tc>
        <w:tc>
          <w:tcPr>
            <w:tcW w:w="1560" w:type="dxa"/>
          </w:tcPr>
          <w:p w14:paraId="563C82A7" w14:textId="77777777" w:rsidR="007B6B54" w:rsidRPr="00EA7DD9" w:rsidRDefault="007B6B54" w:rsidP="00F50BBC">
            <w:pPr>
              <w:spacing w:before="100" w:after="100"/>
              <w:jc w:val="center"/>
              <w:rPr>
                <w:sz w:val="22"/>
                <w:szCs w:val="22"/>
                <w:lang w:val="en-GB"/>
              </w:rPr>
            </w:pPr>
          </w:p>
        </w:tc>
        <w:tc>
          <w:tcPr>
            <w:tcW w:w="1276" w:type="dxa"/>
          </w:tcPr>
          <w:p w14:paraId="51937D0C" w14:textId="36B4EEDE" w:rsidR="007B6B54" w:rsidRPr="00EA7DD9" w:rsidRDefault="007B6B54" w:rsidP="00F50BBC">
            <w:pPr>
              <w:spacing w:before="100" w:after="100"/>
              <w:jc w:val="center"/>
              <w:rPr>
                <w:sz w:val="22"/>
                <w:szCs w:val="22"/>
                <w:lang w:val="en-GB"/>
              </w:rPr>
            </w:pPr>
          </w:p>
        </w:tc>
        <w:tc>
          <w:tcPr>
            <w:tcW w:w="1133" w:type="dxa"/>
          </w:tcPr>
          <w:p w14:paraId="223109A8" w14:textId="77777777" w:rsidR="007B6B54" w:rsidRPr="00EA7DD9" w:rsidRDefault="007B6B54" w:rsidP="00F50BBC">
            <w:pPr>
              <w:spacing w:before="100" w:after="100"/>
              <w:jc w:val="center"/>
              <w:rPr>
                <w:sz w:val="22"/>
                <w:szCs w:val="22"/>
                <w:lang w:val="en-GB"/>
              </w:rPr>
            </w:pPr>
          </w:p>
        </w:tc>
        <w:tc>
          <w:tcPr>
            <w:tcW w:w="1134" w:type="dxa"/>
          </w:tcPr>
          <w:p w14:paraId="4E4C32C5" w14:textId="77777777" w:rsidR="007B6B54" w:rsidRPr="00EA7DD9" w:rsidRDefault="007B6B54" w:rsidP="00F50BBC">
            <w:pPr>
              <w:spacing w:before="100" w:after="100"/>
              <w:jc w:val="center"/>
              <w:rPr>
                <w:sz w:val="22"/>
                <w:szCs w:val="22"/>
                <w:lang w:val="en-GB"/>
              </w:rPr>
            </w:pPr>
          </w:p>
        </w:tc>
        <w:tc>
          <w:tcPr>
            <w:tcW w:w="1275" w:type="dxa"/>
          </w:tcPr>
          <w:p w14:paraId="5C448702" w14:textId="77777777" w:rsidR="007B6B54" w:rsidRPr="00EA7DD9" w:rsidRDefault="007B6B54" w:rsidP="00F50BBC">
            <w:pPr>
              <w:spacing w:before="100" w:after="100"/>
              <w:jc w:val="center"/>
              <w:rPr>
                <w:sz w:val="22"/>
                <w:szCs w:val="22"/>
                <w:lang w:val="en-GB"/>
              </w:rPr>
            </w:pPr>
          </w:p>
        </w:tc>
        <w:tc>
          <w:tcPr>
            <w:tcW w:w="1276" w:type="dxa"/>
          </w:tcPr>
          <w:p w14:paraId="4BFC3097" w14:textId="77777777" w:rsidR="007B6B54" w:rsidRPr="00EA7DD9" w:rsidRDefault="007B6B54" w:rsidP="00F50BBC">
            <w:pPr>
              <w:spacing w:before="100" w:after="100"/>
              <w:jc w:val="center"/>
              <w:rPr>
                <w:sz w:val="22"/>
                <w:szCs w:val="22"/>
                <w:lang w:val="en-GB"/>
              </w:rPr>
            </w:pPr>
          </w:p>
        </w:tc>
        <w:tc>
          <w:tcPr>
            <w:tcW w:w="1277" w:type="dxa"/>
          </w:tcPr>
          <w:p w14:paraId="24E0FB08" w14:textId="77777777" w:rsidR="007B6B54" w:rsidRPr="00EA7DD9" w:rsidRDefault="007B6B54" w:rsidP="00F50BBC">
            <w:pPr>
              <w:spacing w:before="100" w:after="100"/>
              <w:jc w:val="center"/>
              <w:rPr>
                <w:sz w:val="22"/>
                <w:szCs w:val="22"/>
                <w:lang w:val="en-GB"/>
              </w:rPr>
            </w:pPr>
          </w:p>
        </w:tc>
      </w:tr>
      <w:tr w:rsidR="007B6B54" w:rsidRPr="00EA7DD9" w14:paraId="75144F2E" w14:textId="77777777" w:rsidTr="0036188D">
        <w:trPr>
          <w:cantSplit/>
        </w:trPr>
        <w:tc>
          <w:tcPr>
            <w:tcW w:w="787" w:type="dxa"/>
          </w:tcPr>
          <w:p w14:paraId="547668CC" w14:textId="78CC5289" w:rsidR="007B6B54" w:rsidRPr="00EA7DD9" w:rsidRDefault="007B6B54" w:rsidP="00F50BBC">
            <w:pPr>
              <w:spacing w:before="100" w:after="100"/>
              <w:jc w:val="center"/>
              <w:rPr>
                <w:sz w:val="22"/>
                <w:szCs w:val="22"/>
                <w:lang w:val="en-GB"/>
              </w:rPr>
            </w:pPr>
            <w:r w:rsidRPr="00EA7DD9">
              <w:rPr>
                <w:sz w:val="22"/>
                <w:szCs w:val="22"/>
                <w:lang w:val="en-GB"/>
              </w:rPr>
              <w:t>1.37</w:t>
            </w:r>
          </w:p>
        </w:tc>
        <w:tc>
          <w:tcPr>
            <w:tcW w:w="3611" w:type="dxa"/>
            <w:vAlign w:val="center"/>
          </w:tcPr>
          <w:p w14:paraId="5D9F2D47" w14:textId="458DE327" w:rsidR="007B6B54" w:rsidRPr="00EA7DD9" w:rsidRDefault="007B6B54" w:rsidP="00F50BBC">
            <w:pPr>
              <w:spacing w:before="100" w:after="100"/>
              <w:jc w:val="left"/>
              <w:rPr>
                <w:sz w:val="22"/>
                <w:szCs w:val="22"/>
                <w:lang w:val="en-GB"/>
              </w:rPr>
            </w:pPr>
            <w:r w:rsidRPr="00EA7DD9">
              <w:rPr>
                <w:sz w:val="22"/>
                <w:szCs w:val="22"/>
                <w:lang w:val="en-GB"/>
              </w:rPr>
              <w:t xml:space="preserve">Support Fees / Service Level Agreement (SLA) for </w:t>
            </w:r>
            <w:r w:rsidRPr="00EA7DD9">
              <w:rPr>
                <w:sz w:val="22"/>
                <w:szCs w:val="22"/>
              </w:rPr>
              <w:t xml:space="preserve">BIM 6D Software (Structural Performance Analysis) </w:t>
            </w:r>
          </w:p>
        </w:tc>
        <w:tc>
          <w:tcPr>
            <w:tcW w:w="1560" w:type="dxa"/>
          </w:tcPr>
          <w:p w14:paraId="441F9A14" w14:textId="77777777" w:rsidR="007B6B54" w:rsidRPr="00EA7DD9" w:rsidRDefault="007B6B54" w:rsidP="00F50BBC">
            <w:pPr>
              <w:spacing w:before="100" w:after="100"/>
              <w:jc w:val="center"/>
              <w:rPr>
                <w:sz w:val="22"/>
                <w:szCs w:val="22"/>
                <w:lang w:val="en-GB"/>
              </w:rPr>
            </w:pPr>
          </w:p>
        </w:tc>
        <w:tc>
          <w:tcPr>
            <w:tcW w:w="1276" w:type="dxa"/>
          </w:tcPr>
          <w:p w14:paraId="3E98EE76" w14:textId="077239C9" w:rsidR="007B6B54" w:rsidRPr="00EA7DD9" w:rsidRDefault="007B6B54" w:rsidP="00F50BBC">
            <w:pPr>
              <w:spacing w:before="100" w:after="100"/>
              <w:jc w:val="center"/>
              <w:rPr>
                <w:sz w:val="22"/>
                <w:szCs w:val="22"/>
                <w:lang w:val="en-GB"/>
              </w:rPr>
            </w:pPr>
          </w:p>
        </w:tc>
        <w:tc>
          <w:tcPr>
            <w:tcW w:w="1133" w:type="dxa"/>
          </w:tcPr>
          <w:p w14:paraId="0C00ED67" w14:textId="77777777" w:rsidR="007B6B54" w:rsidRPr="00EA7DD9" w:rsidRDefault="007B6B54" w:rsidP="00F50BBC">
            <w:pPr>
              <w:spacing w:before="100" w:after="100"/>
              <w:jc w:val="center"/>
              <w:rPr>
                <w:sz w:val="22"/>
                <w:szCs w:val="22"/>
                <w:lang w:val="en-GB"/>
              </w:rPr>
            </w:pPr>
          </w:p>
        </w:tc>
        <w:tc>
          <w:tcPr>
            <w:tcW w:w="1134" w:type="dxa"/>
          </w:tcPr>
          <w:p w14:paraId="1AA0354D" w14:textId="77777777" w:rsidR="007B6B54" w:rsidRPr="00EA7DD9" w:rsidRDefault="007B6B54" w:rsidP="00F50BBC">
            <w:pPr>
              <w:spacing w:before="100" w:after="100"/>
              <w:jc w:val="center"/>
              <w:rPr>
                <w:sz w:val="22"/>
                <w:szCs w:val="22"/>
                <w:lang w:val="en-GB"/>
              </w:rPr>
            </w:pPr>
          </w:p>
        </w:tc>
        <w:tc>
          <w:tcPr>
            <w:tcW w:w="1275" w:type="dxa"/>
          </w:tcPr>
          <w:p w14:paraId="0F299D3F" w14:textId="77777777" w:rsidR="007B6B54" w:rsidRPr="00EA7DD9" w:rsidRDefault="007B6B54" w:rsidP="00F50BBC">
            <w:pPr>
              <w:spacing w:before="100" w:after="100"/>
              <w:jc w:val="center"/>
              <w:rPr>
                <w:sz w:val="22"/>
                <w:szCs w:val="22"/>
                <w:lang w:val="en-GB"/>
              </w:rPr>
            </w:pPr>
          </w:p>
        </w:tc>
        <w:tc>
          <w:tcPr>
            <w:tcW w:w="1276" w:type="dxa"/>
          </w:tcPr>
          <w:p w14:paraId="4A823E4C" w14:textId="77777777" w:rsidR="007B6B54" w:rsidRPr="00EA7DD9" w:rsidRDefault="007B6B54" w:rsidP="00F50BBC">
            <w:pPr>
              <w:spacing w:before="100" w:after="100"/>
              <w:jc w:val="center"/>
              <w:rPr>
                <w:sz w:val="22"/>
                <w:szCs w:val="22"/>
                <w:lang w:val="en-GB"/>
              </w:rPr>
            </w:pPr>
          </w:p>
        </w:tc>
        <w:tc>
          <w:tcPr>
            <w:tcW w:w="1277" w:type="dxa"/>
          </w:tcPr>
          <w:p w14:paraId="019CBD3C" w14:textId="77777777" w:rsidR="007B6B54" w:rsidRPr="00EA7DD9" w:rsidRDefault="007B6B54" w:rsidP="00F50BBC">
            <w:pPr>
              <w:spacing w:before="100" w:after="100"/>
              <w:jc w:val="center"/>
              <w:rPr>
                <w:sz w:val="22"/>
                <w:szCs w:val="22"/>
                <w:lang w:val="en-GB"/>
              </w:rPr>
            </w:pPr>
          </w:p>
        </w:tc>
      </w:tr>
      <w:tr w:rsidR="007B6B54" w:rsidRPr="00EA7DD9" w14:paraId="74CC328A" w14:textId="77777777" w:rsidTr="0036188D">
        <w:trPr>
          <w:cantSplit/>
        </w:trPr>
        <w:tc>
          <w:tcPr>
            <w:tcW w:w="787" w:type="dxa"/>
          </w:tcPr>
          <w:p w14:paraId="272E943F" w14:textId="09B968C7" w:rsidR="007B6B54" w:rsidRPr="00EA7DD9" w:rsidRDefault="007B6B54" w:rsidP="00F50BBC">
            <w:pPr>
              <w:spacing w:before="100" w:after="100"/>
              <w:jc w:val="center"/>
              <w:rPr>
                <w:sz w:val="22"/>
                <w:szCs w:val="22"/>
                <w:lang w:val="en-GB"/>
              </w:rPr>
            </w:pPr>
            <w:r w:rsidRPr="00EA7DD9">
              <w:rPr>
                <w:sz w:val="22"/>
                <w:szCs w:val="22"/>
                <w:lang w:val="en-GB"/>
              </w:rPr>
              <w:lastRenderedPageBreak/>
              <w:t>1.38</w:t>
            </w:r>
          </w:p>
        </w:tc>
        <w:tc>
          <w:tcPr>
            <w:tcW w:w="3611" w:type="dxa"/>
            <w:vAlign w:val="center"/>
          </w:tcPr>
          <w:p w14:paraId="40F9EF8E" w14:textId="611F4D62" w:rsidR="007B6B54" w:rsidRPr="00EA7DD9" w:rsidRDefault="007B6B54" w:rsidP="00F50BBC">
            <w:pPr>
              <w:spacing w:before="100" w:after="100"/>
              <w:jc w:val="left"/>
              <w:rPr>
                <w:sz w:val="22"/>
                <w:szCs w:val="22"/>
                <w:lang w:val="en-GB"/>
              </w:rPr>
            </w:pPr>
            <w:r w:rsidRPr="00EA7DD9">
              <w:rPr>
                <w:sz w:val="22"/>
                <w:szCs w:val="22"/>
                <w:lang w:val="en-GB"/>
              </w:rPr>
              <w:t xml:space="preserve">Support Fees / Service Level Agreement (SLA) for </w:t>
            </w:r>
            <w:r w:rsidRPr="00EA7DD9">
              <w:rPr>
                <w:sz w:val="22"/>
                <w:szCs w:val="22"/>
              </w:rPr>
              <w:t xml:space="preserve">BIM 7D (Asset &amp; facility Management Platform) </w:t>
            </w:r>
          </w:p>
        </w:tc>
        <w:tc>
          <w:tcPr>
            <w:tcW w:w="1560" w:type="dxa"/>
          </w:tcPr>
          <w:p w14:paraId="70C6A9E4" w14:textId="77777777" w:rsidR="007B6B54" w:rsidRPr="00EA7DD9" w:rsidRDefault="007B6B54" w:rsidP="00F50BBC">
            <w:pPr>
              <w:spacing w:before="100" w:after="100"/>
              <w:jc w:val="center"/>
              <w:rPr>
                <w:sz w:val="22"/>
                <w:szCs w:val="22"/>
                <w:lang w:val="en-GB"/>
              </w:rPr>
            </w:pPr>
          </w:p>
        </w:tc>
        <w:tc>
          <w:tcPr>
            <w:tcW w:w="1276" w:type="dxa"/>
          </w:tcPr>
          <w:p w14:paraId="4F67FD0B" w14:textId="2040CB5E" w:rsidR="007B6B54" w:rsidRPr="00EA7DD9" w:rsidRDefault="007B6B54" w:rsidP="00F50BBC">
            <w:pPr>
              <w:spacing w:before="100" w:after="100"/>
              <w:jc w:val="center"/>
              <w:rPr>
                <w:sz w:val="22"/>
                <w:szCs w:val="22"/>
                <w:lang w:val="en-GB"/>
              </w:rPr>
            </w:pPr>
          </w:p>
        </w:tc>
        <w:tc>
          <w:tcPr>
            <w:tcW w:w="1133" w:type="dxa"/>
          </w:tcPr>
          <w:p w14:paraId="63635C65" w14:textId="77777777" w:rsidR="007B6B54" w:rsidRPr="00EA7DD9" w:rsidRDefault="007B6B54" w:rsidP="00F50BBC">
            <w:pPr>
              <w:spacing w:before="100" w:after="100"/>
              <w:jc w:val="center"/>
              <w:rPr>
                <w:sz w:val="22"/>
                <w:szCs w:val="22"/>
                <w:lang w:val="en-GB"/>
              </w:rPr>
            </w:pPr>
          </w:p>
        </w:tc>
        <w:tc>
          <w:tcPr>
            <w:tcW w:w="1134" w:type="dxa"/>
          </w:tcPr>
          <w:p w14:paraId="75DC80E1" w14:textId="77777777" w:rsidR="007B6B54" w:rsidRPr="00EA7DD9" w:rsidRDefault="007B6B54" w:rsidP="00F50BBC">
            <w:pPr>
              <w:spacing w:before="100" w:after="100"/>
              <w:jc w:val="center"/>
              <w:rPr>
                <w:sz w:val="22"/>
                <w:szCs w:val="22"/>
                <w:lang w:val="en-GB"/>
              </w:rPr>
            </w:pPr>
          </w:p>
        </w:tc>
        <w:tc>
          <w:tcPr>
            <w:tcW w:w="1275" w:type="dxa"/>
          </w:tcPr>
          <w:p w14:paraId="2749310D" w14:textId="77777777" w:rsidR="007B6B54" w:rsidRPr="00EA7DD9" w:rsidRDefault="007B6B54" w:rsidP="00F50BBC">
            <w:pPr>
              <w:spacing w:before="100" w:after="100"/>
              <w:jc w:val="center"/>
              <w:rPr>
                <w:sz w:val="22"/>
                <w:szCs w:val="22"/>
                <w:lang w:val="en-GB"/>
              </w:rPr>
            </w:pPr>
          </w:p>
        </w:tc>
        <w:tc>
          <w:tcPr>
            <w:tcW w:w="1276" w:type="dxa"/>
          </w:tcPr>
          <w:p w14:paraId="3DEB7632" w14:textId="77777777" w:rsidR="007B6B54" w:rsidRPr="00EA7DD9" w:rsidRDefault="007B6B54" w:rsidP="00F50BBC">
            <w:pPr>
              <w:spacing w:before="100" w:after="100"/>
              <w:jc w:val="center"/>
              <w:rPr>
                <w:sz w:val="22"/>
                <w:szCs w:val="22"/>
                <w:lang w:val="en-GB"/>
              </w:rPr>
            </w:pPr>
          </w:p>
        </w:tc>
        <w:tc>
          <w:tcPr>
            <w:tcW w:w="1277" w:type="dxa"/>
          </w:tcPr>
          <w:p w14:paraId="0D223808" w14:textId="77777777" w:rsidR="007B6B54" w:rsidRPr="00EA7DD9" w:rsidRDefault="007B6B54" w:rsidP="00F50BBC">
            <w:pPr>
              <w:spacing w:before="100" w:after="100"/>
              <w:jc w:val="center"/>
              <w:rPr>
                <w:sz w:val="22"/>
                <w:szCs w:val="22"/>
                <w:lang w:val="en-GB"/>
              </w:rPr>
            </w:pPr>
          </w:p>
        </w:tc>
      </w:tr>
      <w:tr w:rsidR="007B6B54" w:rsidRPr="00EA7DD9" w14:paraId="05CFE2EB" w14:textId="77777777" w:rsidTr="0036188D">
        <w:trPr>
          <w:cantSplit/>
        </w:trPr>
        <w:tc>
          <w:tcPr>
            <w:tcW w:w="787" w:type="dxa"/>
          </w:tcPr>
          <w:p w14:paraId="08E09BF7" w14:textId="77777777" w:rsidR="007B6B54" w:rsidRPr="00EA7DD9" w:rsidRDefault="007B6B54" w:rsidP="000C2593">
            <w:pPr>
              <w:spacing w:before="100" w:after="100"/>
              <w:jc w:val="center"/>
              <w:rPr>
                <w:sz w:val="22"/>
                <w:szCs w:val="22"/>
              </w:rPr>
            </w:pPr>
          </w:p>
        </w:tc>
        <w:tc>
          <w:tcPr>
            <w:tcW w:w="3611" w:type="dxa"/>
          </w:tcPr>
          <w:p w14:paraId="2BCBF69F" w14:textId="77777777" w:rsidR="007B6B54" w:rsidRPr="00EA7DD9" w:rsidRDefault="007B6B54" w:rsidP="000C2593">
            <w:pPr>
              <w:spacing w:before="100" w:after="100"/>
              <w:jc w:val="left"/>
              <w:rPr>
                <w:sz w:val="22"/>
                <w:szCs w:val="22"/>
                <w:lang w:val="en-GB"/>
              </w:rPr>
            </w:pPr>
          </w:p>
        </w:tc>
        <w:tc>
          <w:tcPr>
            <w:tcW w:w="1560" w:type="dxa"/>
          </w:tcPr>
          <w:p w14:paraId="67BD0D3A" w14:textId="77777777" w:rsidR="007B6B54" w:rsidRPr="00EA7DD9" w:rsidRDefault="007B6B54" w:rsidP="000C2593">
            <w:pPr>
              <w:spacing w:before="100" w:after="100"/>
              <w:jc w:val="center"/>
              <w:rPr>
                <w:sz w:val="22"/>
                <w:szCs w:val="22"/>
                <w:lang w:val="en-GB"/>
              </w:rPr>
            </w:pPr>
          </w:p>
        </w:tc>
        <w:tc>
          <w:tcPr>
            <w:tcW w:w="1276" w:type="dxa"/>
          </w:tcPr>
          <w:p w14:paraId="4AC10BD3" w14:textId="183FEEE9" w:rsidR="007B6B54" w:rsidRPr="00EA7DD9" w:rsidRDefault="007B6B54" w:rsidP="000C2593">
            <w:pPr>
              <w:spacing w:before="100" w:after="100"/>
              <w:jc w:val="center"/>
              <w:rPr>
                <w:sz w:val="22"/>
                <w:szCs w:val="22"/>
                <w:lang w:val="en-GB"/>
              </w:rPr>
            </w:pPr>
          </w:p>
        </w:tc>
        <w:tc>
          <w:tcPr>
            <w:tcW w:w="1133" w:type="dxa"/>
          </w:tcPr>
          <w:p w14:paraId="6AEF843A" w14:textId="77777777" w:rsidR="007B6B54" w:rsidRPr="00EA7DD9" w:rsidRDefault="007B6B54" w:rsidP="000C2593">
            <w:pPr>
              <w:spacing w:before="100" w:after="100"/>
              <w:jc w:val="center"/>
              <w:rPr>
                <w:sz w:val="22"/>
                <w:szCs w:val="22"/>
                <w:lang w:val="en-GB"/>
              </w:rPr>
            </w:pPr>
          </w:p>
        </w:tc>
        <w:tc>
          <w:tcPr>
            <w:tcW w:w="1134" w:type="dxa"/>
          </w:tcPr>
          <w:p w14:paraId="01B09877" w14:textId="77777777" w:rsidR="007B6B54" w:rsidRPr="00EA7DD9" w:rsidRDefault="007B6B54" w:rsidP="000C2593">
            <w:pPr>
              <w:spacing w:before="100" w:after="100"/>
              <w:jc w:val="center"/>
              <w:rPr>
                <w:sz w:val="22"/>
                <w:szCs w:val="22"/>
                <w:lang w:val="en-GB"/>
              </w:rPr>
            </w:pPr>
          </w:p>
        </w:tc>
        <w:tc>
          <w:tcPr>
            <w:tcW w:w="1275" w:type="dxa"/>
          </w:tcPr>
          <w:p w14:paraId="6ED5B637" w14:textId="77777777" w:rsidR="007B6B54" w:rsidRPr="00EA7DD9" w:rsidRDefault="007B6B54" w:rsidP="000C2593">
            <w:pPr>
              <w:spacing w:before="100" w:after="100"/>
              <w:jc w:val="center"/>
              <w:rPr>
                <w:sz w:val="22"/>
                <w:szCs w:val="22"/>
                <w:lang w:val="en-GB"/>
              </w:rPr>
            </w:pPr>
          </w:p>
        </w:tc>
        <w:tc>
          <w:tcPr>
            <w:tcW w:w="1276" w:type="dxa"/>
          </w:tcPr>
          <w:p w14:paraId="17BC4389" w14:textId="77777777" w:rsidR="007B6B54" w:rsidRPr="00EA7DD9" w:rsidRDefault="007B6B54" w:rsidP="000C2593">
            <w:pPr>
              <w:spacing w:before="100" w:after="100"/>
              <w:jc w:val="center"/>
              <w:rPr>
                <w:sz w:val="22"/>
                <w:szCs w:val="22"/>
                <w:lang w:val="en-GB"/>
              </w:rPr>
            </w:pPr>
          </w:p>
        </w:tc>
        <w:tc>
          <w:tcPr>
            <w:tcW w:w="1277" w:type="dxa"/>
          </w:tcPr>
          <w:p w14:paraId="2C77AA60" w14:textId="77777777" w:rsidR="007B6B54" w:rsidRPr="00EA7DD9" w:rsidRDefault="007B6B54" w:rsidP="000C2593">
            <w:pPr>
              <w:spacing w:before="100" w:after="100"/>
              <w:jc w:val="center"/>
              <w:rPr>
                <w:sz w:val="22"/>
                <w:szCs w:val="22"/>
                <w:lang w:val="en-GB"/>
              </w:rPr>
            </w:pPr>
          </w:p>
        </w:tc>
      </w:tr>
      <w:tr w:rsidR="007B6B54" w:rsidRPr="00EA7DD9" w14:paraId="467E07A7" w14:textId="77777777" w:rsidTr="0036188D">
        <w:trPr>
          <w:cantSplit/>
        </w:trPr>
        <w:tc>
          <w:tcPr>
            <w:tcW w:w="787" w:type="dxa"/>
          </w:tcPr>
          <w:p w14:paraId="13411423" w14:textId="77777777" w:rsidR="007B6B54" w:rsidRPr="00EA7DD9" w:rsidRDefault="007B6B54" w:rsidP="000C2593">
            <w:pPr>
              <w:spacing w:before="100" w:after="100"/>
              <w:jc w:val="center"/>
              <w:rPr>
                <w:sz w:val="22"/>
                <w:szCs w:val="22"/>
                <w:lang w:val="en-GB"/>
              </w:rPr>
            </w:pPr>
          </w:p>
        </w:tc>
        <w:tc>
          <w:tcPr>
            <w:tcW w:w="3611" w:type="dxa"/>
          </w:tcPr>
          <w:p w14:paraId="42AE301F" w14:textId="77777777" w:rsidR="007B6B54" w:rsidRPr="00EA7DD9" w:rsidRDefault="007B6B54" w:rsidP="000C2593">
            <w:pPr>
              <w:spacing w:before="100" w:after="100"/>
              <w:jc w:val="left"/>
              <w:rPr>
                <w:sz w:val="22"/>
                <w:szCs w:val="22"/>
                <w:lang w:val="en-GB"/>
              </w:rPr>
            </w:pPr>
          </w:p>
        </w:tc>
        <w:tc>
          <w:tcPr>
            <w:tcW w:w="1560" w:type="dxa"/>
          </w:tcPr>
          <w:p w14:paraId="7E5CCF0E" w14:textId="77777777" w:rsidR="007B6B54" w:rsidRPr="00EA7DD9" w:rsidRDefault="007B6B54" w:rsidP="000C2593">
            <w:pPr>
              <w:spacing w:before="100" w:after="100"/>
              <w:jc w:val="center"/>
              <w:rPr>
                <w:sz w:val="22"/>
                <w:szCs w:val="22"/>
                <w:lang w:val="en-GB"/>
              </w:rPr>
            </w:pPr>
          </w:p>
        </w:tc>
        <w:tc>
          <w:tcPr>
            <w:tcW w:w="1276" w:type="dxa"/>
          </w:tcPr>
          <w:p w14:paraId="2F78F1F3" w14:textId="6EB7058C" w:rsidR="007B6B54" w:rsidRPr="00EA7DD9" w:rsidRDefault="007B6B54" w:rsidP="000C2593">
            <w:pPr>
              <w:spacing w:before="100" w:after="100"/>
              <w:jc w:val="center"/>
              <w:rPr>
                <w:sz w:val="22"/>
                <w:szCs w:val="22"/>
                <w:lang w:val="en-GB"/>
              </w:rPr>
            </w:pPr>
          </w:p>
        </w:tc>
        <w:tc>
          <w:tcPr>
            <w:tcW w:w="1133" w:type="dxa"/>
          </w:tcPr>
          <w:p w14:paraId="4DE6C534" w14:textId="77777777" w:rsidR="007B6B54" w:rsidRPr="00EA7DD9" w:rsidRDefault="007B6B54" w:rsidP="000C2593">
            <w:pPr>
              <w:spacing w:before="100" w:after="100"/>
              <w:jc w:val="center"/>
              <w:rPr>
                <w:sz w:val="22"/>
                <w:szCs w:val="22"/>
                <w:lang w:val="en-GB"/>
              </w:rPr>
            </w:pPr>
          </w:p>
        </w:tc>
        <w:tc>
          <w:tcPr>
            <w:tcW w:w="1134" w:type="dxa"/>
          </w:tcPr>
          <w:p w14:paraId="29283223" w14:textId="77777777" w:rsidR="007B6B54" w:rsidRPr="00EA7DD9" w:rsidRDefault="007B6B54" w:rsidP="000C2593">
            <w:pPr>
              <w:spacing w:before="100" w:after="100"/>
              <w:jc w:val="center"/>
              <w:rPr>
                <w:sz w:val="22"/>
                <w:szCs w:val="22"/>
                <w:lang w:val="en-GB"/>
              </w:rPr>
            </w:pPr>
          </w:p>
        </w:tc>
        <w:tc>
          <w:tcPr>
            <w:tcW w:w="1275" w:type="dxa"/>
          </w:tcPr>
          <w:p w14:paraId="06181ED1" w14:textId="77777777" w:rsidR="007B6B54" w:rsidRPr="00EA7DD9" w:rsidRDefault="007B6B54" w:rsidP="000C2593">
            <w:pPr>
              <w:spacing w:before="100" w:after="100"/>
              <w:jc w:val="center"/>
              <w:rPr>
                <w:sz w:val="22"/>
                <w:szCs w:val="22"/>
                <w:lang w:val="en-GB"/>
              </w:rPr>
            </w:pPr>
          </w:p>
        </w:tc>
        <w:tc>
          <w:tcPr>
            <w:tcW w:w="1276" w:type="dxa"/>
          </w:tcPr>
          <w:p w14:paraId="6662F0F2" w14:textId="77777777" w:rsidR="007B6B54" w:rsidRPr="00EA7DD9" w:rsidRDefault="007B6B54" w:rsidP="000C2593">
            <w:pPr>
              <w:spacing w:before="100" w:after="100"/>
              <w:jc w:val="center"/>
              <w:rPr>
                <w:sz w:val="22"/>
                <w:szCs w:val="22"/>
                <w:lang w:val="en-GB"/>
              </w:rPr>
            </w:pPr>
          </w:p>
        </w:tc>
        <w:tc>
          <w:tcPr>
            <w:tcW w:w="1277" w:type="dxa"/>
          </w:tcPr>
          <w:p w14:paraId="7CC25684" w14:textId="77777777" w:rsidR="007B6B54" w:rsidRPr="00EA7DD9" w:rsidRDefault="007B6B54" w:rsidP="000C2593">
            <w:pPr>
              <w:spacing w:before="100" w:after="100"/>
              <w:jc w:val="center"/>
              <w:rPr>
                <w:sz w:val="22"/>
                <w:szCs w:val="22"/>
                <w:lang w:val="en-GB"/>
              </w:rPr>
            </w:pPr>
          </w:p>
        </w:tc>
      </w:tr>
      <w:tr w:rsidR="007B6B54" w:rsidRPr="00EA7DD9" w14:paraId="08AA8783" w14:textId="77777777" w:rsidTr="0036188D">
        <w:trPr>
          <w:cantSplit/>
        </w:trPr>
        <w:tc>
          <w:tcPr>
            <w:tcW w:w="787" w:type="dxa"/>
          </w:tcPr>
          <w:p w14:paraId="658E8556" w14:textId="709F7033" w:rsidR="007B6B54" w:rsidRPr="00EA7DD9" w:rsidRDefault="007B6B54" w:rsidP="000C2593">
            <w:pPr>
              <w:spacing w:before="100" w:after="100"/>
              <w:jc w:val="center"/>
              <w:rPr>
                <w:sz w:val="22"/>
                <w:szCs w:val="22"/>
                <w:lang w:val="en-GB"/>
              </w:rPr>
            </w:pPr>
          </w:p>
        </w:tc>
        <w:tc>
          <w:tcPr>
            <w:tcW w:w="3611" w:type="dxa"/>
          </w:tcPr>
          <w:p w14:paraId="279E295B" w14:textId="22597B0E" w:rsidR="007B6B54" w:rsidRPr="00EA7DD9" w:rsidRDefault="007B6B54" w:rsidP="000C2593">
            <w:pPr>
              <w:widowControl w:val="0"/>
              <w:spacing w:before="100" w:after="100"/>
              <w:jc w:val="left"/>
              <w:rPr>
                <w:sz w:val="22"/>
                <w:szCs w:val="22"/>
                <w:lang w:val="en-GB"/>
              </w:rPr>
            </w:pPr>
            <w:r w:rsidRPr="00EA7DD9">
              <w:rPr>
                <w:sz w:val="22"/>
                <w:szCs w:val="22"/>
                <w:lang w:val="en-GB"/>
              </w:rPr>
              <w:t>Bidders may quote for other additional items they deem appropriate.</w:t>
            </w:r>
          </w:p>
        </w:tc>
        <w:tc>
          <w:tcPr>
            <w:tcW w:w="1560" w:type="dxa"/>
          </w:tcPr>
          <w:p w14:paraId="24E5B89E" w14:textId="77777777" w:rsidR="007B6B54" w:rsidRPr="00EA7DD9" w:rsidRDefault="007B6B54" w:rsidP="000C2593">
            <w:pPr>
              <w:widowControl w:val="0"/>
              <w:spacing w:after="100"/>
              <w:jc w:val="center"/>
              <w:rPr>
                <w:sz w:val="22"/>
                <w:szCs w:val="22"/>
                <w:lang w:val="en-GB"/>
              </w:rPr>
            </w:pPr>
          </w:p>
        </w:tc>
        <w:tc>
          <w:tcPr>
            <w:tcW w:w="1276" w:type="dxa"/>
          </w:tcPr>
          <w:p w14:paraId="79A55E39" w14:textId="30CF89C9" w:rsidR="007B6B54" w:rsidRPr="00EA7DD9" w:rsidRDefault="007B6B54" w:rsidP="000C2593">
            <w:pPr>
              <w:widowControl w:val="0"/>
              <w:spacing w:after="100"/>
              <w:jc w:val="center"/>
              <w:rPr>
                <w:sz w:val="22"/>
                <w:szCs w:val="22"/>
                <w:lang w:val="en-GB"/>
              </w:rPr>
            </w:pPr>
          </w:p>
        </w:tc>
        <w:tc>
          <w:tcPr>
            <w:tcW w:w="1133" w:type="dxa"/>
          </w:tcPr>
          <w:p w14:paraId="581CAC90" w14:textId="77777777" w:rsidR="007B6B54" w:rsidRPr="00EA7DD9" w:rsidRDefault="007B6B54" w:rsidP="000C2593">
            <w:pPr>
              <w:widowControl w:val="0"/>
              <w:spacing w:after="100"/>
              <w:jc w:val="center"/>
              <w:rPr>
                <w:sz w:val="22"/>
                <w:szCs w:val="22"/>
                <w:lang w:val="en-GB"/>
              </w:rPr>
            </w:pPr>
          </w:p>
        </w:tc>
        <w:tc>
          <w:tcPr>
            <w:tcW w:w="1134" w:type="dxa"/>
          </w:tcPr>
          <w:p w14:paraId="5F14F3E4" w14:textId="77777777" w:rsidR="007B6B54" w:rsidRPr="00EA7DD9" w:rsidRDefault="007B6B54" w:rsidP="000C2593">
            <w:pPr>
              <w:widowControl w:val="0"/>
              <w:spacing w:after="100"/>
              <w:jc w:val="center"/>
              <w:rPr>
                <w:sz w:val="22"/>
                <w:szCs w:val="22"/>
                <w:lang w:val="en-GB"/>
              </w:rPr>
            </w:pPr>
          </w:p>
        </w:tc>
        <w:tc>
          <w:tcPr>
            <w:tcW w:w="1275" w:type="dxa"/>
          </w:tcPr>
          <w:p w14:paraId="41DD5B07" w14:textId="77777777" w:rsidR="007B6B54" w:rsidRPr="00EA7DD9" w:rsidRDefault="007B6B54" w:rsidP="000C2593">
            <w:pPr>
              <w:widowControl w:val="0"/>
              <w:spacing w:after="100"/>
              <w:jc w:val="center"/>
              <w:rPr>
                <w:sz w:val="22"/>
                <w:szCs w:val="22"/>
                <w:lang w:val="en-GB"/>
              </w:rPr>
            </w:pPr>
          </w:p>
        </w:tc>
        <w:tc>
          <w:tcPr>
            <w:tcW w:w="1276" w:type="dxa"/>
          </w:tcPr>
          <w:p w14:paraId="63F9F647" w14:textId="77777777" w:rsidR="007B6B54" w:rsidRPr="00EA7DD9" w:rsidRDefault="007B6B54" w:rsidP="000C2593">
            <w:pPr>
              <w:widowControl w:val="0"/>
              <w:spacing w:after="100"/>
              <w:jc w:val="center"/>
              <w:rPr>
                <w:sz w:val="22"/>
                <w:szCs w:val="22"/>
                <w:lang w:val="en-GB"/>
              </w:rPr>
            </w:pPr>
          </w:p>
        </w:tc>
        <w:tc>
          <w:tcPr>
            <w:tcW w:w="1277" w:type="dxa"/>
          </w:tcPr>
          <w:p w14:paraId="076A00BA" w14:textId="77777777" w:rsidR="007B6B54" w:rsidRPr="00EA7DD9" w:rsidRDefault="007B6B54" w:rsidP="000C2593">
            <w:pPr>
              <w:widowControl w:val="0"/>
              <w:spacing w:after="100"/>
              <w:jc w:val="center"/>
              <w:rPr>
                <w:sz w:val="22"/>
                <w:szCs w:val="22"/>
                <w:lang w:val="en-GB"/>
              </w:rPr>
            </w:pPr>
          </w:p>
        </w:tc>
      </w:tr>
      <w:tr w:rsidR="00B06DAA" w:rsidRPr="00B06DAA" w14:paraId="488831A3" w14:textId="77777777" w:rsidTr="00C42DC1">
        <w:trPr>
          <w:cantSplit/>
        </w:trPr>
        <w:tc>
          <w:tcPr>
            <w:tcW w:w="787" w:type="dxa"/>
          </w:tcPr>
          <w:p w14:paraId="1152B588" w14:textId="77777777" w:rsidR="00B06DAA" w:rsidRPr="00B06DAA" w:rsidRDefault="00B06DAA" w:rsidP="0036188D">
            <w:pPr>
              <w:spacing w:before="100" w:after="100"/>
              <w:jc w:val="center"/>
              <w:rPr>
                <w:b/>
                <w:bCs/>
                <w:sz w:val="22"/>
                <w:szCs w:val="22"/>
                <w:lang w:val="en-GB"/>
              </w:rPr>
            </w:pPr>
          </w:p>
        </w:tc>
        <w:tc>
          <w:tcPr>
            <w:tcW w:w="6447" w:type="dxa"/>
            <w:gridSpan w:val="3"/>
          </w:tcPr>
          <w:p w14:paraId="0106E7DE" w14:textId="354BA07A" w:rsidR="00B06DAA" w:rsidRPr="00B06DAA" w:rsidRDefault="00B06DAA" w:rsidP="0036188D">
            <w:pPr>
              <w:widowControl w:val="0"/>
              <w:spacing w:after="100"/>
              <w:jc w:val="center"/>
              <w:rPr>
                <w:b/>
                <w:bCs/>
                <w:sz w:val="22"/>
                <w:szCs w:val="22"/>
                <w:lang w:val="en-GB"/>
              </w:rPr>
            </w:pPr>
            <w:r w:rsidRPr="00B06DAA">
              <w:rPr>
                <w:b/>
                <w:bCs/>
                <w:sz w:val="22"/>
                <w:szCs w:val="22"/>
                <w:lang w:val="en-GB"/>
              </w:rPr>
              <w:t>SUBTOTALS</w:t>
            </w:r>
          </w:p>
        </w:tc>
        <w:tc>
          <w:tcPr>
            <w:tcW w:w="1133" w:type="dxa"/>
          </w:tcPr>
          <w:p w14:paraId="00F9D711" w14:textId="77777777" w:rsidR="00B06DAA" w:rsidRPr="00B06DAA" w:rsidRDefault="00B06DAA" w:rsidP="0036188D">
            <w:pPr>
              <w:widowControl w:val="0"/>
              <w:spacing w:after="100"/>
              <w:jc w:val="center"/>
              <w:rPr>
                <w:b/>
                <w:bCs/>
                <w:sz w:val="22"/>
                <w:szCs w:val="22"/>
                <w:lang w:val="en-GB"/>
              </w:rPr>
            </w:pPr>
          </w:p>
        </w:tc>
        <w:tc>
          <w:tcPr>
            <w:tcW w:w="1134" w:type="dxa"/>
          </w:tcPr>
          <w:p w14:paraId="0BBC491F" w14:textId="77777777" w:rsidR="00B06DAA" w:rsidRPr="00B06DAA" w:rsidRDefault="00B06DAA" w:rsidP="0036188D">
            <w:pPr>
              <w:widowControl w:val="0"/>
              <w:spacing w:after="100"/>
              <w:jc w:val="center"/>
              <w:rPr>
                <w:b/>
                <w:bCs/>
                <w:sz w:val="22"/>
                <w:szCs w:val="22"/>
                <w:lang w:val="en-GB"/>
              </w:rPr>
            </w:pPr>
          </w:p>
        </w:tc>
        <w:tc>
          <w:tcPr>
            <w:tcW w:w="1275" w:type="dxa"/>
          </w:tcPr>
          <w:p w14:paraId="514DF41A" w14:textId="77777777" w:rsidR="00B06DAA" w:rsidRPr="00B06DAA" w:rsidRDefault="00B06DAA" w:rsidP="0036188D">
            <w:pPr>
              <w:widowControl w:val="0"/>
              <w:spacing w:after="100"/>
              <w:jc w:val="center"/>
              <w:rPr>
                <w:b/>
                <w:bCs/>
                <w:sz w:val="22"/>
                <w:szCs w:val="22"/>
                <w:lang w:val="en-GB"/>
              </w:rPr>
            </w:pPr>
          </w:p>
        </w:tc>
        <w:tc>
          <w:tcPr>
            <w:tcW w:w="1276" w:type="dxa"/>
          </w:tcPr>
          <w:p w14:paraId="369A5FBC" w14:textId="77777777" w:rsidR="00B06DAA" w:rsidRPr="00B06DAA" w:rsidRDefault="00B06DAA" w:rsidP="0036188D">
            <w:pPr>
              <w:widowControl w:val="0"/>
              <w:spacing w:after="100"/>
              <w:jc w:val="center"/>
              <w:rPr>
                <w:b/>
                <w:bCs/>
                <w:sz w:val="22"/>
                <w:szCs w:val="22"/>
                <w:lang w:val="en-GB"/>
              </w:rPr>
            </w:pPr>
          </w:p>
        </w:tc>
        <w:tc>
          <w:tcPr>
            <w:tcW w:w="1277" w:type="dxa"/>
          </w:tcPr>
          <w:p w14:paraId="5B578B4F" w14:textId="77777777" w:rsidR="00B06DAA" w:rsidRPr="00B06DAA" w:rsidRDefault="00B06DAA" w:rsidP="0036188D">
            <w:pPr>
              <w:widowControl w:val="0"/>
              <w:spacing w:after="100"/>
              <w:jc w:val="center"/>
              <w:rPr>
                <w:b/>
                <w:bCs/>
                <w:sz w:val="22"/>
                <w:szCs w:val="22"/>
                <w:lang w:val="en-GB"/>
              </w:rPr>
            </w:pPr>
          </w:p>
        </w:tc>
      </w:tr>
      <w:tr w:rsidR="00B06DAA" w:rsidRPr="00B06DAA" w14:paraId="0D416042" w14:textId="77777777" w:rsidTr="00C42DC1">
        <w:trPr>
          <w:cantSplit/>
        </w:trPr>
        <w:tc>
          <w:tcPr>
            <w:tcW w:w="787" w:type="dxa"/>
          </w:tcPr>
          <w:p w14:paraId="7FB0B2DB" w14:textId="77777777" w:rsidR="00B06DAA" w:rsidRPr="00B06DAA" w:rsidRDefault="00B06DAA" w:rsidP="0036188D">
            <w:pPr>
              <w:spacing w:before="100" w:after="100"/>
              <w:jc w:val="center"/>
              <w:rPr>
                <w:b/>
                <w:bCs/>
                <w:sz w:val="22"/>
                <w:szCs w:val="22"/>
                <w:lang w:val="en-GB"/>
              </w:rPr>
            </w:pPr>
          </w:p>
        </w:tc>
        <w:tc>
          <w:tcPr>
            <w:tcW w:w="6447" w:type="dxa"/>
            <w:gridSpan w:val="3"/>
          </w:tcPr>
          <w:p w14:paraId="5694E849" w14:textId="2E803456" w:rsidR="00B06DAA" w:rsidRPr="00B06DAA" w:rsidRDefault="00B06DAA" w:rsidP="0036188D">
            <w:pPr>
              <w:widowControl w:val="0"/>
              <w:spacing w:after="100"/>
              <w:jc w:val="center"/>
              <w:rPr>
                <w:b/>
                <w:bCs/>
                <w:sz w:val="22"/>
                <w:szCs w:val="22"/>
                <w:lang w:val="en-GB"/>
              </w:rPr>
            </w:pPr>
            <w:r w:rsidRPr="00B06DAA">
              <w:rPr>
                <w:b/>
                <w:bCs/>
                <w:sz w:val="22"/>
                <w:szCs w:val="22"/>
                <w:lang w:val="en-GB"/>
              </w:rPr>
              <w:t>TOTAL (To Grand Summary Table)</w:t>
            </w:r>
          </w:p>
        </w:tc>
        <w:tc>
          <w:tcPr>
            <w:tcW w:w="1133" w:type="dxa"/>
          </w:tcPr>
          <w:p w14:paraId="29A0277D" w14:textId="77777777" w:rsidR="00B06DAA" w:rsidRPr="00B06DAA" w:rsidRDefault="00B06DAA" w:rsidP="0036188D">
            <w:pPr>
              <w:widowControl w:val="0"/>
              <w:spacing w:after="100"/>
              <w:jc w:val="center"/>
              <w:rPr>
                <w:b/>
                <w:bCs/>
                <w:sz w:val="22"/>
                <w:szCs w:val="22"/>
                <w:lang w:val="en-GB"/>
              </w:rPr>
            </w:pPr>
          </w:p>
        </w:tc>
        <w:tc>
          <w:tcPr>
            <w:tcW w:w="1134" w:type="dxa"/>
          </w:tcPr>
          <w:p w14:paraId="0017C0A1" w14:textId="77777777" w:rsidR="00B06DAA" w:rsidRPr="00B06DAA" w:rsidRDefault="00B06DAA" w:rsidP="0036188D">
            <w:pPr>
              <w:widowControl w:val="0"/>
              <w:spacing w:after="100"/>
              <w:jc w:val="center"/>
              <w:rPr>
                <w:b/>
                <w:bCs/>
                <w:sz w:val="22"/>
                <w:szCs w:val="22"/>
                <w:lang w:val="en-GB"/>
              </w:rPr>
            </w:pPr>
          </w:p>
        </w:tc>
        <w:tc>
          <w:tcPr>
            <w:tcW w:w="1275" w:type="dxa"/>
          </w:tcPr>
          <w:p w14:paraId="2A458847" w14:textId="77777777" w:rsidR="00B06DAA" w:rsidRPr="00B06DAA" w:rsidRDefault="00B06DAA" w:rsidP="0036188D">
            <w:pPr>
              <w:widowControl w:val="0"/>
              <w:spacing w:after="100"/>
              <w:jc w:val="center"/>
              <w:rPr>
                <w:b/>
                <w:bCs/>
                <w:sz w:val="22"/>
                <w:szCs w:val="22"/>
                <w:lang w:val="en-GB"/>
              </w:rPr>
            </w:pPr>
          </w:p>
        </w:tc>
        <w:tc>
          <w:tcPr>
            <w:tcW w:w="1276" w:type="dxa"/>
          </w:tcPr>
          <w:p w14:paraId="4889D094" w14:textId="77777777" w:rsidR="00B06DAA" w:rsidRPr="00B06DAA" w:rsidRDefault="00B06DAA" w:rsidP="0036188D">
            <w:pPr>
              <w:widowControl w:val="0"/>
              <w:spacing w:after="100"/>
              <w:jc w:val="center"/>
              <w:rPr>
                <w:b/>
                <w:bCs/>
                <w:sz w:val="22"/>
                <w:szCs w:val="22"/>
                <w:lang w:val="en-GB"/>
              </w:rPr>
            </w:pPr>
          </w:p>
        </w:tc>
        <w:tc>
          <w:tcPr>
            <w:tcW w:w="1277" w:type="dxa"/>
          </w:tcPr>
          <w:p w14:paraId="6A139B80" w14:textId="77777777" w:rsidR="00B06DAA" w:rsidRPr="00B06DAA" w:rsidRDefault="00B06DAA" w:rsidP="0036188D">
            <w:pPr>
              <w:widowControl w:val="0"/>
              <w:spacing w:after="100"/>
              <w:jc w:val="center"/>
              <w:rPr>
                <w:b/>
                <w:bCs/>
                <w:sz w:val="22"/>
                <w:szCs w:val="22"/>
                <w:lang w:val="en-GB"/>
              </w:rPr>
            </w:pPr>
          </w:p>
        </w:tc>
      </w:tr>
    </w:tbl>
    <w:p w14:paraId="2F74A4EC" w14:textId="77777777" w:rsidR="00441F00" w:rsidRDefault="00441F00">
      <w:pPr>
        <w:pStyle w:val="EndnoteText"/>
        <w:widowControl w:val="0"/>
        <w:tabs>
          <w:tab w:val="clear" w:pos="432"/>
          <w:tab w:val="clear" w:pos="864"/>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val="0"/>
        <w:spacing w:before="0" w:after="0"/>
        <w:rPr>
          <w:sz w:val="22"/>
          <w:lang w:val="en-GB"/>
        </w:rPr>
      </w:pPr>
    </w:p>
    <w:p w14:paraId="3B022C6A" w14:textId="77777777" w:rsidR="0052539E" w:rsidRDefault="0052539E">
      <w:pPr>
        <w:ind w:left="1260" w:hanging="1260"/>
        <w:rPr>
          <w:sz w:val="22"/>
          <w:lang w:val="en-GB"/>
        </w:rPr>
      </w:pPr>
      <w:r w:rsidRPr="006A75E6">
        <w:rPr>
          <w:b/>
          <w:sz w:val="22"/>
          <w:lang w:val="en-GB"/>
        </w:rPr>
        <w:t>Note:</w:t>
      </w:r>
      <w:r w:rsidRPr="006A75E6">
        <w:rPr>
          <w:sz w:val="22"/>
          <w:lang w:val="en-GB"/>
        </w:rPr>
        <w:tab/>
        <w:t>- - indicates not applicable.  “ indicates repetition of table entry above.  Refer to the relevant Supply and Installation Cost Sub-Table for the specific components that constitute each Subsystem or line item in this summary table</w:t>
      </w:r>
    </w:p>
    <w:p w14:paraId="2A84CD57" w14:textId="77777777" w:rsidR="00DB7560" w:rsidRDefault="00DB7560">
      <w:pPr>
        <w:ind w:left="1260" w:hanging="1260"/>
        <w:rPr>
          <w:sz w:val="22"/>
          <w:lang w:val="en-GB"/>
        </w:rPr>
      </w:pPr>
    </w:p>
    <w:p w14:paraId="1956F7A2" w14:textId="77777777" w:rsidR="00AF28AD" w:rsidRDefault="00AF28AD">
      <w:pPr>
        <w:ind w:left="1260" w:hanging="1260"/>
        <w:rPr>
          <w:sz w:val="22"/>
          <w:lang w:val="en-GB"/>
        </w:rPr>
      </w:pPr>
    </w:p>
    <w:p w14:paraId="57610806" w14:textId="77777777" w:rsidR="00AF28AD" w:rsidRDefault="00AF28AD">
      <w:pPr>
        <w:ind w:left="1260" w:hanging="1260"/>
        <w:rPr>
          <w:sz w:val="22"/>
          <w:lang w:val="en-GB"/>
        </w:rPr>
      </w:pPr>
    </w:p>
    <w:p w14:paraId="2FC33811" w14:textId="77777777" w:rsidR="00AF28AD" w:rsidRDefault="00AF28AD">
      <w:pPr>
        <w:ind w:left="1260" w:hanging="1260"/>
        <w:rPr>
          <w:sz w:val="22"/>
          <w:lang w:val="en-GB"/>
        </w:rPr>
      </w:pPr>
    </w:p>
    <w:p w14:paraId="204BDDEE" w14:textId="77777777" w:rsidR="00AF28AD" w:rsidRDefault="00AF28AD">
      <w:pPr>
        <w:ind w:left="1260" w:hanging="1260"/>
        <w:rPr>
          <w:sz w:val="22"/>
          <w:lang w:val="en-GB"/>
        </w:rPr>
      </w:pPr>
    </w:p>
    <w:p w14:paraId="30023B04" w14:textId="5646BD2F" w:rsidR="00D66090" w:rsidRPr="008047B5" w:rsidRDefault="00D66090" w:rsidP="00D66090">
      <w:pPr>
        <w:pStyle w:val="explanatorynotes"/>
        <w:spacing w:line="240" w:lineRule="auto"/>
        <w:rPr>
          <w:rFonts w:ascii="Times New Roman" w:hAnsi="Times New Roman"/>
          <w:b/>
          <w:bCs/>
          <w:sz w:val="28"/>
          <w:szCs w:val="24"/>
          <w:u w:val="single"/>
          <w:lang w:val="en-GB"/>
        </w:rPr>
      </w:pPr>
      <w:r w:rsidRPr="008047B5">
        <w:rPr>
          <w:rFonts w:ascii="Times New Roman" w:hAnsi="Times New Roman"/>
          <w:b/>
          <w:bCs/>
          <w:sz w:val="28"/>
          <w:szCs w:val="24"/>
          <w:u w:val="single"/>
          <w:lang w:val="en-GB"/>
        </w:rPr>
        <w:lastRenderedPageBreak/>
        <w:t>For Slice 3:</w:t>
      </w:r>
    </w:p>
    <w:tbl>
      <w:tblPr>
        <w:tblW w:w="13261" w:type="dxa"/>
        <w:tblInd w:w="19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57" w:type="dxa"/>
          <w:right w:w="57" w:type="dxa"/>
        </w:tblCellMar>
        <w:tblLook w:val="0000" w:firstRow="0" w:lastRow="0" w:firstColumn="0" w:lastColumn="0" w:noHBand="0" w:noVBand="0"/>
      </w:tblPr>
      <w:tblGrid>
        <w:gridCol w:w="719"/>
        <w:gridCol w:w="3611"/>
        <w:gridCol w:w="1560"/>
        <w:gridCol w:w="1276"/>
        <w:gridCol w:w="1133"/>
        <w:gridCol w:w="1134"/>
        <w:gridCol w:w="1275"/>
        <w:gridCol w:w="1276"/>
        <w:gridCol w:w="1277"/>
      </w:tblGrid>
      <w:tr w:rsidR="00D66090" w:rsidRPr="008047B5" w14:paraId="2C53632E" w14:textId="77777777" w:rsidTr="00C42DC1">
        <w:trPr>
          <w:cantSplit/>
          <w:tblHeader/>
        </w:trPr>
        <w:tc>
          <w:tcPr>
            <w:tcW w:w="719" w:type="dxa"/>
            <w:vAlign w:val="center"/>
          </w:tcPr>
          <w:p w14:paraId="609ED27B" w14:textId="77777777" w:rsidR="00D66090" w:rsidRPr="008047B5" w:rsidRDefault="00D66090" w:rsidP="00C42DC1">
            <w:pPr>
              <w:spacing w:before="100" w:after="0"/>
              <w:jc w:val="center"/>
              <w:rPr>
                <w:b/>
                <w:sz w:val="22"/>
                <w:szCs w:val="22"/>
                <w:lang w:val="en-GB"/>
              </w:rPr>
            </w:pPr>
          </w:p>
        </w:tc>
        <w:tc>
          <w:tcPr>
            <w:tcW w:w="3611" w:type="dxa"/>
            <w:vAlign w:val="center"/>
          </w:tcPr>
          <w:p w14:paraId="47FDA435" w14:textId="77777777" w:rsidR="00D66090" w:rsidRPr="008047B5" w:rsidRDefault="00D66090" w:rsidP="00C42DC1">
            <w:pPr>
              <w:spacing w:before="100" w:after="0"/>
              <w:jc w:val="center"/>
              <w:rPr>
                <w:b/>
                <w:sz w:val="22"/>
                <w:szCs w:val="22"/>
                <w:lang w:val="en-GB"/>
              </w:rPr>
            </w:pPr>
          </w:p>
        </w:tc>
        <w:tc>
          <w:tcPr>
            <w:tcW w:w="1560" w:type="dxa"/>
            <w:vAlign w:val="center"/>
          </w:tcPr>
          <w:p w14:paraId="689151D4" w14:textId="77777777" w:rsidR="00D66090" w:rsidRPr="008047B5" w:rsidRDefault="00D66090" w:rsidP="00C42DC1">
            <w:pPr>
              <w:spacing w:before="100" w:after="0"/>
              <w:jc w:val="center"/>
              <w:rPr>
                <w:b/>
                <w:sz w:val="22"/>
                <w:szCs w:val="22"/>
                <w:lang w:val="en-GB"/>
              </w:rPr>
            </w:pPr>
          </w:p>
        </w:tc>
        <w:tc>
          <w:tcPr>
            <w:tcW w:w="1276" w:type="dxa"/>
            <w:vAlign w:val="center"/>
          </w:tcPr>
          <w:p w14:paraId="29FD2448" w14:textId="77777777" w:rsidR="00D66090" w:rsidRPr="008047B5" w:rsidRDefault="00D66090" w:rsidP="00C42DC1">
            <w:pPr>
              <w:spacing w:before="100" w:after="0"/>
              <w:jc w:val="center"/>
              <w:rPr>
                <w:b/>
                <w:sz w:val="22"/>
                <w:szCs w:val="22"/>
                <w:lang w:val="en-GB"/>
              </w:rPr>
            </w:pPr>
          </w:p>
        </w:tc>
        <w:tc>
          <w:tcPr>
            <w:tcW w:w="6095" w:type="dxa"/>
            <w:gridSpan w:val="5"/>
            <w:vAlign w:val="center"/>
          </w:tcPr>
          <w:p w14:paraId="6F65B811" w14:textId="2019A681" w:rsidR="00D66090" w:rsidRPr="008047B5" w:rsidRDefault="00D66090" w:rsidP="00C42DC1">
            <w:pPr>
              <w:spacing w:before="100" w:after="0"/>
              <w:jc w:val="center"/>
              <w:rPr>
                <w:b/>
                <w:sz w:val="22"/>
                <w:szCs w:val="22"/>
                <w:lang w:val="en-GB"/>
              </w:rPr>
            </w:pPr>
            <w:r w:rsidRPr="008047B5">
              <w:rPr>
                <w:b/>
                <w:sz w:val="22"/>
                <w:szCs w:val="22"/>
                <w:lang w:val="en-GB"/>
              </w:rPr>
              <w:t xml:space="preserve">Supply &amp; </w:t>
            </w:r>
            <w:r w:rsidR="00622580" w:rsidRPr="008047B5">
              <w:rPr>
                <w:b/>
                <w:sz w:val="22"/>
                <w:szCs w:val="22"/>
                <w:lang w:val="en-GB"/>
              </w:rPr>
              <w:t>Implementation</w:t>
            </w:r>
            <w:r w:rsidRPr="008047B5">
              <w:rPr>
                <w:b/>
                <w:sz w:val="22"/>
                <w:szCs w:val="22"/>
                <w:lang w:val="en-GB"/>
              </w:rPr>
              <w:t xml:space="preserve"> Prices</w:t>
            </w:r>
          </w:p>
        </w:tc>
      </w:tr>
      <w:tr w:rsidR="00D66090" w:rsidRPr="008047B5" w14:paraId="3C5B49E6" w14:textId="77777777" w:rsidTr="00C42DC1">
        <w:trPr>
          <w:cantSplit/>
          <w:tblHeader/>
        </w:trPr>
        <w:tc>
          <w:tcPr>
            <w:tcW w:w="719" w:type="dxa"/>
            <w:vAlign w:val="center"/>
          </w:tcPr>
          <w:p w14:paraId="1610B10F" w14:textId="77777777" w:rsidR="00D66090" w:rsidRPr="008047B5" w:rsidRDefault="00D66090" w:rsidP="00C42DC1">
            <w:pPr>
              <w:spacing w:before="100" w:after="100"/>
              <w:jc w:val="center"/>
              <w:rPr>
                <w:b/>
                <w:sz w:val="22"/>
                <w:szCs w:val="22"/>
                <w:lang w:val="en-GB"/>
              </w:rPr>
            </w:pPr>
          </w:p>
        </w:tc>
        <w:tc>
          <w:tcPr>
            <w:tcW w:w="3611" w:type="dxa"/>
            <w:vAlign w:val="center"/>
          </w:tcPr>
          <w:p w14:paraId="19653BA8" w14:textId="77777777" w:rsidR="00D66090" w:rsidRPr="008047B5" w:rsidRDefault="00D66090" w:rsidP="00C42DC1">
            <w:pPr>
              <w:spacing w:before="100" w:after="100"/>
              <w:jc w:val="center"/>
              <w:rPr>
                <w:b/>
                <w:sz w:val="22"/>
                <w:szCs w:val="22"/>
                <w:lang w:val="en-GB"/>
              </w:rPr>
            </w:pPr>
          </w:p>
        </w:tc>
        <w:tc>
          <w:tcPr>
            <w:tcW w:w="1560" w:type="dxa"/>
            <w:vAlign w:val="center"/>
          </w:tcPr>
          <w:p w14:paraId="5BAE6024" w14:textId="77777777" w:rsidR="00D66090" w:rsidRPr="008047B5" w:rsidRDefault="00D66090" w:rsidP="00C42DC1">
            <w:pPr>
              <w:spacing w:before="100" w:after="100"/>
              <w:jc w:val="center"/>
              <w:rPr>
                <w:b/>
                <w:sz w:val="22"/>
                <w:szCs w:val="22"/>
                <w:lang w:val="en-GB"/>
              </w:rPr>
            </w:pPr>
            <w:r w:rsidRPr="008047B5">
              <w:rPr>
                <w:b/>
                <w:sz w:val="22"/>
                <w:szCs w:val="22"/>
                <w:lang w:val="en-GB"/>
              </w:rPr>
              <w:t>Training Delivery</w:t>
            </w:r>
          </w:p>
        </w:tc>
        <w:tc>
          <w:tcPr>
            <w:tcW w:w="1276" w:type="dxa"/>
            <w:vAlign w:val="center"/>
          </w:tcPr>
          <w:p w14:paraId="4BAB2330" w14:textId="77777777" w:rsidR="00D66090" w:rsidRPr="008047B5" w:rsidRDefault="00D66090" w:rsidP="00C42DC1">
            <w:pPr>
              <w:spacing w:before="100" w:after="100"/>
              <w:jc w:val="center"/>
              <w:rPr>
                <w:b/>
                <w:sz w:val="22"/>
                <w:szCs w:val="22"/>
                <w:lang w:val="en-GB"/>
              </w:rPr>
            </w:pPr>
            <w:r w:rsidRPr="008047B5">
              <w:rPr>
                <w:b/>
                <w:sz w:val="22"/>
                <w:szCs w:val="22"/>
                <w:lang w:val="en-GB"/>
              </w:rPr>
              <w:br/>
            </w:r>
          </w:p>
        </w:tc>
        <w:tc>
          <w:tcPr>
            <w:tcW w:w="1133" w:type="dxa"/>
            <w:vAlign w:val="center"/>
          </w:tcPr>
          <w:p w14:paraId="7F71C7AB" w14:textId="77777777" w:rsidR="00D66090" w:rsidRPr="008047B5" w:rsidRDefault="00D66090" w:rsidP="00C42DC1">
            <w:pPr>
              <w:spacing w:before="100" w:after="100"/>
              <w:jc w:val="center"/>
              <w:rPr>
                <w:b/>
                <w:sz w:val="22"/>
                <w:szCs w:val="22"/>
                <w:lang w:val="en-GB"/>
              </w:rPr>
            </w:pPr>
            <w:r w:rsidRPr="008047B5">
              <w:rPr>
                <w:b/>
                <w:sz w:val="22"/>
                <w:szCs w:val="22"/>
                <w:lang w:val="en-GB"/>
              </w:rPr>
              <w:t>Locally supplied items</w:t>
            </w:r>
          </w:p>
        </w:tc>
        <w:tc>
          <w:tcPr>
            <w:tcW w:w="4962" w:type="dxa"/>
            <w:gridSpan w:val="4"/>
            <w:vAlign w:val="center"/>
          </w:tcPr>
          <w:p w14:paraId="4B05E627" w14:textId="77777777" w:rsidR="00D66090" w:rsidRPr="008047B5" w:rsidRDefault="00D66090" w:rsidP="00C42DC1">
            <w:pPr>
              <w:spacing w:before="100" w:after="100"/>
              <w:jc w:val="center"/>
              <w:rPr>
                <w:b/>
                <w:sz w:val="22"/>
                <w:szCs w:val="22"/>
                <w:lang w:val="en-GB"/>
              </w:rPr>
            </w:pPr>
            <w:r w:rsidRPr="008047B5">
              <w:rPr>
                <w:b/>
                <w:sz w:val="22"/>
                <w:szCs w:val="22"/>
                <w:lang w:val="en-GB"/>
              </w:rPr>
              <w:t xml:space="preserve">Items supplied from outside </w:t>
            </w:r>
            <w:r w:rsidRPr="008047B5">
              <w:rPr>
                <w:b/>
                <w:bCs/>
                <w:sz w:val="22"/>
                <w:szCs w:val="22"/>
                <w:lang w:val="en-GB"/>
              </w:rPr>
              <w:t>Mauritius</w:t>
            </w:r>
          </w:p>
        </w:tc>
      </w:tr>
      <w:tr w:rsidR="00D66090" w:rsidRPr="008047B5" w14:paraId="617F3669" w14:textId="77777777" w:rsidTr="00C42DC1">
        <w:trPr>
          <w:cantSplit/>
          <w:tblHeader/>
        </w:trPr>
        <w:tc>
          <w:tcPr>
            <w:tcW w:w="719" w:type="dxa"/>
            <w:vAlign w:val="center"/>
          </w:tcPr>
          <w:p w14:paraId="152ECD55" w14:textId="77777777" w:rsidR="00D66090" w:rsidRPr="008047B5" w:rsidRDefault="00D66090" w:rsidP="00C42DC1">
            <w:pPr>
              <w:spacing w:before="100" w:after="100"/>
              <w:jc w:val="center"/>
              <w:rPr>
                <w:b/>
                <w:sz w:val="22"/>
                <w:szCs w:val="22"/>
                <w:lang w:val="en-GB"/>
              </w:rPr>
            </w:pPr>
            <w:r w:rsidRPr="008047B5">
              <w:rPr>
                <w:b/>
                <w:sz w:val="22"/>
                <w:szCs w:val="22"/>
                <w:lang w:val="en-GB"/>
              </w:rPr>
              <w:t>Line Item No.</w:t>
            </w:r>
          </w:p>
        </w:tc>
        <w:tc>
          <w:tcPr>
            <w:tcW w:w="3611" w:type="dxa"/>
            <w:vAlign w:val="center"/>
          </w:tcPr>
          <w:p w14:paraId="3F87E203" w14:textId="77777777" w:rsidR="00D66090" w:rsidRPr="008047B5" w:rsidRDefault="00D66090" w:rsidP="00C42DC1">
            <w:pPr>
              <w:spacing w:before="100" w:after="100"/>
              <w:jc w:val="center"/>
              <w:rPr>
                <w:b/>
                <w:sz w:val="22"/>
                <w:szCs w:val="22"/>
                <w:lang w:val="en-GB"/>
              </w:rPr>
            </w:pPr>
            <w:r w:rsidRPr="008047B5">
              <w:rPr>
                <w:b/>
                <w:sz w:val="22"/>
                <w:szCs w:val="22"/>
                <w:lang w:val="en-GB"/>
              </w:rPr>
              <w:t>Subsystem / Item</w:t>
            </w:r>
          </w:p>
        </w:tc>
        <w:tc>
          <w:tcPr>
            <w:tcW w:w="1560" w:type="dxa"/>
          </w:tcPr>
          <w:p w14:paraId="5AF66667" w14:textId="77777777" w:rsidR="00D66090" w:rsidRPr="008047B5" w:rsidRDefault="00D66090" w:rsidP="00C42DC1">
            <w:pPr>
              <w:spacing w:before="100" w:after="100"/>
              <w:jc w:val="center"/>
              <w:rPr>
                <w:b/>
                <w:sz w:val="22"/>
                <w:szCs w:val="22"/>
                <w:lang w:val="en-GB"/>
              </w:rPr>
            </w:pPr>
            <w:r w:rsidRPr="008047B5">
              <w:rPr>
                <w:b/>
                <w:sz w:val="22"/>
                <w:szCs w:val="22"/>
                <w:lang w:val="en-GB"/>
              </w:rPr>
              <w:t>Onsite, Online or Hybrid (both Onsite &amp; Online)</w:t>
            </w:r>
          </w:p>
        </w:tc>
        <w:tc>
          <w:tcPr>
            <w:tcW w:w="1276" w:type="dxa"/>
            <w:vAlign w:val="center"/>
          </w:tcPr>
          <w:p w14:paraId="39C36B0A" w14:textId="77777777" w:rsidR="00D66090" w:rsidRPr="008047B5" w:rsidRDefault="00D66090" w:rsidP="00C42DC1">
            <w:pPr>
              <w:spacing w:before="100" w:after="100"/>
              <w:jc w:val="center"/>
              <w:rPr>
                <w:b/>
                <w:sz w:val="22"/>
                <w:szCs w:val="22"/>
                <w:lang w:val="en-GB"/>
              </w:rPr>
            </w:pPr>
            <w:r w:rsidRPr="008047B5">
              <w:rPr>
                <w:b/>
                <w:sz w:val="22"/>
                <w:szCs w:val="22"/>
                <w:lang w:val="en-GB"/>
              </w:rPr>
              <w:t>Supply and Installation Cost Sub-Table No.</w:t>
            </w:r>
          </w:p>
        </w:tc>
        <w:tc>
          <w:tcPr>
            <w:tcW w:w="1133" w:type="dxa"/>
            <w:vAlign w:val="center"/>
          </w:tcPr>
          <w:p w14:paraId="18EE2E82" w14:textId="77777777" w:rsidR="00D66090" w:rsidRPr="008047B5" w:rsidRDefault="00D66090" w:rsidP="00C42DC1">
            <w:pPr>
              <w:spacing w:before="100" w:after="100"/>
              <w:jc w:val="center"/>
              <w:rPr>
                <w:b/>
                <w:sz w:val="22"/>
                <w:szCs w:val="22"/>
                <w:lang w:val="en-GB"/>
              </w:rPr>
            </w:pPr>
            <w:r w:rsidRPr="008047B5">
              <w:rPr>
                <w:b/>
                <w:i/>
                <w:sz w:val="22"/>
                <w:szCs w:val="22"/>
                <w:lang w:val="en-GB"/>
              </w:rPr>
              <w:t>[ </w:t>
            </w:r>
            <w:r w:rsidRPr="008047B5">
              <w:rPr>
                <w:i/>
                <w:sz w:val="22"/>
                <w:szCs w:val="22"/>
                <w:lang w:val="en-GB"/>
              </w:rPr>
              <w:t>insert</w:t>
            </w:r>
            <w:r w:rsidRPr="008047B5">
              <w:rPr>
                <w:b/>
                <w:i/>
                <w:sz w:val="22"/>
                <w:szCs w:val="22"/>
                <w:lang w:val="en-GB"/>
              </w:rPr>
              <w:t>:  Local Currency ]</w:t>
            </w:r>
            <w:r w:rsidRPr="008047B5">
              <w:rPr>
                <w:b/>
                <w:sz w:val="22"/>
                <w:szCs w:val="22"/>
                <w:lang w:val="en-GB"/>
              </w:rPr>
              <w:br/>
            </w:r>
            <w:r w:rsidRPr="008047B5">
              <w:rPr>
                <w:b/>
                <w:bCs/>
                <w:sz w:val="22"/>
                <w:szCs w:val="22"/>
                <w:lang w:val="en-GB"/>
              </w:rPr>
              <w:t>Price</w:t>
            </w:r>
          </w:p>
        </w:tc>
        <w:tc>
          <w:tcPr>
            <w:tcW w:w="1134" w:type="dxa"/>
            <w:vAlign w:val="center"/>
          </w:tcPr>
          <w:p w14:paraId="047AFCD5" w14:textId="77777777" w:rsidR="00D66090" w:rsidRPr="008047B5" w:rsidRDefault="00D66090" w:rsidP="00C42DC1">
            <w:pPr>
              <w:spacing w:before="100" w:after="100"/>
              <w:jc w:val="center"/>
              <w:rPr>
                <w:b/>
                <w:sz w:val="22"/>
                <w:szCs w:val="22"/>
                <w:lang w:val="en-GB"/>
              </w:rPr>
            </w:pPr>
            <w:r w:rsidRPr="008047B5">
              <w:rPr>
                <w:b/>
                <w:i/>
                <w:sz w:val="22"/>
                <w:szCs w:val="22"/>
                <w:lang w:val="en-GB"/>
              </w:rPr>
              <w:t>[ </w:t>
            </w:r>
            <w:r w:rsidRPr="008047B5">
              <w:rPr>
                <w:i/>
                <w:sz w:val="22"/>
                <w:szCs w:val="22"/>
                <w:lang w:val="en-GB"/>
              </w:rPr>
              <w:t>insert</w:t>
            </w:r>
            <w:r w:rsidRPr="008047B5">
              <w:rPr>
                <w:b/>
                <w:i/>
                <w:sz w:val="22"/>
                <w:szCs w:val="22"/>
                <w:lang w:val="en-GB"/>
              </w:rPr>
              <w:t>:  Local Currency ]</w:t>
            </w:r>
            <w:r w:rsidRPr="008047B5">
              <w:rPr>
                <w:b/>
                <w:sz w:val="22"/>
                <w:szCs w:val="22"/>
                <w:lang w:val="en-GB"/>
              </w:rPr>
              <w:br/>
            </w:r>
            <w:r w:rsidRPr="008047B5">
              <w:rPr>
                <w:b/>
                <w:bCs/>
                <w:sz w:val="22"/>
                <w:szCs w:val="22"/>
                <w:lang w:val="en-GB"/>
              </w:rPr>
              <w:t>Price</w:t>
            </w:r>
          </w:p>
        </w:tc>
        <w:tc>
          <w:tcPr>
            <w:tcW w:w="1275" w:type="dxa"/>
            <w:vAlign w:val="center"/>
          </w:tcPr>
          <w:p w14:paraId="7D42356B" w14:textId="77777777" w:rsidR="00D66090" w:rsidRPr="008047B5" w:rsidRDefault="00D66090" w:rsidP="00C42DC1">
            <w:pPr>
              <w:spacing w:before="100" w:after="100"/>
              <w:jc w:val="center"/>
              <w:rPr>
                <w:b/>
                <w:sz w:val="22"/>
                <w:szCs w:val="22"/>
                <w:lang w:val="en-GB"/>
              </w:rPr>
            </w:pPr>
            <w:r w:rsidRPr="008047B5">
              <w:rPr>
                <w:b/>
                <w:i/>
                <w:sz w:val="22"/>
                <w:szCs w:val="22"/>
                <w:lang w:val="en-GB"/>
              </w:rPr>
              <w:t>[ </w:t>
            </w:r>
            <w:r w:rsidRPr="008047B5">
              <w:rPr>
                <w:i/>
                <w:sz w:val="22"/>
                <w:szCs w:val="22"/>
                <w:lang w:val="en-GB"/>
              </w:rPr>
              <w:t>insert</w:t>
            </w:r>
            <w:r w:rsidRPr="008047B5">
              <w:rPr>
                <w:b/>
                <w:i/>
                <w:sz w:val="22"/>
                <w:szCs w:val="22"/>
                <w:lang w:val="en-GB"/>
              </w:rPr>
              <w:t>:  Foreign Currency A]</w:t>
            </w:r>
            <w:r w:rsidRPr="008047B5">
              <w:rPr>
                <w:b/>
                <w:sz w:val="22"/>
                <w:szCs w:val="22"/>
                <w:lang w:val="en-GB"/>
              </w:rPr>
              <w:t xml:space="preserve"> </w:t>
            </w:r>
            <w:r w:rsidRPr="008047B5">
              <w:rPr>
                <w:b/>
                <w:bCs/>
                <w:sz w:val="22"/>
                <w:szCs w:val="22"/>
                <w:lang w:val="en-GB"/>
              </w:rPr>
              <w:t>Price</w:t>
            </w:r>
          </w:p>
        </w:tc>
        <w:tc>
          <w:tcPr>
            <w:tcW w:w="1276" w:type="dxa"/>
            <w:vAlign w:val="center"/>
          </w:tcPr>
          <w:p w14:paraId="700832FE" w14:textId="77777777" w:rsidR="00D66090" w:rsidRPr="008047B5" w:rsidRDefault="00D66090" w:rsidP="00C42DC1">
            <w:pPr>
              <w:spacing w:before="100" w:after="100"/>
              <w:jc w:val="center"/>
              <w:rPr>
                <w:b/>
                <w:sz w:val="22"/>
                <w:szCs w:val="22"/>
                <w:lang w:val="en-GB"/>
              </w:rPr>
            </w:pPr>
            <w:r w:rsidRPr="008047B5">
              <w:rPr>
                <w:b/>
                <w:i/>
                <w:sz w:val="22"/>
                <w:szCs w:val="22"/>
                <w:lang w:val="en-GB"/>
              </w:rPr>
              <w:t>[ </w:t>
            </w:r>
            <w:r w:rsidRPr="008047B5">
              <w:rPr>
                <w:i/>
                <w:sz w:val="22"/>
                <w:szCs w:val="22"/>
                <w:lang w:val="en-GB"/>
              </w:rPr>
              <w:t>insert</w:t>
            </w:r>
            <w:r w:rsidRPr="008047B5">
              <w:rPr>
                <w:b/>
                <w:i/>
                <w:sz w:val="22"/>
                <w:szCs w:val="22"/>
                <w:lang w:val="en-GB"/>
              </w:rPr>
              <w:t>:  Foreign Currency B]</w:t>
            </w:r>
            <w:r w:rsidRPr="008047B5">
              <w:rPr>
                <w:b/>
                <w:sz w:val="22"/>
                <w:szCs w:val="22"/>
                <w:lang w:val="en-GB"/>
              </w:rPr>
              <w:t xml:space="preserve"> </w:t>
            </w:r>
            <w:r w:rsidRPr="008047B5">
              <w:rPr>
                <w:b/>
                <w:bCs/>
                <w:sz w:val="22"/>
                <w:szCs w:val="22"/>
                <w:lang w:val="en-GB"/>
              </w:rPr>
              <w:t>Price</w:t>
            </w:r>
          </w:p>
        </w:tc>
        <w:tc>
          <w:tcPr>
            <w:tcW w:w="1277" w:type="dxa"/>
            <w:vAlign w:val="center"/>
          </w:tcPr>
          <w:p w14:paraId="0599347C" w14:textId="77777777" w:rsidR="00D66090" w:rsidRPr="008047B5" w:rsidRDefault="00D66090" w:rsidP="00C42DC1">
            <w:pPr>
              <w:spacing w:before="100" w:after="100"/>
              <w:jc w:val="center"/>
              <w:rPr>
                <w:b/>
                <w:sz w:val="22"/>
                <w:szCs w:val="22"/>
                <w:lang w:val="en-GB"/>
              </w:rPr>
            </w:pPr>
            <w:r w:rsidRPr="008047B5">
              <w:rPr>
                <w:b/>
                <w:i/>
                <w:sz w:val="22"/>
                <w:szCs w:val="22"/>
                <w:lang w:val="en-GB"/>
              </w:rPr>
              <w:t>[ </w:t>
            </w:r>
            <w:r w:rsidRPr="008047B5">
              <w:rPr>
                <w:i/>
                <w:sz w:val="22"/>
                <w:szCs w:val="22"/>
                <w:lang w:val="en-GB"/>
              </w:rPr>
              <w:t>insert</w:t>
            </w:r>
            <w:r w:rsidRPr="008047B5">
              <w:rPr>
                <w:b/>
                <w:i/>
                <w:sz w:val="22"/>
                <w:szCs w:val="22"/>
                <w:lang w:val="en-GB"/>
              </w:rPr>
              <w:t>:  Foreign Currency C]</w:t>
            </w:r>
            <w:r w:rsidRPr="008047B5">
              <w:rPr>
                <w:b/>
                <w:sz w:val="22"/>
                <w:szCs w:val="22"/>
                <w:lang w:val="en-GB"/>
              </w:rPr>
              <w:t xml:space="preserve"> </w:t>
            </w:r>
            <w:r w:rsidRPr="008047B5">
              <w:rPr>
                <w:b/>
                <w:bCs/>
                <w:sz w:val="22"/>
                <w:szCs w:val="22"/>
                <w:lang w:val="en-GB"/>
              </w:rPr>
              <w:t>Price</w:t>
            </w:r>
          </w:p>
        </w:tc>
      </w:tr>
      <w:tr w:rsidR="00D66090" w:rsidRPr="008047B5" w14:paraId="0119A49D" w14:textId="77777777" w:rsidTr="00C42DC1">
        <w:trPr>
          <w:cantSplit/>
        </w:trPr>
        <w:tc>
          <w:tcPr>
            <w:tcW w:w="719" w:type="dxa"/>
            <w:shd w:val="clear" w:color="auto" w:fill="FAE2D5" w:themeFill="accent2" w:themeFillTint="33"/>
          </w:tcPr>
          <w:p w14:paraId="68575147" w14:textId="77777777" w:rsidR="00D66090" w:rsidRPr="008047B5" w:rsidRDefault="00D66090" w:rsidP="00C42DC1">
            <w:pPr>
              <w:spacing w:before="100" w:after="100"/>
              <w:jc w:val="center"/>
              <w:rPr>
                <w:b/>
                <w:bCs/>
                <w:sz w:val="22"/>
                <w:szCs w:val="22"/>
              </w:rPr>
            </w:pPr>
          </w:p>
        </w:tc>
        <w:tc>
          <w:tcPr>
            <w:tcW w:w="3611" w:type="dxa"/>
            <w:shd w:val="clear" w:color="auto" w:fill="FAE2D5" w:themeFill="accent2" w:themeFillTint="33"/>
          </w:tcPr>
          <w:p w14:paraId="78D609A6" w14:textId="77777777" w:rsidR="00D66090" w:rsidRPr="008047B5" w:rsidRDefault="00D66090" w:rsidP="00C42DC1">
            <w:pPr>
              <w:spacing w:before="100" w:after="100"/>
              <w:jc w:val="left"/>
              <w:rPr>
                <w:b/>
                <w:bCs/>
                <w:sz w:val="22"/>
                <w:szCs w:val="22"/>
                <w:lang w:val="en-GB"/>
              </w:rPr>
            </w:pPr>
            <w:r w:rsidRPr="008047B5">
              <w:rPr>
                <w:b/>
                <w:bCs/>
                <w:sz w:val="22"/>
                <w:szCs w:val="22"/>
              </w:rPr>
              <w:t>Project Activities</w:t>
            </w:r>
          </w:p>
        </w:tc>
        <w:tc>
          <w:tcPr>
            <w:tcW w:w="1560" w:type="dxa"/>
            <w:shd w:val="clear" w:color="auto" w:fill="FAE2D5" w:themeFill="accent2" w:themeFillTint="33"/>
          </w:tcPr>
          <w:p w14:paraId="463D24FC" w14:textId="77777777" w:rsidR="00D66090" w:rsidRPr="008047B5" w:rsidRDefault="00D66090" w:rsidP="00C42DC1">
            <w:pPr>
              <w:spacing w:before="100" w:after="100"/>
              <w:jc w:val="center"/>
              <w:rPr>
                <w:b/>
                <w:bCs/>
                <w:sz w:val="22"/>
                <w:szCs w:val="22"/>
                <w:lang w:val="en-GB"/>
              </w:rPr>
            </w:pPr>
          </w:p>
        </w:tc>
        <w:tc>
          <w:tcPr>
            <w:tcW w:w="1276" w:type="dxa"/>
            <w:shd w:val="clear" w:color="auto" w:fill="FAE2D5" w:themeFill="accent2" w:themeFillTint="33"/>
          </w:tcPr>
          <w:p w14:paraId="32C09ECE" w14:textId="77777777" w:rsidR="00D66090" w:rsidRPr="008047B5" w:rsidRDefault="00D66090" w:rsidP="00C42DC1">
            <w:pPr>
              <w:spacing w:before="100" w:after="100"/>
              <w:jc w:val="center"/>
              <w:rPr>
                <w:b/>
                <w:bCs/>
                <w:sz w:val="22"/>
                <w:szCs w:val="22"/>
                <w:lang w:val="en-GB"/>
              </w:rPr>
            </w:pPr>
          </w:p>
        </w:tc>
        <w:tc>
          <w:tcPr>
            <w:tcW w:w="1133" w:type="dxa"/>
            <w:shd w:val="clear" w:color="auto" w:fill="FAE2D5" w:themeFill="accent2" w:themeFillTint="33"/>
          </w:tcPr>
          <w:p w14:paraId="229914B6" w14:textId="77777777" w:rsidR="00D66090" w:rsidRPr="008047B5" w:rsidRDefault="00D66090" w:rsidP="00C42DC1">
            <w:pPr>
              <w:spacing w:before="100" w:after="100"/>
              <w:jc w:val="center"/>
              <w:rPr>
                <w:b/>
                <w:bCs/>
                <w:sz w:val="22"/>
                <w:szCs w:val="22"/>
                <w:lang w:val="en-GB"/>
              </w:rPr>
            </w:pPr>
          </w:p>
        </w:tc>
        <w:tc>
          <w:tcPr>
            <w:tcW w:w="1134" w:type="dxa"/>
            <w:shd w:val="clear" w:color="auto" w:fill="FAE2D5" w:themeFill="accent2" w:themeFillTint="33"/>
          </w:tcPr>
          <w:p w14:paraId="65BC55B8" w14:textId="77777777" w:rsidR="00D66090" w:rsidRPr="008047B5" w:rsidRDefault="00D66090" w:rsidP="00C42DC1">
            <w:pPr>
              <w:spacing w:before="100" w:after="100"/>
              <w:jc w:val="center"/>
              <w:rPr>
                <w:b/>
                <w:bCs/>
                <w:sz w:val="22"/>
                <w:szCs w:val="22"/>
                <w:lang w:val="en-GB"/>
              </w:rPr>
            </w:pPr>
          </w:p>
        </w:tc>
        <w:tc>
          <w:tcPr>
            <w:tcW w:w="1275" w:type="dxa"/>
            <w:shd w:val="clear" w:color="auto" w:fill="FAE2D5" w:themeFill="accent2" w:themeFillTint="33"/>
          </w:tcPr>
          <w:p w14:paraId="05315840" w14:textId="77777777" w:rsidR="00D66090" w:rsidRPr="008047B5" w:rsidRDefault="00D66090" w:rsidP="00C42DC1">
            <w:pPr>
              <w:spacing w:before="100" w:after="100"/>
              <w:jc w:val="center"/>
              <w:rPr>
                <w:b/>
                <w:bCs/>
                <w:sz w:val="22"/>
                <w:szCs w:val="22"/>
                <w:lang w:val="en-GB"/>
              </w:rPr>
            </w:pPr>
          </w:p>
        </w:tc>
        <w:tc>
          <w:tcPr>
            <w:tcW w:w="1276" w:type="dxa"/>
            <w:shd w:val="clear" w:color="auto" w:fill="FAE2D5" w:themeFill="accent2" w:themeFillTint="33"/>
          </w:tcPr>
          <w:p w14:paraId="51135203" w14:textId="77777777" w:rsidR="00D66090" w:rsidRPr="008047B5" w:rsidRDefault="00D66090" w:rsidP="00C42DC1">
            <w:pPr>
              <w:spacing w:before="100" w:after="100"/>
              <w:jc w:val="center"/>
              <w:rPr>
                <w:b/>
                <w:bCs/>
                <w:sz w:val="22"/>
                <w:szCs w:val="22"/>
                <w:lang w:val="en-GB"/>
              </w:rPr>
            </w:pPr>
          </w:p>
        </w:tc>
        <w:tc>
          <w:tcPr>
            <w:tcW w:w="1277" w:type="dxa"/>
            <w:shd w:val="clear" w:color="auto" w:fill="FAE2D5" w:themeFill="accent2" w:themeFillTint="33"/>
          </w:tcPr>
          <w:p w14:paraId="6D3E10DB" w14:textId="77777777" w:rsidR="00D66090" w:rsidRPr="008047B5" w:rsidRDefault="00D66090" w:rsidP="00C42DC1">
            <w:pPr>
              <w:spacing w:before="100" w:after="100"/>
              <w:jc w:val="center"/>
              <w:rPr>
                <w:b/>
                <w:bCs/>
                <w:sz w:val="22"/>
                <w:szCs w:val="22"/>
                <w:lang w:val="en-GB"/>
              </w:rPr>
            </w:pPr>
          </w:p>
        </w:tc>
      </w:tr>
      <w:tr w:rsidR="0025142A" w:rsidRPr="008047B5" w14:paraId="675418C2" w14:textId="77777777" w:rsidTr="00C42DC1">
        <w:trPr>
          <w:cantSplit/>
        </w:trPr>
        <w:tc>
          <w:tcPr>
            <w:tcW w:w="719" w:type="dxa"/>
          </w:tcPr>
          <w:p w14:paraId="4FCCC2AC" w14:textId="77777777" w:rsidR="0025142A" w:rsidRPr="008047B5" w:rsidRDefault="0025142A" w:rsidP="0025142A">
            <w:pPr>
              <w:spacing w:before="100" w:after="100"/>
              <w:jc w:val="center"/>
              <w:rPr>
                <w:sz w:val="22"/>
                <w:szCs w:val="22"/>
              </w:rPr>
            </w:pPr>
            <w:r w:rsidRPr="008047B5">
              <w:rPr>
                <w:sz w:val="22"/>
                <w:szCs w:val="22"/>
              </w:rPr>
              <w:t>1.1</w:t>
            </w:r>
          </w:p>
        </w:tc>
        <w:tc>
          <w:tcPr>
            <w:tcW w:w="3611" w:type="dxa"/>
            <w:tcBorders>
              <w:top w:val="single" w:sz="4" w:space="0" w:color="auto"/>
              <w:left w:val="single" w:sz="4" w:space="0" w:color="auto"/>
              <w:bottom w:val="single" w:sz="4" w:space="0" w:color="auto"/>
              <w:right w:val="single" w:sz="4" w:space="0" w:color="auto"/>
            </w:tcBorders>
            <w:vAlign w:val="center"/>
          </w:tcPr>
          <w:p w14:paraId="7D551DB1" w14:textId="600C95A8" w:rsidR="0025142A" w:rsidRPr="008047B5" w:rsidRDefault="0025142A" w:rsidP="0025142A">
            <w:pPr>
              <w:spacing w:before="100" w:after="100"/>
              <w:jc w:val="left"/>
              <w:rPr>
                <w:color w:val="000000"/>
                <w:sz w:val="22"/>
                <w:szCs w:val="22"/>
              </w:rPr>
            </w:pPr>
            <w:r w:rsidRPr="008047B5">
              <w:rPr>
                <w:sz w:val="22"/>
                <w:szCs w:val="22"/>
              </w:rPr>
              <w:t xml:space="preserve">BIM Foundation, </w:t>
            </w:r>
            <w:proofErr w:type="spellStart"/>
            <w:r w:rsidRPr="008047B5">
              <w:rPr>
                <w:sz w:val="22"/>
                <w:szCs w:val="22"/>
              </w:rPr>
              <w:t>openBIM</w:t>
            </w:r>
            <w:proofErr w:type="spellEnd"/>
            <w:r w:rsidRPr="008047B5">
              <w:rPr>
                <w:sz w:val="22"/>
                <w:szCs w:val="22"/>
              </w:rPr>
              <w:t>/CDE and BIM Information Management Framework</w:t>
            </w:r>
          </w:p>
        </w:tc>
        <w:tc>
          <w:tcPr>
            <w:tcW w:w="1560" w:type="dxa"/>
          </w:tcPr>
          <w:p w14:paraId="45611978" w14:textId="77777777" w:rsidR="0025142A" w:rsidRPr="008047B5" w:rsidRDefault="0025142A" w:rsidP="0025142A">
            <w:pPr>
              <w:spacing w:before="100" w:after="100"/>
              <w:jc w:val="center"/>
              <w:rPr>
                <w:sz w:val="22"/>
                <w:szCs w:val="22"/>
                <w:lang w:val="en-GB"/>
              </w:rPr>
            </w:pPr>
          </w:p>
        </w:tc>
        <w:tc>
          <w:tcPr>
            <w:tcW w:w="1276" w:type="dxa"/>
          </w:tcPr>
          <w:p w14:paraId="391AE856" w14:textId="77777777" w:rsidR="0025142A" w:rsidRPr="008047B5" w:rsidRDefault="0025142A" w:rsidP="0025142A">
            <w:pPr>
              <w:spacing w:before="100" w:after="100"/>
              <w:jc w:val="center"/>
              <w:rPr>
                <w:sz w:val="22"/>
                <w:szCs w:val="22"/>
                <w:lang w:val="en-GB"/>
              </w:rPr>
            </w:pPr>
          </w:p>
        </w:tc>
        <w:tc>
          <w:tcPr>
            <w:tcW w:w="1133" w:type="dxa"/>
          </w:tcPr>
          <w:p w14:paraId="584FF99E" w14:textId="77777777" w:rsidR="0025142A" w:rsidRPr="008047B5" w:rsidRDefault="0025142A" w:rsidP="0025142A">
            <w:pPr>
              <w:spacing w:before="100" w:after="100"/>
              <w:jc w:val="center"/>
              <w:rPr>
                <w:sz w:val="22"/>
                <w:szCs w:val="22"/>
                <w:lang w:val="en-GB"/>
              </w:rPr>
            </w:pPr>
          </w:p>
        </w:tc>
        <w:tc>
          <w:tcPr>
            <w:tcW w:w="1134" w:type="dxa"/>
          </w:tcPr>
          <w:p w14:paraId="0F27FC17" w14:textId="77777777" w:rsidR="0025142A" w:rsidRPr="008047B5" w:rsidRDefault="0025142A" w:rsidP="0025142A">
            <w:pPr>
              <w:spacing w:before="100" w:after="100"/>
              <w:jc w:val="center"/>
              <w:rPr>
                <w:sz w:val="22"/>
                <w:szCs w:val="22"/>
                <w:lang w:val="en-GB"/>
              </w:rPr>
            </w:pPr>
          </w:p>
        </w:tc>
        <w:tc>
          <w:tcPr>
            <w:tcW w:w="1275" w:type="dxa"/>
          </w:tcPr>
          <w:p w14:paraId="0BFEC218" w14:textId="77777777" w:rsidR="0025142A" w:rsidRPr="008047B5" w:rsidRDefault="0025142A" w:rsidP="0025142A">
            <w:pPr>
              <w:spacing w:before="100" w:after="100"/>
              <w:jc w:val="center"/>
              <w:rPr>
                <w:sz w:val="22"/>
                <w:szCs w:val="22"/>
                <w:lang w:val="en-GB"/>
              </w:rPr>
            </w:pPr>
          </w:p>
        </w:tc>
        <w:tc>
          <w:tcPr>
            <w:tcW w:w="1276" w:type="dxa"/>
          </w:tcPr>
          <w:p w14:paraId="4768CDFD" w14:textId="77777777" w:rsidR="0025142A" w:rsidRPr="008047B5" w:rsidRDefault="0025142A" w:rsidP="0025142A">
            <w:pPr>
              <w:spacing w:before="100" w:after="100"/>
              <w:jc w:val="center"/>
              <w:rPr>
                <w:sz w:val="22"/>
                <w:szCs w:val="22"/>
                <w:lang w:val="en-GB"/>
              </w:rPr>
            </w:pPr>
          </w:p>
        </w:tc>
        <w:tc>
          <w:tcPr>
            <w:tcW w:w="1277" w:type="dxa"/>
          </w:tcPr>
          <w:p w14:paraId="1AB33063" w14:textId="77777777" w:rsidR="0025142A" w:rsidRPr="008047B5" w:rsidRDefault="0025142A" w:rsidP="0025142A">
            <w:pPr>
              <w:spacing w:before="100" w:after="100"/>
              <w:jc w:val="center"/>
              <w:rPr>
                <w:sz w:val="22"/>
                <w:szCs w:val="22"/>
                <w:lang w:val="en-GB"/>
              </w:rPr>
            </w:pPr>
          </w:p>
        </w:tc>
      </w:tr>
      <w:tr w:rsidR="0025142A" w:rsidRPr="008047B5" w14:paraId="57CA31C0" w14:textId="77777777" w:rsidTr="00C42DC1">
        <w:trPr>
          <w:cantSplit/>
        </w:trPr>
        <w:tc>
          <w:tcPr>
            <w:tcW w:w="719" w:type="dxa"/>
          </w:tcPr>
          <w:p w14:paraId="2046BFAB" w14:textId="77777777" w:rsidR="0025142A" w:rsidRPr="008047B5" w:rsidRDefault="0025142A" w:rsidP="0025142A">
            <w:pPr>
              <w:spacing w:before="100" w:after="100"/>
              <w:jc w:val="center"/>
              <w:rPr>
                <w:sz w:val="22"/>
                <w:szCs w:val="22"/>
              </w:rPr>
            </w:pPr>
            <w:r w:rsidRPr="008047B5">
              <w:rPr>
                <w:sz w:val="22"/>
                <w:szCs w:val="22"/>
                <w:lang w:val="en-GB"/>
              </w:rPr>
              <w:t>1.2</w:t>
            </w:r>
          </w:p>
        </w:tc>
        <w:tc>
          <w:tcPr>
            <w:tcW w:w="3611" w:type="dxa"/>
            <w:tcBorders>
              <w:top w:val="single" w:sz="4" w:space="0" w:color="auto"/>
              <w:left w:val="single" w:sz="4" w:space="0" w:color="auto"/>
              <w:bottom w:val="single" w:sz="4" w:space="0" w:color="auto"/>
              <w:right w:val="single" w:sz="4" w:space="0" w:color="auto"/>
            </w:tcBorders>
            <w:vAlign w:val="center"/>
          </w:tcPr>
          <w:p w14:paraId="5533B9E5" w14:textId="5DD64551" w:rsidR="0025142A" w:rsidRPr="008047B5" w:rsidRDefault="0025142A" w:rsidP="0025142A">
            <w:pPr>
              <w:spacing w:before="100" w:after="100"/>
              <w:jc w:val="left"/>
              <w:rPr>
                <w:color w:val="000000"/>
                <w:sz w:val="22"/>
                <w:szCs w:val="22"/>
              </w:rPr>
            </w:pPr>
            <w:r w:rsidRPr="008047B5">
              <w:rPr>
                <w:sz w:val="22"/>
                <w:szCs w:val="22"/>
              </w:rPr>
              <w:t>BEP Light, RACI, OIR/AIR/EIR guidance, CDE procedures, IFC/BCF, naming conventions and LOD/LOI</w:t>
            </w:r>
          </w:p>
        </w:tc>
        <w:tc>
          <w:tcPr>
            <w:tcW w:w="1560" w:type="dxa"/>
          </w:tcPr>
          <w:p w14:paraId="3C6F5790" w14:textId="77777777" w:rsidR="0025142A" w:rsidRPr="008047B5" w:rsidRDefault="0025142A" w:rsidP="0025142A">
            <w:pPr>
              <w:spacing w:before="100" w:after="100"/>
              <w:jc w:val="center"/>
              <w:rPr>
                <w:sz w:val="22"/>
                <w:szCs w:val="22"/>
                <w:lang w:val="en-GB"/>
              </w:rPr>
            </w:pPr>
          </w:p>
        </w:tc>
        <w:tc>
          <w:tcPr>
            <w:tcW w:w="1276" w:type="dxa"/>
          </w:tcPr>
          <w:p w14:paraId="167F1332" w14:textId="77777777" w:rsidR="0025142A" w:rsidRPr="008047B5" w:rsidRDefault="0025142A" w:rsidP="0025142A">
            <w:pPr>
              <w:spacing w:before="100" w:after="100"/>
              <w:jc w:val="center"/>
              <w:rPr>
                <w:sz w:val="22"/>
                <w:szCs w:val="22"/>
                <w:lang w:val="en-GB"/>
              </w:rPr>
            </w:pPr>
          </w:p>
        </w:tc>
        <w:tc>
          <w:tcPr>
            <w:tcW w:w="1133" w:type="dxa"/>
          </w:tcPr>
          <w:p w14:paraId="24101D83" w14:textId="77777777" w:rsidR="0025142A" w:rsidRPr="008047B5" w:rsidRDefault="0025142A" w:rsidP="0025142A">
            <w:pPr>
              <w:spacing w:before="100" w:after="100"/>
              <w:jc w:val="center"/>
              <w:rPr>
                <w:sz w:val="22"/>
                <w:szCs w:val="22"/>
                <w:lang w:val="en-GB"/>
              </w:rPr>
            </w:pPr>
          </w:p>
        </w:tc>
        <w:tc>
          <w:tcPr>
            <w:tcW w:w="1134" w:type="dxa"/>
          </w:tcPr>
          <w:p w14:paraId="1948F4D9" w14:textId="77777777" w:rsidR="0025142A" w:rsidRPr="008047B5" w:rsidRDefault="0025142A" w:rsidP="0025142A">
            <w:pPr>
              <w:spacing w:before="100" w:after="100"/>
              <w:jc w:val="center"/>
              <w:rPr>
                <w:sz w:val="22"/>
                <w:szCs w:val="22"/>
                <w:lang w:val="en-GB"/>
              </w:rPr>
            </w:pPr>
          </w:p>
        </w:tc>
        <w:tc>
          <w:tcPr>
            <w:tcW w:w="1275" w:type="dxa"/>
          </w:tcPr>
          <w:p w14:paraId="1EE5DC89" w14:textId="77777777" w:rsidR="0025142A" w:rsidRPr="008047B5" w:rsidRDefault="0025142A" w:rsidP="0025142A">
            <w:pPr>
              <w:spacing w:before="100" w:after="100"/>
              <w:jc w:val="center"/>
              <w:rPr>
                <w:sz w:val="22"/>
                <w:szCs w:val="22"/>
                <w:lang w:val="en-GB"/>
              </w:rPr>
            </w:pPr>
          </w:p>
        </w:tc>
        <w:tc>
          <w:tcPr>
            <w:tcW w:w="1276" w:type="dxa"/>
          </w:tcPr>
          <w:p w14:paraId="734A33FB" w14:textId="77777777" w:rsidR="0025142A" w:rsidRPr="008047B5" w:rsidRDefault="0025142A" w:rsidP="0025142A">
            <w:pPr>
              <w:spacing w:before="100" w:after="100"/>
              <w:jc w:val="center"/>
              <w:rPr>
                <w:sz w:val="22"/>
                <w:szCs w:val="22"/>
                <w:lang w:val="en-GB"/>
              </w:rPr>
            </w:pPr>
          </w:p>
        </w:tc>
        <w:tc>
          <w:tcPr>
            <w:tcW w:w="1277" w:type="dxa"/>
          </w:tcPr>
          <w:p w14:paraId="00B91794" w14:textId="77777777" w:rsidR="0025142A" w:rsidRPr="008047B5" w:rsidRDefault="0025142A" w:rsidP="0025142A">
            <w:pPr>
              <w:spacing w:before="100" w:after="100"/>
              <w:jc w:val="center"/>
              <w:rPr>
                <w:sz w:val="22"/>
                <w:szCs w:val="22"/>
                <w:lang w:val="en-GB"/>
              </w:rPr>
            </w:pPr>
          </w:p>
        </w:tc>
      </w:tr>
      <w:tr w:rsidR="0025142A" w:rsidRPr="008047B5" w14:paraId="25E7F3E5" w14:textId="77777777" w:rsidTr="00C42DC1">
        <w:trPr>
          <w:cantSplit/>
        </w:trPr>
        <w:tc>
          <w:tcPr>
            <w:tcW w:w="719" w:type="dxa"/>
          </w:tcPr>
          <w:p w14:paraId="02E37A4E" w14:textId="77777777" w:rsidR="0025142A" w:rsidRPr="008047B5" w:rsidRDefault="0025142A" w:rsidP="0025142A">
            <w:pPr>
              <w:spacing w:before="100" w:after="100"/>
              <w:jc w:val="center"/>
              <w:rPr>
                <w:sz w:val="22"/>
                <w:szCs w:val="22"/>
              </w:rPr>
            </w:pPr>
            <w:r w:rsidRPr="008047B5">
              <w:rPr>
                <w:sz w:val="22"/>
                <w:szCs w:val="22"/>
                <w:lang w:val="en-GB"/>
              </w:rPr>
              <w:t>1.3</w:t>
            </w:r>
          </w:p>
        </w:tc>
        <w:tc>
          <w:tcPr>
            <w:tcW w:w="3611" w:type="dxa"/>
            <w:tcBorders>
              <w:top w:val="single" w:sz="4" w:space="0" w:color="auto"/>
              <w:left w:val="single" w:sz="4" w:space="0" w:color="auto"/>
              <w:bottom w:val="single" w:sz="4" w:space="0" w:color="auto"/>
              <w:right w:val="single" w:sz="4" w:space="0" w:color="auto"/>
            </w:tcBorders>
            <w:vAlign w:val="center"/>
          </w:tcPr>
          <w:p w14:paraId="6BD7C253" w14:textId="002E14DD" w:rsidR="0025142A" w:rsidRPr="008047B5" w:rsidRDefault="0025142A" w:rsidP="0025142A">
            <w:pPr>
              <w:spacing w:before="100" w:after="100"/>
              <w:jc w:val="left"/>
              <w:rPr>
                <w:color w:val="000000"/>
                <w:sz w:val="22"/>
                <w:szCs w:val="22"/>
              </w:rPr>
            </w:pPr>
            <w:r w:rsidRPr="008047B5">
              <w:rPr>
                <w:sz w:val="22"/>
                <w:szCs w:val="22"/>
              </w:rPr>
              <w:t>BIM 3D, 4D and 5D training, protocols, workflows, templates and practical application</w:t>
            </w:r>
          </w:p>
        </w:tc>
        <w:tc>
          <w:tcPr>
            <w:tcW w:w="1560" w:type="dxa"/>
          </w:tcPr>
          <w:p w14:paraId="4F46C8A3" w14:textId="77777777" w:rsidR="0025142A" w:rsidRPr="008047B5" w:rsidRDefault="0025142A" w:rsidP="0025142A">
            <w:pPr>
              <w:spacing w:before="100" w:after="100"/>
              <w:jc w:val="center"/>
              <w:rPr>
                <w:sz w:val="22"/>
                <w:szCs w:val="22"/>
                <w:lang w:val="en-GB"/>
              </w:rPr>
            </w:pPr>
          </w:p>
        </w:tc>
        <w:tc>
          <w:tcPr>
            <w:tcW w:w="1276" w:type="dxa"/>
          </w:tcPr>
          <w:p w14:paraId="698C07EE" w14:textId="77777777" w:rsidR="0025142A" w:rsidRPr="008047B5" w:rsidRDefault="0025142A" w:rsidP="0025142A">
            <w:pPr>
              <w:spacing w:before="100" w:after="100"/>
              <w:jc w:val="center"/>
              <w:rPr>
                <w:sz w:val="22"/>
                <w:szCs w:val="22"/>
                <w:lang w:val="en-GB"/>
              </w:rPr>
            </w:pPr>
          </w:p>
        </w:tc>
        <w:tc>
          <w:tcPr>
            <w:tcW w:w="1133" w:type="dxa"/>
          </w:tcPr>
          <w:p w14:paraId="3C1912D2" w14:textId="77777777" w:rsidR="0025142A" w:rsidRPr="008047B5" w:rsidRDefault="0025142A" w:rsidP="0025142A">
            <w:pPr>
              <w:spacing w:before="100" w:after="100"/>
              <w:jc w:val="center"/>
              <w:rPr>
                <w:sz w:val="22"/>
                <w:szCs w:val="22"/>
                <w:lang w:val="en-GB"/>
              </w:rPr>
            </w:pPr>
          </w:p>
        </w:tc>
        <w:tc>
          <w:tcPr>
            <w:tcW w:w="1134" w:type="dxa"/>
          </w:tcPr>
          <w:p w14:paraId="28F3E891" w14:textId="77777777" w:rsidR="0025142A" w:rsidRPr="008047B5" w:rsidRDefault="0025142A" w:rsidP="0025142A">
            <w:pPr>
              <w:spacing w:before="100" w:after="100"/>
              <w:jc w:val="center"/>
              <w:rPr>
                <w:sz w:val="22"/>
                <w:szCs w:val="22"/>
                <w:lang w:val="en-GB"/>
              </w:rPr>
            </w:pPr>
          </w:p>
        </w:tc>
        <w:tc>
          <w:tcPr>
            <w:tcW w:w="1275" w:type="dxa"/>
          </w:tcPr>
          <w:p w14:paraId="302DDA31" w14:textId="77777777" w:rsidR="0025142A" w:rsidRPr="008047B5" w:rsidRDefault="0025142A" w:rsidP="0025142A">
            <w:pPr>
              <w:spacing w:before="100" w:after="100"/>
              <w:jc w:val="center"/>
              <w:rPr>
                <w:sz w:val="22"/>
                <w:szCs w:val="22"/>
                <w:lang w:val="en-GB"/>
              </w:rPr>
            </w:pPr>
          </w:p>
        </w:tc>
        <w:tc>
          <w:tcPr>
            <w:tcW w:w="1276" w:type="dxa"/>
          </w:tcPr>
          <w:p w14:paraId="6A1869A2" w14:textId="77777777" w:rsidR="0025142A" w:rsidRPr="008047B5" w:rsidRDefault="0025142A" w:rsidP="0025142A">
            <w:pPr>
              <w:spacing w:before="100" w:after="100"/>
              <w:jc w:val="center"/>
              <w:rPr>
                <w:sz w:val="22"/>
                <w:szCs w:val="22"/>
                <w:lang w:val="en-GB"/>
              </w:rPr>
            </w:pPr>
          </w:p>
        </w:tc>
        <w:tc>
          <w:tcPr>
            <w:tcW w:w="1277" w:type="dxa"/>
          </w:tcPr>
          <w:p w14:paraId="459951E7" w14:textId="77777777" w:rsidR="0025142A" w:rsidRPr="008047B5" w:rsidRDefault="0025142A" w:rsidP="0025142A">
            <w:pPr>
              <w:spacing w:before="100" w:after="100"/>
              <w:jc w:val="center"/>
              <w:rPr>
                <w:sz w:val="22"/>
                <w:szCs w:val="22"/>
                <w:lang w:val="en-GB"/>
              </w:rPr>
            </w:pPr>
          </w:p>
        </w:tc>
      </w:tr>
      <w:tr w:rsidR="0025142A" w:rsidRPr="008047B5" w14:paraId="3EFEC28E" w14:textId="77777777" w:rsidTr="00C42DC1">
        <w:trPr>
          <w:cantSplit/>
        </w:trPr>
        <w:tc>
          <w:tcPr>
            <w:tcW w:w="719" w:type="dxa"/>
          </w:tcPr>
          <w:p w14:paraId="4E845E06" w14:textId="77777777" w:rsidR="0025142A" w:rsidRPr="008047B5" w:rsidRDefault="0025142A" w:rsidP="0025142A">
            <w:pPr>
              <w:spacing w:before="100" w:after="100"/>
              <w:jc w:val="center"/>
              <w:rPr>
                <w:sz w:val="22"/>
                <w:szCs w:val="22"/>
              </w:rPr>
            </w:pPr>
            <w:r w:rsidRPr="008047B5">
              <w:rPr>
                <w:sz w:val="22"/>
                <w:szCs w:val="22"/>
                <w:lang w:val="en-GB"/>
              </w:rPr>
              <w:t>1.4</w:t>
            </w:r>
          </w:p>
        </w:tc>
        <w:tc>
          <w:tcPr>
            <w:tcW w:w="3611" w:type="dxa"/>
            <w:tcBorders>
              <w:top w:val="single" w:sz="4" w:space="0" w:color="auto"/>
              <w:left w:val="single" w:sz="4" w:space="0" w:color="auto"/>
              <w:bottom w:val="single" w:sz="4" w:space="0" w:color="auto"/>
              <w:right w:val="single" w:sz="4" w:space="0" w:color="auto"/>
            </w:tcBorders>
            <w:vAlign w:val="center"/>
          </w:tcPr>
          <w:p w14:paraId="4717F11C" w14:textId="02E30D00" w:rsidR="0025142A" w:rsidRPr="008047B5" w:rsidRDefault="0025142A" w:rsidP="0025142A">
            <w:pPr>
              <w:spacing w:before="100" w:after="100"/>
              <w:jc w:val="left"/>
              <w:rPr>
                <w:sz w:val="22"/>
                <w:szCs w:val="22"/>
                <w:lang w:val="en-GB"/>
              </w:rPr>
            </w:pPr>
            <w:r w:rsidRPr="008047B5">
              <w:rPr>
                <w:sz w:val="22"/>
                <w:szCs w:val="22"/>
              </w:rPr>
              <w:t>BIM 6D and 7D training, protocols, workflows, templates and practical application</w:t>
            </w:r>
          </w:p>
        </w:tc>
        <w:tc>
          <w:tcPr>
            <w:tcW w:w="1560" w:type="dxa"/>
          </w:tcPr>
          <w:p w14:paraId="7C898C58" w14:textId="77777777" w:rsidR="0025142A" w:rsidRPr="008047B5" w:rsidRDefault="0025142A" w:rsidP="0025142A">
            <w:pPr>
              <w:spacing w:before="100" w:after="100"/>
              <w:jc w:val="center"/>
              <w:rPr>
                <w:sz w:val="22"/>
                <w:szCs w:val="22"/>
                <w:lang w:val="en-GB"/>
              </w:rPr>
            </w:pPr>
          </w:p>
        </w:tc>
        <w:tc>
          <w:tcPr>
            <w:tcW w:w="1276" w:type="dxa"/>
          </w:tcPr>
          <w:p w14:paraId="43DA0F9E" w14:textId="77777777" w:rsidR="0025142A" w:rsidRPr="008047B5" w:rsidRDefault="0025142A" w:rsidP="0025142A">
            <w:pPr>
              <w:spacing w:before="100" w:after="100"/>
              <w:jc w:val="center"/>
              <w:rPr>
                <w:sz w:val="22"/>
                <w:szCs w:val="22"/>
                <w:lang w:val="en-GB"/>
              </w:rPr>
            </w:pPr>
          </w:p>
        </w:tc>
        <w:tc>
          <w:tcPr>
            <w:tcW w:w="1133" w:type="dxa"/>
          </w:tcPr>
          <w:p w14:paraId="1F95FFC9" w14:textId="77777777" w:rsidR="0025142A" w:rsidRPr="008047B5" w:rsidRDefault="0025142A" w:rsidP="0025142A">
            <w:pPr>
              <w:spacing w:before="100" w:after="100"/>
              <w:jc w:val="center"/>
              <w:rPr>
                <w:sz w:val="22"/>
                <w:szCs w:val="22"/>
                <w:lang w:val="en-GB"/>
              </w:rPr>
            </w:pPr>
          </w:p>
        </w:tc>
        <w:tc>
          <w:tcPr>
            <w:tcW w:w="1134" w:type="dxa"/>
          </w:tcPr>
          <w:p w14:paraId="58827E43" w14:textId="77777777" w:rsidR="0025142A" w:rsidRPr="008047B5" w:rsidRDefault="0025142A" w:rsidP="0025142A">
            <w:pPr>
              <w:spacing w:before="100" w:after="100"/>
              <w:jc w:val="center"/>
              <w:rPr>
                <w:sz w:val="22"/>
                <w:szCs w:val="22"/>
                <w:lang w:val="en-GB"/>
              </w:rPr>
            </w:pPr>
          </w:p>
        </w:tc>
        <w:tc>
          <w:tcPr>
            <w:tcW w:w="1275" w:type="dxa"/>
          </w:tcPr>
          <w:p w14:paraId="2132ABAE" w14:textId="77777777" w:rsidR="0025142A" w:rsidRPr="008047B5" w:rsidRDefault="0025142A" w:rsidP="0025142A">
            <w:pPr>
              <w:spacing w:before="100" w:after="100"/>
              <w:jc w:val="center"/>
              <w:rPr>
                <w:sz w:val="22"/>
                <w:szCs w:val="22"/>
                <w:lang w:val="en-GB"/>
              </w:rPr>
            </w:pPr>
          </w:p>
        </w:tc>
        <w:tc>
          <w:tcPr>
            <w:tcW w:w="1276" w:type="dxa"/>
          </w:tcPr>
          <w:p w14:paraId="2FF0F5CC" w14:textId="77777777" w:rsidR="0025142A" w:rsidRPr="008047B5" w:rsidRDefault="0025142A" w:rsidP="0025142A">
            <w:pPr>
              <w:spacing w:before="100" w:after="100"/>
              <w:jc w:val="center"/>
              <w:rPr>
                <w:sz w:val="22"/>
                <w:szCs w:val="22"/>
                <w:lang w:val="en-GB"/>
              </w:rPr>
            </w:pPr>
          </w:p>
        </w:tc>
        <w:tc>
          <w:tcPr>
            <w:tcW w:w="1277" w:type="dxa"/>
          </w:tcPr>
          <w:p w14:paraId="4A1266CE" w14:textId="77777777" w:rsidR="0025142A" w:rsidRPr="008047B5" w:rsidRDefault="0025142A" w:rsidP="0025142A">
            <w:pPr>
              <w:spacing w:before="100" w:after="100"/>
              <w:jc w:val="center"/>
              <w:rPr>
                <w:sz w:val="22"/>
                <w:szCs w:val="22"/>
                <w:lang w:val="en-GB"/>
              </w:rPr>
            </w:pPr>
          </w:p>
        </w:tc>
      </w:tr>
      <w:tr w:rsidR="0025142A" w:rsidRPr="00C476E7" w14:paraId="2DAF4959" w14:textId="77777777" w:rsidTr="00C42DC1">
        <w:trPr>
          <w:cantSplit/>
        </w:trPr>
        <w:tc>
          <w:tcPr>
            <w:tcW w:w="719" w:type="dxa"/>
          </w:tcPr>
          <w:p w14:paraId="4E7A93A2" w14:textId="77777777" w:rsidR="0025142A" w:rsidRPr="008047B5" w:rsidRDefault="0025142A" w:rsidP="0025142A">
            <w:pPr>
              <w:spacing w:before="100" w:after="100"/>
              <w:jc w:val="center"/>
              <w:rPr>
                <w:sz w:val="22"/>
                <w:szCs w:val="22"/>
                <w:lang w:val="en-GB"/>
              </w:rPr>
            </w:pPr>
            <w:r w:rsidRPr="008047B5">
              <w:rPr>
                <w:sz w:val="22"/>
                <w:szCs w:val="22"/>
              </w:rPr>
              <w:t>1.5</w:t>
            </w:r>
          </w:p>
        </w:tc>
        <w:tc>
          <w:tcPr>
            <w:tcW w:w="3611" w:type="dxa"/>
            <w:tcBorders>
              <w:top w:val="nil"/>
              <w:left w:val="single" w:sz="4" w:space="0" w:color="auto"/>
              <w:bottom w:val="single" w:sz="4" w:space="0" w:color="auto"/>
              <w:right w:val="single" w:sz="4" w:space="0" w:color="auto"/>
            </w:tcBorders>
            <w:vAlign w:val="center"/>
          </w:tcPr>
          <w:p w14:paraId="4F7E83B8" w14:textId="5B765AA5" w:rsidR="0025142A" w:rsidRPr="008047B5" w:rsidRDefault="0025142A" w:rsidP="0025142A">
            <w:pPr>
              <w:spacing w:before="100" w:after="100"/>
              <w:jc w:val="left"/>
              <w:rPr>
                <w:sz w:val="22"/>
                <w:szCs w:val="22"/>
                <w:lang w:val="en-GB"/>
              </w:rPr>
            </w:pPr>
            <w:r w:rsidRPr="008047B5">
              <w:rPr>
                <w:sz w:val="22"/>
                <w:szCs w:val="22"/>
              </w:rPr>
              <w:t>Applied pilot/capstone project and integrated application of BIM 3D–7D</w:t>
            </w:r>
          </w:p>
        </w:tc>
        <w:tc>
          <w:tcPr>
            <w:tcW w:w="1560" w:type="dxa"/>
          </w:tcPr>
          <w:p w14:paraId="439009D4" w14:textId="77777777" w:rsidR="0025142A" w:rsidRPr="008047B5" w:rsidRDefault="0025142A" w:rsidP="0025142A">
            <w:pPr>
              <w:spacing w:before="100" w:after="100"/>
              <w:jc w:val="center"/>
              <w:rPr>
                <w:sz w:val="22"/>
                <w:szCs w:val="22"/>
                <w:lang w:val="en-GB"/>
              </w:rPr>
            </w:pPr>
          </w:p>
        </w:tc>
        <w:tc>
          <w:tcPr>
            <w:tcW w:w="1276" w:type="dxa"/>
          </w:tcPr>
          <w:p w14:paraId="07D5D7A5" w14:textId="77777777" w:rsidR="0025142A" w:rsidRPr="008047B5" w:rsidRDefault="0025142A" w:rsidP="0025142A">
            <w:pPr>
              <w:spacing w:before="100" w:after="100"/>
              <w:jc w:val="center"/>
              <w:rPr>
                <w:sz w:val="22"/>
                <w:szCs w:val="22"/>
                <w:lang w:val="en-GB"/>
              </w:rPr>
            </w:pPr>
          </w:p>
        </w:tc>
        <w:tc>
          <w:tcPr>
            <w:tcW w:w="1133" w:type="dxa"/>
          </w:tcPr>
          <w:p w14:paraId="31BE8F50" w14:textId="77777777" w:rsidR="0025142A" w:rsidRPr="008047B5" w:rsidRDefault="0025142A" w:rsidP="0025142A">
            <w:pPr>
              <w:spacing w:before="100" w:after="100"/>
              <w:jc w:val="center"/>
              <w:rPr>
                <w:sz w:val="22"/>
                <w:szCs w:val="22"/>
                <w:lang w:val="en-GB"/>
              </w:rPr>
            </w:pPr>
          </w:p>
        </w:tc>
        <w:tc>
          <w:tcPr>
            <w:tcW w:w="1134" w:type="dxa"/>
          </w:tcPr>
          <w:p w14:paraId="768CB6A4" w14:textId="77777777" w:rsidR="0025142A" w:rsidRPr="008047B5" w:rsidRDefault="0025142A" w:rsidP="0025142A">
            <w:pPr>
              <w:spacing w:before="100" w:after="100"/>
              <w:jc w:val="center"/>
              <w:rPr>
                <w:sz w:val="22"/>
                <w:szCs w:val="22"/>
                <w:lang w:val="en-GB"/>
              </w:rPr>
            </w:pPr>
          </w:p>
        </w:tc>
        <w:tc>
          <w:tcPr>
            <w:tcW w:w="1275" w:type="dxa"/>
          </w:tcPr>
          <w:p w14:paraId="0F47B5D4" w14:textId="77777777" w:rsidR="0025142A" w:rsidRPr="008047B5" w:rsidRDefault="0025142A" w:rsidP="0025142A">
            <w:pPr>
              <w:spacing w:before="100" w:after="100"/>
              <w:jc w:val="center"/>
              <w:rPr>
                <w:sz w:val="22"/>
                <w:szCs w:val="22"/>
                <w:lang w:val="en-GB"/>
              </w:rPr>
            </w:pPr>
          </w:p>
        </w:tc>
        <w:tc>
          <w:tcPr>
            <w:tcW w:w="1276" w:type="dxa"/>
          </w:tcPr>
          <w:p w14:paraId="4D17506B" w14:textId="77777777" w:rsidR="0025142A" w:rsidRPr="008047B5" w:rsidRDefault="0025142A" w:rsidP="0025142A">
            <w:pPr>
              <w:spacing w:before="100" w:after="100"/>
              <w:jc w:val="center"/>
              <w:rPr>
                <w:sz w:val="22"/>
                <w:szCs w:val="22"/>
                <w:lang w:val="en-GB"/>
              </w:rPr>
            </w:pPr>
          </w:p>
        </w:tc>
        <w:tc>
          <w:tcPr>
            <w:tcW w:w="1277" w:type="dxa"/>
          </w:tcPr>
          <w:p w14:paraId="127500E0" w14:textId="77777777" w:rsidR="0025142A" w:rsidRPr="008047B5" w:rsidRDefault="0025142A" w:rsidP="0025142A">
            <w:pPr>
              <w:spacing w:before="100" w:after="100"/>
              <w:jc w:val="center"/>
              <w:rPr>
                <w:sz w:val="22"/>
                <w:szCs w:val="22"/>
                <w:lang w:val="en-GB"/>
              </w:rPr>
            </w:pPr>
          </w:p>
        </w:tc>
      </w:tr>
      <w:tr w:rsidR="0025142A" w:rsidRPr="00C476E7" w14:paraId="6FE851A2" w14:textId="77777777" w:rsidTr="00C42DC1">
        <w:trPr>
          <w:cantSplit/>
        </w:trPr>
        <w:tc>
          <w:tcPr>
            <w:tcW w:w="719" w:type="dxa"/>
          </w:tcPr>
          <w:p w14:paraId="389DA91C" w14:textId="77777777" w:rsidR="0025142A" w:rsidRPr="008047B5" w:rsidRDefault="0025142A" w:rsidP="0025142A">
            <w:pPr>
              <w:spacing w:before="100" w:after="100"/>
              <w:jc w:val="center"/>
              <w:rPr>
                <w:sz w:val="22"/>
                <w:szCs w:val="22"/>
                <w:lang w:val="en-GB"/>
              </w:rPr>
            </w:pPr>
            <w:r w:rsidRPr="008047B5">
              <w:rPr>
                <w:sz w:val="22"/>
                <w:szCs w:val="22"/>
              </w:rPr>
              <w:lastRenderedPageBreak/>
              <w:t>1.6</w:t>
            </w:r>
          </w:p>
        </w:tc>
        <w:tc>
          <w:tcPr>
            <w:tcW w:w="3611" w:type="dxa"/>
            <w:tcBorders>
              <w:top w:val="nil"/>
              <w:left w:val="single" w:sz="4" w:space="0" w:color="auto"/>
              <w:bottom w:val="single" w:sz="4" w:space="0" w:color="auto"/>
              <w:right w:val="single" w:sz="4" w:space="0" w:color="auto"/>
            </w:tcBorders>
            <w:vAlign w:val="center"/>
          </w:tcPr>
          <w:p w14:paraId="136D5F7B" w14:textId="66804325" w:rsidR="0025142A" w:rsidRPr="008047B5" w:rsidRDefault="0025142A" w:rsidP="0025142A">
            <w:pPr>
              <w:spacing w:before="100" w:after="100"/>
              <w:jc w:val="left"/>
              <w:rPr>
                <w:sz w:val="22"/>
                <w:szCs w:val="22"/>
                <w:lang w:val="en-GB"/>
              </w:rPr>
            </w:pPr>
            <w:r w:rsidRPr="008047B5">
              <w:rPr>
                <w:sz w:val="22"/>
                <w:szCs w:val="22"/>
              </w:rPr>
              <w:t>Continuous coaching, technical support, BIM QA/QC and model/data validation</w:t>
            </w:r>
          </w:p>
        </w:tc>
        <w:tc>
          <w:tcPr>
            <w:tcW w:w="1560" w:type="dxa"/>
          </w:tcPr>
          <w:p w14:paraId="65F4B006" w14:textId="77777777" w:rsidR="0025142A" w:rsidRPr="008047B5" w:rsidRDefault="0025142A" w:rsidP="0025142A">
            <w:pPr>
              <w:spacing w:before="100" w:after="100"/>
              <w:jc w:val="center"/>
              <w:rPr>
                <w:sz w:val="22"/>
                <w:szCs w:val="22"/>
                <w:lang w:val="en-GB"/>
              </w:rPr>
            </w:pPr>
          </w:p>
        </w:tc>
        <w:tc>
          <w:tcPr>
            <w:tcW w:w="1276" w:type="dxa"/>
          </w:tcPr>
          <w:p w14:paraId="7711B4D0" w14:textId="77777777" w:rsidR="0025142A" w:rsidRPr="008047B5" w:rsidRDefault="0025142A" w:rsidP="0025142A">
            <w:pPr>
              <w:spacing w:before="100" w:after="100"/>
              <w:jc w:val="center"/>
              <w:rPr>
                <w:sz w:val="22"/>
                <w:szCs w:val="22"/>
                <w:lang w:val="en-GB"/>
              </w:rPr>
            </w:pPr>
          </w:p>
        </w:tc>
        <w:tc>
          <w:tcPr>
            <w:tcW w:w="1133" w:type="dxa"/>
          </w:tcPr>
          <w:p w14:paraId="7D527935" w14:textId="77777777" w:rsidR="0025142A" w:rsidRPr="00C476E7" w:rsidRDefault="0025142A" w:rsidP="0025142A">
            <w:pPr>
              <w:spacing w:before="100" w:after="100"/>
              <w:jc w:val="center"/>
              <w:rPr>
                <w:sz w:val="22"/>
                <w:szCs w:val="22"/>
                <w:highlight w:val="green"/>
                <w:lang w:val="en-GB"/>
              </w:rPr>
            </w:pPr>
          </w:p>
        </w:tc>
        <w:tc>
          <w:tcPr>
            <w:tcW w:w="1134" w:type="dxa"/>
          </w:tcPr>
          <w:p w14:paraId="6000EAF3" w14:textId="77777777" w:rsidR="0025142A" w:rsidRPr="00C476E7" w:rsidRDefault="0025142A" w:rsidP="0025142A">
            <w:pPr>
              <w:spacing w:before="100" w:after="100"/>
              <w:jc w:val="center"/>
              <w:rPr>
                <w:sz w:val="22"/>
                <w:szCs w:val="22"/>
                <w:highlight w:val="green"/>
                <w:lang w:val="en-GB"/>
              </w:rPr>
            </w:pPr>
          </w:p>
        </w:tc>
        <w:tc>
          <w:tcPr>
            <w:tcW w:w="1275" w:type="dxa"/>
          </w:tcPr>
          <w:p w14:paraId="1E42607E" w14:textId="77777777" w:rsidR="0025142A" w:rsidRPr="00C476E7" w:rsidRDefault="0025142A" w:rsidP="0025142A">
            <w:pPr>
              <w:spacing w:before="100" w:after="100"/>
              <w:jc w:val="center"/>
              <w:rPr>
                <w:sz w:val="22"/>
                <w:szCs w:val="22"/>
                <w:highlight w:val="green"/>
                <w:lang w:val="en-GB"/>
              </w:rPr>
            </w:pPr>
          </w:p>
        </w:tc>
        <w:tc>
          <w:tcPr>
            <w:tcW w:w="1276" w:type="dxa"/>
          </w:tcPr>
          <w:p w14:paraId="737C910B" w14:textId="77777777" w:rsidR="0025142A" w:rsidRPr="00C476E7" w:rsidRDefault="0025142A" w:rsidP="0025142A">
            <w:pPr>
              <w:spacing w:before="100" w:after="100"/>
              <w:jc w:val="center"/>
              <w:rPr>
                <w:sz w:val="22"/>
                <w:szCs w:val="22"/>
                <w:highlight w:val="green"/>
                <w:lang w:val="en-GB"/>
              </w:rPr>
            </w:pPr>
          </w:p>
        </w:tc>
        <w:tc>
          <w:tcPr>
            <w:tcW w:w="1277" w:type="dxa"/>
          </w:tcPr>
          <w:p w14:paraId="0CD559F2" w14:textId="77777777" w:rsidR="0025142A" w:rsidRPr="00C476E7" w:rsidRDefault="0025142A" w:rsidP="0025142A">
            <w:pPr>
              <w:spacing w:before="100" w:after="100"/>
              <w:jc w:val="center"/>
              <w:rPr>
                <w:sz w:val="22"/>
                <w:szCs w:val="22"/>
                <w:highlight w:val="green"/>
                <w:lang w:val="en-GB"/>
              </w:rPr>
            </w:pPr>
          </w:p>
        </w:tc>
      </w:tr>
      <w:tr w:rsidR="0025142A" w:rsidRPr="00C476E7" w14:paraId="52DAC227" w14:textId="77777777" w:rsidTr="00C42DC1">
        <w:trPr>
          <w:cantSplit/>
        </w:trPr>
        <w:tc>
          <w:tcPr>
            <w:tcW w:w="719" w:type="dxa"/>
          </w:tcPr>
          <w:p w14:paraId="3E90A0F3" w14:textId="77777777" w:rsidR="0025142A" w:rsidRPr="008047B5" w:rsidRDefault="0025142A" w:rsidP="0025142A">
            <w:pPr>
              <w:spacing w:before="100" w:after="100"/>
              <w:jc w:val="center"/>
              <w:rPr>
                <w:sz w:val="22"/>
                <w:szCs w:val="22"/>
                <w:lang w:val="en-GB"/>
              </w:rPr>
            </w:pPr>
            <w:r w:rsidRPr="008047B5">
              <w:rPr>
                <w:sz w:val="22"/>
                <w:szCs w:val="22"/>
                <w:lang w:val="en-GB"/>
              </w:rPr>
              <w:t>1.7</w:t>
            </w:r>
          </w:p>
        </w:tc>
        <w:tc>
          <w:tcPr>
            <w:tcW w:w="3611" w:type="dxa"/>
            <w:tcBorders>
              <w:top w:val="nil"/>
              <w:left w:val="single" w:sz="4" w:space="0" w:color="auto"/>
              <w:bottom w:val="single" w:sz="4" w:space="0" w:color="auto"/>
              <w:right w:val="single" w:sz="4" w:space="0" w:color="auto"/>
            </w:tcBorders>
            <w:vAlign w:val="center"/>
          </w:tcPr>
          <w:p w14:paraId="4D7B4FBC" w14:textId="619CCCD6" w:rsidR="0025142A" w:rsidRPr="008047B5" w:rsidRDefault="0025142A" w:rsidP="0025142A">
            <w:pPr>
              <w:spacing w:before="100" w:after="100"/>
              <w:jc w:val="left"/>
              <w:rPr>
                <w:sz w:val="22"/>
                <w:szCs w:val="22"/>
                <w:lang w:val="en-GB"/>
              </w:rPr>
            </w:pPr>
            <w:r w:rsidRPr="008047B5">
              <w:rPr>
                <w:sz w:val="22"/>
                <w:szCs w:val="22"/>
              </w:rPr>
              <w:t>Assessment/certification methodology, proposed certification body and associated arrangements</w:t>
            </w:r>
          </w:p>
        </w:tc>
        <w:tc>
          <w:tcPr>
            <w:tcW w:w="1560" w:type="dxa"/>
          </w:tcPr>
          <w:p w14:paraId="0EAEC7C0" w14:textId="77777777" w:rsidR="0025142A" w:rsidRPr="008047B5" w:rsidRDefault="0025142A" w:rsidP="0025142A">
            <w:pPr>
              <w:spacing w:before="100" w:after="100"/>
              <w:jc w:val="center"/>
              <w:rPr>
                <w:sz w:val="22"/>
                <w:szCs w:val="22"/>
                <w:lang w:val="en-GB"/>
              </w:rPr>
            </w:pPr>
          </w:p>
        </w:tc>
        <w:tc>
          <w:tcPr>
            <w:tcW w:w="1276" w:type="dxa"/>
          </w:tcPr>
          <w:p w14:paraId="6231CC2B" w14:textId="77777777" w:rsidR="0025142A" w:rsidRPr="008047B5" w:rsidRDefault="0025142A" w:rsidP="0025142A">
            <w:pPr>
              <w:spacing w:before="100" w:after="100"/>
              <w:jc w:val="center"/>
              <w:rPr>
                <w:sz w:val="22"/>
                <w:szCs w:val="22"/>
                <w:lang w:val="en-GB"/>
              </w:rPr>
            </w:pPr>
          </w:p>
        </w:tc>
        <w:tc>
          <w:tcPr>
            <w:tcW w:w="1133" w:type="dxa"/>
          </w:tcPr>
          <w:p w14:paraId="2B726909" w14:textId="77777777" w:rsidR="0025142A" w:rsidRPr="00C476E7" w:rsidRDefault="0025142A" w:rsidP="0025142A">
            <w:pPr>
              <w:spacing w:before="100" w:after="100"/>
              <w:jc w:val="center"/>
              <w:rPr>
                <w:sz w:val="22"/>
                <w:szCs w:val="22"/>
                <w:highlight w:val="green"/>
                <w:lang w:val="en-GB"/>
              </w:rPr>
            </w:pPr>
          </w:p>
        </w:tc>
        <w:tc>
          <w:tcPr>
            <w:tcW w:w="1134" w:type="dxa"/>
          </w:tcPr>
          <w:p w14:paraId="5F3448D2" w14:textId="77777777" w:rsidR="0025142A" w:rsidRPr="00C476E7" w:rsidRDefault="0025142A" w:rsidP="0025142A">
            <w:pPr>
              <w:spacing w:before="100" w:after="100"/>
              <w:jc w:val="center"/>
              <w:rPr>
                <w:sz w:val="22"/>
                <w:szCs w:val="22"/>
                <w:highlight w:val="green"/>
                <w:lang w:val="en-GB"/>
              </w:rPr>
            </w:pPr>
          </w:p>
        </w:tc>
        <w:tc>
          <w:tcPr>
            <w:tcW w:w="1275" w:type="dxa"/>
          </w:tcPr>
          <w:p w14:paraId="73DA9639" w14:textId="77777777" w:rsidR="0025142A" w:rsidRPr="00C476E7" w:rsidRDefault="0025142A" w:rsidP="0025142A">
            <w:pPr>
              <w:spacing w:before="100" w:after="100"/>
              <w:jc w:val="center"/>
              <w:rPr>
                <w:sz w:val="22"/>
                <w:szCs w:val="22"/>
                <w:highlight w:val="green"/>
                <w:lang w:val="en-GB"/>
              </w:rPr>
            </w:pPr>
          </w:p>
        </w:tc>
        <w:tc>
          <w:tcPr>
            <w:tcW w:w="1276" w:type="dxa"/>
          </w:tcPr>
          <w:p w14:paraId="23C2052A" w14:textId="77777777" w:rsidR="0025142A" w:rsidRPr="00C476E7" w:rsidRDefault="0025142A" w:rsidP="0025142A">
            <w:pPr>
              <w:spacing w:before="100" w:after="100"/>
              <w:jc w:val="center"/>
              <w:rPr>
                <w:sz w:val="22"/>
                <w:szCs w:val="22"/>
                <w:highlight w:val="green"/>
                <w:lang w:val="en-GB"/>
              </w:rPr>
            </w:pPr>
          </w:p>
        </w:tc>
        <w:tc>
          <w:tcPr>
            <w:tcW w:w="1277" w:type="dxa"/>
          </w:tcPr>
          <w:p w14:paraId="654CEADB" w14:textId="77777777" w:rsidR="0025142A" w:rsidRPr="00C476E7" w:rsidRDefault="0025142A" w:rsidP="0025142A">
            <w:pPr>
              <w:spacing w:before="100" w:after="100"/>
              <w:jc w:val="center"/>
              <w:rPr>
                <w:sz w:val="22"/>
                <w:szCs w:val="22"/>
                <w:highlight w:val="green"/>
                <w:lang w:val="en-GB"/>
              </w:rPr>
            </w:pPr>
          </w:p>
        </w:tc>
      </w:tr>
      <w:tr w:rsidR="0025142A" w:rsidRPr="00EA7DD9" w14:paraId="2251F444" w14:textId="77777777" w:rsidTr="00C42DC1">
        <w:trPr>
          <w:cantSplit/>
        </w:trPr>
        <w:tc>
          <w:tcPr>
            <w:tcW w:w="719" w:type="dxa"/>
          </w:tcPr>
          <w:p w14:paraId="2D572FE8" w14:textId="77777777" w:rsidR="0025142A" w:rsidRPr="008047B5" w:rsidRDefault="0025142A" w:rsidP="0025142A">
            <w:pPr>
              <w:spacing w:before="100" w:after="100"/>
              <w:jc w:val="center"/>
              <w:rPr>
                <w:sz w:val="22"/>
                <w:szCs w:val="22"/>
              </w:rPr>
            </w:pPr>
            <w:r w:rsidRPr="008047B5">
              <w:rPr>
                <w:sz w:val="22"/>
                <w:szCs w:val="22"/>
              </w:rPr>
              <w:t>1.8</w:t>
            </w:r>
          </w:p>
        </w:tc>
        <w:tc>
          <w:tcPr>
            <w:tcW w:w="3611" w:type="dxa"/>
            <w:tcBorders>
              <w:top w:val="nil"/>
              <w:left w:val="single" w:sz="4" w:space="0" w:color="auto"/>
              <w:bottom w:val="single" w:sz="4" w:space="0" w:color="auto"/>
              <w:right w:val="single" w:sz="4" w:space="0" w:color="auto"/>
            </w:tcBorders>
            <w:vAlign w:val="center"/>
          </w:tcPr>
          <w:p w14:paraId="04D593AD" w14:textId="576B2B3F" w:rsidR="0025142A" w:rsidRPr="008047B5" w:rsidRDefault="0025142A" w:rsidP="0025142A">
            <w:pPr>
              <w:spacing w:before="100" w:after="100"/>
              <w:jc w:val="left"/>
              <w:rPr>
                <w:sz w:val="22"/>
                <w:szCs w:val="22"/>
              </w:rPr>
            </w:pPr>
            <w:r w:rsidRPr="008047B5">
              <w:rPr>
                <w:sz w:val="22"/>
                <w:szCs w:val="22"/>
              </w:rPr>
              <w:t>BIM Light Kit / BIM Implementation Toolkit, knowledge transfer, final evaluation and close-out</w:t>
            </w:r>
          </w:p>
        </w:tc>
        <w:tc>
          <w:tcPr>
            <w:tcW w:w="1560" w:type="dxa"/>
          </w:tcPr>
          <w:p w14:paraId="108F16C3" w14:textId="77777777" w:rsidR="0025142A" w:rsidRPr="008047B5" w:rsidRDefault="0025142A" w:rsidP="0025142A">
            <w:pPr>
              <w:spacing w:before="100" w:after="100"/>
              <w:jc w:val="center"/>
              <w:rPr>
                <w:sz w:val="22"/>
                <w:szCs w:val="22"/>
                <w:lang w:val="en-GB"/>
              </w:rPr>
            </w:pPr>
          </w:p>
        </w:tc>
        <w:tc>
          <w:tcPr>
            <w:tcW w:w="1276" w:type="dxa"/>
          </w:tcPr>
          <w:p w14:paraId="5C68F22F" w14:textId="77777777" w:rsidR="0025142A" w:rsidRPr="008047B5" w:rsidRDefault="0025142A" w:rsidP="0025142A">
            <w:pPr>
              <w:spacing w:before="100" w:after="100"/>
              <w:jc w:val="center"/>
              <w:rPr>
                <w:sz w:val="22"/>
                <w:szCs w:val="22"/>
                <w:lang w:val="en-GB"/>
              </w:rPr>
            </w:pPr>
          </w:p>
        </w:tc>
        <w:tc>
          <w:tcPr>
            <w:tcW w:w="1133" w:type="dxa"/>
          </w:tcPr>
          <w:p w14:paraId="411FC985" w14:textId="77777777" w:rsidR="0025142A" w:rsidRPr="00EA7DD9" w:rsidRDefault="0025142A" w:rsidP="0025142A">
            <w:pPr>
              <w:spacing w:before="100" w:after="100"/>
              <w:jc w:val="center"/>
              <w:rPr>
                <w:sz w:val="22"/>
                <w:szCs w:val="22"/>
                <w:lang w:val="en-GB"/>
              </w:rPr>
            </w:pPr>
          </w:p>
        </w:tc>
        <w:tc>
          <w:tcPr>
            <w:tcW w:w="1134" w:type="dxa"/>
          </w:tcPr>
          <w:p w14:paraId="7B82C1FD" w14:textId="77777777" w:rsidR="0025142A" w:rsidRPr="00EA7DD9" w:rsidRDefault="0025142A" w:rsidP="0025142A">
            <w:pPr>
              <w:spacing w:before="100" w:after="100"/>
              <w:jc w:val="center"/>
              <w:rPr>
                <w:sz w:val="22"/>
                <w:szCs w:val="22"/>
                <w:lang w:val="en-GB"/>
              </w:rPr>
            </w:pPr>
          </w:p>
        </w:tc>
        <w:tc>
          <w:tcPr>
            <w:tcW w:w="1275" w:type="dxa"/>
          </w:tcPr>
          <w:p w14:paraId="6258FC79" w14:textId="77777777" w:rsidR="0025142A" w:rsidRPr="00EA7DD9" w:rsidRDefault="0025142A" w:rsidP="0025142A">
            <w:pPr>
              <w:spacing w:before="100" w:after="100"/>
              <w:jc w:val="center"/>
              <w:rPr>
                <w:sz w:val="22"/>
                <w:szCs w:val="22"/>
                <w:lang w:val="en-GB"/>
              </w:rPr>
            </w:pPr>
          </w:p>
        </w:tc>
        <w:tc>
          <w:tcPr>
            <w:tcW w:w="1276" w:type="dxa"/>
          </w:tcPr>
          <w:p w14:paraId="0ADA87A6" w14:textId="77777777" w:rsidR="0025142A" w:rsidRPr="00EA7DD9" w:rsidRDefault="0025142A" w:rsidP="0025142A">
            <w:pPr>
              <w:spacing w:before="100" w:after="100"/>
              <w:jc w:val="center"/>
              <w:rPr>
                <w:sz w:val="22"/>
                <w:szCs w:val="22"/>
                <w:lang w:val="en-GB"/>
              </w:rPr>
            </w:pPr>
          </w:p>
        </w:tc>
        <w:tc>
          <w:tcPr>
            <w:tcW w:w="1277" w:type="dxa"/>
          </w:tcPr>
          <w:p w14:paraId="7C92AF09" w14:textId="77777777" w:rsidR="0025142A" w:rsidRPr="00EA7DD9" w:rsidRDefault="0025142A" w:rsidP="0025142A">
            <w:pPr>
              <w:spacing w:before="100" w:after="100"/>
              <w:jc w:val="center"/>
              <w:rPr>
                <w:sz w:val="22"/>
                <w:szCs w:val="22"/>
                <w:lang w:val="en-GB"/>
              </w:rPr>
            </w:pPr>
          </w:p>
        </w:tc>
      </w:tr>
      <w:tr w:rsidR="0025142A" w:rsidRPr="00EA7DD9" w14:paraId="007FE300" w14:textId="77777777" w:rsidTr="00C42DC1">
        <w:trPr>
          <w:cantSplit/>
        </w:trPr>
        <w:tc>
          <w:tcPr>
            <w:tcW w:w="719" w:type="dxa"/>
          </w:tcPr>
          <w:p w14:paraId="5B1B8FD4" w14:textId="77777777" w:rsidR="0025142A" w:rsidRPr="008047B5" w:rsidRDefault="0025142A" w:rsidP="0025142A">
            <w:pPr>
              <w:spacing w:before="100" w:after="100"/>
              <w:jc w:val="center"/>
              <w:rPr>
                <w:sz w:val="22"/>
                <w:szCs w:val="22"/>
              </w:rPr>
            </w:pPr>
          </w:p>
        </w:tc>
        <w:tc>
          <w:tcPr>
            <w:tcW w:w="3611" w:type="dxa"/>
          </w:tcPr>
          <w:p w14:paraId="4B69A0B1" w14:textId="77777777" w:rsidR="0025142A" w:rsidRPr="008047B5" w:rsidRDefault="0025142A" w:rsidP="0025142A">
            <w:pPr>
              <w:spacing w:before="100" w:after="100"/>
              <w:jc w:val="left"/>
              <w:rPr>
                <w:sz w:val="22"/>
                <w:szCs w:val="22"/>
                <w:lang w:val="en-GB"/>
              </w:rPr>
            </w:pPr>
          </w:p>
        </w:tc>
        <w:tc>
          <w:tcPr>
            <w:tcW w:w="1560" w:type="dxa"/>
          </w:tcPr>
          <w:p w14:paraId="2E4676A0" w14:textId="77777777" w:rsidR="0025142A" w:rsidRPr="008047B5" w:rsidRDefault="0025142A" w:rsidP="0025142A">
            <w:pPr>
              <w:spacing w:before="100" w:after="100"/>
              <w:jc w:val="center"/>
              <w:rPr>
                <w:sz w:val="22"/>
                <w:szCs w:val="22"/>
                <w:lang w:val="en-GB"/>
              </w:rPr>
            </w:pPr>
          </w:p>
        </w:tc>
        <w:tc>
          <w:tcPr>
            <w:tcW w:w="1276" w:type="dxa"/>
          </w:tcPr>
          <w:p w14:paraId="6041A72C" w14:textId="77777777" w:rsidR="0025142A" w:rsidRPr="008047B5" w:rsidRDefault="0025142A" w:rsidP="0025142A">
            <w:pPr>
              <w:spacing w:before="100" w:after="100"/>
              <w:jc w:val="center"/>
              <w:rPr>
                <w:sz w:val="22"/>
                <w:szCs w:val="22"/>
                <w:lang w:val="en-GB"/>
              </w:rPr>
            </w:pPr>
          </w:p>
        </w:tc>
        <w:tc>
          <w:tcPr>
            <w:tcW w:w="1133" w:type="dxa"/>
          </w:tcPr>
          <w:p w14:paraId="51B73506" w14:textId="77777777" w:rsidR="0025142A" w:rsidRPr="00EA7DD9" w:rsidRDefault="0025142A" w:rsidP="0025142A">
            <w:pPr>
              <w:spacing w:before="100" w:after="100"/>
              <w:jc w:val="center"/>
              <w:rPr>
                <w:sz w:val="22"/>
                <w:szCs w:val="22"/>
                <w:lang w:val="en-GB"/>
              </w:rPr>
            </w:pPr>
          </w:p>
        </w:tc>
        <w:tc>
          <w:tcPr>
            <w:tcW w:w="1134" w:type="dxa"/>
          </w:tcPr>
          <w:p w14:paraId="7C7A128C" w14:textId="77777777" w:rsidR="0025142A" w:rsidRPr="00EA7DD9" w:rsidRDefault="0025142A" w:rsidP="0025142A">
            <w:pPr>
              <w:spacing w:before="100" w:after="100"/>
              <w:jc w:val="center"/>
              <w:rPr>
                <w:sz w:val="22"/>
                <w:szCs w:val="22"/>
                <w:lang w:val="en-GB"/>
              </w:rPr>
            </w:pPr>
          </w:p>
        </w:tc>
        <w:tc>
          <w:tcPr>
            <w:tcW w:w="1275" w:type="dxa"/>
          </w:tcPr>
          <w:p w14:paraId="72269039" w14:textId="77777777" w:rsidR="0025142A" w:rsidRPr="00EA7DD9" w:rsidRDefault="0025142A" w:rsidP="0025142A">
            <w:pPr>
              <w:spacing w:before="100" w:after="100"/>
              <w:jc w:val="center"/>
              <w:rPr>
                <w:sz w:val="22"/>
                <w:szCs w:val="22"/>
                <w:lang w:val="en-GB"/>
              </w:rPr>
            </w:pPr>
          </w:p>
        </w:tc>
        <w:tc>
          <w:tcPr>
            <w:tcW w:w="1276" w:type="dxa"/>
          </w:tcPr>
          <w:p w14:paraId="4C77D537" w14:textId="77777777" w:rsidR="0025142A" w:rsidRPr="00EA7DD9" w:rsidRDefault="0025142A" w:rsidP="0025142A">
            <w:pPr>
              <w:spacing w:before="100" w:after="100"/>
              <w:jc w:val="center"/>
              <w:rPr>
                <w:sz w:val="22"/>
                <w:szCs w:val="22"/>
                <w:lang w:val="en-GB"/>
              </w:rPr>
            </w:pPr>
          </w:p>
        </w:tc>
        <w:tc>
          <w:tcPr>
            <w:tcW w:w="1277" w:type="dxa"/>
          </w:tcPr>
          <w:p w14:paraId="2C3B7839" w14:textId="77777777" w:rsidR="0025142A" w:rsidRPr="00EA7DD9" w:rsidRDefault="0025142A" w:rsidP="0025142A">
            <w:pPr>
              <w:spacing w:before="100" w:after="100"/>
              <w:jc w:val="center"/>
              <w:rPr>
                <w:sz w:val="22"/>
                <w:szCs w:val="22"/>
                <w:lang w:val="en-GB"/>
              </w:rPr>
            </w:pPr>
          </w:p>
        </w:tc>
      </w:tr>
      <w:tr w:rsidR="0025142A" w:rsidRPr="00EA7DD9" w14:paraId="3F670DD3" w14:textId="77777777" w:rsidTr="00C42DC1">
        <w:trPr>
          <w:cantSplit/>
        </w:trPr>
        <w:tc>
          <w:tcPr>
            <w:tcW w:w="719" w:type="dxa"/>
          </w:tcPr>
          <w:p w14:paraId="453424A2" w14:textId="77777777" w:rsidR="0025142A" w:rsidRPr="008047B5" w:rsidRDefault="0025142A" w:rsidP="0025142A">
            <w:pPr>
              <w:spacing w:before="100" w:after="100"/>
              <w:jc w:val="center"/>
              <w:rPr>
                <w:sz w:val="22"/>
                <w:szCs w:val="22"/>
                <w:lang w:val="en-GB"/>
              </w:rPr>
            </w:pPr>
          </w:p>
        </w:tc>
        <w:tc>
          <w:tcPr>
            <w:tcW w:w="3611" w:type="dxa"/>
          </w:tcPr>
          <w:p w14:paraId="7C6E2614" w14:textId="77777777" w:rsidR="0025142A" w:rsidRPr="008047B5" w:rsidRDefault="0025142A" w:rsidP="0025142A">
            <w:pPr>
              <w:spacing w:before="100" w:after="100"/>
              <w:jc w:val="left"/>
              <w:rPr>
                <w:sz w:val="22"/>
                <w:szCs w:val="22"/>
                <w:lang w:val="en-GB"/>
              </w:rPr>
            </w:pPr>
          </w:p>
        </w:tc>
        <w:tc>
          <w:tcPr>
            <w:tcW w:w="1560" w:type="dxa"/>
          </w:tcPr>
          <w:p w14:paraId="28B7C0A8" w14:textId="77777777" w:rsidR="0025142A" w:rsidRPr="008047B5" w:rsidRDefault="0025142A" w:rsidP="0025142A">
            <w:pPr>
              <w:spacing w:before="100" w:after="100"/>
              <w:jc w:val="center"/>
              <w:rPr>
                <w:sz w:val="22"/>
                <w:szCs w:val="22"/>
                <w:lang w:val="en-GB"/>
              </w:rPr>
            </w:pPr>
          </w:p>
        </w:tc>
        <w:tc>
          <w:tcPr>
            <w:tcW w:w="1276" w:type="dxa"/>
          </w:tcPr>
          <w:p w14:paraId="2C66BC62" w14:textId="77777777" w:rsidR="0025142A" w:rsidRPr="008047B5" w:rsidRDefault="0025142A" w:rsidP="0025142A">
            <w:pPr>
              <w:spacing w:before="100" w:after="100"/>
              <w:jc w:val="center"/>
              <w:rPr>
                <w:sz w:val="22"/>
                <w:szCs w:val="22"/>
                <w:lang w:val="en-GB"/>
              </w:rPr>
            </w:pPr>
          </w:p>
        </w:tc>
        <w:tc>
          <w:tcPr>
            <w:tcW w:w="1133" w:type="dxa"/>
          </w:tcPr>
          <w:p w14:paraId="7C55BCC9" w14:textId="77777777" w:rsidR="0025142A" w:rsidRPr="00EA7DD9" w:rsidRDefault="0025142A" w:rsidP="0025142A">
            <w:pPr>
              <w:spacing w:before="100" w:after="100"/>
              <w:jc w:val="center"/>
              <w:rPr>
                <w:sz w:val="22"/>
                <w:szCs w:val="22"/>
                <w:lang w:val="en-GB"/>
              </w:rPr>
            </w:pPr>
          </w:p>
        </w:tc>
        <w:tc>
          <w:tcPr>
            <w:tcW w:w="1134" w:type="dxa"/>
          </w:tcPr>
          <w:p w14:paraId="00386C46" w14:textId="77777777" w:rsidR="0025142A" w:rsidRPr="00EA7DD9" w:rsidRDefault="0025142A" w:rsidP="0025142A">
            <w:pPr>
              <w:spacing w:before="100" w:after="100"/>
              <w:jc w:val="center"/>
              <w:rPr>
                <w:sz w:val="22"/>
                <w:szCs w:val="22"/>
                <w:lang w:val="en-GB"/>
              </w:rPr>
            </w:pPr>
          </w:p>
        </w:tc>
        <w:tc>
          <w:tcPr>
            <w:tcW w:w="1275" w:type="dxa"/>
          </w:tcPr>
          <w:p w14:paraId="0F9E79A6" w14:textId="77777777" w:rsidR="0025142A" w:rsidRPr="00EA7DD9" w:rsidRDefault="0025142A" w:rsidP="0025142A">
            <w:pPr>
              <w:spacing w:before="100" w:after="100"/>
              <w:jc w:val="center"/>
              <w:rPr>
                <w:sz w:val="22"/>
                <w:szCs w:val="22"/>
                <w:lang w:val="en-GB"/>
              </w:rPr>
            </w:pPr>
          </w:p>
        </w:tc>
        <w:tc>
          <w:tcPr>
            <w:tcW w:w="1276" w:type="dxa"/>
          </w:tcPr>
          <w:p w14:paraId="4DAD7BF8" w14:textId="77777777" w:rsidR="0025142A" w:rsidRPr="00EA7DD9" w:rsidRDefault="0025142A" w:rsidP="0025142A">
            <w:pPr>
              <w:spacing w:before="100" w:after="100"/>
              <w:jc w:val="center"/>
              <w:rPr>
                <w:sz w:val="22"/>
                <w:szCs w:val="22"/>
                <w:lang w:val="en-GB"/>
              </w:rPr>
            </w:pPr>
          </w:p>
        </w:tc>
        <w:tc>
          <w:tcPr>
            <w:tcW w:w="1277" w:type="dxa"/>
          </w:tcPr>
          <w:p w14:paraId="1379B6D0" w14:textId="77777777" w:rsidR="0025142A" w:rsidRPr="00EA7DD9" w:rsidRDefault="0025142A" w:rsidP="0025142A">
            <w:pPr>
              <w:spacing w:before="100" w:after="100"/>
              <w:jc w:val="center"/>
              <w:rPr>
                <w:sz w:val="22"/>
                <w:szCs w:val="22"/>
                <w:lang w:val="en-GB"/>
              </w:rPr>
            </w:pPr>
          </w:p>
        </w:tc>
      </w:tr>
      <w:tr w:rsidR="0025142A" w:rsidRPr="000102B2" w14:paraId="020E686B" w14:textId="77777777" w:rsidTr="00C42DC1">
        <w:trPr>
          <w:cantSplit/>
        </w:trPr>
        <w:tc>
          <w:tcPr>
            <w:tcW w:w="719" w:type="dxa"/>
          </w:tcPr>
          <w:p w14:paraId="6F8A1D55" w14:textId="77777777" w:rsidR="0025142A" w:rsidRPr="008047B5" w:rsidRDefault="0025142A" w:rsidP="0025142A">
            <w:pPr>
              <w:spacing w:before="100" w:after="100"/>
              <w:jc w:val="center"/>
              <w:rPr>
                <w:sz w:val="22"/>
                <w:szCs w:val="22"/>
                <w:lang w:val="en-GB"/>
              </w:rPr>
            </w:pPr>
          </w:p>
        </w:tc>
        <w:tc>
          <w:tcPr>
            <w:tcW w:w="3611" w:type="dxa"/>
          </w:tcPr>
          <w:p w14:paraId="2094433C" w14:textId="77777777" w:rsidR="0025142A" w:rsidRPr="008047B5" w:rsidRDefault="0025142A" w:rsidP="0025142A">
            <w:pPr>
              <w:widowControl w:val="0"/>
              <w:spacing w:before="100" w:after="100"/>
              <w:jc w:val="left"/>
              <w:rPr>
                <w:sz w:val="22"/>
                <w:szCs w:val="22"/>
                <w:lang w:val="en-GB"/>
              </w:rPr>
            </w:pPr>
            <w:r w:rsidRPr="008047B5">
              <w:rPr>
                <w:sz w:val="22"/>
                <w:szCs w:val="22"/>
                <w:lang w:val="en-GB"/>
              </w:rPr>
              <w:t>Bidders may quote for other additional items they deem appropriate.</w:t>
            </w:r>
          </w:p>
        </w:tc>
        <w:tc>
          <w:tcPr>
            <w:tcW w:w="1560" w:type="dxa"/>
          </w:tcPr>
          <w:p w14:paraId="72E42A4A" w14:textId="77777777" w:rsidR="0025142A" w:rsidRPr="008047B5" w:rsidRDefault="0025142A" w:rsidP="0025142A">
            <w:pPr>
              <w:widowControl w:val="0"/>
              <w:spacing w:after="100"/>
              <w:jc w:val="center"/>
              <w:rPr>
                <w:sz w:val="22"/>
                <w:szCs w:val="22"/>
                <w:lang w:val="en-GB"/>
              </w:rPr>
            </w:pPr>
          </w:p>
        </w:tc>
        <w:tc>
          <w:tcPr>
            <w:tcW w:w="1276" w:type="dxa"/>
          </w:tcPr>
          <w:p w14:paraId="36373C63" w14:textId="77777777" w:rsidR="0025142A" w:rsidRPr="008047B5" w:rsidRDefault="0025142A" w:rsidP="0025142A">
            <w:pPr>
              <w:widowControl w:val="0"/>
              <w:spacing w:after="100"/>
              <w:jc w:val="center"/>
              <w:rPr>
                <w:sz w:val="22"/>
                <w:szCs w:val="22"/>
                <w:lang w:val="en-GB"/>
              </w:rPr>
            </w:pPr>
          </w:p>
        </w:tc>
        <w:tc>
          <w:tcPr>
            <w:tcW w:w="1133" w:type="dxa"/>
          </w:tcPr>
          <w:p w14:paraId="00148433" w14:textId="77777777" w:rsidR="0025142A" w:rsidRPr="000102B2" w:rsidRDefault="0025142A" w:rsidP="0025142A">
            <w:pPr>
              <w:widowControl w:val="0"/>
              <w:spacing w:after="100"/>
              <w:jc w:val="center"/>
              <w:rPr>
                <w:sz w:val="22"/>
                <w:szCs w:val="22"/>
                <w:highlight w:val="green"/>
                <w:lang w:val="en-GB"/>
              </w:rPr>
            </w:pPr>
          </w:p>
        </w:tc>
        <w:tc>
          <w:tcPr>
            <w:tcW w:w="1134" w:type="dxa"/>
          </w:tcPr>
          <w:p w14:paraId="2E205106" w14:textId="77777777" w:rsidR="0025142A" w:rsidRPr="000102B2" w:rsidRDefault="0025142A" w:rsidP="0025142A">
            <w:pPr>
              <w:widowControl w:val="0"/>
              <w:spacing w:after="100"/>
              <w:jc w:val="center"/>
              <w:rPr>
                <w:sz w:val="22"/>
                <w:szCs w:val="22"/>
                <w:highlight w:val="green"/>
                <w:lang w:val="en-GB"/>
              </w:rPr>
            </w:pPr>
          </w:p>
        </w:tc>
        <w:tc>
          <w:tcPr>
            <w:tcW w:w="1275" w:type="dxa"/>
          </w:tcPr>
          <w:p w14:paraId="28D12B60" w14:textId="77777777" w:rsidR="0025142A" w:rsidRPr="000102B2" w:rsidRDefault="0025142A" w:rsidP="0025142A">
            <w:pPr>
              <w:widowControl w:val="0"/>
              <w:spacing w:after="100"/>
              <w:jc w:val="center"/>
              <w:rPr>
                <w:sz w:val="22"/>
                <w:szCs w:val="22"/>
                <w:highlight w:val="green"/>
                <w:lang w:val="en-GB"/>
              </w:rPr>
            </w:pPr>
          </w:p>
        </w:tc>
        <w:tc>
          <w:tcPr>
            <w:tcW w:w="1276" w:type="dxa"/>
          </w:tcPr>
          <w:p w14:paraId="7B79BAF8" w14:textId="77777777" w:rsidR="0025142A" w:rsidRPr="000102B2" w:rsidRDefault="0025142A" w:rsidP="0025142A">
            <w:pPr>
              <w:widowControl w:val="0"/>
              <w:spacing w:after="100"/>
              <w:jc w:val="center"/>
              <w:rPr>
                <w:sz w:val="22"/>
                <w:szCs w:val="22"/>
                <w:highlight w:val="green"/>
                <w:lang w:val="en-GB"/>
              </w:rPr>
            </w:pPr>
          </w:p>
        </w:tc>
        <w:tc>
          <w:tcPr>
            <w:tcW w:w="1277" w:type="dxa"/>
          </w:tcPr>
          <w:p w14:paraId="0806A5AC" w14:textId="77777777" w:rsidR="0025142A" w:rsidRPr="000102B2" w:rsidRDefault="0025142A" w:rsidP="0025142A">
            <w:pPr>
              <w:widowControl w:val="0"/>
              <w:spacing w:after="100"/>
              <w:jc w:val="center"/>
              <w:rPr>
                <w:sz w:val="22"/>
                <w:szCs w:val="22"/>
                <w:highlight w:val="green"/>
                <w:lang w:val="en-GB"/>
              </w:rPr>
            </w:pPr>
          </w:p>
        </w:tc>
      </w:tr>
      <w:tr w:rsidR="0025142A" w:rsidRPr="000102B2" w14:paraId="6C2534BA" w14:textId="77777777" w:rsidTr="00C42DC1">
        <w:trPr>
          <w:cantSplit/>
        </w:trPr>
        <w:tc>
          <w:tcPr>
            <w:tcW w:w="719" w:type="dxa"/>
          </w:tcPr>
          <w:p w14:paraId="6A996F4A" w14:textId="77777777" w:rsidR="0025142A" w:rsidRPr="008047B5" w:rsidRDefault="0025142A" w:rsidP="0025142A">
            <w:pPr>
              <w:spacing w:before="100" w:after="100"/>
              <w:jc w:val="center"/>
              <w:rPr>
                <w:b/>
                <w:bCs/>
                <w:sz w:val="22"/>
                <w:szCs w:val="22"/>
                <w:lang w:val="en-GB"/>
              </w:rPr>
            </w:pPr>
          </w:p>
        </w:tc>
        <w:tc>
          <w:tcPr>
            <w:tcW w:w="6447" w:type="dxa"/>
            <w:gridSpan w:val="3"/>
          </w:tcPr>
          <w:p w14:paraId="582C9766" w14:textId="1D8957A1" w:rsidR="0025142A" w:rsidRPr="008047B5" w:rsidRDefault="0025142A" w:rsidP="0025142A">
            <w:pPr>
              <w:widowControl w:val="0"/>
              <w:spacing w:after="100"/>
              <w:jc w:val="center"/>
              <w:rPr>
                <w:b/>
                <w:bCs/>
                <w:sz w:val="22"/>
                <w:szCs w:val="22"/>
                <w:lang w:val="en-GB"/>
              </w:rPr>
            </w:pPr>
            <w:r w:rsidRPr="008047B5">
              <w:rPr>
                <w:b/>
                <w:bCs/>
                <w:sz w:val="22"/>
                <w:szCs w:val="22"/>
                <w:lang w:val="en-GB"/>
              </w:rPr>
              <w:t>SUBTOTALS</w:t>
            </w:r>
          </w:p>
        </w:tc>
        <w:tc>
          <w:tcPr>
            <w:tcW w:w="1133" w:type="dxa"/>
          </w:tcPr>
          <w:p w14:paraId="41B9053D" w14:textId="77777777" w:rsidR="0025142A" w:rsidRPr="000102B2" w:rsidRDefault="0025142A" w:rsidP="0025142A">
            <w:pPr>
              <w:widowControl w:val="0"/>
              <w:spacing w:after="100"/>
              <w:jc w:val="center"/>
              <w:rPr>
                <w:b/>
                <w:bCs/>
                <w:sz w:val="22"/>
                <w:szCs w:val="22"/>
                <w:highlight w:val="green"/>
                <w:lang w:val="en-GB"/>
              </w:rPr>
            </w:pPr>
          </w:p>
        </w:tc>
        <w:tc>
          <w:tcPr>
            <w:tcW w:w="1134" w:type="dxa"/>
          </w:tcPr>
          <w:p w14:paraId="720ABF30" w14:textId="77777777" w:rsidR="0025142A" w:rsidRPr="000102B2" w:rsidRDefault="0025142A" w:rsidP="0025142A">
            <w:pPr>
              <w:widowControl w:val="0"/>
              <w:spacing w:after="100"/>
              <w:jc w:val="center"/>
              <w:rPr>
                <w:b/>
                <w:bCs/>
                <w:sz w:val="22"/>
                <w:szCs w:val="22"/>
                <w:highlight w:val="green"/>
                <w:lang w:val="en-GB"/>
              </w:rPr>
            </w:pPr>
          </w:p>
        </w:tc>
        <w:tc>
          <w:tcPr>
            <w:tcW w:w="1275" w:type="dxa"/>
          </w:tcPr>
          <w:p w14:paraId="21557FF6" w14:textId="77777777" w:rsidR="0025142A" w:rsidRPr="000102B2" w:rsidRDefault="0025142A" w:rsidP="0025142A">
            <w:pPr>
              <w:widowControl w:val="0"/>
              <w:spacing w:after="100"/>
              <w:jc w:val="center"/>
              <w:rPr>
                <w:b/>
                <w:bCs/>
                <w:sz w:val="22"/>
                <w:szCs w:val="22"/>
                <w:highlight w:val="green"/>
                <w:lang w:val="en-GB"/>
              </w:rPr>
            </w:pPr>
          </w:p>
        </w:tc>
        <w:tc>
          <w:tcPr>
            <w:tcW w:w="1276" w:type="dxa"/>
          </w:tcPr>
          <w:p w14:paraId="681ACD04" w14:textId="77777777" w:rsidR="0025142A" w:rsidRPr="000102B2" w:rsidRDefault="0025142A" w:rsidP="0025142A">
            <w:pPr>
              <w:widowControl w:val="0"/>
              <w:spacing w:after="100"/>
              <w:jc w:val="center"/>
              <w:rPr>
                <w:b/>
                <w:bCs/>
                <w:sz w:val="22"/>
                <w:szCs w:val="22"/>
                <w:highlight w:val="green"/>
                <w:lang w:val="en-GB"/>
              </w:rPr>
            </w:pPr>
          </w:p>
        </w:tc>
        <w:tc>
          <w:tcPr>
            <w:tcW w:w="1277" w:type="dxa"/>
          </w:tcPr>
          <w:p w14:paraId="67380BAF" w14:textId="77777777" w:rsidR="0025142A" w:rsidRPr="000102B2" w:rsidRDefault="0025142A" w:rsidP="0025142A">
            <w:pPr>
              <w:widowControl w:val="0"/>
              <w:spacing w:after="100"/>
              <w:jc w:val="center"/>
              <w:rPr>
                <w:b/>
                <w:bCs/>
                <w:sz w:val="22"/>
                <w:szCs w:val="22"/>
                <w:highlight w:val="green"/>
                <w:lang w:val="en-GB"/>
              </w:rPr>
            </w:pPr>
          </w:p>
        </w:tc>
      </w:tr>
      <w:tr w:rsidR="0025142A" w:rsidRPr="00011F70" w14:paraId="1BAA7FD1" w14:textId="77777777" w:rsidTr="00C42DC1">
        <w:trPr>
          <w:cantSplit/>
        </w:trPr>
        <w:tc>
          <w:tcPr>
            <w:tcW w:w="719" w:type="dxa"/>
          </w:tcPr>
          <w:p w14:paraId="0785F609" w14:textId="77777777" w:rsidR="0025142A" w:rsidRPr="008047B5" w:rsidRDefault="0025142A" w:rsidP="0025142A">
            <w:pPr>
              <w:spacing w:before="100" w:after="100"/>
              <w:jc w:val="center"/>
              <w:rPr>
                <w:b/>
                <w:bCs/>
                <w:sz w:val="22"/>
                <w:szCs w:val="22"/>
                <w:lang w:val="en-GB"/>
              </w:rPr>
            </w:pPr>
          </w:p>
        </w:tc>
        <w:tc>
          <w:tcPr>
            <w:tcW w:w="6447" w:type="dxa"/>
            <w:gridSpan w:val="3"/>
          </w:tcPr>
          <w:p w14:paraId="3A633F38" w14:textId="51A7B971" w:rsidR="0025142A" w:rsidRPr="008047B5" w:rsidRDefault="0025142A" w:rsidP="0025142A">
            <w:pPr>
              <w:widowControl w:val="0"/>
              <w:spacing w:after="100"/>
              <w:jc w:val="center"/>
              <w:rPr>
                <w:b/>
                <w:bCs/>
                <w:sz w:val="22"/>
                <w:szCs w:val="22"/>
                <w:lang w:val="en-GB"/>
              </w:rPr>
            </w:pPr>
            <w:r w:rsidRPr="008047B5">
              <w:rPr>
                <w:b/>
                <w:bCs/>
                <w:sz w:val="22"/>
                <w:szCs w:val="22"/>
                <w:lang w:val="en-GB"/>
              </w:rPr>
              <w:t>TOTAL (To Grand Summary Table)</w:t>
            </w:r>
          </w:p>
        </w:tc>
        <w:tc>
          <w:tcPr>
            <w:tcW w:w="1133" w:type="dxa"/>
          </w:tcPr>
          <w:p w14:paraId="0C7D2828" w14:textId="77777777" w:rsidR="0025142A" w:rsidRPr="00011F70" w:rsidRDefault="0025142A" w:rsidP="0025142A">
            <w:pPr>
              <w:widowControl w:val="0"/>
              <w:spacing w:after="100"/>
              <w:jc w:val="center"/>
              <w:rPr>
                <w:b/>
                <w:bCs/>
                <w:sz w:val="22"/>
                <w:szCs w:val="22"/>
                <w:lang w:val="en-GB"/>
              </w:rPr>
            </w:pPr>
          </w:p>
        </w:tc>
        <w:tc>
          <w:tcPr>
            <w:tcW w:w="1134" w:type="dxa"/>
          </w:tcPr>
          <w:p w14:paraId="387A2DB8" w14:textId="77777777" w:rsidR="0025142A" w:rsidRPr="00011F70" w:rsidRDefault="0025142A" w:rsidP="0025142A">
            <w:pPr>
              <w:widowControl w:val="0"/>
              <w:spacing w:after="100"/>
              <w:jc w:val="center"/>
              <w:rPr>
                <w:b/>
                <w:bCs/>
                <w:sz w:val="22"/>
                <w:szCs w:val="22"/>
                <w:lang w:val="en-GB"/>
              </w:rPr>
            </w:pPr>
          </w:p>
        </w:tc>
        <w:tc>
          <w:tcPr>
            <w:tcW w:w="1275" w:type="dxa"/>
          </w:tcPr>
          <w:p w14:paraId="4238C59C" w14:textId="77777777" w:rsidR="0025142A" w:rsidRPr="00011F70" w:rsidRDefault="0025142A" w:rsidP="0025142A">
            <w:pPr>
              <w:widowControl w:val="0"/>
              <w:spacing w:after="100"/>
              <w:jc w:val="center"/>
              <w:rPr>
                <w:b/>
                <w:bCs/>
                <w:sz w:val="22"/>
                <w:szCs w:val="22"/>
                <w:lang w:val="en-GB"/>
              </w:rPr>
            </w:pPr>
          </w:p>
        </w:tc>
        <w:tc>
          <w:tcPr>
            <w:tcW w:w="1276" w:type="dxa"/>
          </w:tcPr>
          <w:p w14:paraId="1701BC61" w14:textId="77777777" w:rsidR="0025142A" w:rsidRPr="00011F70" w:rsidRDefault="0025142A" w:rsidP="0025142A">
            <w:pPr>
              <w:widowControl w:val="0"/>
              <w:spacing w:after="100"/>
              <w:jc w:val="center"/>
              <w:rPr>
                <w:b/>
                <w:bCs/>
                <w:sz w:val="22"/>
                <w:szCs w:val="22"/>
                <w:lang w:val="en-GB"/>
              </w:rPr>
            </w:pPr>
          </w:p>
        </w:tc>
        <w:tc>
          <w:tcPr>
            <w:tcW w:w="1277" w:type="dxa"/>
          </w:tcPr>
          <w:p w14:paraId="38A48C63" w14:textId="77777777" w:rsidR="0025142A" w:rsidRPr="00011F70" w:rsidRDefault="0025142A" w:rsidP="0025142A">
            <w:pPr>
              <w:widowControl w:val="0"/>
              <w:spacing w:after="100"/>
              <w:jc w:val="center"/>
              <w:rPr>
                <w:b/>
                <w:bCs/>
                <w:sz w:val="22"/>
                <w:szCs w:val="22"/>
                <w:lang w:val="en-GB"/>
              </w:rPr>
            </w:pPr>
          </w:p>
        </w:tc>
      </w:tr>
    </w:tbl>
    <w:p w14:paraId="4ECF763B" w14:textId="77777777" w:rsidR="00D66090" w:rsidRDefault="00D66090" w:rsidP="00D66090">
      <w:pPr>
        <w:pStyle w:val="EndnoteText"/>
        <w:widowControl w:val="0"/>
        <w:tabs>
          <w:tab w:val="clear" w:pos="432"/>
          <w:tab w:val="clear" w:pos="864"/>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val="0"/>
        <w:spacing w:before="0" w:after="0"/>
        <w:rPr>
          <w:sz w:val="22"/>
          <w:lang w:val="en-GB"/>
        </w:rPr>
      </w:pPr>
    </w:p>
    <w:p w14:paraId="07F79B1D" w14:textId="77777777" w:rsidR="00D66090" w:rsidRDefault="00D66090" w:rsidP="00D66090">
      <w:pPr>
        <w:ind w:left="1260" w:hanging="1260"/>
        <w:rPr>
          <w:sz w:val="22"/>
          <w:lang w:val="en-GB"/>
        </w:rPr>
      </w:pPr>
      <w:r w:rsidRPr="006A75E6">
        <w:rPr>
          <w:b/>
          <w:sz w:val="22"/>
          <w:lang w:val="en-GB"/>
        </w:rPr>
        <w:t>Note:</w:t>
      </w:r>
      <w:r w:rsidRPr="006A75E6">
        <w:rPr>
          <w:sz w:val="22"/>
          <w:lang w:val="en-GB"/>
        </w:rPr>
        <w:tab/>
        <w:t>- - indicates not applicable.  “ indicates repetition of table entry above.  Refer to the relevant Supply and Installation Cost Sub-Table for the specific components that constitute each Subsystem or line item in this summary table</w:t>
      </w:r>
    </w:p>
    <w:p w14:paraId="77913F3F" w14:textId="77777777" w:rsidR="00AF28AD" w:rsidRDefault="00AF28AD">
      <w:pPr>
        <w:ind w:left="1260" w:hanging="1260"/>
        <w:rPr>
          <w:sz w:val="22"/>
          <w:lang w:val="en-GB"/>
        </w:rPr>
      </w:pPr>
    </w:p>
    <w:p w14:paraId="6151CD24" w14:textId="77777777" w:rsidR="00AF28AD" w:rsidRDefault="00AF28AD">
      <w:pPr>
        <w:ind w:left="1260" w:hanging="1260"/>
        <w:rPr>
          <w:sz w:val="22"/>
          <w:lang w:val="en-GB"/>
        </w:rPr>
      </w:pPr>
    </w:p>
    <w:p w14:paraId="2BD27337" w14:textId="55EC816B" w:rsidR="00DB7560" w:rsidRPr="008A4CF9" w:rsidRDefault="00DB7560">
      <w:pPr>
        <w:ind w:left="1260" w:hanging="1260"/>
        <w:rPr>
          <w:b/>
          <w:bCs/>
          <w:sz w:val="22"/>
          <w:u w:val="single"/>
          <w:lang w:val="en-GB"/>
        </w:rPr>
      </w:pPr>
      <w:r w:rsidRPr="008A4CF9">
        <w:rPr>
          <w:b/>
          <w:bCs/>
          <w:sz w:val="22"/>
          <w:u w:val="single"/>
          <w:lang w:val="en-GB"/>
        </w:rPr>
        <w:t>Note</w:t>
      </w:r>
      <w:r w:rsidR="00FE4DA7" w:rsidRPr="008A4CF9">
        <w:rPr>
          <w:b/>
          <w:bCs/>
          <w:sz w:val="22"/>
          <w:u w:val="single"/>
          <w:lang w:val="en-GB"/>
        </w:rPr>
        <w:t>s</w:t>
      </w:r>
      <w:r w:rsidRPr="008A4CF9">
        <w:rPr>
          <w:b/>
          <w:bCs/>
          <w:sz w:val="22"/>
          <w:u w:val="single"/>
          <w:lang w:val="en-GB"/>
        </w:rPr>
        <w:t xml:space="preserve"> on Training:</w:t>
      </w:r>
    </w:p>
    <w:p w14:paraId="3F517FB9" w14:textId="77E47094" w:rsidR="00FE4DA7" w:rsidRPr="007E44F6" w:rsidRDefault="00FE4DA7" w:rsidP="00536F7A">
      <w:pPr>
        <w:pStyle w:val="ListParagraph"/>
        <w:numPr>
          <w:ilvl w:val="0"/>
          <w:numId w:val="67"/>
        </w:numPr>
        <w:rPr>
          <w:sz w:val="22"/>
          <w:lang w:val="en-GB"/>
        </w:rPr>
      </w:pPr>
      <w:r w:rsidRPr="008A4CF9">
        <w:rPr>
          <w:sz w:val="22"/>
          <w:lang w:val="en-GB"/>
        </w:rPr>
        <w:t>The Bidder shall specify, in the relevant Table column, whether the training shall be delivered onsite, online, or hybrid model (i.e. onsite + online).  All expenses associated with the training programs, including but not limited to course materials, venue</w:t>
      </w:r>
      <w:r w:rsidR="004479FC">
        <w:rPr>
          <w:sz w:val="22"/>
          <w:lang w:val="en-GB"/>
        </w:rPr>
        <w:t xml:space="preserve">, </w:t>
      </w:r>
      <w:r w:rsidRPr="008A4CF9">
        <w:rPr>
          <w:sz w:val="22"/>
          <w:lang w:val="en-GB"/>
        </w:rPr>
        <w:t>meals</w:t>
      </w:r>
      <w:r w:rsidR="004479FC">
        <w:rPr>
          <w:sz w:val="22"/>
          <w:lang w:val="en-GB"/>
        </w:rPr>
        <w:t xml:space="preserve"> (lunch, morning break and afternoon break)</w:t>
      </w:r>
      <w:r w:rsidRPr="008A4CF9">
        <w:rPr>
          <w:sz w:val="22"/>
          <w:lang w:val="en-GB"/>
        </w:rPr>
        <w:t xml:space="preserve"> (for onsite and hybrid sessions), trainer fees, and any other related costs, shall be fully borne by the Supplier at no additional cost to the </w:t>
      </w:r>
      <w:r w:rsidR="006E52BD" w:rsidRPr="008A4CF9">
        <w:rPr>
          <w:sz w:val="22"/>
          <w:lang w:val="en-GB"/>
        </w:rPr>
        <w:t>Purchaser</w:t>
      </w:r>
      <w:r w:rsidRPr="008A4CF9">
        <w:rPr>
          <w:sz w:val="22"/>
          <w:lang w:val="en-GB"/>
        </w:rPr>
        <w:t>.</w:t>
      </w:r>
      <w:r w:rsidR="004479FC" w:rsidRPr="004479FC">
        <w:t xml:space="preserve"> </w:t>
      </w:r>
      <w:r w:rsidR="004479FC" w:rsidRPr="004479FC">
        <w:rPr>
          <w:sz w:val="22"/>
          <w:lang w:val="en-GB"/>
        </w:rPr>
        <w:t>Parking facilities to be provided to all participants at the premises of the venue</w:t>
      </w:r>
      <w:r w:rsidR="007E44F6">
        <w:rPr>
          <w:sz w:val="22"/>
          <w:lang w:val="en-GB"/>
        </w:rPr>
        <w:t xml:space="preserve">.  </w:t>
      </w:r>
      <w:r w:rsidR="004479FC" w:rsidRPr="007E44F6">
        <w:rPr>
          <w:sz w:val="22"/>
          <w:lang w:val="en-GB"/>
        </w:rPr>
        <w:t>Training to be organised during week days (excluding public holidays)</w:t>
      </w:r>
      <w:r w:rsidR="007E44F6">
        <w:rPr>
          <w:sz w:val="22"/>
          <w:lang w:val="en-GB"/>
        </w:rPr>
        <w:t>.</w:t>
      </w:r>
    </w:p>
    <w:p w14:paraId="349DB140" w14:textId="549B4D6C" w:rsidR="00FE4DA7" w:rsidRPr="008A4CF9" w:rsidRDefault="00FE4DA7" w:rsidP="00FE4DA7">
      <w:pPr>
        <w:ind w:left="1260" w:hanging="1200"/>
        <w:rPr>
          <w:sz w:val="22"/>
          <w:lang w:val="en-GB"/>
        </w:rPr>
      </w:pPr>
    </w:p>
    <w:p w14:paraId="20A5C44F" w14:textId="778010F6" w:rsidR="00FE4DA7" w:rsidRPr="008A4CF9" w:rsidRDefault="00FE4DA7" w:rsidP="00536F7A">
      <w:pPr>
        <w:pStyle w:val="ListParagraph"/>
        <w:numPr>
          <w:ilvl w:val="0"/>
          <w:numId w:val="67"/>
        </w:numPr>
        <w:rPr>
          <w:sz w:val="22"/>
          <w:lang w:val="en-GB"/>
        </w:rPr>
      </w:pPr>
      <w:r w:rsidRPr="008A4CF9">
        <w:rPr>
          <w:sz w:val="22"/>
          <w:lang w:val="en-GB"/>
        </w:rPr>
        <w:t>The training plan shall be organised so that no training sessions are held concurrently; each session must be scheduled sequentially, ensuring that only one session runs at any given time.</w:t>
      </w:r>
    </w:p>
    <w:p w14:paraId="1268DF4C" w14:textId="5C39AC1E" w:rsidR="00FE4DA7" w:rsidRPr="008A4CF9" w:rsidRDefault="00FE4DA7" w:rsidP="00FE4DA7">
      <w:pPr>
        <w:ind w:left="1260" w:hanging="1200"/>
        <w:rPr>
          <w:sz w:val="22"/>
          <w:lang w:val="en-GB"/>
        </w:rPr>
      </w:pPr>
    </w:p>
    <w:p w14:paraId="5C4B1CDB" w14:textId="0EBED874" w:rsidR="00FE4DA7" w:rsidRPr="00BB73E8" w:rsidRDefault="00BB73E8" w:rsidP="00536F7A">
      <w:pPr>
        <w:pStyle w:val="ListParagraph"/>
        <w:numPr>
          <w:ilvl w:val="0"/>
          <w:numId w:val="67"/>
        </w:numPr>
        <w:rPr>
          <w:sz w:val="22"/>
          <w:szCs w:val="22"/>
          <w:lang w:val="en-GB"/>
        </w:rPr>
      </w:pPr>
      <w:r w:rsidRPr="00BB73E8">
        <w:rPr>
          <w:sz w:val="22"/>
          <w:szCs w:val="22"/>
        </w:rPr>
        <w:t xml:space="preserve">The Supplier shall provide access to a sufficient number of temporary trial/demo </w:t>
      </w:r>
      <w:proofErr w:type="spellStart"/>
      <w:r w:rsidRPr="00BB73E8">
        <w:rPr>
          <w:sz w:val="22"/>
          <w:szCs w:val="22"/>
        </w:rPr>
        <w:t>licences</w:t>
      </w:r>
      <w:proofErr w:type="spellEnd"/>
      <w:r w:rsidRPr="00BB73E8">
        <w:rPr>
          <w:sz w:val="22"/>
          <w:szCs w:val="22"/>
        </w:rPr>
        <w:t xml:space="preserve"> for all participants under the user-capacity option selected by the Purchaser, for each applicable software comprising the BIM solution.</w:t>
      </w:r>
      <w:r w:rsidRPr="00BB73E8">
        <w:rPr>
          <w:sz w:val="22"/>
          <w:szCs w:val="22"/>
          <w:lang w:val="en-GB"/>
        </w:rPr>
        <w:t>.</w:t>
      </w:r>
      <w:r w:rsidR="00FE4DA7" w:rsidRPr="00BB73E8">
        <w:rPr>
          <w:sz w:val="22"/>
          <w:szCs w:val="22"/>
          <w:lang w:val="en-GB"/>
        </w:rPr>
        <w:t xml:space="preserve"> </w:t>
      </w:r>
      <w:r w:rsidR="00F32DA8" w:rsidRPr="00BB73E8">
        <w:rPr>
          <w:sz w:val="22"/>
          <w:szCs w:val="22"/>
          <w:lang w:val="en-GB"/>
        </w:rPr>
        <w:t xml:space="preserve">for each software comprising the </w:t>
      </w:r>
      <w:r w:rsidR="00FE4DA7" w:rsidRPr="00BB73E8">
        <w:rPr>
          <w:sz w:val="22"/>
          <w:szCs w:val="22"/>
          <w:lang w:val="en-GB"/>
        </w:rPr>
        <w:t>BIM</w:t>
      </w:r>
      <w:r w:rsidR="00D62932" w:rsidRPr="00BB73E8">
        <w:rPr>
          <w:sz w:val="22"/>
          <w:szCs w:val="22"/>
          <w:lang w:val="en-GB"/>
        </w:rPr>
        <w:t xml:space="preserve"> solution</w:t>
      </w:r>
      <w:r w:rsidR="00AE21BF" w:rsidRPr="00BB73E8">
        <w:rPr>
          <w:sz w:val="22"/>
          <w:szCs w:val="22"/>
          <w:lang w:val="en-GB"/>
        </w:rPr>
        <w:t>s</w:t>
      </w:r>
      <w:r w:rsidR="00FE4DA7" w:rsidRPr="00BB73E8">
        <w:rPr>
          <w:sz w:val="22"/>
          <w:szCs w:val="22"/>
          <w:lang w:val="en-GB"/>
        </w:rPr>
        <w:t xml:space="preserve"> for use during the training sessions. These trial licenses shall be provided at no additional cost to the </w:t>
      </w:r>
      <w:r w:rsidR="006D42C5" w:rsidRPr="00BB73E8">
        <w:rPr>
          <w:sz w:val="22"/>
          <w:szCs w:val="22"/>
          <w:lang w:val="en-GB"/>
        </w:rPr>
        <w:t>Purchaser</w:t>
      </w:r>
      <w:r w:rsidR="00FE4DA7" w:rsidRPr="00BB73E8">
        <w:rPr>
          <w:sz w:val="22"/>
          <w:szCs w:val="22"/>
          <w:lang w:val="en-GB"/>
        </w:rPr>
        <w:t>.  The provision of trial/demo licenses shall not substitute for the permanent licences, which shall be delivered in accordance with the contract schedule. The Supplier shall ensure that the trial/demo licenses are fully functional and accessible to all training participants prior to the commencement of the training sessions.  The Purchaser will supply laptops needed to install the trial/demo licences.  The bidder must submit a comprehensive breakdown of all cost components for each item listed under items 1.</w:t>
      </w:r>
      <w:r w:rsidR="003A1DFD" w:rsidRPr="00BB73E8">
        <w:rPr>
          <w:sz w:val="22"/>
          <w:szCs w:val="22"/>
          <w:lang w:val="en-GB"/>
        </w:rPr>
        <w:t>10</w:t>
      </w:r>
      <w:r w:rsidR="00FE4DA7" w:rsidRPr="00BB73E8">
        <w:rPr>
          <w:sz w:val="22"/>
          <w:szCs w:val="22"/>
          <w:lang w:val="en-GB"/>
        </w:rPr>
        <w:t> through 1.</w:t>
      </w:r>
      <w:r w:rsidR="003A1DFD" w:rsidRPr="00BB73E8">
        <w:rPr>
          <w:sz w:val="22"/>
          <w:szCs w:val="22"/>
          <w:lang w:val="en-GB"/>
        </w:rPr>
        <w:t>20</w:t>
      </w:r>
      <w:r w:rsidR="00FE4DA7" w:rsidRPr="00BB73E8">
        <w:rPr>
          <w:sz w:val="22"/>
          <w:szCs w:val="22"/>
          <w:lang w:val="en-GB"/>
        </w:rPr>
        <w:t>.</w:t>
      </w:r>
    </w:p>
    <w:p w14:paraId="489EEAE1" w14:textId="64363AA7" w:rsidR="00FE4DA7" w:rsidRPr="008A4CF9" w:rsidRDefault="00FE4DA7" w:rsidP="00FE4DA7">
      <w:pPr>
        <w:ind w:left="1260" w:hanging="1200"/>
        <w:rPr>
          <w:sz w:val="22"/>
          <w:lang w:val="en-GB"/>
        </w:rPr>
      </w:pPr>
    </w:p>
    <w:p w14:paraId="13A5941B" w14:textId="35DC97B3" w:rsidR="00FE4DA7" w:rsidRPr="008A4CF9" w:rsidRDefault="00FE4DA7" w:rsidP="00536F7A">
      <w:pPr>
        <w:pStyle w:val="ListParagraph"/>
        <w:numPr>
          <w:ilvl w:val="0"/>
          <w:numId w:val="67"/>
        </w:numPr>
        <w:rPr>
          <w:sz w:val="22"/>
          <w:lang w:val="en-GB"/>
        </w:rPr>
      </w:pPr>
      <w:r w:rsidRPr="008A4CF9">
        <w:rPr>
          <w:sz w:val="22"/>
          <w:lang w:val="en-GB"/>
        </w:rPr>
        <w:t>The Bidder must submit its proposed training plan at the bidding stage; the final plan must then be submitted to the Project Manager for approval before training commences.</w:t>
      </w:r>
    </w:p>
    <w:p w14:paraId="1B3A48F8" w14:textId="77777777" w:rsidR="00DB7560" w:rsidRPr="00FE4DA7" w:rsidRDefault="00DB7560">
      <w:pPr>
        <w:ind w:left="1260" w:hanging="1260"/>
        <w:rPr>
          <w:sz w:val="22"/>
        </w:rPr>
      </w:pPr>
    </w:p>
    <w:p w14:paraId="5D6EB3DA" w14:textId="77777777" w:rsidR="0052539E" w:rsidRPr="006A75E6" w:rsidRDefault="0052539E">
      <w:pPr>
        <w:pStyle w:val="EndnoteText"/>
        <w:tabs>
          <w:tab w:val="clear" w:pos="432"/>
          <w:tab w:val="clear" w:pos="864"/>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pacing w:before="0" w:after="0"/>
        <w:rPr>
          <w:sz w:val="22"/>
          <w:lang w:val="en-GB"/>
        </w:rPr>
      </w:pPr>
    </w:p>
    <w:tbl>
      <w:tblPr>
        <w:tblW w:w="0" w:type="auto"/>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4320"/>
        <w:gridCol w:w="360"/>
        <w:gridCol w:w="5148"/>
      </w:tblGrid>
      <w:tr w:rsidR="0052539E" w:rsidRPr="006A75E6" w14:paraId="75D50416" w14:textId="77777777">
        <w:trPr>
          <w:cantSplit/>
          <w:trHeight w:hRule="exact" w:val="240"/>
          <w:jc w:val="center"/>
        </w:trPr>
        <w:tc>
          <w:tcPr>
            <w:tcW w:w="4320" w:type="dxa"/>
          </w:tcPr>
          <w:p w14:paraId="7AF687C3" w14:textId="77777777" w:rsidR="0052539E" w:rsidRPr="006A75E6" w:rsidRDefault="0052539E">
            <w:pPr>
              <w:spacing w:before="100" w:after="100"/>
              <w:rPr>
                <w:sz w:val="22"/>
                <w:lang w:val="en-GB"/>
              </w:rPr>
            </w:pPr>
          </w:p>
        </w:tc>
        <w:tc>
          <w:tcPr>
            <w:tcW w:w="360" w:type="dxa"/>
          </w:tcPr>
          <w:p w14:paraId="5EC32E50" w14:textId="77777777" w:rsidR="0052539E" w:rsidRPr="006A75E6" w:rsidRDefault="0052539E">
            <w:pPr>
              <w:spacing w:before="100" w:after="100"/>
              <w:jc w:val="center"/>
              <w:rPr>
                <w:sz w:val="22"/>
                <w:lang w:val="en-GB"/>
              </w:rPr>
            </w:pPr>
          </w:p>
        </w:tc>
        <w:tc>
          <w:tcPr>
            <w:tcW w:w="5148" w:type="dxa"/>
          </w:tcPr>
          <w:p w14:paraId="00D49140" w14:textId="77777777" w:rsidR="0052539E" w:rsidRPr="006A75E6" w:rsidRDefault="0052539E">
            <w:pPr>
              <w:spacing w:before="100" w:after="100"/>
              <w:jc w:val="center"/>
              <w:rPr>
                <w:sz w:val="22"/>
                <w:lang w:val="en-GB"/>
              </w:rPr>
            </w:pPr>
          </w:p>
        </w:tc>
      </w:tr>
      <w:tr w:rsidR="0052539E" w:rsidRPr="006A75E6" w14:paraId="516B507C" w14:textId="77777777">
        <w:trPr>
          <w:cantSplit/>
          <w:jc w:val="center"/>
        </w:trPr>
        <w:tc>
          <w:tcPr>
            <w:tcW w:w="4320" w:type="dxa"/>
          </w:tcPr>
          <w:p w14:paraId="080AB6E9" w14:textId="77777777" w:rsidR="0052539E" w:rsidRPr="006A75E6" w:rsidRDefault="0052539E">
            <w:pPr>
              <w:spacing w:before="100" w:after="100"/>
              <w:jc w:val="right"/>
              <w:rPr>
                <w:sz w:val="22"/>
                <w:lang w:val="en-GB"/>
              </w:rPr>
            </w:pPr>
            <w:r w:rsidRPr="006A75E6">
              <w:rPr>
                <w:sz w:val="22"/>
                <w:lang w:val="en-GB"/>
              </w:rPr>
              <w:t>Name of Bidder:</w:t>
            </w:r>
          </w:p>
        </w:tc>
        <w:tc>
          <w:tcPr>
            <w:tcW w:w="360" w:type="dxa"/>
          </w:tcPr>
          <w:p w14:paraId="1E17AB7D" w14:textId="77777777" w:rsidR="0052539E" w:rsidRPr="006A75E6" w:rsidRDefault="0052539E">
            <w:pPr>
              <w:spacing w:before="100" w:after="100"/>
              <w:jc w:val="center"/>
              <w:rPr>
                <w:sz w:val="22"/>
                <w:lang w:val="en-GB"/>
              </w:rPr>
            </w:pPr>
          </w:p>
        </w:tc>
        <w:tc>
          <w:tcPr>
            <w:tcW w:w="5148" w:type="dxa"/>
          </w:tcPr>
          <w:p w14:paraId="0D1A9FA6" w14:textId="77777777" w:rsidR="0052539E" w:rsidRPr="006A75E6" w:rsidRDefault="0052539E">
            <w:pPr>
              <w:spacing w:before="100" w:after="100"/>
              <w:jc w:val="center"/>
              <w:rPr>
                <w:sz w:val="22"/>
                <w:lang w:val="en-GB"/>
              </w:rPr>
            </w:pPr>
          </w:p>
        </w:tc>
      </w:tr>
      <w:tr w:rsidR="0052539E" w:rsidRPr="006A75E6" w14:paraId="1919F4FC" w14:textId="77777777">
        <w:trPr>
          <w:cantSplit/>
          <w:trHeight w:hRule="exact" w:val="240"/>
          <w:jc w:val="center"/>
        </w:trPr>
        <w:tc>
          <w:tcPr>
            <w:tcW w:w="4320" w:type="dxa"/>
          </w:tcPr>
          <w:p w14:paraId="1CFB9332" w14:textId="77777777" w:rsidR="0052539E" w:rsidRPr="006A75E6" w:rsidRDefault="0052539E">
            <w:pPr>
              <w:spacing w:before="100" w:after="100"/>
              <w:jc w:val="right"/>
              <w:rPr>
                <w:sz w:val="22"/>
                <w:lang w:val="en-GB"/>
              </w:rPr>
            </w:pPr>
          </w:p>
        </w:tc>
        <w:tc>
          <w:tcPr>
            <w:tcW w:w="360" w:type="dxa"/>
          </w:tcPr>
          <w:p w14:paraId="7A4A9916" w14:textId="77777777" w:rsidR="0052539E" w:rsidRPr="006A75E6" w:rsidRDefault="0052539E">
            <w:pPr>
              <w:spacing w:before="100" w:after="100"/>
              <w:jc w:val="center"/>
              <w:rPr>
                <w:sz w:val="22"/>
                <w:lang w:val="en-GB"/>
              </w:rPr>
            </w:pPr>
          </w:p>
        </w:tc>
        <w:tc>
          <w:tcPr>
            <w:tcW w:w="5148" w:type="dxa"/>
          </w:tcPr>
          <w:p w14:paraId="1ADFDC7A" w14:textId="77777777" w:rsidR="0052539E" w:rsidRPr="006A75E6" w:rsidRDefault="0052539E">
            <w:pPr>
              <w:spacing w:before="100" w:after="100"/>
              <w:jc w:val="center"/>
              <w:rPr>
                <w:sz w:val="22"/>
                <w:lang w:val="en-GB"/>
              </w:rPr>
            </w:pPr>
          </w:p>
        </w:tc>
      </w:tr>
      <w:tr w:rsidR="0052539E" w:rsidRPr="006A75E6" w14:paraId="18D1B131" w14:textId="77777777">
        <w:trPr>
          <w:cantSplit/>
          <w:jc w:val="center"/>
        </w:trPr>
        <w:tc>
          <w:tcPr>
            <w:tcW w:w="4320" w:type="dxa"/>
          </w:tcPr>
          <w:p w14:paraId="13D83806" w14:textId="77777777" w:rsidR="0052539E" w:rsidRPr="006A75E6" w:rsidRDefault="0052539E">
            <w:pPr>
              <w:spacing w:before="100" w:after="100"/>
              <w:jc w:val="right"/>
              <w:rPr>
                <w:sz w:val="22"/>
                <w:lang w:val="en-GB"/>
              </w:rPr>
            </w:pPr>
            <w:r w:rsidRPr="006A75E6">
              <w:rPr>
                <w:sz w:val="22"/>
                <w:lang w:val="en-GB"/>
              </w:rPr>
              <w:t>Authorized Signature of Bidder:</w:t>
            </w:r>
          </w:p>
        </w:tc>
        <w:tc>
          <w:tcPr>
            <w:tcW w:w="360" w:type="dxa"/>
          </w:tcPr>
          <w:p w14:paraId="68E9F4CD" w14:textId="77777777" w:rsidR="0052539E" w:rsidRPr="006A75E6" w:rsidRDefault="0052539E">
            <w:pPr>
              <w:spacing w:before="100" w:after="100"/>
              <w:jc w:val="center"/>
              <w:rPr>
                <w:sz w:val="22"/>
                <w:lang w:val="en-GB"/>
              </w:rPr>
            </w:pPr>
          </w:p>
        </w:tc>
        <w:tc>
          <w:tcPr>
            <w:tcW w:w="5148" w:type="dxa"/>
          </w:tcPr>
          <w:p w14:paraId="72614645" w14:textId="77777777" w:rsidR="0052539E" w:rsidRPr="006A75E6" w:rsidRDefault="0052539E">
            <w:pPr>
              <w:spacing w:before="100" w:after="100"/>
              <w:jc w:val="center"/>
              <w:rPr>
                <w:sz w:val="22"/>
                <w:lang w:val="en-GB"/>
              </w:rPr>
            </w:pPr>
          </w:p>
        </w:tc>
      </w:tr>
      <w:tr w:rsidR="0052539E" w:rsidRPr="006A75E6" w14:paraId="1FFFF858" w14:textId="77777777">
        <w:trPr>
          <w:cantSplit/>
          <w:trHeight w:hRule="exact" w:val="240"/>
          <w:jc w:val="center"/>
        </w:trPr>
        <w:tc>
          <w:tcPr>
            <w:tcW w:w="4320" w:type="dxa"/>
          </w:tcPr>
          <w:p w14:paraId="3F875C79" w14:textId="77777777" w:rsidR="0052539E" w:rsidRPr="006A75E6" w:rsidRDefault="0052539E">
            <w:pPr>
              <w:spacing w:before="100" w:after="100"/>
              <w:rPr>
                <w:sz w:val="22"/>
                <w:lang w:val="en-GB"/>
              </w:rPr>
            </w:pPr>
          </w:p>
        </w:tc>
        <w:tc>
          <w:tcPr>
            <w:tcW w:w="360" w:type="dxa"/>
          </w:tcPr>
          <w:p w14:paraId="46F36639" w14:textId="77777777" w:rsidR="0052539E" w:rsidRPr="006A75E6" w:rsidRDefault="0052539E">
            <w:pPr>
              <w:spacing w:before="100" w:after="100"/>
              <w:jc w:val="center"/>
              <w:rPr>
                <w:sz w:val="22"/>
                <w:lang w:val="en-GB"/>
              </w:rPr>
            </w:pPr>
          </w:p>
        </w:tc>
        <w:tc>
          <w:tcPr>
            <w:tcW w:w="5148" w:type="dxa"/>
          </w:tcPr>
          <w:p w14:paraId="02A57180" w14:textId="77777777" w:rsidR="0052539E" w:rsidRPr="006A75E6" w:rsidRDefault="0052539E">
            <w:pPr>
              <w:spacing w:before="100" w:after="100"/>
              <w:jc w:val="center"/>
              <w:rPr>
                <w:sz w:val="22"/>
                <w:lang w:val="en-GB"/>
              </w:rPr>
            </w:pPr>
          </w:p>
        </w:tc>
      </w:tr>
    </w:tbl>
    <w:p w14:paraId="6C795ECC" w14:textId="77777777" w:rsidR="00033328" w:rsidRDefault="00033328" w:rsidP="00AA2B2E">
      <w:pPr>
        <w:ind w:left="1260" w:hanging="1200"/>
        <w:rPr>
          <w:sz w:val="22"/>
          <w:lang w:val="en-GB"/>
        </w:rPr>
      </w:pPr>
    </w:p>
    <w:p w14:paraId="2A04643A" w14:textId="2302C899" w:rsidR="00813042" w:rsidRPr="008047B5" w:rsidRDefault="0026656C" w:rsidP="00813042">
      <w:pPr>
        <w:rPr>
          <w:b/>
          <w:i/>
          <w:iCs/>
          <w:color w:val="000000"/>
          <w:szCs w:val="24"/>
        </w:rPr>
      </w:pPr>
      <w:r w:rsidRPr="008047B5">
        <w:rPr>
          <w:rFonts w:ascii="Times New Roman Bold" w:hAnsi="Times New Roman Bold"/>
          <w:b/>
          <w:sz w:val="28"/>
          <w:lang w:val="en-GB"/>
        </w:rPr>
        <w:lastRenderedPageBreak/>
        <w:t>Optional Additional User Licences, Training and Capacity Building</w:t>
      </w:r>
      <w:r w:rsidR="00813042" w:rsidRPr="008047B5">
        <w:rPr>
          <w:rFonts w:ascii="Times New Roman Bold" w:hAnsi="Times New Roman Bold"/>
          <w:b/>
          <w:sz w:val="28"/>
          <w:lang w:val="en-GB"/>
        </w:rPr>
        <w:t xml:space="preserve"> </w:t>
      </w:r>
      <w:r w:rsidR="00813042" w:rsidRPr="008047B5">
        <w:rPr>
          <w:rFonts w:ascii="Times New Roman Bold" w:hAnsi="Times New Roman Bold"/>
          <w:b/>
          <w:sz w:val="28"/>
          <w:szCs w:val="28"/>
          <w:lang w:val="en-GB"/>
        </w:rPr>
        <w:t xml:space="preserve">(for the </w:t>
      </w:r>
      <w:r w:rsidR="00813042" w:rsidRPr="008047B5">
        <w:rPr>
          <w:b/>
          <w:color w:val="000000" w:themeColor="text1"/>
          <w:sz w:val="28"/>
          <w:szCs w:val="28"/>
        </w:rPr>
        <w:t xml:space="preserve">42 calendar days, followed by a </w:t>
      </w:r>
      <w:r w:rsidR="009D0F58" w:rsidRPr="008047B5">
        <w:rPr>
          <w:b/>
          <w:color w:val="000000" w:themeColor="text1"/>
          <w:sz w:val="28"/>
          <w:szCs w:val="28"/>
        </w:rPr>
        <w:t>12</w:t>
      </w:r>
      <w:r w:rsidR="006A3ABE" w:rsidRPr="008047B5">
        <w:rPr>
          <w:b/>
          <w:color w:val="000000" w:themeColor="text1"/>
          <w:sz w:val="28"/>
          <w:szCs w:val="28"/>
        </w:rPr>
        <w:t>-</w:t>
      </w:r>
      <w:r w:rsidR="009D0F58" w:rsidRPr="008047B5">
        <w:rPr>
          <w:b/>
          <w:color w:val="000000" w:themeColor="text1"/>
          <w:sz w:val="28"/>
          <w:szCs w:val="28"/>
        </w:rPr>
        <w:t>month</w:t>
      </w:r>
      <w:r w:rsidR="00813042" w:rsidRPr="008047B5">
        <w:rPr>
          <w:b/>
          <w:color w:val="000000" w:themeColor="text1"/>
          <w:sz w:val="28"/>
          <w:szCs w:val="28"/>
        </w:rPr>
        <w:t xml:space="preserve"> Warranty Period)</w:t>
      </w:r>
    </w:p>
    <w:p w14:paraId="0D27F6CF" w14:textId="77777777" w:rsidR="007D3229" w:rsidRPr="008047B5" w:rsidRDefault="007D3229" w:rsidP="007D3229">
      <w:r w:rsidRPr="008047B5">
        <w:rPr>
          <w:b/>
        </w:rPr>
        <w:t xml:space="preserve">Base Requirement. </w:t>
      </w:r>
      <w:r w:rsidRPr="008047B5">
        <w:t xml:space="preserve">The base requirement shall comprise ten (10) user </w:t>
      </w:r>
      <w:proofErr w:type="spellStart"/>
      <w:r w:rsidRPr="008047B5">
        <w:t>licences</w:t>
      </w:r>
      <w:proofErr w:type="spellEnd"/>
      <w:r w:rsidRPr="008047B5">
        <w:t xml:space="preserve"> and the corresponding BIM capacity-building </w:t>
      </w:r>
      <w:proofErr w:type="spellStart"/>
      <w:r w:rsidRPr="008047B5">
        <w:t>programme</w:t>
      </w:r>
      <w:proofErr w:type="spellEnd"/>
      <w:r w:rsidRPr="008047B5">
        <w:t xml:space="preserve"> for ten (10) users.</w:t>
      </w:r>
    </w:p>
    <w:p w14:paraId="51342E5A" w14:textId="77777777" w:rsidR="007D3229" w:rsidRPr="008047B5" w:rsidRDefault="007D3229" w:rsidP="007D3229">
      <w:r w:rsidRPr="008047B5">
        <w:rPr>
          <w:b/>
        </w:rPr>
        <w:t xml:space="preserve">Optional User Quantities. </w:t>
      </w:r>
      <w:r w:rsidRPr="008047B5">
        <w:t xml:space="preserve">In addition to the base offer, Bidders may submit separate optional prices for the same scope of </w:t>
      </w:r>
      <w:proofErr w:type="spellStart"/>
      <w:r w:rsidRPr="008047B5">
        <w:t>licences</w:t>
      </w:r>
      <w:proofErr w:type="spellEnd"/>
      <w:r w:rsidRPr="008047B5">
        <w:t>, training, capacity building, assessment/certification and associated services for fifteen (15), twenty (20), twenty-five (25) and thirty (30) users.</w:t>
      </w:r>
    </w:p>
    <w:p w14:paraId="59E313A7" w14:textId="77777777" w:rsidR="007D3229" w:rsidRPr="008047B5" w:rsidRDefault="007D3229" w:rsidP="007D3229">
      <w:r w:rsidRPr="008047B5">
        <w:rPr>
          <w:b/>
        </w:rPr>
        <w:t xml:space="preserve">Pricing. </w:t>
      </w:r>
      <w:r w:rsidRPr="008047B5">
        <w:t>The Bidder shall clearly indicate the total price applicable to each user option. All technical, training, certification, support and implementation requirements shall remain unchanged, except for items whose quantities are directly dependent on the number of users.</w:t>
      </w:r>
    </w:p>
    <w:p w14:paraId="7775C927" w14:textId="77777777" w:rsidR="007D3229" w:rsidRPr="008047B5" w:rsidRDefault="007D3229" w:rsidP="007D3229">
      <w:r w:rsidRPr="008047B5">
        <w:rPr>
          <w:b/>
        </w:rPr>
        <w:t xml:space="preserve">Purchaser's Right of Selection. </w:t>
      </w:r>
      <w:r w:rsidRPr="008047B5">
        <w:t>The Purchaser reserves the right, subject to its requirements and availability of funds, to select any one of the user-capacity options at the time of award. The selection of an option other than the base requirement shall not give rise to any claim for compensation, loss of profit or additional payment other than the price quoted for the selected option.</w:t>
      </w:r>
    </w:p>
    <w:p w14:paraId="7CB2D50D" w14:textId="58B3CC7C" w:rsidR="007D3229" w:rsidRDefault="007D3229" w:rsidP="007D3229">
      <w:pPr>
        <w:rPr>
          <w:b/>
          <w:szCs w:val="24"/>
        </w:rPr>
      </w:pPr>
      <w:r w:rsidRPr="008047B5">
        <w:rPr>
          <w:b/>
          <w:szCs w:val="24"/>
        </w:rPr>
        <w:t xml:space="preserve">Price Schedule – User </w:t>
      </w:r>
      <w:proofErr w:type="spellStart"/>
      <w:r w:rsidRPr="008047B5">
        <w:rPr>
          <w:b/>
          <w:szCs w:val="24"/>
        </w:rPr>
        <w:t>Licence</w:t>
      </w:r>
      <w:proofErr w:type="spellEnd"/>
      <w:r w:rsidRPr="008047B5">
        <w:rPr>
          <w:b/>
          <w:szCs w:val="24"/>
        </w:rPr>
        <w:t xml:space="preserve"> and Capacity-Building Options</w:t>
      </w:r>
    </w:p>
    <w:p w14:paraId="5DDDD34A" w14:textId="77777777" w:rsidR="008047B5" w:rsidRPr="008047B5" w:rsidRDefault="008047B5" w:rsidP="007D3229">
      <w:pPr>
        <w:rPr>
          <w:b/>
          <w:szCs w:val="24"/>
        </w:rPr>
      </w:pPr>
    </w:p>
    <w:p w14:paraId="74DDF3F5" w14:textId="77777777" w:rsidR="007D3229" w:rsidRPr="00C642FB" w:rsidRDefault="007D3229" w:rsidP="007D3229">
      <w:pPr>
        <w:rPr>
          <w:szCs w:val="24"/>
          <w:highlight w:val="cyan"/>
        </w:rPr>
      </w:pPr>
    </w:p>
    <w:tbl>
      <w:tblPr>
        <w:tblStyle w:val="TableGrid"/>
        <w:tblW w:w="0" w:type="auto"/>
        <w:jc w:val="center"/>
        <w:tblLook w:val="04A0" w:firstRow="1" w:lastRow="0" w:firstColumn="1" w:lastColumn="0" w:noHBand="0" w:noVBand="1"/>
      </w:tblPr>
      <w:tblGrid>
        <w:gridCol w:w="1481"/>
        <w:gridCol w:w="1953"/>
        <w:gridCol w:w="2323"/>
        <w:gridCol w:w="2325"/>
        <w:gridCol w:w="2456"/>
      </w:tblGrid>
      <w:tr w:rsidR="004136E9" w:rsidRPr="008047B5" w14:paraId="4C526F38" w14:textId="068B7E35" w:rsidTr="00A64EBC">
        <w:trPr>
          <w:jc w:val="center"/>
        </w:trPr>
        <w:tc>
          <w:tcPr>
            <w:tcW w:w="1481" w:type="dxa"/>
            <w:shd w:val="clear" w:color="auto" w:fill="D9D9D9" w:themeFill="background1" w:themeFillShade="D9"/>
            <w:vAlign w:val="center"/>
          </w:tcPr>
          <w:p w14:paraId="73A44589" w14:textId="77777777" w:rsidR="004136E9" w:rsidRPr="008047B5" w:rsidRDefault="004136E9" w:rsidP="00A64EBC">
            <w:pPr>
              <w:jc w:val="center"/>
              <w:rPr>
                <w:sz w:val="20"/>
              </w:rPr>
            </w:pPr>
            <w:r w:rsidRPr="008047B5">
              <w:rPr>
                <w:b/>
                <w:sz w:val="20"/>
              </w:rPr>
              <w:t>Option</w:t>
            </w:r>
          </w:p>
        </w:tc>
        <w:tc>
          <w:tcPr>
            <w:tcW w:w="1953" w:type="dxa"/>
            <w:shd w:val="clear" w:color="auto" w:fill="D9D9D9" w:themeFill="background1" w:themeFillShade="D9"/>
            <w:vAlign w:val="center"/>
          </w:tcPr>
          <w:p w14:paraId="000C95AE" w14:textId="77777777" w:rsidR="004136E9" w:rsidRPr="008047B5" w:rsidRDefault="004136E9" w:rsidP="00A64EBC">
            <w:pPr>
              <w:jc w:val="center"/>
              <w:rPr>
                <w:sz w:val="20"/>
              </w:rPr>
            </w:pPr>
            <w:r w:rsidRPr="008047B5">
              <w:rPr>
                <w:b/>
                <w:sz w:val="20"/>
              </w:rPr>
              <w:t xml:space="preserve">No. of User </w:t>
            </w:r>
            <w:proofErr w:type="spellStart"/>
            <w:r w:rsidRPr="008047B5">
              <w:rPr>
                <w:b/>
                <w:sz w:val="20"/>
              </w:rPr>
              <w:t>Licences</w:t>
            </w:r>
            <w:proofErr w:type="spellEnd"/>
          </w:p>
        </w:tc>
        <w:tc>
          <w:tcPr>
            <w:tcW w:w="2323" w:type="dxa"/>
            <w:shd w:val="clear" w:color="auto" w:fill="D9D9D9" w:themeFill="background1" w:themeFillShade="D9"/>
            <w:vAlign w:val="center"/>
          </w:tcPr>
          <w:p w14:paraId="56B0A2C6" w14:textId="51615DF8" w:rsidR="00A64EBC" w:rsidRPr="008047B5" w:rsidRDefault="004136E9" w:rsidP="00A64EBC">
            <w:pPr>
              <w:jc w:val="center"/>
              <w:rPr>
                <w:b/>
                <w:sz w:val="20"/>
                <w:lang w:val="fr-FR"/>
              </w:rPr>
            </w:pPr>
            <w:r w:rsidRPr="008047B5">
              <w:rPr>
                <w:b/>
                <w:sz w:val="20"/>
                <w:lang w:val="fr-FR"/>
              </w:rPr>
              <w:t>Total User Licences</w:t>
            </w:r>
          </w:p>
          <w:p w14:paraId="1551798D" w14:textId="3C319F14" w:rsidR="004136E9" w:rsidRPr="008047B5" w:rsidRDefault="004136E9" w:rsidP="00A64EBC">
            <w:pPr>
              <w:jc w:val="center"/>
              <w:rPr>
                <w:b/>
                <w:sz w:val="20"/>
              </w:rPr>
            </w:pPr>
            <w:r w:rsidRPr="008047B5">
              <w:rPr>
                <w:b/>
                <w:sz w:val="20"/>
                <w:lang w:val="fr-FR"/>
              </w:rPr>
              <w:t xml:space="preserve">(MUR, </w:t>
            </w:r>
            <w:proofErr w:type="spellStart"/>
            <w:r w:rsidRPr="008047B5">
              <w:rPr>
                <w:b/>
                <w:sz w:val="20"/>
                <w:lang w:val="fr-FR"/>
              </w:rPr>
              <w:t>excl</w:t>
            </w:r>
            <w:proofErr w:type="spellEnd"/>
            <w:r w:rsidRPr="008047B5">
              <w:rPr>
                <w:b/>
                <w:sz w:val="20"/>
                <w:lang w:val="fr-FR"/>
              </w:rPr>
              <w:t xml:space="preserve">. </w:t>
            </w:r>
            <w:r w:rsidRPr="008047B5">
              <w:rPr>
                <w:b/>
                <w:sz w:val="20"/>
              </w:rPr>
              <w:t>VAT)</w:t>
            </w:r>
          </w:p>
        </w:tc>
        <w:tc>
          <w:tcPr>
            <w:tcW w:w="2325" w:type="dxa"/>
            <w:shd w:val="clear" w:color="auto" w:fill="D9D9D9" w:themeFill="background1" w:themeFillShade="D9"/>
            <w:vAlign w:val="center"/>
          </w:tcPr>
          <w:p w14:paraId="7DD6DFE4" w14:textId="7FCDCD7F" w:rsidR="004136E9" w:rsidRPr="008047B5" w:rsidRDefault="004136E9" w:rsidP="00A64EBC">
            <w:pPr>
              <w:jc w:val="center"/>
              <w:rPr>
                <w:sz w:val="20"/>
              </w:rPr>
            </w:pPr>
            <w:r w:rsidRPr="008047B5">
              <w:rPr>
                <w:b/>
                <w:sz w:val="20"/>
              </w:rPr>
              <w:t>No. of Users for Capacity Building</w:t>
            </w:r>
          </w:p>
        </w:tc>
        <w:tc>
          <w:tcPr>
            <w:tcW w:w="2456" w:type="dxa"/>
            <w:shd w:val="clear" w:color="auto" w:fill="D9D9D9" w:themeFill="background1" w:themeFillShade="D9"/>
            <w:vAlign w:val="center"/>
          </w:tcPr>
          <w:p w14:paraId="4A83C537" w14:textId="1F5EDD58" w:rsidR="00A64EBC" w:rsidRPr="008047B5" w:rsidRDefault="004136E9" w:rsidP="00A64EBC">
            <w:pPr>
              <w:jc w:val="center"/>
              <w:rPr>
                <w:b/>
                <w:sz w:val="20"/>
              </w:rPr>
            </w:pPr>
            <w:r w:rsidRPr="008047B5">
              <w:rPr>
                <w:b/>
                <w:sz w:val="20"/>
              </w:rPr>
              <w:t>Total User Capacity Building</w:t>
            </w:r>
          </w:p>
          <w:p w14:paraId="37582A10" w14:textId="32F05F46" w:rsidR="004136E9" w:rsidRPr="008047B5" w:rsidRDefault="004136E9" w:rsidP="00A64EBC">
            <w:pPr>
              <w:jc w:val="center"/>
              <w:rPr>
                <w:sz w:val="20"/>
              </w:rPr>
            </w:pPr>
            <w:r w:rsidRPr="008047B5">
              <w:rPr>
                <w:b/>
                <w:sz w:val="20"/>
              </w:rPr>
              <w:t>(MUR, excl. VAT)</w:t>
            </w:r>
          </w:p>
        </w:tc>
      </w:tr>
      <w:tr w:rsidR="004136E9" w:rsidRPr="008047B5" w14:paraId="113255A1" w14:textId="25A8C14B" w:rsidTr="00CD5A8C">
        <w:trPr>
          <w:jc w:val="center"/>
        </w:trPr>
        <w:tc>
          <w:tcPr>
            <w:tcW w:w="1481" w:type="dxa"/>
            <w:vAlign w:val="center"/>
          </w:tcPr>
          <w:p w14:paraId="11819528" w14:textId="77777777" w:rsidR="004136E9" w:rsidRPr="008047B5" w:rsidRDefault="004136E9" w:rsidP="007D3229">
            <w:pPr>
              <w:jc w:val="center"/>
              <w:rPr>
                <w:sz w:val="20"/>
              </w:rPr>
            </w:pPr>
            <w:r w:rsidRPr="008047B5">
              <w:rPr>
                <w:sz w:val="20"/>
              </w:rPr>
              <w:t>Base Offer</w:t>
            </w:r>
          </w:p>
        </w:tc>
        <w:tc>
          <w:tcPr>
            <w:tcW w:w="1953" w:type="dxa"/>
            <w:vAlign w:val="center"/>
          </w:tcPr>
          <w:p w14:paraId="3343E2E5" w14:textId="77777777" w:rsidR="004136E9" w:rsidRPr="008047B5" w:rsidRDefault="004136E9" w:rsidP="007D3229">
            <w:pPr>
              <w:jc w:val="center"/>
              <w:rPr>
                <w:sz w:val="20"/>
              </w:rPr>
            </w:pPr>
            <w:r w:rsidRPr="008047B5">
              <w:rPr>
                <w:sz w:val="20"/>
              </w:rPr>
              <w:t>10</w:t>
            </w:r>
          </w:p>
        </w:tc>
        <w:tc>
          <w:tcPr>
            <w:tcW w:w="2323" w:type="dxa"/>
          </w:tcPr>
          <w:p w14:paraId="25A1306D" w14:textId="77777777" w:rsidR="004136E9" w:rsidRPr="008047B5" w:rsidRDefault="004136E9" w:rsidP="007D3229">
            <w:pPr>
              <w:jc w:val="center"/>
              <w:rPr>
                <w:sz w:val="20"/>
              </w:rPr>
            </w:pPr>
          </w:p>
        </w:tc>
        <w:tc>
          <w:tcPr>
            <w:tcW w:w="2325" w:type="dxa"/>
            <w:vAlign w:val="center"/>
          </w:tcPr>
          <w:p w14:paraId="4E6429FB" w14:textId="71B0C5CD" w:rsidR="004136E9" w:rsidRPr="008047B5" w:rsidRDefault="004136E9" w:rsidP="007D3229">
            <w:pPr>
              <w:jc w:val="center"/>
              <w:rPr>
                <w:sz w:val="20"/>
              </w:rPr>
            </w:pPr>
            <w:r w:rsidRPr="008047B5">
              <w:rPr>
                <w:sz w:val="20"/>
              </w:rPr>
              <w:t>10</w:t>
            </w:r>
          </w:p>
        </w:tc>
        <w:tc>
          <w:tcPr>
            <w:tcW w:w="2456" w:type="dxa"/>
            <w:vAlign w:val="center"/>
          </w:tcPr>
          <w:p w14:paraId="73AB6443" w14:textId="77777777" w:rsidR="004136E9" w:rsidRPr="008047B5" w:rsidRDefault="004136E9" w:rsidP="007D3229">
            <w:pPr>
              <w:jc w:val="center"/>
              <w:rPr>
                <w:sz w:val="20"/>
              </w:rPr>
            </w:pPr>
          </w:p>
        </w:tc>
      </w:tr>
      <w:tr w:rsidR="004136E9" w:rsidRPr="008047B5" w14:paraId="2C5C75D3" w14:textId="2C064F60" w:rsidTr="00CD5A8C">
        <w:trPr>
          <w:jc w:val="center"/>
        </w:trPr>
        <w:tc>
          <w:tcPr>
            <w:tcW w:w="1481" w:type="dxa"/>
            <w:vAlign w:val="center"/>
          </w:tcPr>
          <w:p w14:paraId="530BBB8F" w14:textId="77777777" w:rsidR="004136E9" w:rsidRPr="008047B5" w:rsidRDefault="004136E9" w:rsidP="007D3229">
            <w:pPr>
              <w:jc w:val="center"/>
              <w:rPr>
                <w:sz w:val="20"/>
              </w:rPr>
            </w:pPr>
            <w:r w:rsidRPr="008047B5">
              <w:rPr>
                <w:sz w:val="20"/>
              </w:rPr>
              <w:t>Option 1</w:t>
            </w:r>
          </w:p>
        </w:tc>
        <w:tc>
          <w:tcPr>
            <w:tcW w:w="1953" w:type="dxa"/>
            <w:vAlign w:val="center"/>
          </w:tcPr>
          <w:p w14:paraId="04272E07" w14:textId="77777777" w:rsidR="004136E9" w:rsidRPr="008047B5" w:rsidRDefault="004136E9" w:rsidP="007D3229">
            <w:pPr>
              <w:jc w:val="center"/>
              <w:rPr>
                <w:sz w:val="20"/>
              </w:rPr>
            </w:pPr>
            <w:r w:rsidRPr="008047B5">
              <w:rPr>
                <w:sz w:val="20"/>
              </w:rPr>
              <w:t>15</w:t>
            </w:r>
          </w:p>
        </w:tc>
        <w:tc>
          <w:tcPr>
            <w:tcW w:w="2323" w:type="dxa"/>
          </w:tcPr>
          <w:p w14:paraId="2343794C" w14:textId="77777777" w:rsidR="004136E9" w:rsidRPr="008047B5" w:rsidRDefault="004136E9" w:rsidP="007D3229">
            <w:pPr>
              <w:jc w:val="center"/>
              <w:rPr>
                <w:sz w:val="20"/>
              </w:rPr>
            </w:pPr>
          </w:p>
        </w:tc>
        <w:tc>
          <w:tcPr>
            <w:tcW w:w="2325" w:type="dxa"/>
            <w:vAlign w:val="center"/>
          </w:tcPr>
          <w:p w14:paraId="6E1D642F" w14:textId="33CB8F41" w:rsidR="004136E9" w:rsidRPr="008047B5" w:rsidRDefault="004136E9" w:rsidP="007D3229">
            <w:pPr>
              <w:jc w:val="center"/>
              <w:rPr>
                <w:sz w:val="20"/>
              </w:rPr>
            </w:pPr>
            <w:r w:rsidRPr="008047B5">
              <w:rPr>
                <w:sz w:val="20"/>
              </w:rPr>
              <w:t>15</w:t>
            </w:r>
          </w:p>
        </w:tc>
        <w:tc>
          <w:tcPr>
            <w:tcW w:w="2456" w:type="dxa"/>
            <w:vAlign w:val="center"/>
          </w:tcPr>
          <w:p w14:paraId="78994E44" w14:textId="77777777" w:rsidR="004136E9" w:rsidRPr="008047B5" w:rsidRDefault="004136E9" w:rsidP="007D3229">
            <w:pPr>
              <w:jc w:val="center"/>
              <w:rPr>
                <w:sz w:val="20"/>
              </w:rPr>
            </w:pPr>
          </w:p>
        </w:tc>
      </w:tr>
      <w:tr w:rsidR="004136E9" w:rsidRPr="008047B5" w14:paraId="63E42E23" w14:textId="25A43A8A" w:rsidTr="00CD5A8C">
        <w:trPr>
          <w:jc w:val="center"/>
        </w:trPr>
        <w:tc>
          <w:tcPr>
            <w:tcW w:w="1481" w:type="dxa"/>
            <w:vAlign w:val="center"/>
          </w:tcPr>
          <w:p w14:paraId="7220E183" w14:textId="77777777" w:rsidR="004136E9" w:rsidRPr="008047B5" w:rsidRDefault="004136E9" w:rsidP="007D3229">
            <w:pPr>
              <w:jc w:val="center"/>
              <w:rPr>
                <w:sz w:val="20"/>
              </w:rPr>
            </w:pPr>
            <w:r w:rsidRPr="008047B5">
              <w:rPr>
                <w:sz w:val="20"/>
              </w:rPr>
              <w:t>Option 2</w:t>
            </w:r>
          </w:p>
        </w:tc>
        <w:tc>
          <w:tcPr>
            <w:tcW w:w="1953" w:type="dxa"/>
            <w:vAlign w:val="center"/>
          </w:tcPr>
          <w:p w14:paraId="727851D4" w14:textId="77777777" w:rsidR="004136E9" w:rsidRPr="008047B5" w:rsidRDefault="004136E9" w:rsidP="007D3229">
            <w:pPr>
              <w:jc w:val="center"/>
              <w:rPr>
                <w:sz w:val="20"/>
              </w:rPr>
            </w:pPr>
            <w:r w:rsidRPr="008047B5">
              <w:rPr>
                <w:sz w:val="20"/>
              </w:rPr>
              <w:t>20</w:t>
            </w:r>
          </w:p>
        </w:tc>
        <w:tc>
          <w:tcPr>
            <w:tcW w:w="2323" w:type="dxa"/>
          </w:tcPr>
          <w:p w14:paraId="4EA32CFD" w14:textId="77777777" w:rsidR="004136E9" w:rsidRPr="008047B5" w:rsidRDefault="004136E9" w:rsidP="007D3229">
            <w:pPr>
              <w:jc w:val="center"/>
              <w:rPr>
                <w:sz w:val="20"/>
              </w:rPr>
            </w:pPr>
          </w:p>
        </w:tc>
        <w:tc>
          <w:tcPr>
            <w:tcW w:w="2325" w:type="dxa"/>
            <w:vAlign w:val="center"/>
          </w:tcPr>
          <w:p w14:paraId="0CE819F2" w14:textId="6E91136D" w:rsidR="004136E9" w:rsidRPr="008047B5" w:rsidRDefault="004136E9" w:rsidP="007D3229">
            <w:pPr>
              <w:jc w:val="center"/>
              <w:rPr>
                <w:sz w:val="20"/>
              </w:rPr>
            </w:pPr>
            <w:r w:rsidRPr="008047B5">
              <w:rPr>
                <w:sz w:val="20"/>
              </w:rPr>
              <w:t>20</w:t>
            </w:r>
          </w:p>
        </w:tc>
        <w:tc>
          <w:tcPr>
            <w:tcW w:w="2456" w:type="dxa"/>
            <w:vAlign w:val="center"/>
          </w:tcPr>
          <w:p w14:paraId="3F3809FE" w14:textId="77777777" w:rsidR="004136E9" w:rsidRPr="008047B5" w:rsidRDefault="004136E9" w:rsidP="007D3229">
            <w:pPr>
              <w:jc w:val="center"/>
              <w:rPr>
                <w:sz w:val="20"/>
              </w:rPr>
            </w:pPr>
          </w:p>
        </w:tc>
      </w:tr>
      <w:tr w:rsidR="004136E9" w:rsidRPr="008047B5" w14:paraId="1FB97912" w14:textId="7F84A149" w:rsidTr="00CD5A8C">
        <w:trPr>
          <w:jc w:val="center"/>
        </w:trPr>
        <w:tc>
          <w:tcPr>
            <w:tcW w:w="1481" w:type="dxa"/>
            <w:vAlign w:val="center"/>
          </w:tcPr>
          <w:p w14:paraId="43CADEE3" w14:textId="77777777" w:rsidR="004136E9" w:rsidRPr="008047B5" w:rsidRDefault="004136E9" w:rsidP="007D3229">
            <w:pPr>
              <w:jc w:val="center"/>
              <w:rPr>
                <w:sz w:val="20"/>
              </w:rPr>
            </w:pPr>
            <w:r w:rsidRPr="008047B5">
              <w:rPr>
                <w:sz w:val="20"/>
              </w:rPr>
              <w:t>Option 3</w:t>
            </w:r>
          </w:p>
        </w:tc>
        <w:tc>
          <w:tcPr>
            <w:tcW w:w="1953" w:type="dxa"/>
            <w:vAlign w:val="center"/>
          </w:tcPr>
          <w:p w14:paraId="58D59310" w14:textId="77777777" w:rsidR="004136E9" w:rsidRPr="008047B5" w:rsidRDefault="004136E9" w:rsidP="007D3229">
            <w:pPr>
              <w:jc w:val="center"/>
              <w:rPr>
                <w:sz w:val="20"/>
              </w:rPr>
            </w:pPr>
            <w:r w:rsidRPr="008047B5">
              <w:rPr>
                <w:sz w:val="20"/>
              </w:rPr>
              <w:t>25</w:t>
            </w:r>
          </w:p>
        </w:tc>
        <w:tc>
          <w:tcPr>
            <w:tcW w:w="2323" w:type="dxa"/>
          </w:tcPr>
          <w:p w14:paraId="11CC5BE7" w14:textId="77777777" w:rsidR="004136E9" w:rsidRPr="008047B5" w:rsidRDefault="004136E9" w:rsidP="007D3229">
            <w:pPr>
              <w:jc w:val="center"/>
              <w:rPr>
                <w:sz w:val="20"/>
              </w:rPr>
            </w:pPr>
          </w:p>
        </w:tc>
        <w:tc>
          <w:tcPr>
            <w:tcW w:w="2325" w:type="dxa"/>
            <w:vAlign w:val="center"/>
          </w:tcPr>
          <w:p w14:paraId="1477BC89" w14:textId="6501D16E" w:rsidR="004136E9" w:rsidRPr="008047B5" w:rsidRDefault="004136E9" w:rsidP="007D3229">
            <w:pPr>
              <w:jc w:val="center"/>
              <w:rPr>
                <w:sz w:val="20"/>
              </w:rPr>
            </w:pPr>
            <w:r w:rsidRPr="008047B5">
              <w:rPr>
                <w:sz w:val="20"/>
              </w:rPr>
              <w:t>25</w:t>
            </w:r>
          </w:p>
        </w:tc>
        <w:tc>
          <w:tcPr>
            <w:tcW w:w="2456" w:type="dxa"/>
            <w:vAlign w:val="center"/>
          </w:tcPr>
          <w:p w14:paraId="50888093" w14:textId="77777777" w:rsidR="004136E9" w:rsidRPr="008047B5" w:rsidRDefault="004136E9" w:rsidP="007D3229">
            <w:pPr>
              <w:jc w:val="center"/>
              <w:rPr>
                <w:sz w:val="20"/>
              </w:rPr>
            </w:pPr>
          </w:p>
        </w:tc>
      </w:tr>
      <w:tr w:rsidR="004136E9" w:rsidRPr="008047B5" w14:paraId="248F9FBA" w14:textId="2985A370" w:rsidTr="00CD5A8C">
        <w:trPr>
          <w:jc w:val="center"/>
        </w:trPr>
        <w:tc>
          <w:tcPr>
            <w:tcW w:w="1481" w:type="dxa"/>
            <w:vAlign w:val="center"/>
          </w:tcPr>
          <w:p w14:paraId="29667012" w14:textId="77777777" w:rsidR="004136E9" w:rsidRPr="008047B5" w:rsidRDefault="004136E9" w:rsidP="007D3229">
            <w:pPr>
              <w:jc w:val="center"/>
              <w:rPr>
                <w:sz w:val="20"/>
              </w:rPr>
            </w:pPr>
            <w:r w:rsidRPr="008047B5">
              <w:rPr>
                <w:sz w:val="20"/>
              </w:rPr>
              <w:t>Option 4</w:t>
            </w:r>
          </w:p>
        </w:tc>
        <w:tc>
          <w:tcPr>
            <w:tcW w:w="1953" w:type="dxa"/>
            <w:vAlign w:val="center"/>
          </w:tcPr>
          <w:p w14:paraId="59E635C8" w14:textId="77777777" w:rsidR="004136E9" w:rsidRPr="008047B5" w:rsidRDefault="004136E9" w:rsidP="007D3229">
            <w:pPr>
              <w:jc w:val="center"/>
              <w:rPr>
                <w:sz w:val="20"/>
              </w:rPr>
            </w:pPr>
            <w:r w:rsidRPr="008047B5">
              <w:rPr>
                <w:sz w:val="20"/>
              </w:rPr>
              <w:t>30</w:t>
            </w:r>
          </w:p>
        </w:tc>
        <w:tc>
          <w:tcPr>
            <w:tcW w:w="2323" w:type="dxa"/>
          </w:tcPr>
          <w:p w14:paraId="429DEA34" w14:textId="77777777" w:rsidR="004136E9" w:rsidRPr="008047B5" w:rsidRDefault="004136E9" w:rsidP="007D3229">
            <w:pPr>
              <w:jc w:val="center"/>
              <w:rPr>
                <w:sz w:val="20"/>
              </w:rPr>
            </w:pPr>
          </w:p>
        </w:tc>
        <w:tc>
          <w:tcPr>
            <w:tcW w:w="2325" w:type="dxa"/>
            <w:vAlign w:val="center"/>
          </w:tcPr>
          <w:p w14:paraId="6FAA324A" w14:textId="67EE78D1" w:rsidR="004136E9" w:rsidRPr="008047B5" w:rsidRDefault="004136E9" w:rsidP="007D3229">
            <w:pPr>
              <w:jc w:val="center"/>
              <w:rPr>
                <w:sz w:val="20"/>
              </w:rPr>
            </w:pPr>
            <w:r w:rsidRPr="008047B5">
              <w:rPr>
                <w:sz w:val="20"/>
              </w:rPr>
              <w:t>30</w:t>
            </w:r>
          </w:p>
        </w:tc>
        <w:tc>
          <w:tcPr>
            <w:tcW w:w="2456" w:type="dxa"/>
            <w:vAlign w:val="center"/>
          </w:tcPr>
          <w:p w14:paraId="6F582BA7" w14:textId="77777777" w:rsidR="004136E9" w:rsidRPr="008047B5" w:rsidRDefault="004136E9" w:rsidP="007D3229">
            <w:pPr>
              <w:jc w:val="center"/>
              <w:rPr>
                <w:sz w:val="20"/>
              </w:rPr>
            </w:pPr>
          </w:p>
        </w:tc>
      </w:tr>
    </w:tbl>
    <w:p w14:paraId="4663E6BF" w14:textId="77777777" w:rsidR="007D3229" w:rsidRPr="008047B5" w:rsidRDefault="007D3229" w:rsidP="007D3229">
      <w:pPr>
        <w:rPr>
          <w:b/>
        </w:rPr>
      </w:pPr>
    </w:p>
    <w:p w14:paraId="34EF785D" w14:textId="01E4ECFA" w:rsidR="007D3229" w:rsidRPr="008047B5" w:rsidRDefault="007D3229" w:rsidP="007D3229">
      <w:r w:rsidRPr="008047B5">
        <w:rPr>
          <w:b/>
        </w:rPr>
        <w:t xml:space="preserve">Note: </w:t>
      </w:r>
      <w:r w:rsidRPr="008047B5">
        <w:t xml:space="preserve">The optional prices shall be complete and inclusive of all additional </w:t>
      </w:r>
      <w:proofErr w:type="spellStart"/>
      <w:r w:rsidRPr="008047B5">
        <w:t>licence</w:t>
      </w:r>
      <w:proofErr w:type="spellEnd"/>
      <w:r w:rsidRPr="008047B5">
        <w:t>, training, assessment/certification and user-related support costs applicable to the respective option.</w:t>
      </w:r>
    </w:p>
    <w:p w14:paraId="16DD1B33" w14:textId="2680A25D" w:rsidR="00067E95" w:rsidRPr="008047B5" w:rsidRDefault="003A2BBC" w:rsidP="00FF7EB2">
      <w:pPr>
        <w:spacing w:after="240"/>
        <w:rPr>
          <w:rFonts w:ascii="Times New Roman Bold" w:hAnsi="Times New Roman Bold"/>
          <w:b/>
          <w:sz w:val="28"/>
          <w:lang w:val="en-GB"/>
        </w:rPr>
      </w:pPr>
      <w:r w:rsidRPr="008047B5">
        <w:rPr>
          <w:rFonts w:ascii="Times New Roman Bold" w:hAnsi="Times New Roman Bold"/>
          <w:b/>
          <w:sz w:val="28"/>
          <w:lang w:val="en-GB"/>
        </w:rPr>
        <w:lastRenderedPageBreak/>
        <w:t>Optional Post-Warranty</w:t>
      </w:r>
      <w:r w:rsidR="00BB0310" w:rsidRPr="008047B5">
        <w:rPr>
          <w:rFonts w:ascii="Times New Roman Bold" w:hAnsi="Times New Roman Bold"/>
          <w:b/>
          <w:sz w:val="28"/>
          <w:lang w:val="en-GB"/>
        </w:rPr>
        <w:t xml:space="preserve"> </w:t>
      </w:r>
      <w:r w:rsidR="00DD4914" w:rsidRPr="008047B5">
        <w:rPr>
          <w:rFonts w:ascii="Times New Roman Bold" w:hAnsi="Times New Roman Bold"/>
          <w:b/>
          <w:sz w:val="28"/>
          <w:lang w:val="en-GB"/>
        </w:rPr>
        <w:t>Support and License Renewal</w:t>
      </w:r>
    </w:p>
    <w:p w14:paraId="0D78AC98" w14:textId="0F20B728" w:rsidR="00FE142E" w:rsidRPr="00FE142E" w:rsidRDefault="00DD4914" w:rsidP="00FE142E">
      <w:pPr>
        <w:rPr>
          <w:lang w:val="en-GB"/>
        </w:rPr>
      </w:pPr>
      <w:r w:rsidRPr="008047B5">
        <w:rPr>
          <w:lang w:val="en-GB"/>
        </w:rPr>
        <w:t>I</w:t>
      </w:r>
      <w:r w:rsidR="00FE142E" w:rsidRPr="008047B5">
        <w:rPr>
          <w:lang w:val="en-GB"/>
        </w:rPr>
        <w:t xml:space="preserve">n addition to the </w:t>
      </w:r>
      <w:r w:rsidR="00FE142E" w:rsidRPr="008047B5">
        <w:rPr>
          <w:b/>
          <w:bCs/>
          <w:lang w:val="en-GB"/>
        </w:rPr>
        <w:t>Base Offer (Supply, Installation and Training Costs plus one (1) year Warranty),</w:t>
      </w:r>
      <w:r w:rsidR="00FE142E" w:rsidRPr="008047B5">
        <w:rPr>
          <w:lang w:val="en-GB"/>
        </w:rPr>
        <w:t xml:space="preserve"> Bidders </w:t>
      </w:r>
      <w:r w:rsidR="00A718E6" w:rsidRPr="008047B5">
        <w:rPr>
          <w:b/>
          <w:bCs/>
          <w:u w:val="single"/>
          <w:lang w:val="en-GB"/>
        </w:rPr>
        <w:t>may</w:t>
      </w:r>
      <w:r w:rsidR="00A718E6" w:rsidRPr="008047B5">
        <w:rPr>
          <w:lang w:val="en-GB"/>
        </w:rPr>
        <w:t xml:space="preserve"> </w:t>
      </w:r>
      <w:r w:rsidR="00FE142E" w:rsidRPr="008047B5">
        <w:rPr>
          <w:lang w:val="en-GB"/>
        </w:rPr>
        <w:t xml:space="preserve">submit firm and fixed pricing for optional </w:t>
      </w:r>
      <w:r w:rsidR="00FE142E" w:rsidRPr="008047B5">
        <w:rPr>
          <w:b/>
          <w:bCs/>
          <w:lang w:val="en-GB"/>
        </w:rPr>
        <w:t>post-warranty support</w:t>
      </w:r>
      <w:r w:rsidR="00B31C9F" w:rsidRPr="008047B5">
        <w:rPr>
          <w:b/>
          <w:bCs/>
          <w:lang w:val="en-GB"/>
        </w:rPr>
        <w:t>, operation, maintenance, troubleshooting, bug identification/removal, technical assistance</w:t>
      </w:r>
      <w:r w:rsidR="00FE142E" w:rsidRPr="008047B5">
        <w:rPr>
          <w:lang w:val="en-GB"/>
        </w:rPr>
        <w:t xml:space="preserve"> and </w:t>
      </w:r>
      <w:r w:rsidR="00FE142E" w:rsidRPr="008047B5">
        <w:rPr>
          <w:b/>
          <w:bCs/>
          <w:lang w:val="en-GB"/>
        </w:rPr>
        <w:t>license renewal</w:t>
      </w:r>
      <w:r w:rsidR="00FE142E" w:rsidRPr="008047B5">
        <w:rPr>
          <w:lang w:val="en-GB"/>
        </w:rPr>
        <w:t xml:space="preserve"> for additional periods </w:t>
      </w:r>
      <w:r w:rsidR="00FE142E" w:rsidRPr="008047B5">
        <w:rPr>
          <w:b/>
          <w:bCs/>
          <w:lang w:val="en-GB"/>
        </w:rPr>
        <w:t>of one (1), two (2)</w:t>
      </w:r>
      <w:r w:rsidR="00FE142E" w:rsidRPr="00791182">
        <w:rPr>
          <w:b/>
          <w:bCs/>
          <w:lang w:val="en-GB"/>
        </w:rPr>
        <w:t xml:space="preserve">, three (3), </w:t>
      </w:r>
      <w:r w:rsidR="006E05D4" w:rsidRPr="00791182">
        <w:rPr>
          <w:b/>
          <w:bCs/>
          <w:lang w:val="en-GB"/>
        </w:rPr>
        <w:t>or</w:t>
      </w:r>
      <w:r w:rsidR="00FE142E" w:rsidRPr="00791182">
        <w:rPr>
          <w:b/>
          <w:bCs/>
          <w:lang w:val="en-GB"/>
        </w:rPr>
        <w:t xml:space="preserve"> four (4) years.</w:t>
      </w:r>
      <w:r w:rsidR="0052297D">
        <w:rPr>
          <w:lang w:val="en-GB"/>
        </w:rPr>
        <w:t xml:space="preserve"> </w:t>
      </w:r>
      <w:r w:rsidR="00FE142E" w:rsidRPr="00FE142E">
        <w:rPr>
          <w:lang w:val="en-GB"/>
        </w:rPr>
        <w:t>The post-warranty period shall commence immediately upon expiry of the initial one (1) year warranty period.</w:t>
      </w:r>
    </w:p>
    <w:p w14:paraId="104F7958" w14:textId="77777777" w:rsidR="006B56C6" w:rsidRDefault="006B56C6" w:rsidP="006B56C6">
      <w:pPr>
        <w:rPr>
          <w:lang w:val="en-GB"/>
        </w:rPr>
      </w:pPr>
      <w:r w:rsidRPr="00966062">
        <w:rPr>
          <w:lang w:val="en-GB"/>
        </w:rPr>
        <w:t xml:space="preserve">The Purchaser may, at its sole discretion, award </w:t>
      </w:r>
      <w:r w:rsidRPr="00E45512">
        <w:rPr>
          <w:lang w:val="en-GB"/>
        </w:rPr>
        <w:t>the Contract</w:t>
      </w:r>
      <w:r>
        <w:rPr>
          <w:lang w:val="en-GB"/>
        </w:rPr>
        <w:t>:</w:t>
      </w:r>
    </w:p>
    <w:p w14:paraId="53EED6B8" w14:textId="77777777" w:rsidR="006B56C6" w:rsidRDefault="006B56C6" w:rsidP="00536F7A">
      <w:pPr>
        <w:pStyle w:val="ListParagraph"/>
        <w:numPr>
          <w:ilvl w:val="0"/>
          <w:numId w:val="68"/>
        </w:numPr>
        <w:rPr>
          <w:lang w:val="en-GB"/>
        </w:rPr>
      </w:pPr>
      <w:r>
        <w:rPr>
          <w:lang w:val="en-GB"/>
        </w:rPr>
        <w:t>S</w:t>
      </w:r>
      <w:r w:rsidRPr="00E45512">
        <w:rPr>
          <w:lang w:val="en-GB"/>
        </w:rPr>
        <w:t>olely on the Base Offer</w:t>
      </w:r>
      <w:r>
        <w:rPr>
          <w:lang w:val="en-GB"/>
        </w:rPr>
        <w:t>,</w:t>
      </w:r>
      <w:r w:rsidRPr="00966062">
        <w:rPr>
          <w:lang w:val="en-GB"/>
        </w:rPr>
        <w:t xml:space="preserve"> </w:t>
      </w:r>
      <w:r>
        <w:rPr>
          <w:lang w:val="en-GB"/>
        </w:rPr>
        <w:t>or</w:t>
      </w:r>
    </w:p>
    <w:p w14:paraId="1B2A6EC6" w14:textId="477095AA" w:rsidR="006B56C6" w:rsidRDefault="006B56C6" w:rsidP="00485E6C">
      <w:pPr>
        <w:pStyle w:val="ListParagraph"/>
        <w:numPr>
          <w:ilvl w:val="0"/>
          <w:numId w:val="68"/>
        </w:numPr>
        <w:rPr>
          <w:lang w:val="en-GB"/>
        </w:rPr>
      </w:pPr>
      <w:r>
        <w:rPr>
          <w:lang w:val="en-GB"/>
        </w:rPr>
        <w:t>O</w:t>
      </w:r>
      <w:r w:rsidRPr="00E45512">
        <w:rPr>
          <w:lang w:val="en-GB"/>
        </w:rPr>
        <w:t>n the Base Offer</w:t>
      </w:r>
      <w:r>
        <w:rPr>
          <w:lang w:val="en-GB"/>
        </w:rPr>
        <w:t xml:space="preserve"> plus </w:t>
      </w:r>
      <w:r w:rsidRPr="00966062">
        <w:rPr>
          <w:lang w:val="en-GB"/>
        </w:rPr>
        <w:t>any of the optional post-warranty periods quoted at the time of contract award or exercise such option at a later date.</w:t>
      </w:r>
    </w:p>
    <w:p w14:paraId="0AECEA8E" w14:textId="77777777" w:rsidR="00485E6C" w:rsidRPr="006B56C6" w:rsidRDefault="00485E6C" w:rsidP="00485E6C">
      <w:pPr>
        <w:pStyle w:val="ListParagraph"/>
        <w:ind w:left="360"/>
        <w:rPr>
          <w:lang w:val="en-GB"/>
        </w:rPr>
      </w:pPr>
    </w:p>
    <w:p w14:paraId="6981EA8E" w14:textId="62CB6C06" w:rsidR="00FE142E" w:rsidRPr="00FE142E" w:rsidRDefault="00FE142E" w:rsidP="00FE142E">
      <w:pPr>
        <w:rPr>
          <w:lang w:val="en-GB"/>
        </w:rPr>
      </w:pPr>
      <w:r w:rsidRPr="00FE142E">
        <w:rPr>
          <w:lang w:val="en-GB"/>
        </w:rPr>
        <w:t xml:space="preserve">For this purpose, Bidders </w:t>
      </w:r>
      <w:r w:rsidR="004324D3">
        <w:rPr>
          <w:lang w:val="en-GB"/>
        </w:rPr>
        <w:t>may</w:t>
      </w:r>
      <w:r w:rsidRPr="00FE142E">
        <w:rPr>
          <w:lang w:val="en-GB"/>
        </w:rPr>
        <w:t xml:space="preserve"> complete the pricing table below</w:t>
      </w:r>
      <w:r w:rsidR="00EF2FB2">
        <w:rPr>
          <w:lang w:val="en-GB"/>
        </w:rPr>
        <w:t xml:space="preserve"> (where applicable)</w:t>
      </w:r>
      <w:r w:rsidRPr="00FE142E">
        <w:rPr>
          <w:lang w:val="en-GB"/>
        </w:rPr>
        <w:t xml:space="preserve"> and provide a separate price for each optional duration.</w:t>
      </w:r>
    </w:p>
    <w:p w14:paraId="136A8FF5" w14:textId="77777777" w:rsidR="00FF7EB2" w:rsidRDefault="00FF7EB2" w:rsidP="00FF7EB2">
      <w:pPr>
        <w:rPr>
          <w:lang w:val="en-GB"/>
        </w:rPr>
      </w:pPr>
    </w:p>
    <w:p w14:paraId="7A21548F" w14:textId="77777777" w:rsidR="00FF7EB2" w:rsidRPr="00D66897" w:rsidRDefault="00FF7EB2" w:rsidP="00C9627C">
      <w:pPr>
        <w:ind w:left="1260" w:hanging="1260"/>
        <w:rPr>
          <w:b/>
          <w:bCs/>
          <w:sz w:val="22"/>
          <w:u w:val="single"/>
          <w:lang w:val="en-GB"/>
        </w:rPr>
      </w:pPr>
      <w:r w:rsidRPr="00D66897">
        <w:rPr>
          <w:b/>
          <w:bCs/>
          <w:sz w:val="22"/>
          <w:u w:val="single"/>
          <w:lang w:val="en-GB"/>
        </w:rPr>
        <w:t>Notes:</w:t>
      </w:r>
    </w:p>
    <w:p w14:paraId="6BB5F8BE" w14:textId="77777777" w:rsidR="00FF7EB2" w:rsidRPr="00D66897" w:rsidRDefault="00FF7EB2" w:rsidP="00536F7A">
      <w:pPr>
        <w:pStyle w:val="ListParagraph"/>
        <w:numPr>
          <w:ilvl w:val="0"/>
          <w:numId w:val="68"/>
        </w:numPr>
        <w:rPr>
          <w:lang w:val="en-GB"/>
        </w:rPr>
      </w:pPr>
      <w:r w:rsidRPr="00D66897">
        <w:rPr>
          <w:lang w:val="en-GB"/>
        </w:rPr>
        <w:t>Prices shall include all support, maintenance, updates, and license renewal costs.</w:t>
      </w:r>
    </w:p>
    <w:p w14:paraId="3F148889" w14:textId="77777777" w:rsidR="00FF7EB2" w:rsidRPr="00D66897" w:rsidRDefault="00FF7EB2" w:rsidP="00536F7A">
      <w:pPr>
        <w:pStyle w:val="ListParagraph"/>
        <w:numPr>
          <w:ilvl w:val="0"/>
          <w:numId w:val="68"/>
        </w:numPr>
        <w:rPr>
          <w:lang w:val="en-GB"/>
        </w:rPr>
      </w:pPr>
      <w:r w:rsidRPr="00D66897">
        <w:rPr>
          <w:lang w:val="en-GB"/>
        </w:rPr>
        <w:t>Prices shall be fixed for the entire duration quoted.</w:t>
      </w:r>
    </w:p>
    <w:p w14:paraId="6717D06B" w14:textId="5A8D4FF5" w:rsidR="00C13C55" w:rsidRDefault="00FF7EB2">
      <w:pPr>
        <w:pStyle w:val="ListParagraph"/>
        <w:numPr>
          <w:ilvl w:val="0"/>
          <w:numId w:val="68"/>
        </w:numPr>
      </w:pPr>
      <w:r w:rsidRPr="00EF2FB2">
        <w:rPr>
          <w:lang w:val="en-GB"/>
        </w:rPr>
        <w:t>No escalation shall apply during the quoted period.</w:t>
      </w:r>
    </w:p>
    <w:p w14:paraId="77CD1B3F" w14:textId="77777777" w:rsidR="00C13C55" w:rsidRDefault="00C13C55" w:rsidP="00EE4FE4"/>
    <w:p w14:paraId="66438979" w14:textId="7E48A6AB" w:rsidR="00FE142E" w:rsidRPr="00D66897" w:rsidRDefault="00103521" w:rsidP="00EE4FE4">
      <w:r>
        <w:t xml:space="preserve">Number of </w:t>
      </w:r>
      <w:r w:rsidR="00F363FD" w:rsidRPr="00FE142E">
        <w:rPr>
          <w:lang w:val="en-GB"/>
        </w:rPr>
        <w:t xml:space="preserve">optional </w:t>
      </w:r>
      <w:r w:rsidR="007B2FA9" w:rsidRPr="00FE142E">
        <w:rPr>
          <w:lang w:val="en-GB"/>
        </w:rPr>
        <w:t xml:space="preserve">additional </w:t>
      </w:r>
      <w:r w:rsidR="00963D90">
        <w:rPr>
          <w:lang w:val="en-GB"/>
        </w:rPr>
        <w:t>year</w:t>
      </w:r>
      <w:r w:rsidR="007B2FA9">
        <w:rPr>
          <w:lang w:val="en-GB"/>
        </w:rPr>
        <w:t>(</w:t>
      </w:r>
      <w:r w:rsidR="007B2FA9" w:rsidRPr="00FE142E">
        <w:rPr>
          <w:lang w:val="en-GB"/>
        </w:rPr>
        <w:t>s</w:t>
      </w:r>
      <w:r w:rsidR="007B2FA9">
        <w:rPr>
          <w:lang w:val="en-GB"/>
        </w:rPr>
        <w:t>)</w:t>
      </w:r>
      <w:r w:rsidR="007B2FA9" w:rsidRPr="00FE142E">
        <w:rPr>
          <w:lang w:val="en-GB"/>
        </w:rPr>
        <w:t xml:space="preserve"> </w:t>
      </w:r>
      <w:r w:rsidR="007B2FA9">
        <w:rPr>
          <w:lang w:val="en-GB"/>
        </w:rPr>
        <w:t xml:space="preserve">of </w:t>
      </w:r>
      <w:r w:rsidR="00F363FD" w:rsidRPr="00FE142E">
        <w:rPr>
          <w:lang w:val="en-GB"/>
        </w:rPr>
        <w:t xml:space="preserve">post-warranty support and license renewal </w:t>
      </w:r>
      <w:r w:rsidR="00391AF9">
        <w:rPr>
          <w:lang w:val="en-GB"/>
        </w:rPr>
        <w:t xml:space="preserve">quoted: </w:t>
      </w:r>
      <w:proofErr w:type="gramStart"/>
      <w:r w:rsidR="00391AF9" w:rsidRPr="00EC4BE0">
        <w:rPr>
          <w:i/>
          <w:iCs/>
          <w:lang w:val="en-GB"/>
        </w:rPr>
        <w:t xml:space="preserve">[ insert:  </w:t>
      </w:r>
      <w:r w:rsidR="00391AF9" w:rsidRPr="00EC4BE0">
        <w:rPr>
          <w:b/>
          <w:bCs/>
          <w:i/>
          <w:iCs/>
          <w:lang w:val="en-GB"/>
        </w:rPr>
        <w:t>the</w:t>
      </w:r>
      <w:proofErr w:type="gramEnd"/>
      <w:r w:rsidR="00391AF9" w:rsidRPr="00EC4BE0">
        <w:rPr>
          <w:b/>
          <w:bCs/>
          <w:i/>
          <w:iCs/>
          <w:lang w:val="en-GB"/>
        </w:rPr>
        <w:t xml:space="preserve"> number of year(s) (maximum 4 years) post-warranty period proposed in </w:t>
      </w:r>
      <w:proofErr w:type="gramStart"/>
      <w:r w:rsidR="00391AF9" w:rsidRPr="00EC4BE0">
        <w:rPr>
          <w:b/>
          <w:bCs/>
          <w:i/>
          <w:iCs/>
          <w:lang w:val="en-GB"/>
        </w:rPr>
        <w:t>words</w:t>
      </w:r>
      <w:r w:rsidR="00391AF9" w:rsidRPr="00EC4BE0">
        <w:rPr>
          <w:i/>
          <w:iCs/>
          <w:lang w:val="en-GB"/>
        </w:rPr>
        <w:t xml:space="preserve"> ]</w:t>
      </w:r>
      <w:proofErr w:type="gramEnd"/>
      <w:r w:rsidR="00391AF9" w:rsidRPr="00EC4BE0">
        <w:rPr>
          <w:lang w:val="en-GB"/>
        </w:rPr>
        <w:t xml:space="preserve"> (</w:t>
      </w:r>
      <w:r w:rsidR="00391AF9" w:rsidRPr="00EC4BE0">
        <w:rPr>
          <w:i/>
          <w:iCs/>
          <w:lang w:val="en-GB"/>
        </w:rPr>
        <w:t>[ insert</w:t>
      </w:r>
      <w:proofErr w:type="gramStart"/>
      <w:r w:rsidR="00391AF9" w:rsidRPr="00EC4BE0">
        <w:rPr>
          <w:i/>
          <w:iCs/>
          <w:lang w:val="en-GB"/>
        </w:rPr>
        <w:t xml:space="preserve">:  </w:t>
      </w:r>
      <w:r w:rsidR="00391AF9" w:rsidRPr="00EC4BE0">
        <w:rPr>
          <w:b/>
          <w:bCs/>
          <w:i/>
          <w:iCs/>
          <w:lang w:val="en-GB"/>
        </w:rPr>
        <w:t>the</w:t>
      </w:r>
      <w:proofErr w:type="gramEnd"/>
      <w:r w:rsidR="00391AF9" w:rsidRPr="00EC4BE0">
        <w:rPr>
          <w:b/>
          <w:bCs/>
          <w:i/>
          <w:iCs/>
          <w:lang w:val="en-GB"/>
        </w:rPr>
        <w:t xml:space="preserve"> number of year(s) (maximum 4 years) post-warranty period proposed in </w:t>
      </w:r>
      <w:proofErr w:type="gramStart"/>
      <w:r w:rsidR="00391AF9" w:rsidRPr="00EC4BE0">
        <w:rPr>
          <w:b/>
          <w:bCs/>
          <w:i/>
          <w:iCs/>
          <w:lang w:val="en-GB"/>
        </w:rPr>
        <w:t>figures</w:t>
      </w:r>
      <w:r w:rsidR="00391AF9" w:rsidRPr="00EC4BE0">
        <w:rPr>
          <w:i/>
          <w:iCs/>
          <w:lang w:val="en-GB"/>
        </w:rPr>
        <w:t xml:space="preserve"> ]</w:t>
      </w:r>
      <w:proofErr w:type="gramEnd"/>
      <w:r w:rsidR="00391AF9" w:rsidRPr="00EC4BE0">
        <w:rPr>
          <w:i/>
          <w:iCs/>
          <w:lang w:val="en-GB"/>
        </w:rPr>
        <w:t>)</w:t>
      </w:r>
      <w:r w:rsidR="00391AF9" w:rsidRPr="00EC4BE0">
        <w:rPr>
          <w:lang w:val="en-GB"/>
        </w:rPr>
        <w:t xml:space="preserve"> </w:t>
      </w:r>
      <w:r w:rsidR="00F363FD" w:rsidRPr="00FE142E">
        <w:rPr>
          <w:lang w:val="en-GB"/>
        </w:rPr>
        <w:t xml:space="preserve"> </w:t>
      </w:r>
    </w:p>
    <w:tbl>
      <w:tblPr>
        <w:tblW w:w="13001"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268"/>
        <w:gridCol w:w="5103"/>
        <w:gridCol w:w="1095"/>
        <w:gridCol w:w="1140"/>
        <w:gridCol w:w="1050"/>
        <w:gridCol w:w="1095"/>
        <w:gridCol w:w="2250"/>
      </w:tblGrid>
      <w:tr w:rsidR="00A96ED5" w:rsidRPr="00E412B4" w14:paraId="5A419F68" w14:textId="77777777" w:rsidTr="00F50BBC">
        <w:trPr>
          <w:cantSplit/>
          <w:tblHeader/>
        </w:trPr>
        <w:tc>
          <w:tcPr>
            <w:tcW w:w="1268" w:type="dxa"/>
            <w:vAlign w:val="center"/>
          </w:tcPr>
          <w:p w14:paraId="71E0CDDE" w14:textId="77777777" w:rsidR="00A96ED5" w:rsidRPr="00E412B4" w:rsidRDefault="00A96ED5" w:rsidP="00F50BBC">
            <w:pPr>
              <w:spacing w:before="100" w:after="100"/>
              <w:jc w:val="center"/>
              <w:rPr>
                <w:b/>
                <w:bCs/>
                <w:sz w:val="20"/>
                <w:lang w:val="en-GB"/>
              </w:rPr>
            </w:pPr>
          </w:p>
        </w:tc>
        <w:tc>
          <w:tcPr>
            <w:tcW w:w="5103" w:type="dxa"/>
            <w:vAlign w:val="center"/>
          </w:tcPr>
          <w:p w14:paraId="5846A08D" w14:textId="77777777" w:rsidR="00A96ED5" w:rsidRPr="00E412B4" w:rsidRDefault="00A96ED5" w:rsidP="00F50BBC">
            <w:pPr>
              <w:spacing w:before="100" w:after="100"/>
              <w:jc w:val="center"/>
              <w:rPr>
                <w:b/>
                <w:bCs/>
                <w:sz w:val="20"/>
                <w:lang w:val="en-GB"/>
              </w:rPr>
            </w:pPr>
          </w:p>
        </w:tc>
        <w:tc>
          <w:tcPr>
            <w:tcW w:w="6630" w:type="dxa"/>
            <w:gridSpan w:val="5"/>
            <w:vAlign w:val="center"/>
          </w:tcPr>
          <w:p w14:paraId="210F1266" w14:textId="44A17823" w:rsidR="00A96ED5" w:rsidRPr="00E412B4" w:rsidRDefault="000D61BD" w:rsidP="00F50BBC">
            <w:pPr>
              <w:spacing w:before="100" w:after="100"/>
              <w:jc w:val="center"/>
              <w:rPr>
                <w:b/>
                <w:bCs/>
                <w:sz w:val="20"/>
                <w:lang w:val="en-GB"/>
              </w:rPr>
            </w:pPr>
            <w:r w:rsidRPr="00E412B4">
              <w:rPr>
                <w:sz w:val="20"/>
                <w:lang w:val="en-GB"/>
              </w:rPr>
              <w:t>A</w:t>
            </w:r>
            <w:r w:rsidR="00A96ED5" w:rsidRPr="00E412B4">
              <w:rPr>
                <w:sz w:val="20"/>
                <w:lang w:val="en-GB"/>
              </w:rPr>
              <w:t xml:space="preserve">ll-inclusive costs (for costs in </w:t>
            </w:r>
            <w:r w:rsidR="00A96ED5" w:rsidRPr="00E412B4">
              <w:rPr>
                <w:i/>
                <w:sz w:val="20"/>
                <w:lang w:val="en-GB"/>
              </w:rPr>
              <w:t xml:space="preserve">[ insert:  </w:t>
            </w:r>
            <w:r w:rsidR="00A96ED5" w:rsidRPr="00E412B4">
              <w:rPr>
                <w:b/>
                <w:i/>
                <w:sz w:val="20"/>
                <w:lang w:val="en-GB"/>
              </w:rPr>
              <w:t>currency</w:t>
            </w:r>
            <w:r w:rsidR="00A96ED5" w:rsidRPr="00E412B4">
              <w:rPr>
                <w:i/>
                <w:sz w:val="20"/>
                <w:lang w:val="en-GB"/>
              </w:rPr>
              <w:t> ]</w:t>
            </w:r>
            <w:r w:rsidR="00A96ED5" w:rsidRPr="00E412B4">
              <w:rPr>
                <w:sz w:val="20"/>
                <w:lang w:val="en-GB"/>
              </w:rPr>
              <w:t>)</w:t>
            </w:r>
          </w:p>
        </w:tc>
      </w:tr>
      <w:tr w:rsidR="00242A49" w:rsidRPr="00E412B4" w14:paraId="1FD63A7C" w14:textId="77777777" w:rsidTr="00242A49">
        <w:trPr>
          <w:cantSplit/>
          <w:tblHeader/>
        </w:trPr>
        <w:tc>
          <w:tcPr>
            <w:tcW w:w="1268" w:type="dxa"/>
            <w:vAlign w:val="center"/>
          </w:tcPr>
          <w:p w14:paraId="5FA66AF6" w14:textId="77777777" w:rsidR="00242A49" w:rsidRPr="00E412B4" w:rsidRDefault="00242A49" w:rsidP="00F50BBC">
            <w:pPr>
              <w:spacing w:before="100" w:after="100"/>
              <w:jc w:val="center"/>
              <w:rPr>
                <w:b/>
                <w:bCs/>
                <w:sz w:val="20"/>
                <w:lang w:val="en-GB"/>
              </w:rPr>
            </w:pPr>
          </w:p>
        </w:tc>
        <w:tc>
          <w:tcPr>
            <w:tcW w:w="5103" w:type="dxa"/>
            <w:vAlign w:val="center"/>
          </w:tcPr>
          <w:p w14:paraId="0E625023" w14:textId="77777777" w:rsidR="00242A49" w:rsidRPr="00E412B4" w:rsidRDefault="00242A49" w:rsidP="00F50BBC">
            <w:pPr>
              <w:spacing w:before="100" w:after="100"/>
              <w:jc w:val="center"/>
              <w:rPr>
                <w:b/>
                <w:bCs/>
                <w:sz w:val="20"/>
                <w:lang w:val="en-GB"/>
              </w:rPr>
            </w:pPr>
          </w:p>
        </w:tc>
        <w:tc>
          <w:tcPr>
            <w:tcW w:w="4380" w:type="dxa"/>
            <w:gridSpan w:val="4"/>
            <w:vAlign w:val="center"/>
          </w:tcPr>
          <w:p w14:paraId="2CE52B08" w14:textId="77777777" w:rsidR="00242A49" w:rsidRPr="00E412B4" w:rsidRDefault="00242A49" w:rsidP="00F50BBC">
            <w:pPr>
              <w:spacing w:before="100" w:after="100"/>
              <w:jc w:val="center"/>
              <w:rPr>
                <w:b/>
                <w:bCs/>
                <w:sz w:val="20"/>
                <w:lang w:val="en-GB"/>
              </w:rPr>
            </w:pPr>
            <w:r w:rsidRPr="00E412B4">
              <w:rPr>
                <w:b/>
                <w:bCs/>
                <w:sz w:val="20"/>
                <w:lang w:val="en-GB"/>
              </w:rPr>
              <w:t>Post-Warranty Period</w:t>
            </w:r>
          </w:p>
        </w:tc>
        <w:tc>
          <w:tcPr>
            <w:tcW w:w="2250" w:type="dxa"/>
            <w:vAlign w:val="center"/>
          </w:tcPr>
          <w:p w14:paraId="08EDA4C1" w14:textId="77777777" w:rsidR="00242A49" w:rsidRPr="00E412B4" w:rsidRDefault="00242A49" w:rsidP="00F50BBC">
            <w:pPr>
              <w:spacing w:before="100" w:after="100"/>
              <w:jc w:val="center"/>
              <w:rPr>
                <w:b/>
                <w:bCs/>
                <w:sz w:val="20"/>
                <w:lang w:val="en-GB"/>
              </w:rPr>
            </w:pPr>
          </w:p>
        </w:tc>
      </w:tr>
      <w:tr w:rsidR="00242A49" w:rsidRPr="00E412B4" w14:paraId="393B12BD" w14:textId="77777777" w:rsidTr="00242A49">
        <w:trPr>
          <w:cantSplit/>
          <w:tblHeader/>
        </w:trPr>
        <w:tc>
          <w:tcPr>
            <w:tcW w:w="1268" w:type="dxa"/>
            <w:vAlign w:val="center"/>
          </w:tcPr>
          <w:p w14:paraId="788E6DA0" w14:textId="77777777" w:rsidR="00242A49" w:rsidRPr="00E412B4" w:rsidRDefault="00242A49" w:rsidP="00F50BBC">
            <w:pPr>
              <w:spacing w:before="100" w:after="100"/>
              <w:jc w:val="center"/>
              <w:rPr>
                <w:b/>
                <w:bCs/>
                <w:sz w:val="20"/>
                <w:lang w:val="en-GB"/>
              </w:rPr>
            </w:pPr>
            <w:r w:rsidRPr="00E412B4">
              <w:rPr>
                <w:b/>
                <w:bCs/>
                <w:sz w:val="20"/>
                <w:lang w:val="en-GB"/>
              </w:rPr>
              <w:t>Component No.</w:t>
            </w:r>
          </w:p>
        </w:tc>
        <w:tc>
          <w:tcPr>
            <w:tcW w:w="5103" w:type="dxa"/>
            <w:vAlign w:val="center"/>
          </w:tcPr>
          <w:p w14:paraId="0B109761" w14:textId="77777777" w:rsidR="00242A49" w:rsidRPr="00E412B4" w:rsidRDefault="00242A49" w:rsidP="00F50BBC">
            <w:pPr>
              <w:spacing w:before="100" w:after="100"/>
              <w:jc w:val="center"/>
              <w:rPr>
                <w:b/>
                <w:bCs/>
                <w:sz w:val="20"/>
                <w:lang w:val="en-GB"/>
              </w:rPr>
            </w:pPr>
            <w:r w:rsidRPr="00E412B4">
              <w:rPr>
                <w:b/>
                <w:bCs/>
                <w:sz w:val="20"/>
                <w:lang w:val="en-GB"/>
              </w:rPr>
              <w:t>Component</w:t>
            </w:r>
          </w:p>
        </w:tc>
        <w:tc>
          <w:tcPr>
            <w:tcW w:w="1095" w:type="dxa"/>
            <w:vAlign w:val="center"/>
          </w:tcPr>
          <w:p w14:paraId="152673CC" w14:textId="77777777" w:rsidR="00242A49" w:rsidRPr="00E412B4" w:rsidRDefault="00242A49" w:rsidP="00F50BBC">
            <w:pPr>
              <w:spacing w:before="100" w:after="100"/>
              <w:jc w:val="center"/>
              <w:rPr>
                <w:b/>
                <w:bCs/>
                <w:sz w:val="20"/>
                <w:lang w:val="en-GB"/>
              </w:rPr>
            </w:pPr>
            <w:r w:rsidRPr="00E412B4">
              <w:rPr>
                <w:b/>
                <w:bCs/>
                <w:sz w:val="20"/>
                <w:lang w:val="en-GB"/>
              </w:rPr>
              <w:t>Y2</w:t>
            </w:r>
          </w:p>
        </w:tc>
        <w:tc>
          <w:tcPr>
            <w:tcW w:w="1140" w:type="dxa"/>
            <w:vAlign w:val="center"/>
          </w:tcPr>
          <w:p w14:paraId="7F351114" w14:textId="77777777" w:rsidR="00242A49" w:rsidRPr="00E412B4" w:rsidRDefault="00242A49" w:rsidP="00F50BBC">
            <w:pPr>
              <w:spacing w:before="100" w:after="100"/>
              <w:jc w:val="center"/>
              <w:rPr>
                <w:b/>
                <w:bCs/>
                <w:sz w:val="20"/>
                <w:lang w:val="en-GB"/>
              </w:rPr>
            </w:pPr>
            <w:r w:rsidRPr="00E412B4">
              <w:rPr>
                <w:b/>
                <w:bCs/>
                <w:sz w:val="20"/>
                <w:lang w:val="en-GB"/>
              </w:rPr>
              <w:t>Y3</w:t>
            </w:r>
          </w:p>
        </w:tc>
        <w:tc>
          <w:tcPr>
            <w:tcW w:w="1050" w:type="dxa"/>
            <w:vAlign w:val="center"/>
          </w:tcPr>
          <w:p w14:paraId="31DD2068" w14:textId="77777777" w:rsidR="00242A49" w:rsidRPr="00E412B4" w:rsidRDefault="00242A49" w:rsidP="00F50BBC">
            <w:pPr>
              <w:spacing w:before="100" w:after="100"/>
              <w:jc w:val="center"/>
              <w:rPr>
                <w:b/>
                <w:bCs/>
                <w:sz w:val="20"/>
                <w:lang w:val="en-GB"/>
              </w:rPr>
            </w:pPr>
            <w:r w:rsidRPr="00E412B4">
              <w:rPr>
                <w:b/>
                <w:bCs/>
                <w:sz w:val="20"/>
                <w:lang w:val="en-GB"/>
              </w:rPr>
              <w:t>Y4</w:t>
            </w:r>
          </w:p>
        </w:tc>
        <w:tc>
          <w:tcPr>
            <w:tcW w:w="1095" w:type="dxa"/>
            <w:vAlign w:val="center"/>
          </w:tcPr>
          <w:p w14:paraId="0B30FE3E" w14:textId="77777777" w:rsidR="00242A49" w:rsidRPr="00E412B4" w:rsidRDefault="00242A49" w:rsidP="00F50BBC">
            <w:pPr>
              <w:spacing w:before="100" w:after="100"/>
              <w:jc w:val="center"/>
              <w:rPr>
                <w:b/>
                <w:bCs/>
                <w:sz w:val="20"/>
                <w:lang w:val="en-GB"/>
              </w:rPr>
            </w:pPr>
            <w:r w:rsidRPr="00E412B4">
              <w:rPr>
                <w:b/>
                <w:bCs/>
                <w:sz w:val="20"/>
                <w:lang w:val="en-GB"/>
              </w:rPr>
              <w:t>Y5</w:t>
            </w:r>
          </w:p>
        </w:tc>
        <w:tc>
          <w:tcPr>
            <w:tcW w:w="2250" w:type="dxa"/>
            <w:vAlign w:val="center"/>
          </w:tcPr>
          <w:p w14:paraId="2AB33D15" w14:textId="77777777" w:rsidR="00242A49" w:rsidRPr="00E412B4" w:rsidRDefault="00242A49" w:rsidP="00F50BBC">
            <w:pPr>
              <w:spacing w:before="100" w:after="100"/>
              <w:jc w:val="center"/>
              <w:rPr>
                <w:b/>
                <w:bCs/>
                <w:sz w:val="20"/>
                <w:lang w:val="en-GB"/>
              </w:rPr>
            </w:pPr>
            <w:r w:rsidRPr="00E412B4">
              <w:rPr>
                <w:b/>
                <w:bCs/>
                <w:sz w:val="20"/>
                <w:lang w:val="en-GB"/>
              </w:rPr>
              <w:t xml:space="preserve">Sub-total for </w:t>
            </w:r>
            <w:r w:rsidRPr="00E412B4">
              <w:rPr>
                <w:b/>
                <w:bCs/>
                <w:i/>
                <w:sz w:val="20"/>
                <w:lang w:val="en-GB"/>
              </w:rPr>
              <w:t>[ insert:  currency ]</w:t>
            </w:r>
          </w:p>
        </w:tc>
      </w:tr>
      <w:tr w:rsidR="00242A49" w:rsidRPr="00E412B4" w14:paraId="5AAAFDE5" w14:textId="77777777" w:rsidTr="00242A49">
        <w:trPr>
          <w:cantSplit/>
        </w:trPr>
        <w:tc>
          <w:tcPr>
            <w:tcW w:w="1268" w:type="dxa"/>
            <w:shd w:val="clear" w:color="auto" w:fill="FAE2D5" w:themeFill="accent2" w:themeFillTint="33"/>
          </w:tcPr>
          <w:p w14:paraId="7664E5EC" w14:textId="77777777" w:rsidR="00242A49" w:rsidRPr="00E412B4" w:rsidRDefault="00242A49" w:rsidP="00C05B2A">
            <w:pPr>
              <w:spacing w:before="100" w:after="100"/>
              <w:jc w:val="center"/>
              <w:rPr>
                <w:sz w:val="22"/>
                <w:szCs w:val="22"/>
                <w:lang w:val="en-GB"/>
              </w:rPr>
            </w:pPr>
          </w:p>
        </w:tc>
        <w:tc>
          <w:tcPr>
            <w:tcW w:w="5103" w:type="dxa"/>
            <w:shd w:val="clear" w:color="auto" w:fill="FAE2D5" w:themeFill="accent2" w:themeFillTint="33"/>
            <w:vAlign w:val="center"/>
          </w:tcPr>
          <w:p w14:paraId="17D5795C" w14:textId="1AF2E0EE" w:rsidR="00242A49" w:rsidRPr="00E412B4" w:rsidRDefault="00242A49" w:rsidP="00C05B2A">
            <w:pPr>
              <w:spacing w:before="100" w:after="100"/>
              <w:jc w:val="left"/>
              <w:rPr>
                <w:sz w:val="22"/>
                <w:szCs w:val="22"/>
                <w:lang w:val="en-GB"/>
              </w:rPr>
            </w:pPr>
            <w:r w:rsidRPr="00E412B4">
              <w:rPr>
                <w:b/>
                <w:bCs/>
                <w:sz w:val="22"/>
                <w:szCs w:val="22"/>
              </w:rPr>
              <w:t>Software Licenses (</w:t>
            </w:r>
            <w:r w:rsidR="00301107" w:rsidRPr="00E412B4">
              <w:rPr>
                <w:b/>
                <w:bCs/>
                <w:sz w:val="22"/>
                <w:szCs w:val="22"/>
              </w:rPr>
              <w:t>as from</w:t>
            </w:r>
            <w:r w:rsidRPr="00E412B4">
              <w:rPr>
                <w:b/>
                <w:bCs/>
                <w:sz w:val="22"/>
                <w:szCs w:val="22"/>
              </w:rPr>
              <w:t xml:space="preserve"> end of Warranty Period)</w:t>
            </w:r>
          </w:p>
        </w:tc>
        <w:tc>
          <w:tcPr>
            <w:tcW w:w="1095" w:type="dxa"/>
            <w:shd w:val="clear" w:color="auto" w:fill="FAE2D5" w:themeFill="accent2" w:themeFillTint="33"/>
          </w:tcPr>
          <w:p w14:paraId="7CE4B6AB" w14:textId="77777777" w:rsidR="00242A49" w:rsidRPr="00E412B4" w:rsidRDefault="00242A49" w:rsidP="00C05B2A">
            <w:pPr>
              <w:spacing w:before="100" w:after="100"/>
              <w:jc w:val="center"/>
              <w:rPr>
                <w:sz w:val="22"/>
                <w:lang w:val="en-GB"/>
              </w:rPr>
            </w:pPr>
          </w:p>
        </w:tc>
        <w:tc>
          <w:tcPr>
            <w:tcW w:w="1140" w:type="dxa"/>
            <w:shd w:val="clear" w:color="auto" w:fill="FAE2D5" w:themeFill="accent2" w:themeFillTint="33"/>
          </w:tcPr>
          <w:p w14:paraId="6D40B5EE" w14:textId="77777777" w:rsidR="00242A49" w:rsidRPr="00E412B4" w:rsidRDefault="00242A49" w:rsidP="00C05B2A">
            <w:pPr>
              <w:spacing w:before="100" w:after="100"/>
              <w:jc w:val="center"/>
              <w:rPr>
                <w:sz w:val="22"/>
                <w:lang w:val="en-GB"/>
              </w:rPr>
            </w:pPr>
          </w:p>
        </w:tc>
        <w:tc>
          <w:tcPr>
            <w:tcW w:w="1050" w:type="dxa"/>
            <w:shd w:val="clear" w:color="auto" w:fill="FAE2D5" w:themeFill="accent2" w:themeFillTint="33"/>
          </w:tcPr>
          <w:p w14:paraId="66905662" w14:textId="77777777" w:rsidR="00242A49" w:rsidRPr="00E412B4" w:rsidRDefault="00242A49" w:rsidP="00C05B2A">
            <w:pPr>
              <w:spacing w:before="100" w:after="100"/>
              <w:jc w:val="center"/>
              <w:rPr>
                <w:sz w:val="22"/>
                <w:lang w:val="en-GB"/>
              </w:rPr>
            </w:pPr>
          </w:p>
        </w:tc>
        <w:tc>
          <w:tcPr>
            <w:tcW w:w="1095" w:type="dxa"/>
            <w:shd w:val="clear" w:color="auto" w:fill="FAE2D5" w:themeFill="accent2" w:themeFillTint="33"/>
          </w:tcPr>
          <w:p w14:paraId="4A4ECF3C" w14:textId="77777777" w:rsidR="00242A49" w:rsidRPr="00E412B4" w:rsidRDefault="00242A49" w:rsidP="00C05B2A">
            <w:pPr>
              <w:spacing w:before="100" w:after="100"/>
              <w:jc w:val="center"/>
              <w:rPr>
                <w:sz w:val="22"/>
                <w:lang w:val="en-GB"/>
              </w:rPr>
            </w:pPr>
          </w:p>
        </w:tc>
        <w:tc>
          <w:tcPr>
            <w:tcW w:w="2250" w:type="dxa"/>
            <w:shd w:val="clear" w:color="auto" w:fill="FAE2D5" w:themeFill="accent2" w:themeFillTint="33"/>
          </w:tcPr>
          <w:p w14:paraId="25D7963A" w14:textId="77777777" w:rsidR="00242A49" w:rsidRPr="00E412B4" w:rsidRDefault="00242A49" w:rsidP="00C05B2A">
            <w:pPr>
              <w:spacing w:before="100" w:after="100"/>
              <w:jc w:val="center"/>
              <w:rPr>
                <w:sz w:val="22"/>
                <w:lang w:val="en-GB"/>
              </w:rPr>
            </w:pPr>
          </w:p>
        </w:tc>
      </w:tr>
      <w:tr w:rsidR="00242A49" w:rsidRPr="00E412B4" w14:paraId="533A5B58" w14:textId="77777777" w:rsidTr="00242A49">
        <w:trPr>
          <w:cantSplit/>
        </w:trPr>
        <w:tc>
          <w:tcPr>
            <w:tcW w:w="1268" w:type="dxa"/>
          </w:tcPr>
          <w:p w14:paraId="6CDB1753" w14:textId="4076F747" w:rsidR="00242A49" w:rsidRPr="00E412B4" w:rsidRDefault="00A548D7" w:rsidP="00C05B2A">
            <w:pPr>
              <w:spacing w:before="100" w:after="100"/>
              <w:jc w:val="center"/>
              <w:rPr>
                <w:sz w:val="22"/>
                <w:szCs w:val="22"/>
                <w:lang w:val="en-GB"/>
              </w:rPr>
            </w:pPr>
            <w:r>
              <w:rPr>
                <w:sz w:val="22"/>
                <w:szCs w:val="22"/>
                <w:lang w:val="en-GB"/>
              </w:rPr>
              <w:t>(</w:t>
            </w:r>
            <w:proofErr w:type="spellStart"/>
            <w:r>
              <w:rPr>
                <w:sz w:val="22"/>
                <w:szCs w:val="22"/>
                <w:lang w:val="en-GB"/>
              </w:rPr>
              <w:t>i</w:t>
            </w:r>
            <w:proofErr w:type="spellEnd"/>
            <w:r>
              <w:rPr>
                <w:sz w:val="22"/>
                <w:szCs w:val="22"/>
                <w:lang w:val="en-GB"/>
              </w:rPr>
              <w:t>)</w:t>
            </w:r>
          </w:p>
        </w:tc>
        <w:tc>
          <w:tcPr>
            <w:tcW w:w="5103" w:type="dxa"/>
            <w:vAlign w:val="center"/>
          </w:tcPr>
          <w:p w14:paraId="2C1AC2E4" w14:textId="742DE7DB" w:rsidR="00242A49" w:rsidRPr="00E412B4" w:rsidRDefault="00242A49" w:rsidP="00C05B2A">
            <w:pPr>
              <w:spacing w:before="100" w:after="100"/>
              <w:jc w:val="left"/>
              <w:rPr>
                <w:sz w:val="22"/>
                <w:szCs w:val="22"/>
                <w:lang w:val="en-GB"/>
              </w:rPr>
            </w:pPr>
            <w:r w:rsidRPr="00E412B4">
              <w:rPr>
                <w:sz w:val="22"/>
                <w:szCs w:val="22"/>
                <w:lang w:val="en-GB"/>
              </w:rPr>
              <w:t>BIM Modelling solution &amp; related software Annual Fee / Licenses, including hosting fees</w:t>
            </w:r>
          </w:p>
        </w:tc>
        <w:tc>
          <w:tcPr>
            <w:tcW w:w="1095" w:type="dxa"/>
          </w:tcPr>
          <w:p w14:paraId="11D6686C" w14:textId="77777777" w:rsidR="00242A49" w:rsidRPr="00E412B4" w:rsidRDefault="00242A49" w:rsidP="00C05B2A">
            <w:pPr>
              <w:spacing w:before="100" w:after="100"/>
              <w:jc w:val="center"/>
              <w:rPr>
                <w:sz w:val="22"/>
                <w:lang w:val="en-GB"/>
              </w:rPr>
            </w:pPr>
          </w:p>
        </w:tc>
        <w:tc>
          <w:tcPr>
            <w:tcW w:w="1140" w:type="dxa"/>
          </w:tcPr>
          <w:p w14:paraId="6970B93E" w14:textId="77777777" w:rsidR="00242A49" w:rsidRPr="00E412B4" w:rsidRDefault="00242A49" w:rsidP="00C05B2A">
            <w:pPr>
              <w:spacing w:before="100" w:after="100"/>
              <w:jc w:val="center"/>
              <w:rPr>
                <w:sz w:val="22"/>
                <w:lang w:val="en-GB"/>
              </w:rPr>
            </w:pPr>
          </w:p>
        </w:tc>
        <w:tc>
          <w:tcPr>
            <w:tcW w:w="1050" w:type="dxa"/>
          </w:tcPr>
          <w:p w14:paraId="247F80B4" w14:textId="77777777" w:rsidR="00242A49" w:rsidRPr="00E412B4" w:rsidRDefault="00242A49" w:rsidP="00C05B2A">
            <w:pPr>
              <w:spacing w:before="100" w:after="100"/>
              <w:jc w:val="center"/>
              <w:rPr>
                <w:sz w:val="22"/>
                <w:lang w:val="en-GB"/>
              </w:rPr>
            </w:pPr>
          </w:p>
        </w:tc>
        <w:tc>
          <w:tcPr>
            <w:tcW w:w="1095" w:type="dxa"/>
          </w:tcPr>
          <w:p w14:paraId="4A793290" w14:textId="77777777" w:rsidR="00242A49" w:rsidRPr="00E412B4" w:rsidRDefault="00242A49" w:rsidP="00C05B2A">
            <w:pPr>
              <w:spacing w:before="100" w:after="100"/>
              <w:jc w:val="center"/>
              <w:rPr>
                <w:sz w:val="22"/>
                <w:lang w:val="en-GB"/>
              </w:rPr>
            </w:pPr>
          </w:p>
        </w:tc>
        <w:tc>
          <w:tcPr>
            <w:tcW w:w="2250" w:type="dxa"/>
          </w:tcPr>
          <w:p w14:paraId="51A21CDE" w14:textId="77777777" w:rsidR="00242A49" w:rsidRPr="00E412B4" w:rsidRDefault="00242A49" w:rsidP="00C05B2A">
            <w:pPr>
              <w:spacing w:before="100" w:after="100"/>
              <w:jc w:val="center"/>
              <w:rPr>
                <w:sz w:val="22"/>
                <w:lang w:val="en-GB"/>
              </w:rPr>
            </w:pPr>
          </w:p>
        </w:tc>
      </w:tr>
      <w:tr w:rsidR="00242A49" w:rsidRPr="00E412B4" w14:paraId="68E4C918" w14:textId="77777777" w:rsidTr="00242A49">
        <w:trPr>
          <w:cantSplit/>
        </w:trPr>
        <w:tc>
          <w:tcPr>
            <w:tcW w:w="1268" w:type="dxa"/>
          </w:tcPr>
          <w:p w14:paraId="00CF31FD" w14:textId="062C8990" w:rsidR="00242A49" w:rsidRPr="00E412B4" w:rsidRDefault="00A548D7" w:rsidP="00C05B2A">
            <w:pPr>
              <w:spacing w:before="100" w:after="100"/>
              <w:jc w:val="center"/>
              <w:rPr>
                <w:sz w:val="22"/>
                <w:szCs w:val="22"/>
                <w:lang w:val="en-GB"/>
              </w:rPr>
            </w:pPr>
            <w:r>
              <w:rPr>
                <w:sz w:val="22"/>
                <w:szCs w:val="22"/>
                <w:lang w:val="en-GB"/>
              </w:rPr>
              <w:t>(ii)</w:t>
            </w:r>
          </w:p>
        </w:tc>
        <w:tc>
          <w:tcPr>
            <w:tcW w:w="5103" w:type="dxa"/>
            <w:vAlign w:val="center"/>
          </w:tcPr>
          <w:p w14:paraId="27BD636B" w14:textId="3C141A78" w:rsidR="00242A49" w:rsidRPr="00E412B4" w:rsidRDefault="00242A49" w:rsidP="00C05B2A">
            <w:pPr>
              <w:spacing w:before="100" w:after="100"/>
              <w:jc w:val="left"/>
              <w:rPr>
                <w:sz w:val="22"/>
                <w:szCs w:val="22"/>
                <w:lang w:val="en-GB"/>
              </w:rPr>
            </w:pPr>
            <w:r w:rsidRPr="00E412B4">
              <w:rPr>
                <w:sz w:val="22"/>
                <w:szCs w:val="22"/>
                <w:lang w:val="en-GB"/>
              </w:rPr>
              <w:t>BIM Viewers solution &amp; related software Annual Fee / Licenses, including hosting fees</w:t>
            </w:r>
          </w:p>
        </w:tc>
        <w:tc>
          <w:tcPr>
            <w:tcW w:w="1095" w:type="dxa"/>
          </w:tcPr>
          <w:p w14:paraId="2060BF47" w14:textId="77777777" w:rsidR="00242A49" w:rsidRPr="00E412B4" w:rsidRDefault="00242A49" w:rsidP="00C05B2A">
            <w:pPr>
              <w:spacing w:before="100" w:after="100"/>
              <w:jc w:val="center"/>
              <w:rPr>
                <w:sz w:val="22"/>
                <w:lang w:val="en-GB"/>
              </w:rPr>
            </w:pPr>
          </w:p>
        </w:tc>
        <w:tc>
          <w:tcPr>
            <w:tcW w:w="1140" w:type="dxa"/>
          </w:tcPr>
          <w:p w14:paraId="3A96C0D3" w14:textId="77777777" w:rsidR="00242A49" w:rsidRPr="00E412B4" w:rsidRDefault="00242A49" w:rsidP="00C05B2A">
            <w:pPr>
              <w:spacing w:before="100" w:after="100"/>
              <w:jc w:val="center"/>
              <w:rPr>
                <w:sz w:val="22"/>
                <w:lang w:val="en-GB"/>
              </w:rPr>
            </w:pPr>
          </w:p>
        </w:tc>
        <w:tc>
          <w:tcPr>
            <w:tcW w:w="1050" w:type="dxa"/>
          </w:tcPr>
          <w:p w14:paraId="44703F6C" w14:textId="77777777" w:rsidR="00242A49" w:rsidRPr="00E412B4" w:rsidRDefault="00242A49" w:rsidP="00C05B2A">
            <w:pPr>
              <w:spacing w:before="100" w:after="100"/>
              <w:jc w:val="center"/>
              <w:rPr>
                <w:sz w:val="22"/>
                <w:lang w:val="en-GB"/>
              </w:rPr>
            </w:pPr>
          </w:p>
        </w:tc>
        <w:tc>
          <w:tcPr>
            <w:tcW w:w="1095" w:type="dxa"/>
          </w:tcPr>
          <w:p w14:paraId="213DEF73" w14:textId="77777777" w:rsidR="00242A49" w:rsidRPr="00E412B4" w:rsidRDefault="00242A49" w:rsidP="00C05B2A">
            <w:pPr>
              <w:spacing w:before="100" w:after="100"/>
              <w:jc w:val="center"/>
              <w:rPr>
                <w:sz w:val="22"/>
                <w:lang w:val="en-GB"/>
              </w:rPr>
            </w:pPr>
          </w:p>
        </w:tc>
        <w:tc>
          <w:tcPr>
            <w:tcW w:w="2250" w:type="dxa"/>
          </w:tcPr>
          <w:p w14:paraId="0A4A8BE0" w14:textId="77777777" w:rsidR="00242A49" w:rsidRPr="00E412B4" w:rsidRDefault="00242A49" w:rsidP="00C05B2A">
            <w:pPr>
              <w:spacing w:before="100" w:after="100"/>
              <w:jc w:val="center"/>
              <w:rPr>
                <w:sz w:val="22"/>
                <w:lang w:val="en-GB"/>
              </w:rPr>
            </w:pPr>
          </w:p>
        </w:tc>
      </w:tr>
      <w:tr w:rsidR="00242A49" w:rsidRPr="00E412B4" w14:paraId="5FD9E3AE" w14:textId="77777777" w:rsidTr="00242A49">
        <w:trPr>
          <w:cantSplit/>
        </w:trPr>
        <w:tc>
          <w:tcPr>
            <w:tcW w:w="1268" w:type="dxa"/>
          </w:tcPr>
          <w:p w14:paraId="2C038AD1" w14:textId="49B2680C" w:rsidR="00242A49" w:rsidRPr="00E412B4" w:rsidRDefault="00A548D7" w:rsidP="00C05B2A">
            <w:pPr>
              <w:spacing w:before="100" w:after="100"/>
              <w:jc w:val="center"/>
              <w:rPr>
                <w:sz w:val="22"/>
                <w:szCs w:val="22"/>
                <w:lang w:val="en-GB"/>
              </w:rPr>
            </w:pPr>
            <w:r>
              <w:rPr>
                <w:sz w:val="22"/>
                <w:szCs w:val="22"/>
                <w:lang w:val="en-GB"/>
              </w:rPr>
              <w:t>(iii)</w:t>
            </w:r>
          </w:p>
        </w:tc>
        <w:tc>
          <w:tcPr>
            <w:tcW w:w="5103" w:type="dxa"/>
            <w:vAlign w:val="center"/>
          </w:tcPr>
          <w:p w14:paraId="1EF13963" w14:textId="6E6B4737" w:rsidR="00242A49" w:rsidRPr="00E412B4" w:rsidRDefault="00242A49" w:rsidP="00C05B2A">
            <w:pPr>
              <w:spacing w:before="100" w:after="100"/>
              <w:jc w:val="left"/>
              <w:rPr>
                <w:sz w:val="22"/>
                <w:szCs w:val="22"/>
                <w:lang w:val="en-GB"/>
              </w:rPr>
            </w:pPr>
            <w:r w:rsidRPr="00E412B4">
              <w:rPr>
                <w:sz w:val="22"/>
                <w:szCs w:val="22"/>
                <w:lang w:val="en-GB"/>
              </w:rPr>
              <w:t>Common Data Environment (CDE) solution &amp; related software Annual Fee / Licenses, including hosting fees</w:t>
            </w:r>
          </w:p>
        </w:tc>
        <w:tc>
          <w:tcPr>
            <w:tcW w:w="1095" w:type="dxa"/>
          </w:tcPr>
          <w:p w14:paraId="761FCD80" w14:textId="77777777" w:rsidR="00242A49" w:rsidRPr="00E412B4" w:rsidRDefault="00242A49" w:rsidP="00C05B2A">
            <w:pPr>
              <w:spacing w:before="100" w:after="100"/>
              <w:jc w:val="center"/>
              <w:rPr>
                <w:sz w:val="22"/>
                <w:lang w:val="en-GB"/>
              </w:rPr>
            </w:pPr>
          </w:p>
        </w:tc>
        <w:tc>
          <w:tcPr>
            <w:tcW w:w="1140" w:type="dxa"/>
          </w:tcPr>
          <w:p w14:paraId="3D1BA947" w14:textId="77777777" w:rsidR="00242A49" w:rsidRPr="00E412B4" w:rsidRDefault="00242A49" w:rsidP="00C05B2A">
            <w:pPr>
              <w:spacing w:before="100" w:after="100"/>
              <w:jc w:val="center"/>
              <w:rPr>
                <w:sz w:val="22"/>
                <w:lang w:val="en-GB"/>
              </w:rPr>
            </w:pPr>
          </w:p>
        </w:tc>
        <w:tc>
          <w:tcPr>
            <w:tcW w:w="1050" w:type="dxa"/>
          </w:tcPr>
          <w:p w14:paraId="6939D358" w14:textId="77777777" w:rsidR="00242A49" w:rsidRPr="00E412B4" w:rsidRDefault="00242A49" w:rsidP="00C05B2A">
            <w:pPr>
              <w:spacing w:before="100" w:after="100"/>
              <w:jc w:val="center"/>
              <w:rPr>
                <w:sz w:val="22"/>
                <w:lang w:val="en-GB"/>
              </w:rPr>
            </w:pPr>
          </w:p>
        </w:tc>
        <w:tc>
          <w:tcPr>
            <w:tcW w:w="1095" w:type="dxa"/>
          </w:tcPr>
          <w:p w14:paraId="6A6DCCE7" w14:textId="77777777" w:rsidR="00242A49" w:rsidRPr="00E412B4" w:rsidRDefault="00242A49" w:rsidP="00C05B2A">
            <w:pPr>
              <w:spacing w:before="100" w:after="100"/>
              <w:jc w:val="center"/>
              <w:rPr>
                <w:sz w:val="22"/>
                <w:lang w:val="en-GB"/>
              </w:rPr>
            </w:pPr>
          </w:p>
        </w:tc>
        <w:tc>
          <w:tcPr>
            <w:tcW w:w="2250" w:type="dxa"/>
          </w:tcPr>
          <w:p w14:paraId="60134F66" w14:textId="77777777" w:rsidR="00242A49" w:rsidRPr="00E412B4" w:rsidRDefault="00242A49" w:rsidP="00C05B2A">
            <w:pPr>
              <w:spacing w:before="100" w:after="100"/>
              <w:jc w:val="center"/>
              <w:rPr>
                <w:sz w:val="22"/>
                <w:lang w:val="en-GB"/>
              </w:rPr>
            </w:pPr>
          </w:p>
        </w:tc>
      </w:tr>
      <w:tr w:rsidR="00242A49" w:rsidRPr="00E412B4" w14:paraId="748FE206" w14:textId="77777777" w:rsidTr="00242A49">
        <w:trPr>
          <w:cantSplit/>
        </w:trPr>
        <w:tc>
          <w:tcPr>
            <w:tcW w:w="1268" w:type="dxa"/>
          </w:tcPr>
          <w:p w14:paraId="1388142E" w14:textId="552F955C" w:rsidR="00242A49" w:rsidRPr="00E412B4" w:rsidRDefault="00A548D7" w:rsidP="00C05B2A">
            <w:pPr>
              <w:spacing w:before="100" w:after="100"/>
              <w:jc w:val="center"/>
              <w:rPr>
                <w:sz w:val="22"/>
                <w:szCs w:val="22"/>
                <w:lang w:val="en-GB"/>
              </w:rPr>
            </w:pPr>
            <w:r>
              <w:rPr>
                <w:sz w:val="22"/>
                <w:szCs w:val="22"/>
                <w:lang w:val="en-GB"/>
              </w:rPr>
              <w:t>(iv)</w:t>
            </w:r>
          </w:p>
        </w:tc>
        <w:tc>
          <w:tcPr>
            <w:tcW w:w="5103" w:type="dxa"/>
            <w:vAlign w:val="center"/>
          </w:tcPr>
          <w:p w14:paraId="667ADBCF" w14:textId="742CE9DB" w:rsidR="00242A49" w:rsidRPr="00E412B4" w:rsidRDefault="00242A49" w:rsidP="00C05B2A">
            <w:pPr>
              <w:spacing w:before="100" w:after="100"/>
              <w:jc w:val="left"/>
              <w:rPr>
                <w:sz w:val="22"/>
                <w:szCs w:val="22"/>
                <w:lang w:val="en-GB"/>
              </w:rPr>
            </w:pPr>
            <w:r w:rsidRPr="00E412B4">
              <w:rPr>
                <w:sz w:val="22"/>
                <w:szCs w:val="22"/>
                <w:lang w:val="en-GB"/>
              </w:rPr>
              <w:t>BIM 3D Software Solution(s) &amp; related software Annual Fee / Licenses, including hosting fees</w:t>
            </w:r>
          </w:p>
        </w:tc>
        <w:tc>
          <w:tcPr>
            <w:tcW w:w="1095" w:type="dxa"/>
          </w:tcPr>
          <w:p w14:paraId="114ACD1C" w14:textId="77777777" w:rsidR="00242A49" w:rsidRPr="00E412B4" w:rsidRDefault="00242A49" w:rsidP="00C05B2A">
            <w:pPr>
              <w:spacing w:before="100" w:after="100"/>
              <w:jc w:val="center"/>
              <w:rPr>
                <w:sz w:val="22"/>
                <w:lang w:val="en-GB"/>
              </w:rPr>
            </w:pPr>
          </w:p>
        </w:tc>
        <w:tc>
          <w:tcPr>
            <w:tcW w:w="1140" w:type="dxa"/>
          </w:tcPr>
          <w:p w14:paraId="7DAB7785" w14:textId="77777777" w:rsidR="00242A49" w:rsidRPr="00E412B4" w:rsidRDefault="00242A49" w:rsidP="00C05B2A">
            <w:pPr>
              <w:spacing w:before="100" w:after="100"/>
              <w:jc w:val="center"/>
              <w:rPr>
                <w:sz w:val="22"/>
                <w:lang w:val="en-GB"/>
              </w:rPr>
            </w:pPr>
          </w:p>
        </w:tc>
        <w:tc>
          <w:tcPr>
            <w:tcW w:w="1050" w:type="dxa"/>
          </w:tcPr>
          <w:p w14:paraId="36152D0B" w14:textId="77777777" w:rsidR="00242A49" w:rsidRPr="00E412B4" w:rsidRDefault="00242A49" w:rsidP="00C05B2A">
            <w:pPr>
              <w:spacing w:before="100" w:after="100"/>
              <w:jc w:val="center"/>
              <w:rPr>
                <w:sz w:val="22"/>
                <w:lang w:val="en-GB"/>
              </w:rPr>
            </w:pPr>
          </w:p>
        </w:tc>
        <w:tc>
          <w:tcPr>
            <w:tcW w:w="1095" w:type="dxa"/>
          </w:tcPr>
          <w:p w14:paraId="656DBF0F" w14:textId="77777777" w:rsidR="00242A49" w:rsidRPr="00E412B4" w:rsidRDefault="00242A49" w:rsidP="00C05B2A">
            <w:pPr>
              <w:spacing w:before="100" w:after="100"/>
              <w:jc w:val="center"/>
              <w:rPr>
                <w:sz w:val="22"/>
                <w:lang w:val="en-GB"/>
              </w:rPr>
            </w:pPr>
          </w:p>
        </w:tc>
        <w:tc>
          <w:tcPr>
            <w:tcW w:w="2250" w:type="dxa"/>
          </w:tcPr>
          <w:p w14:paraId="59358082" w14:textId="77777777" w:rsidR="00242A49" w:rsidRPr="00E412B4" w:rsidRDefault="00242A49" w:rsidP="00C05B2A">
            <w:pPr>
              <w:spacing w:before="100" w:after="100"/>
              <w:jc w:val="center"/>
              <w:rPr>
                <w:sz w:val="22"/>
                <w:lang w:val="en-GB"/>
              </w:rPr>
            </w:pPr>
          </w:p>
        </w:tc>
      </w:tr>
      <w:tr w:rsidR="00242A49" w:rsidRPr="00E412B4" w14:paraId="75552DDF" w14:textId="77777777" w:rsidTr="00242A49">
        <w:trPr>
          <w:cantSplit/>
        </w:trPr>
        <w:tc>
          <w:tcPr>
            <w:tcW w:w="1268" w:type="dxa"/>
          </w:tcPr>
          <w:p w14:paraId="4EDF0879" w14:textId="0DA3D5C7" w:rsidR="00242A49" w:rsidRPr="00E412B4" w:rsidRDefault="006E1684" w:rsidP="00C05B2A">
            <w:pPr>
              <w:spacing w:before="100" w:after="100"/>
              <w:jc w:val="center"/>
              <w:rPr>
                <w:sz w:val="22"/>
                <w:szCs w:val="22"/>
                <w:lang w:val="en-GB"/>
              </w:rPr>
            </w:pPr>
            <w:r>
              <w:rPr>
                <w:sz w:val="22"/>
                <w:szCs w:val="22"/>
                <w:lang w:val="en-GB"/>
              </w:rPr>
              <w:t>(v)</w:t>
            </w:r>
          </w:p>
        </w:tc>
        <w:tc>
          <w:tcPr>
            <w:tcW w:w="5103" w:type="dxa"/>
            <w:vAlign w:val="center"/>
          </w:tcPr>
          <w:p w14:paraId="5D54F361" w14:textId="7B7F26CB" w:rsidR="00242A49" w:rsidRPr="00E412B4" w:rsidRDefault="00242A49" w:rsidP="00C05B2A">
            <w:pPr>
              <w:spacing w:before="100" w:after="100"/>
              <w:jc w:val="left"/>
              <w:rPr>
                <w:sz w:val="22"/>
                <w:szCs w:val="22"/>
                <w:lang w:val="en-GB"/>
              </w:rPr>
            </w:pPr>
            <w:r w:rsidRPr="00E412B4">
              <w:rPr>
                <w:sz w:val="22"/>
                <w:szCs w:val="22"/>
                <w:lang w:val="en-GB"/>
              </w:rPr>
              <w:t>BIM 4D Software Solution(s) &amp; related software Annual Fee / Licenses, including hosting fees</w:t>
            </w:r>
          </w:p>
        </w:tc>
        <w:tc>
          <w:tcPr>
            <w:tcW w:w="1095" w:type="dxa"/>
          </w:tcPr>
          <w:p w14:paraId="54130D4E" w14:textId="77777777" w:rsidR="00242A49" w:rsidRPr="00E412B4" w:rsidRDefault="00242A49" w:rsidP="00C05B2A">
            <w:pPr>
              <w:spacing w:before="100" w:after="100"/>
              <w:jc w:val="center"/>
              <w:rPr>
                <w:sz w:val="22"/>
                <w:lang w:val="en-GB"/>
              </w:rPr>
            </w:pPr>
          </w:p>
        </w:tc>
        <w:tc>
          <w:tcPr>
            <w:tcW w:w="1140" w:type="dxa"/>
          </w:tcPr>
          <w:p w14:paraId="79F238C2" w14:textId="77777777" w:rsidR="00242A49" w:rsidRPr="00E412B4" w:rsidRDefault="00242A49" w:rsidP="00C05B2A">
            <w:pPr>
              <w:spacing w:before="100" w:after="100"/>
              <w:jc w:val="center"/>
              <w:rPr>
                <w:sz w:val="22"/>
                <w:lang w:val="en-GB"/>
              </w:rPr>
            </w:pPr>
          </w:p>
        </w:tc>
        <w:tc>
          <w:tcPr>
            <w:tcW w:w="1050" w:type="dxa"/>
          </w:tcPr>
          <w:p w14:paraId="5C7858FF" w14:textId="77777777" w:rsidR="00242A49" w:rsidRPr="00E412B4" w:rsidRDefault="00242A49" w:rsidP="00C05B2A">
            <w:pPr>
              <w:spacing w:before="100" w:after="100"/>
              <w:jc w:val="center"/>
              <w:rPr>
                <w:sz w:val="22"/>
                <w:lang w:val="en-GB"/>
              </w:rPr>
            </w:pPr>
          </w:p>
        </w:tc>
        <w:tc>
          <w:tcPr>
            <w:tcW w:w="1095" w:type="dxa"/>
          </w:tcPr>
          <w:p w14:paraId="0FFB057B" w14:textId="77777777" w:rsidR="00242A49" w:rsidRPr="00E412B4" w:rsidRDefault="00242A49" w:rsidP="00C05B2A">
            <w:pPr>
              <w:spacing w:before="100" w:after="100"/>
              <w:jc w:val="center"/>
              <w:rPr>
                <w:sz w:val="22"/>
                <w:lang w:val="en-GB"/>
              </w:rPr>
            </w:pPr>
          </w:p>
        </w:tc>
        <w:tc>
          <w:tcPr>
            <w:tcW w:w="2250" w:type="dxa"/>
          </w:tcPr>
          <w:p w14:paraId="3135BB0A" w14:textId="77777777" w:rsidR="00242A49" w:rsidRPr="00E412B4" w:rsidRDefault="00242A49" w:rsidP="00C05B2A">
            <w:pPr>
              <w:spacing w:before="100" w:after="100"/>
              <w:jc w:val="center"/>
              <w:rPr>
                <w:sz w:val="22"/>
                <w:lang w:val="en-GB"/>
              </w:rPr>
            </w:pPr>
          </w:p>
        </w:tc>
      </w:tr>
      <w:tr w:rsidR="00242A49" w:rsidRPr="00E412B4" w14:paraId="2992D865" w14:textId="77777777" w:rsidTr="00242A49">
        <w:trPr>
          <w:cantSplit/>
        </w:trPr>
        <w:tc>
          <w:tcPr>
            <w:tcW w:w="1268" w:type="dxa"/>
          </w:tcPr>
          <w:p w14:paraId="5FCDA98A" w14:textId="412B6CC9" w:rsidR="00242A49" w:rsidRPr="00E412B4" w:rsidRDefault="006E1684" w:rsidP="00C05B2A">
            <w:pPr>
              <w:spacing w:before="100" w:after="100"/>
              <w:jc w:val="center"/>
              <w:rPr>
                <w:sz w:val="22"/>
                <w:szCs w:val="22"/>
                <w:lang w:val="en-GB"/>
              </w:rPr>
            </w:pPr>
            <w:r>
              <w:rPr>
                <w:sz w:val="22"/>
                <w:szCs w:val="22"/>
                <w:lang w:val="en-GB"/>
              </w:rPr>
              <w:t>(vi)</w:t>
            </w:r>
          </w:p>
        </w:tc>
        <w:tc>
          <w:tcPr>
            <w:tcW w:w="5103" w:type="dxa"/>
            <w:vAlign w:val="center"/>
          </w:tcPr>
          <w:p w14:paraId="6FEDF1C4" w14:textId="182F99E5" w:rsidR="00242A49" w:rsidRPr="00E412B4" w:rsidRDefault="00242A49" w:rsidP="00C05B2A">
            <w:pPr>
              <w:spacing w:before="100" w:after="100"/>
              <w:jc w:val="left"/>
              <w:rPr>
                <w:sz w:val="22"/>
                <w:szCs w:val="22"/>
                <w:lang w:val="en-GB"/>
              </w:rPr>
            </w:pPr>
            <w:r w:rsidRPr="00E412B4">
              <w:rPr>
                <w:sz w:val="22"/>
                <w:szCs w:val="22"/>
              </w:rPr>
              <w:t>BIM 5D Software &amp; related software Annual Fee / Licenses, including hosting fees</w:t>
            </w:r>
          </w:p>
        </w:tc>
        <w:tc>
          <w:tcPr>
            <w:tcW w:w="1095" w:type="dxa"/>
          </w:tcPr>
          <w:p w14:paraId="1BF8EA88" w14:textId="77777777" w:rsidR="00242A49" w:rsidRPr="00E412B4" w:rsidRDefault="00242A49" w:rsidP="00C05B2A">
            <w:pPr>
              <w:spacing w:before="100" w:after="100"/>
              <w:jc w:val="center"/>
              <w:rPr>
                <w:sz w:val="22"/>
                <w:lang w:val="en-GB"/>
              </w:rPr>
            </w:pPr>
          </w:p>
        </w:tc>
        <w:tc>
          <w:tcPr>
            <w:tcW w:w="1140" w:type="dxa"/>
          </w:tcPr>
          <w:p w14:paraId="374A312F" w14:textId="77777777" w:rsidR="00242A49" w:rsidRPr="00E412B4" w:rsidRDefault="00242A49" w:rsidP="00C05B2A">
            <w:pPr>
              <w:spacing w:before="100" w:after="100"/>
              <w:jc w:val="center"/>
              <w:rPr>
                <w:sz w:val="22"/>
                <w:lang w:val="en-GB"/>
              </w:rPr>
            </w:pPr>
          </w:p>
        </w:tc>
        <w:tc>
          <w:tcPr>
            <w:tcW w:w="1050" w:type="dxa"/>
          </w:tcPr>
          <w:p w14:paraId="344DA062" w14:textId="77777777" w:rsidR="00242A49" w:rsidRPr="00E412B4" w:rsidRDefault="00242A49" w:rsidP="00C05B2A">
            <w:pPr>
              <w:spacing w:before="100" w:after="100"/>
              <w:jc w:val="center"/>
              <w:rPr>
                <w:sz w:val="22"/>
                <w:lang w:val="en-GB"/>
              </w:rPr>
            </w:pPr>
          </w:p>
        </w:tc>
        <w:tc>
          <w:tcPr>
            <w:tcW w:w="1095" w:type="dxa"/>
          </w:tcPr>
          <w:p w14:paraId="210E8DF2" w14:textId="77777777" w:rsidR="00242A49" w:rsidRPr="00E412B4" w:rsidRDefault="00242A49" w:rsidP="00C05B2A">
            <w:pPr>
              <w:spacing w:before="100" w:after="100"/>
              <w:jc w:val="center"/>
              <w:rPr>
                <w:sz w:val="22"/>
                <w:lang w:val="en-GB"/>
              </w:rPr>
            </w:pPr>
          </w:p>
        </w:tc>
        <w:tc>
          <w:tcPr>
            <w:tcW w:w="2250" w:type="dxa"/>
          </w:tcPr>
          <w:p w14:paraId="26CD35BA" w14:textId="77777777" w:rsidR="00242A49" w:rsidRPr="00E412B4" w:rsidRDefault="00242A49" w:rsidP="00C05B2A">
            <w:pPr>
              <w:spacing w:before="100" w:after="100"/>
              <w:jc w:val="center"/>
              <w:rPr>
                <w:sz w:val="22"/>
                <w:lang w:val="en-GB"/>
              </w:rPr>
            </w:pPr>
          </w:p>
        </w:tc>
      </w:tr>
      <w:tr w:rsidR="00242A49" w:rsidRPr="00E412B4" w14:paraId="46192F8F" w14:textId="77777777" w:rsidTr="00242A49">
        <w:trPr>
          <w:cantSplit/>
        </w:trPr>
        <w:tc>
          <w:tcPr>
            <w:tcW w:w="1268" w:type="dxa"/>
          </w:tcPr>
          <w:p w14:paraId="01845A89" w14:textId="0E01431A" w:rsidR="00242A49" w:rsidRPr="00E412B4" w:rsidRDefault="006E1684" w:rsidP="00C05B2A">
            <w:pPr>
              <w:spacing w:before="100" w:after="100"/>
              <w:jc w:val="center"/>
              <w:rPr>
                <w:sz w:val="22"/>
                <w:szCs w:val="22"/>
                <w:lang w:val="en-GB"/>
              </w:rPr>
            </w:pPr>
            <w:r>
              <w:rPr>
                <w:sz w:val="22"/>
                <w:szCs w:val="22"/>
                <w:lang w:val="en-GB"/>
              </w:rPr>
              <w:t>(vii)</w:t>
            </w:r>
          </w:p>
        </w:tc>
        <w:tc>
          <w:tcPr>
            <w:tcW w:w="5103" w:type="dxa"/>
            <w:vAlign w:val="center"/>
          </w:tcPr>
          <w:p w14:paraId="4D91E3F4" w14:textId="3ED09F2A" w:rsidR="00242A49" w:rsidRPr="00E412B4" w:rsidRDefault="00242A49" w:rsidP="00C05B2A">
            <w:pPr>
              <w:spacing w:before="100" w:after="100"/>
              <w:jc w:val="left"/>
              <w:rPr>
                <w:sz w:val="22"/>
                <w:szCs w:val="22"/>
                <w:lang w:val="en-GB"/>
              </w:rPr>
            </w:pPr>
            <w:r w:rsidRPr="00E412B4">
              <w:rPr>
                <w:sz w:val="22"/>
                <w:szCs w:val="22"/>
              </w:rPr>
              <w:t>BIM 6D Software (Energy &amp; Environmental Analysis) &amp; related software Annual Fee / Licenses, including hosting fees</w:t>
            </w:r>
          </w:p>
        </w:tc>
        <w:tc>
          <w:tcPr>
            <w:tcW w:w="1095" w:type="dxa"/>
          </w:tcPr>
          <w:p w14:paraId="4C75175C" w14:textId="77777777" w:rsidR="00242A49" w:rsidRPr="00E412B4" w:rsidRDefault="00242A49" w:rsidP="00C05B2A">
            <w:pPr>
              <w:spacing w:before="100" w:after="100"/>
              <w:jc w:val="center"/>
              <w:rPr>
                <w:sz w:val="22"/>
                <w:lang w:val="en-GB"/>
              </w:rPr>
            </w:pPr>
          </w:p>
        </w:tc>
        <w:tc>
          <w:tcPr>
            <w:tcW w:w="1140" w:type="dxa"/>
          </w:tcPr>
          <w:p w14:paraId="430E090D" w14:textId="77777777" w:rsidR="00242A49" w:rsidRPr="00E412B4" w:rsidRDefault="00242A49" w:rsidP="00C05B2A">
            <w:pPr>
              <w:spacing w:before="100" w:after="100"/>
              <w:jc w:val="center"/>
              <w:rPr>
                <w:sz w:val="22"/>
                <w:lang w:val="en-GB"/>
              </w:rPr>
            </w:pPr>
          </w:p>
        </w:tc>
        <w:tc>
          <w:tcPr>
            <w:tcW w:w="1050" w:type="dxa"/>
          </w:tcPr>
          <w:p w14:paraId="0C7E0F64" w14:textId="77777777" w:rsidR="00242A49" w:rsidRPr="00E412B4" w:rsidRDefault="00242A49" w:rsidP="00C05B2A">
            <w:pPr>
              <w:spacing w:before="100" w:after="100"/>
              <w:jc w:val="center"/>
              <w:rPr>
                <w:sz w:val="22"/>
                <w:lang w:val="en-GB"/>
              </w:rPr>
            </w:pPr>
          </w:p>
        </w:tc>
        <w:tc>
          <w:tcPr>
            <w:tcW w:w="1095" w:type="dxa"/>
          </w:tcPr>
          <w:p w14:paraId="5B2136BC" w14:textId="77777777" w:rsidR="00242A49" w:rsidRPr="00E412B4" w:rsidRDefault="00242A49" w:rsidP="00C05B2A">
            <w:pPr>
              <w:spacing w:before="100" w:after="100"/>
              <w:jc w:val="center"/>
              <w:rPr>
                <w:sz w:val="22"/>
                <w:lang w:val="en-GB"/>
              </w:rPr>
            </w:pPr>
          </w:p>
        </w:tc>
        <w:tc>
          <w:tcPr>
            <w:tcW w:w="2250" w:type="dxa"/>
          </w:tcPr>
          <w:p w14:paraId="6C66FD88" w14:textId="77777777" w:rsidR="00242A49" w:rsidRPr="00E412B4" w:rsidRDefault="00242A49" w:rsidP="00C05B2A">
            <w:pPr>
              <w:spacing w:before="100" w:after="100"/>
              <w:jc w:val="center"/>
              <w:rPr>
                <w:sz w:val="22"/>
                <w:lang w:val="en-GB"/>
              </w:rPr>
            </w:pPr>
          </w:p>
        </w:tc>
      </w:tr>
      <w:tr w:rsidR="00242A49" w:rsidRPr="00E412B4" w14:paraId="1E9DB2DD" w14:textId="77777777" w:rsidTr="00242A49">
        <w:trPr>
          <w:cantSplit/>
        </w:trPr>
        <w:tc>
          <w:tcPr>
            <w:tcW w:w="1268" w:type="dxa"/>
          </w:tcPr>
          <w:p w14:paraId="093E92C0" w14:textId="0F998285" w:rsidR="00242A49" w:rsidRPr="00E412B4" w:rsidRDefault="006E1684" w:rsidP="00C05B2A">
            <w:pPr>
              <w:spacing w:before="100" w:after="100"/>
              <w:jc w:val="center"/>
              <w:rPr>
                <w:sz w:val="22"/>
                <w:szCs w:val="22"/>
                <w:lang w:val="en-GB"/>
              </w:rPr>
            </w:pPr>
            <w:r>
              <w:rPr>
                <w:sz w:val="22"/>
                <w:szCs w:val="22"/>
                <w:lang w:val="en-GB"/>
              </w:rPr>
              <w:t>(viii)</w:t>
            </w:r>
          </w:p>
        </w:tc>
        <w:tc>
          <w:tcPr>
            <w:tcW w:w="5103" w:type="dxa"/>
            <w:vAlign w:val="center"/>
          </w:tcPr>
          <w:p w14:paraId="40908985" w14:textId="3EB32FC6" w:rsidR="00242A49" w:rsidRPr="00E412B4" w:rsidRDefault="00242A49" w:rsidP="00C05B2A">
            <w:pPr>
              <w:spacing w:before="100" w:after="100"/>
              <w:jc w:val="left"/>
              <w:rPr>
                <w:sz w:val="22"/>
                <w:szCs w:val="22"/>
                <w:lang w:val="en-GB"/>
              </w:rPr>
            </w:pPr>
            <w:r w:rsidRPr="00E412B4">
              <w:rPr>
                <w:sz w:val="22"/>
                <w:szCs w:val="22"/>
              </w:rPr>
              <w:t>BIM 6D Software (Structural Performance Analysis) &amp; related software Annual Fee / Licenses, including hosting fees</w:t>
            </w:r>
          </w:p>
        </w:tc>
        <w:tc>
          <w:tcPr>
            <w:tcW w:w="1095" w:type="dxa"/>
          </w:tcPr>
          <w:p w14:paraId="718E263A" w14:textId="77777777" w:rsidR="00242A49" w:rsidRPr="00E412B4" w:rsidRDefault="00242A49" w:rsidP="00C05B2A">
            <w:pPr>
              <w:spacing w:before="100" w:after="100"/>
              <w:jc w:val="center"/>
              <w:rPr>
                <w:sz w:val="22"/>
                <w:lang w:val="en-GB"/>
              </w:rPr>
            </w:pPr>
          </w:p>
        </w:tc>
        <w:tc>
          <w:tcPr>
            <w:tcW w:w="1140" w:type="dxa"/>
          </w:tcPr>
          <w:p w14:paraId="755D6CC3" w14:textId="77777777" w:rsidR="00242A49" w:rsidRPr="00E412B4" w:rsidRDefault="00242A49" w:rsidP="00C05B2A">
            <w:pPr>
              <w:spacing w:before="100" w:after="100"/>
              <w:jc w:val="center"/>
              <w:rPr>
                <w:sz w:val="22"/>
                <w:lang w:val="en-GB"/>
              </w:rPr>
            </w:pPr>
          </w:p>
        </w:tc>
        <w:tc>
          <w:tcPr>
            <w:tcW w:w="1050" w:type="dxa"/>
          </w:tcPr>
          <w:p w14:paraId="1C22720C" w14:textId="77777777" w:rsidR="00242A49" w:rsidRPr="00E412B4" w:rsidRDefault="00242A49" w:rsidP="00C05B2A">
            <w:pPr>
              <w:spacing w:before="100" w:after="100"/>
              <w:jc w:val="center"/>
              <w:rPr>
                <w:sz w:val="22"/>
                <w:lang w:val="en-GB"/>
              </w:rPr>
            </w:pPr>
          </w:p>
        </w:tc>
        <w:tc>
          <w:tcPr>
            <w:tcW w:w="1095" w:type="dxa"/>
          </w:tcPr>
          <w:p w14:paraId="707DFDEA" w14:textId="77777777" w:rsidR="00242A49" w:rsidRPr="00E412B4" w:rsidRDefault="00242A49" w:rsidP="00C05B2A">
            <w:pPr>
              <w:spacing w:before="100" w:after="100"/>
              <w:jc w:val="center"/>
              <w:rPr>
                <w:sz w:val="22"/>
                <w:lang w:val="en-GB"/>
              </w:rPr>
            </w:pPr>
          </w:p>
        </w:tc>
        <w:tc>
          <w:tcPr>
            <w:tcW w:w="2250" w:type="dxa"/>
          </w:tcPr>
          <w:p w14:paraId="34B4FEBF" w14:textId="77777777" w:rsidR="00242A49" w:rsidRPr="00E412B4" w:rsidRDefault="00242A49" w:rsidP="00C05B2A">
            <w:pPr>
              <w:spacing w:before="100" w:after="100"/>
              <w:jc w:val="center"/>
              <w:rPr>
                <w:sz w:val="22"/>
                <w:lang w:val="en-GB"/>
              </w:rPr>
            </w:pPr>
          </w:p>
        </w:tc>
      </w:tr>
      <w:tr w:rsidR="00242A49" w:rsidRPr="00E412B4" w14:paraId="6432699C" w14:textId="77777777" w:rsidTr="00242A49">
        <w:trPr>
          <w:cantSplit/>
        </w:trPr>
        <w:tc>
          <w:tcPr>
            <w:tcW w:w="1268" w:type="dxa"/>
          </w:tcPr>
          <w:p w14:paraId="22E39B15" w14:textId="3DD4D1AE" w:rsidR="00242A49" w:rsidRPr="00E412B4" w:rsidRDefault="006E1684" w:rsidP="00C05B2A">
            <w:pPr>
              <w:spacing w:before="100" w:after="100"/>
              <w:jc w:val="center"/>
              <w:rPr>
                <w:sz w:val="22"/>
                <w:szCs w:val="22"/>
                <w:lang w:val="en-GB"/>
              </w:rPr>
            </w:pPr>
            <w:r>
              <w:rPr>
                <w:sz w:val="22"/>
                <w:szCs w:val="22"/>
                <w:lang w:val="en-GB"/>
              </w:rPr>
              <w:lastRenderedPageBreak/>
              <w:t>(ix)</w:t>
            </w:r>
          </w:p>
        </w:tc>
        <w:tc>
          <w:tcPr>
            <w:tcW w:w="5103" w:type="dxa"/>
            <w:vAlign w:val="center"/>
          </w:tcPr>
          <w:p w14:paraId="10C14375" w14:textId="5F5E87FF" w:rsidR="00242A49" w:rsidRPr="00E412B4" w:rsidRDefault="00242A49" w:rsidP="00C05B2A">
            <w:pPr>
              <w:spacing w:before="100" w:after="100"/>
              <w:jc w:val="left"/>
              <w:rPr>
                <w:sz w:val="22"/>
                <w:szCs w:val="22"/>
                <w:lang w:val="en-GB"/>
              </w:rPr>
            </w:pPr>
            <w:r w:rsidRPr="00E412B4">
              <w:rPr>
                <w:sz w:val="22"/>
                <w:szCs w:val="22"/>
              </w:rPr>
              <w:t>BIM 7D (Asset &amp; facility Management Platform) &amp; related software Annual Fee / Licenses, including hosting fees</w:t>
            </w:r>
          </w:p>
        </w:tc>
        <w:tc>
          <w:tcPr>
            <w:tcW w:w="1095" w:type="dxa"/>
          </w:tcPr>
          <w:p w14:paraId="45A2F32A" w14:textId="77777777" w:rsidR="00242A49" w:rsidRPr="00E412B4" w:rsidRDefault="00242A49" w:rsidP="00C05B2A">
            <w:pPr>
              <w:spacing w:before="100" w:after="100"/>
              <w:jc w:val="center"/>
              <w:rPr>
                <w:sz w:val="22"/>
                <w:lang w:val="en-GB"/>
              </w:rPr>
            </w:pPr>
          </w:p>
        </w:tc>
        <w:tc>
          <w:tcPr>
            <w:tcW w:w="1140" w:type="dxa"/>
          </w:tcPr>
          <w:p w14:paraId="17577624" w14:textId="77777777" w:rsidR="00242A49" w:rsidRPr="00E412B4" w:rsidRDefault="00242A49" w:rsidP="00C05B2A">
            <w:pPr>
              <w:spacing w:before="100" w:after="100"/>
              <w:jc w:val="center"/>
              <w:rPr>
                <w:sz w:val="22"/>
                <w:lang w:val="en-GB"/>
              </w:rPr>
            </w:pPr>
          </w:p>
        </w:tc>
        <w:tc>
          <w:tcPr>
            <w:tcW w:w="1050" w:type="dxa"/>
          </w:tcPr>
          <w:p w14:paraId="115BFB6D" w14:textId="77777777" w:rsidR="00242A49" w:rsidRPr="00E412B4" w:rsidRDefault="00242A49" w:rsidP="00C05B2A">
            <w:pPr>
              <w:spacing w:before="100" w:after="100"/>
              <w:jc w:val="center"/>
              <w:rPr>
                <w:sz w:val="22"/>
                <w:lang w:val="en-GB"/>
              </w:rPr>
            </w:pPr>
          </w:p>
        </w:tc>
        <w:tc>
          <w:tcPr>
            <w:tcW w:w="1095" w:type="dxa"/>
          </w:tcPr>
          <w:p w14:paraId="10C94EDB" w14:textId="77777777" w:rsidR="00242A49" w:rsidRPr="00E412B4" w:rsidRDefault="00242A49" w:rsidP="00C05B2A">
            <w:pPr>
              <w:spacing w:before="100" w:after="100"/>
              <w:jc w:val="center"/>
              <w:rPr>
                <w:sz w:val="22"/>
                <w:lang w:val="en-GB"/>
              </w:rPr>
            </w:pPr>
          </w:p>
        </w:tc>
        <w:tc>
          <w:tcPr>
            <w:tcW w:w="2250" w:type="dxa"/>
          </w:tcPr>
          <w:p w14:paraId="3B02598E" w14:textId="77777777" w:rsidR="00242A49" w:rsidRPr="00E412B4" w:rsidRDefault="00242A49" w:rsidP="00C05B2A">
            <w:pPr>
              <w:spacing w:before="100" w:after="100"/>
              <w:jc w:val="center"/>
              <w:rPr>
                <w:sz w:val="22"/>
                <w:lang w:val="en-GB"/>
              </w:rPr>
            </w:pPr>
          </w:p>
        </w:tc>
      </w:tr>
      <w:tr w:rsidR="00242A49" w:rsidRPr="00E412B4" w14:paraId="7E4A3A56" w14:textId="77777777" w:rsidTr="00242A49">
        <w:trPr>
          <w:cantSplit/>
        </w:trPr>
        <w:tc>
          <w:tcPr>
            <w:tcW w:w="1268" w:type="dxa"/>
            <w:shd w:val="clear" w:color="auto" w:fill="FAE2D5" w:themeFill="accent2" w:themeFillTint="33"/>
          </w:tcPr>
          <w:p w14:paraId="7D0A7B61" w14:textId="75A77007" w:rsidR="00242A49" w:rsidRPr="00E412B4" w:rsidRDefault="00242A49" w:rsidP="00C05B2A">
            <w:pPr>
              <w:spacing w:before="100" w:after="100"/>
              <w:jc w:val="center"/>
              <w:rPr>
                <w:sz w:val="22"/>
                <w:szCs w:val="22"/>
                <w:lang w:val="en-GB"/>
              </w:rPr>
            </w:pPr>
          </w:p>
        </w:tc>
        <w:tc>
          <w:tcPr>
            <w:tcW w:w="5103" w:type="dxa"/>
            <w:shd w:val="clear" w:color="auto" w:fill="FAE2D5" w:themeFill="accent2" w:themeFillTint="33"/>
            <w:vAlign w:val="center"/>
          </w:tcPr>
          <w:p w14:paraId="162C4628" w14:textId="5DDD1BF6" w:rsidR="00242A49" w:rsidRPr="00E412B4" w:rsidRDefault="00242A49" w:rsidP="00C05B2A">
            <w:pPr>
              <w:spacing w:before="100" w:after="100"/>
              <w:jc w:val="left"/>
              <w:rPr>
                <w:sz w:val="22"/>
                <w:szCs w:val="22"/>
                <w:lang w:val="en-GB"/>
              </w:rPr>
            </w:pPr>
            <w:r w:rsidRPr="00E412B4">
              <w:rPr>
                <w:b/>
                <w:bCs/>
                <w:sz w:val="22"/>
                <w:szCs w:val="22"/>
              </w:rPr>
              <w:t>User Support (</w:t>
            </w:r>
            <w:r w:rsidR="00301107" w:rsidRPr="00E412B4">
              <w:rPr>
                <w:b/>
                <w:bCs/>
                <w:sz w:val="22"/>
                <w:szCs w:val="22"/>
              </w:rPr>
              <w:t>as from</w:t>
            </w:r>
            <w:r w:rsidRPr="00E412B4">
              <w:rPr>
                <w:b/>
                <w:bCs/>
                <w:sz w:val="22"/>
                <w:szCs w:val="22"/>
              </w:rPr>
              <w:t xml:space="preserve"> end of Warranty Period)</w:t>
            </w:r>
          </w:p>
        </w:tc>
        <w:tc>
          <w:tcPr>
            <w:tcW w:w="1095" w:type="dxa"/>
            <w:shd w:val="clear" w:color="auto" w:fill="FAE2D5" w:themeFill="accent2" w:themeFillTint="33"/>
          </w:tcPr>
          <w:p w14:paraId="09E2BC55" w14:textId="77777777" w:rsidR="00242A49" w:rsidRPr="00E412B4" w:rsidRDefault="00242A49" w:rsidP="00C05B2A">
            <w:pPr>
              <w:spacing w:before="100" w:after="100"/>
              <w:jc w:val="center"/>
              <w:rPr>
                <w:sz w:val="22"/>
                <w:lang w:val="en-GB"/>
              </w:rPr>
            </w:pPr>
          </w:p>
        </w:tc>
        <w:tc>
          <w:tcPr>
            <w:tcW w:w="1140" w:type="dxa"/>
            <w:shd w:val="clear" w:color="auto" w:fill="FAE2D5" w:themeFill="accent2" w:themeFillTint="33"/>
          </w:tcPr>
          <w:p w14:paraId="5A5FC6B2" w14:textId="77777777" w:rsidR="00242A49" w:rsidRPr="00E412B4" w:rsidRDefault="00242A49" w:rsidP="00C05B2A">
            <w:pPr>
              <w:spacing w:before="100" w:after="100"/>
              <w:jc w:val="center"/>
              <w:rPr>
                <w:sz w:val="22"/>
                <w:lang w:val="en-GB"/>
              </w:rPr>
            </w:pPr>
          </w:p>
        </w:tc>
        <w:tc>
          <w:tcPr>
            <w:tcW w:w="1050" w:type="dxa"/>
            <w:shd w:val="clear" w:color="auto" w:fill="FAE2D5" w:themeFill="accent2" w:themeFillTint="33"/>
          </w:tcPr>
          <w:p w14:paraId="27566EE3" w14:textId="77777777" w:rsidR="00242A49" w:rsidRPr="00E412B4" w:rsidRDefault="00242A49" w:rsidP="00C05B2A">
            <w:pPr>
              <w:spacing w:before="100" w:after="100"/>
              <w:jc w:val="center"/>
              <w:rPr>
                <w:sz w:val="22"/>
                <w:lang w:val="en-GB"/>
              </w:rPr>
            </w:pPr>
          </w:p>
        </w:tc>
        <w:tc>
          <w:tcPr>
            <w:tcW w:w="1095" w:type="dxa"/>
            <w:shd w:val="clear" w:color="auto" w:fill="FAE2D5" w:themeFill="accent2" w:themeFillTint="33"/>
          </w:tcPr>
          <w:p w14:paraId="39E8B43C" w14:textId="77777777" w:rsidR="00242A49" w:rsidRPr="00E412B4" w:rsidRDefault="00242A49" w:rsidP="00C05B2A">
            <w:pPr>
              <w:spacing w:before="100" w:after="100"/>
              <w:jc w:val="center"/>
              <w:rPr>
                <w:sz w:val="22"/>
                <w:lang w:val="en-GB"/>
              </w:rPr>
            </w:pPr>
          </w:p>
        </w:tc>
        <w:tc>
          <w:tcPr>
            <w:tcW w:w="2250" w:type="dxa"/>
            <w:shd w:val="clear" w:color="auto" w:fill="FAE2D5" w:themeFill="accent2" w:themeFillTint="33"/>
          </w:tcPr>
          <w:p w14:paraId="40D9CAEA" w14:textId="77777777" w:rsidR="00242A49" w:rsidRPr="00E412B4" w:rsidRDefault="00242A49" w:rsidP="00C05B2A">
            <w:pPr>
              <w:spacing w:before="100" w:after="100"/>
              <w:jc w:val="center"/>
              <w:rPr>
                <w:sz w:val="22"/>
                <w:lang w:val="en-GB"/>
              </w:rPr>
            </w:pPr>
          </w:p>
        </w:tc>
      </w:tr>
      <w:tr w:rsidR="00242A49" w:rsidRPr="00E412B4" w14:paraId="1F0E9740" w14:textId="77777777" w:rsidTr="00242A49">
        <w:trPr>
          <w:cantSplit/>
        </w:trPr>
        <w:tc>
          <w:tcPr>
            <w:tcW w:w="1268" w:type="dxa"/>
          </w:tcPr>
          <w:p w14:paraId="00ACF274" w14:textId="4EC24939" w:rsidR="00242A49" w:rsidRPr="00E412B4" w:rsidRDefault="009E564D" w:rsidP="00C05B2A">
            <w:pPr>
              <w:spacing w:before="100" w:after="100"/>
              <w:jc w:val="center"/>
              <w:rPr>
                <w:sz w:val="22"/>
                <w:szCs w:val="22"/>
                <w:lang w:val="en-GB"/>
              </w:rPr>
            </w:pPr>
            <w:r>
              <w:rPr>
                <w:sz w:val="22"/>
                <w:szCs w:val="22"/>
                <w:lang w:val="en-GB"/>
              </w:rPr>
              <w:t>(x)</w:t>
            </w:r>
          </w:p>
        </w:tc>
        <w:tc>
          <w:tcPr>
            <w:tcW w:w="5103" w:type="dxa"/>
            <w:vAlign w:val="center"/>
          </w:tcPr>
          <w:p w14:paraId="05DDED56" w14:textId="61203AF9" w:rsidR="00242A49" w:rsidRPr="00E412B4" w:rsidRDefault="00242A49" w:rsidP="00C05B2A">
            <w:pPr>
              <w:spacing w:before="100" w:after="100"/>
              <w:jc w:val="left"/>
              <w:rPr>
                <w:sz w:val="22"/>
                <w:szCs w:val="22"/>
                <w:lang w:val="en-GB"/>
              </w:rPr>
            </w:pPr>
            <w:r w:rsidRPr="00E412B4">
              <w:rPr>
                <w:sz w:val="22"/>
                <w:szCs w:val="22"/>
                <w:lang w:val="en-GB"/>
              </w:rPr>
              <w:t xml:space="preserve">Support Fees / Service Level Agreement (SLA) for BIM Modelling solution </w:t>
            </w:r>
          </w:p>
        </w:tc>
        <w:tc>
          <w:tcPr>
            <w:tcW w:w="1095" w:type="dxa"/>
          </w:tcPr>
          <w:p w14:paraId="089F041B" w14:textId="77777777" w:rsidR="00242A49" w:rsidRPr="00E412B4" w:rsidRDefault="00242A49" w:rsidP="00C05B2A">
            <w:pPr>
              <w:spacing w:before="100" w:after="100"/>
              <w:jc w:val="center"/>
              <w:rPr>
                <w:sz w:val="22"/>
                <w:lang w:val="en-GB"/>
              </w:rPr>
            </w:pPr>
          </w:p>
        </w:tc>
        <w:tc>
          <w:tcPr>
            <w:tcW w:w="1140" w:type="dxa"/>
          </w:tcPr>
          <w:p w14:paraId="576D465A" w14:textId="77777777" w:rsidR="00242A49" w:rsidRPr="00E412B4" w:rsidRDefault="00242A49" w:rsidP="00C05B2A">
            <w:pPr>
              <w:spacing w:before="100" w:after="100"/>
              <w:jc w:val="center"/>
              <w:rPr>
                <w:sz w:val="22"/>
                <w:lang w:val="en-GB"/>
              </w:rPr>
            </w:pPr>
          </w:p>
        </w:tc>
        <w:tc>
          <w:tcPr>
            <w:tcW w:w="1050" w:type="dxa"/>
          </w:tcPr>
          <w:p w14:paraId="1630D848" w14:textId="77777777" w:rsidR="00242A49" w:rsidRPr="00E412B4" w:rsidRDefault="00242A49" w:rsidP="00C05B2A">
            <w:pPr>
              <w:spacing w:before="100" w:after="100"/>
              <w:jc w:val="center"/>
              <w:rPr>
                <w:sz w:val="22"/>
                <w:lang w:val="en-GB"/>
              </w:rPr>
            </w:pPr>
          </w:p>
        </w:tc>
        <w:tc>
          <w:tcPr>
            <w:tcW w:w="1095" w:type="dxa"/>
          </w:tcPr>
          <w:p w14:paraId="6AE5FB66" w14:textId="77777777" w:rsidR="00242A49" w:rsidRPr="00E412B4" w:rsidRDefault="00242A49" w:rsidP="00C05B2A">
            <w:pPr>
              <w:spacing w:before="100" w:after="100"/>
              <w:jc w:val="center"/>
              <w:rPr>
                <w:sz w:val="22"/>
                <w:lang w:val="en-GB"/>
              </w:rPr>
            </w:pPr>
          </w:p>
        </w:tc>
        <w:tc>
          <w:tcPr>
            <w:tcW w:w="2250" w:type="dxa"/>
          </w:tcPr>
          <w:p w14:paraId="23C6DCBA" w14:textId="77777777" w:rsidR="00242A49" w:rsidRPr="00E412B4" w:rsidRDefault="00242A49" w:rsidP="00C05B2A">
            <w:pPr>
              <w:spacing w:before="100" w:after="100"/>
              <w:jc w:val="center"/>
              <w:rPr>
                <w:sz w:val="22"/>
                <w:lang w:val="en-GB"/>
              </w:rPr>
            </w:pPr>
          </w:p>
        </w:tc>
      </w:tr>
      <w:tr w:rsidR="00242A49" w:rsidRPr="00E412B4" w14:paraId="3911FD12" w14:textId="77777777" w:rsidTr="00242A49">
        <w:trPr>
          <w:cantSplit/>
        </w:trPr>
        <w:tc>
          <w:tcPr>
            <w:tcW w:w="1268" w:type="dxa"/>
          </w:tcPr>
          <w:p w14:paraId="4AA3B1FB" w14:textId="73F268E6" w:rsidR="00242A49" w:rsidRPr="00E412B4" w:rsidRDefault="009E564D" w:rsidP="00C05B2A">
            <w:pPr>
              <w:spacing w:before="100" w:after="100"/>
              <w:jc w:val="center"/>
              <w:rPr>
                <w:sz w:val="22"/>
                <w:szCs w:val="22"/>
                <w:lang w:val="en-GB"/>
              </w:rPr>
            </w:pPr>
            <w:r>
              <w:rPr>
                <w:sz w:val="22"/>
                <w:szCs w:val="22"/>
                <w:lang w:val="en-GB"/>
              </w:rPr>
              <w:t>(xi)</w:t>
            </w:r>
          </w:p>
        </w:tc>
        <w:tc>
          <w:tcPr>
            <w:tcW w:w="5103" w:type="dxa"/>
            <w:vAlign w:val="center"/>
          </w:tcPr>
          <w:p w14:paraId="04EFB797" w14:textId="45059ABE" w:rsidR="00242A49" w:rsidRPr="00E412B4" w:rsidRDefault="00242A49" w:rsidP="00C05B2A">
            <w:pPr>
              <w:spacing w:before="100" w:after="100"/>
              <w:jc w:val="left"/>
              <w:rPr>
                <w:sz w:val="22"/>
                <w:szCs w:val="22"/>
                <w:lang w:val="en-GB"/>
              </w:rPr>
            </w:pPr>
            <w:r w:rsidRPr="00E412B4">
              <w:rPr>
                <w:sz w:val="22"/>
                <w:szCs w:val="22"/>
                <w:lang w:val="en-GB"/>
              </w:rPr>
              <w:t xml:space="preserve">Support Fees / Service Level Agreement (SLA) for BIM Viewers solution </w:t>
            </w:r>
          </w:p>
        </w:tc>
        <w:tc>
          <w:tcPr>
            <w:tcW w:w="1095" w:type="dxa"/>
          </w:tcPr>
          <w:p w14:paraId="169F39BD" w14:textId="77777777" w:rsidR="00242A49" w:rsidRPr="00E412B4" w:rsidRDefault="00242A49" w:rsidP="00C05B2A">
            <w:pPr>
              <w:spacing w:before="100" w:after="100"/>
              <w:jc w:val="center"/>
              <w:rPr>
                <w:sz w:val="22"/>
                <w:lang w:val="en-GB"/>
              </w:rPr>
            </w:pPr>
          </w:p>
        </w:tc>
        <w:tc>
          <w:tcPr>
            <w:tcW w:w="1140" w:type="dxa"/>
          </w:tcPr>
          <w:p w14:paraId="7576BE21" w14:textId="77777777" w:rsidR="00242A49" w:rsidRPr="00E412B4" w:rsidRDefault="00242A49" w:rsidP="00C05B2A">
            <w:pPr>
              <w:spacing w:before="100" w:after="100"/>
              <w:jc w:val="center"/>
              <w:rPr>
                <w:sz w:val="22"/>
                <w:lang w:val="en-GB"/>
              </w:rPr>
            </w:pPr>
          </w:p>
        </w:tc>
        <w:tc>
          <w:tcPr>
            <w:tcW w:w="1050" w:type="dxa"/>
          </w:tcPr>
          <w:p w14:paraId="6768FA36" w14:textId="77777777" w:rsidR="00242A49" w:rsidRPr="00E412B4" w:rsidRDefault="00242A49" w:rsidP="00C05B2A">
            <w:pPr>
              <w:spacing w:before="100" w:after="100"/>
              <w:jc w:val="center"/>
              <w:rPr>
                <w:sz w:val="22"/>
                <w:lang w:val="en-GB"/>
              </w:rPr>
            </w:pPr>
          </w:p>
        </w:tc>
        <w:tc>
          <w:tcPr>
            <w:tcW w:w="1095" w:type="dxa"/>
          </w:tcPr>
          <w:p w14:paraId="4153DE22" w14:textId="77777777" w:rsidR="00242A49" w:rsidRPr="00E412B4" w:rsidRDefault="00242A49" w:rsidP="00C05B2A">
            <w:pPr>
              <w:spacing w:before="100" w:after="100"/>
              <w:jc w:val="center"/>
              <w:rPr>
                <w:sz w:val="22"/>
                <w:lang w:val="en-GB"/>
              </w:rPr>
            </w:pPr>
          </w:p>
        </w:tc>
        <w:tc>
          <w:tcPr>
            <w:tcW w:w="2250" w:type="dxa"/>
          </w:tcPr>
          <w:p w14:paraId="6F1CA5D0" w14:textId="77777777" w:rsidR="00242A49" w:rsidRPr="00E412B4" w:rsidRDefault="00242A49" w:rsidP="00C05B2A">
            <w:pPr>
              <w:spacing w:before="100" w:after="100"/>
              <w:jc w:val="center"/>
              <w:rPr>
                <w:sz w:val="22"/>
                <w:lang w:val="en-GB"/>
              </w:rPr>
            </w:pPr>
          </w:p>
        </w:tc>
      </w:tr>
      <w:tr w:rsidR="00242A49" w:rsidRPr="00E412B4" w14:paraId="7AC9810B" w14:textId="77777777" w:rsidTr="00242A49">
        <w:trPr>
          <w:cantSplit/>
        </w:trPr>
        <w:tc>
          <w:tcPr>
            <w:tcW w:w="1268" w:type="dxa"/>
          </w:tcPr>
          <w:p w14:paraId="02267395" w14:textId="7E285019" w:rsidR="00242A49" w:rsidRPr="00E412B4" w:rsidRDefault="009E564D" w:rsidP="00C05B2A">
            <w:pPr>
              <w:spacing w:before="100" w:after="100"/>
              <w:jc w:val="center"/>
              <w:rPr>
                <w:sz w:val="22"/>
                <w:szCs w:val="22"/>
                <w:lang w:val="en-GB"/>
              </w:rPr>
            </w:pPr>
            <w:r>
              <w:rPr>
                <w:sz w:val="22"/>
                <w:szCs w:val="22"/>
                <w:lang w:val="en-GB"/>
              </w:rPr>
              <w:t>(xii)</w:t>
            </w:r>
          </w:p>
        </w:tc>
        <w:tc>
          <w:tcPr>
            <w:tcW w:w="5103" w:type="dxa"/>
            <w:vAlign w:val="center"/>
          </w:tcPr>
          <w:p w14:paraId="182CDF04" w14:textId="55522582" w:rsidR="00242A49" w:rsidRPr="00E412B4" w:rsidRDefault="00242A49" w:rsidP="00C05B2A">
            <w:pPr>
              <w:spacing w:before="100" w:after="100"/>
              <w:jc w:val="left"/>
              <w:rPr>
                <w:sz w:val="22"/>
                <w:szCs w:val="22"/>
                <w:lang w:val="en-GB"/>
              </w:rPr>
            </w:pPr>
            <w:r w:rsidRPr="00E412B4">
              <w:rPr>
                <w:sz w:val="22"/>
                <w:szCs w:val="22"/>
                <w:lang w:val="en-GB"/>
              </w:rPr>
              <w:t xml:space="preserve">Support Fees / Service Level Agreement (SLA) for Common Data Environment (CDE) solution </w:t>
            </w:r>
          </w:p>
        </w:tc>
        <w:tc>
          <w:tcPr>
            <w:tcW w:w="1095" w:type="dxa"/>
          </w:tcPr>
          <w:p w14:paraId="686CE0A1" w14:textId="77777777" w:rsidR="00242A49" w:rsidRPr="00E412B4" w:rsidRDefault="00242A49" w:rsidP="00C05B2A">
            <w:pPr>
              <w:spacing w:before="100" w:after="100"/>
              <w:jc w:val="center"/>
              <w:rPr>
                <w:sz w:val="22"/>
                <w:lang w:val="en-GB"/>
              </w:rPr>
            </w:pPr>
          </w:p>
        </w:tc>
        <w:tc>
          <w:tcPr>
            <w:tcW w:w="1140" w:type="dxa"/>
          </w:tcPr>
          <w:p w14:paraId="33F27155" w14:textId="77777777" w:rsidR="00242A49" w:rsidRPr="00E412B4" w:rsidRDefault="00242A49" w:rsidP="00C05B2A">
            <w:pPr>
              <w:spacing w:before="100" w:after="100"/>
              <w:jc w:val="center"/>
              <w:rPr>
                <w:sz w:val="22"/>
                <w:lang w:val="en-GB"/>
              </w:rPr>
            </w:pPr>
          </w:p>
        </w:tc>
        <w:tc>
          <w:tcPr>
            <w:tcW w:w="1050" w:type="dxa"/>
          </w:tcPr>
          <w:p w14:paraId="76F2927B" w14:textId="77777777" w:rsidR="00242A49" w:rsidRPr="00E412B4" w:rsidRDefault="00242A49" w:rsidP="00C05B2A">
            <w:pPr>
              <w:spacing w:before="100" w:after="100"/>
              <w:jc w:val="center"/>
              <w:rPr>
                <w:sz w:val="22"/>
                <w:lang w:val="en-GB"/>
              </w:rPr>
            </w:pPr>
          </w:p>
        </w:tc>
        <w:tc>
          <w:tcPr>
            <w:tcW w:w="1095" w:type="dxa"/>
          </w:tcPr>
          <w:p w14:paraId="52EA7942" w14:textId="77777777" w:rsidR="00242A49" w:rsidRPr="00E412B4" w:rsidRDefault="00242A49" w:rsidP="00C05B2A">
            <w:pPr>
              <w:spacing w:before="100" w:after="100"/>
              <w:jc w:val="center"/>
              <w:rPr>
                <w:sz w:val="22"/>
                <w:lang w:val="en-GB"/>
              </w:rPr>
            </w:pPr>
          </w:p>
        </w:tc>
        <w:tc>
          <w:tcPr>
            <w:tcW w:w="2250" w:type="dxa"/>
          </w:tcPr>
          <w:p w14:paraId="52EA1F8F" w14:textId="77777777" w:rsidR="00242A49" w:rsidRPr="00E412B4" w:rsidRDefault="00242A49" w:rsidP="00C05B2A">
            <w:pPr>
              <w:spacing w:before="100" w:after="100"/>
              <w:jc w:val="center"/>
              <w:rPr>
                <w:sz w:val="22"/>
                <w:lang w:val="en-GB"/>
              </w:rPr>
            </w:pPr>
          </w:p>
        </w:tc>
      </w:tr>
      <w:tr w:rsidR="00242A49" w:rsidRPr="00E412B4" w14:paraId="4A7496AC" w14:textId="77777777" w:rsidTr="00242A49">
        <w:trPr>
          <w:cantSplit/>
        </w:trPr>
        <w:tc>
          <w:tcPr>
            <w:tcW w:w="1268" w:type="dxa"/>
          </w:tcPr>
          <w:p w14:paraId="1F6889DF" w14:textId="0D01ACAA" w:rsidR="00242A49" w:rsidRPr="00E412B4" w:rsidRDefault="009E564D" w:rsidP="00C05B2A">
            <w:pPr>
              <w:spacing w:before="100" w:after="100"/>
              <w:jc w:val="center"/>
              <w:rPr>
                <w:sz w:val="22"/>
                <w:szCs w:val="22"/>
                <w:lang w:val="en-GB"/>
              </w:rPr>
            </w:pPr>
            <w:r>
              <w:rPr>
                <w:sz w:val="22"/>
                <w:szCs w:val="22"/>
                <w:lang w:val="en-GB"/>
              </w:rPr>
              <w:t>(xiii)</w:t>
            </w:r>
          </w:p>
        </w:tc>
        <w:tc>
          <w:tcPr>
            <w:tcW w:w="5103" w:type="dxa"/>
            <w:vAlign w:val="center"/>
          </w:tcPr>
          <w:p w14:paraId="087DE1B1" w14:textId="01D4907E" w:rsidR="00242A49" w:rsidRPr="00E412B4" w:rsidRDefault="00242A49" w:rsidP="00C05B2A">
            <w:pPr>
              <w:spacing w:before="100" w:after="100"/>
              <w:jc w:val="left"/>
              <w:rPr>
                <w:sz w:val="22"/>
                <w:szCs w:val="22"/>
                <w:lang w:val="en-GB"/>
              </w:rPr>
            </w:pPr>
            <w:r w:rsidRPr="00E412B4">
              <w:rPr>
                <w:sz w:val="22"/>
                <w:szCs w:val="22"/>
                <w:lang w:val="en-GB"/>
              </w:rPr>
              <w:t xml:space="preserve">Support Fees / Service Level Agreement (SLA) for BIM 3D Software Solution(s) </w:t>
            </w:r>
          </w:p>
        </w:tc>
        <w:tc>
          <w:tcPr>
            <w:tcW w:w="1095" w:type="dxa"/>
          </w:tcPr>
          <w:p w14:paraId="464885A4" w14:textId="77777777" w:rsidR="00242A49" w:rsidRPr="00E412B4" w:rsidRDefault="00242A49" w:rsidP="00C05B2A">
            <w:pPr>
              <w:spacing w:before="100" w:after="100"/>
              <w:jc w:val="center"/>
              <w:rPr>
                <w:sz w:val="22"/>
                <w:lang w:val="en-GB"/>
              </w:rPr>
            </w:pPr>
          </w:p>
        </w:tc>
        <w:tc>
          <w:tcPr>
            <w:tcW w:w="1140" w:type="dxa"/>
          </w:tcPr>
          <w:p w14:paraId="673BD02C" w14:textId="77777777" w:rsidR="00242A49" w:rsidRPr="00E412B4" w:rsidRDefault="00242A49" w:rsidP="00C05B2A">
            <w:pPr>
              <w:spacing w:before="100" w:after="100"/>
              <w:jc w:val="center"/>
              <w:rPr>
                <w:sz w:val="22"/>
                <w:lang w:val="en-GB"/>
              </w:rPr>
            </w:pPr>
          </w:p>
        </w:tc>
        <w:tc>
          <w:tcPr>
            <w:tcW w:w="1050" w:type="dxa"/>
          </w:tcPr>
          <w:p w14:paraId="7CAE21E4" w14:textId="77777777" w:rsidR="00242A49" w:rsidRPr="00E412B4" w:rsidRDefault="00242A49" w:rsidP="00C05B2A">
            <w:pPr>
              <w:spacing w:before="100" w:after="100"/>
              <w:jc w:val="center"/>
              <w:rPr>
                <w:sz w:val="22"/>
                <w:lang w:val="en-GB"/>
              </w:rPr>
            </w:pPr>
          </w:p>
        </w:tc>
        <w:tc>
          <w:tcPr>
            <w:tcW w:w="1095" w:type="dxa"/>
          </w:tcPr>
          <w:p w14:paraId="3F5715F9" w14:textId="77777777" w:rsidR="00242A49" w:rsidRPr="00E412B4" w:rsidRDefault="00242A49" w:rsidP="00C05B2A">
            <w:pPr>
              <w:spacing w:before="100" w:after="100"/>
              <w:jc w:val="center"/>
              <w:rPr>
                <w:sz w:val="22"/>
                <w:lang w:val="en-GB"/>
              </w:rPr>
            </w:pPr>
          </w:p>
        </w:tc>
        <w:tc>
          <w:tcPr>
            <w:tcW w:w="2250" w:type="dxa"/>
          </w:tcPr>
          <w:p w14:paraId="1F84F340" w14:textId="77777777" w:rsidR="00242A49" w:rsidRPr="00E412B4" w:rsidRDefault="00242A49" w:rsidP="00C05B2A">
            <w:pPr>
              <w:spacing w:before="100" w:after="100"/>
              <w:jc w:val="center"/>
              <w:rPr>
                <w:sz w:val="22"/>
                <w:lang w:val="en-GB"/>
              </w:rPr>
            </w:pPr>
          </w:p>
        </w:tc>
      </w:tr>
      <w:tr w:rsidR="00242A49" w:rsidRPr="00E412B4" w14:paraId="6F88FD31" w14:textId="77777777" w:rsidTr="00242A49">
        <w:trPr>
          <w:cantSplit/>
        </w:trPr>
        <w:tc>
          <w:tcPr>
            <w:tcW w:w="1268" w:type="dxa"/>
          </w:tcPr>
          <w:p w14:paraId="75C515B4" w14:textId="318C2E83" w:rsidR="00242A49" w:rsidRPr="00E412B4" w:rsidRDefault="009E564D" w:rsidP="00C05B2A">
            <w:pPr>
              <w:spacing w:before="100" w:after="100"/>
              <w:jc w:val="center"/>
              <w:rPr>
                <w:sz w:val="22"/>
                <w:szCs w:val="22"/>
                <w:lang w:val="en-GB"/>
              </w:rPr>
            </w:pPr>
            <w:r>
              <w:rPr>
                <w:sz w:val="22"/>
                <w:szCs w:val="22"/>
                <w:lang w:val="en-GB"/>
              </w:rPr>
              <w:t>(xiv)</w:t>
            </w:r>
          </w:p>
        </w:tc>
        <w:tc>
          <w:tcPr>
            <w:tcW w:w="5103" w:type="dxa"/>
            <w:vAlign w:val="center"/>
          </w:tcPr>
          <w:p w14:paraId="24DE96B3" w14:textId="70FFDB29" w:rsidR="00242A49" w:rsidRPr="00E412B4" w:rsidRDefault="00242A49" w:rsidP="00C05B2A">
            <w:pPr>
              <w:spacing w:before="100" w:after="100"/>
              <w:jc w:val="left"/>
              <w:rPr>
                <w:sz w:val="22"/>
                <w:szCs w:val="22"/>
                <w:lang w:val="en-GB"/>
              </w:rPr>
            </w:pPr>
            <w:r w:rsidRPr="00E412B4">
              <w:rPr>
                <w:sz w:val="22"/>
                <w:szCs w:val="22"/>
                <w:lang w:val="en-GB"/>
              </w:rPr>
              <w:t xml:space="preserve">Support Fees / Service Level Agreement (SLA) for BIM 4D Software Solution(s) </w:t>
            </w:r>
          </w:p>
        </w:tc>
        <w:tc>
          <w:tcPr>
            <w:tcW w:w="1095" w:type="dxa"/>
          </w:tcPr>
          <w:p w14:paraId="09DB83C7" w14:textId="77777777" w:rsidR="00242A49" w:rsidRPr="00E412B4" w:rsidRDefault="00242A49" w:rsidP="00C05B2A">
            <w:pPr>
              <w:spacing w:before="100" w:after="100"/>
              <w:jc w:val="center"/>
              <w:rPr>
                <w:sz w:val="22"/>
                <w:lang w:val="en-GB"/>
              </w:rPr>
            </w:pPr>
          </w:p>
        </w:tc>
        <w:tc>
          <w:tcPr>
            <w:tcW w:w="1140" w:type="dxa"/>
          </w:tcPr>
          <w:p w14:paraId="455B1FEA" w14:textId="77777777" w:rsidR="00242A49" w:rsidRPr="00E412B4" w:rsidRDefault="00242A49" w:rsidP="00C05B2A">
            <w:pPr>
              <w:spacing w:before="100" w:after="100"/>
              <w:jc w:val="center"/>
              <w:rPr>
                <w:sz w:val="22"/>
                <w:lang w:val="en-GB"/>
              </w:rPr>
            </w:pPr>
          </w:p>
        </w:tc>
        <w:tc>
          <w:tcPr>
            <w:tcW w:w="1050" w:type="dxa"/>
          </w:tcPr>
          <w:p w14:paraId="53E43DCE" w14:textId="77777777" w:rsidR="00242A49" w:rsidRPr="00E412B4" w:rsidRDefault="00242A49" w:rsidP="00C05B2A">
            <w:pPr>
              <w:spacing w:before="100" w:after="100"/>
              <w:jc w:val="center"/>
              <w:rPr>
                <w:sz w:val="22"/>
                <w:lang w:val="en-GB"/>
              </w:rPr>
            </w:pPr>
          </w:p>
        </w:tc>
        <w:tc>
          <w:tcPr>
            <w:tcW w:w="1095" w:type="dxa"/>
          </w:tcPr>
          <w:p w14:paraId="7623F3F4" w14:textId="77777777" w:rsidR="00242A49" w:rsidRPr="00E412B4" w:rsidRDefault="00242A49" w:rsidP="00C05B2A">
            <w:pPr>
              <w:spacing w:before="100" w:after="100"/>
              <w:jc w:val="center"/>
              <w:rPr>
                <w:sz w:val="22"/>
                <w:lang w:val="en-GB"/>
              </w:rPr>
            </w:pPr>
          </w:p>
        </w:tc>
        <w:tc>
          <w:tcPr>
            <w:tcW w:w="2250" w:type="dxa"/>
          </w:tcPr>
          <w:p w14:paraId="71CD642D" w14:textId="77777777" w:rsidR="00242A49" w:rsidRPr="00E412B4" w:rsidRDefault="00242A49" w:rsidP="00C05B2A">
            <w:pPr>
              <w:spacing w:before="100" w:after="100"/>
              <w:jc w:val="center"/>
              <w:rPr>
                <w:sz w:val="22"/>
                <w:lang w:val="en-GB"/>
              </w:rPr>
            </w:pPr>
          </w:p>
        </w:tc>
      </w:tr>
      <w:tr w:rsidR="00242A49" w:rsidRPr="00E412B4" w14:paraId="66448ED0" w14:textId="77777777" w:rsidTr="00242A49">
        <w:trPr>
          <w:cantSplit/>
        </w:trPr>
        <w:tc>
          <w:tcPr>
            <w:tcW w:w="1268" w:type="dxa"/>
          </w:tcPr>
          <w:p w14:paraId="7D02430E" w14:textId="4E8FCCE3" w:rsidR="00242A49" w:rsidRPr="00E412B4" w:rsidRDefault="009E564D" w:rsidP="00C05B2A">
            <w:pPr>
              <w:spacing w:before="100" w:after="100"/>
              <w:jc w:val="center"/>
              <w:rPr>
                <w:sz w:val="22"/>
                <w:szCs w:val="22"/>
                <w:lang w:val="en-GB"/>
              </w:rPr>
            </w:pPr>
            <w:r>
              <w:rPr>
                <w:sz w:val="22"/>
                <w:szCs w:val="22"/>
                <w:lang w:val="en-GB"/>
              </w:rPr>
              <w:t>(xv)</w:t>
            </w:r>
          </w:p>
        </w:tc>
        <w:tc>
          <w:tcPr>
            <w:tcW w:w="5103" w:type="dxa"/>
            <w:vAlign w:val="center"/>
          </w:tcPr>
          <w:p w14:paraId="5AD37E4C" w14:textId="4674AA1C" w:rsidR="00242A49" w:rsidRPr="00E412B4" w:rsidRDefault="00242A49" w:rsidP="00C05B2A">
            <w:pPr>
              <w:spacing w:before="100" w:after="100"/>
              <w:jc w:val="left"/>
              <w:rPr>
                <w:sz w:val="22"/>
                <w:szCs w:val="22"/>
                <w:lang w:val="en-GB"/>
              </w:rPr>
            </w:pPr>
            <w:r w:rsidRPr="00E412B4">
              <w:rPr>
                <w:sz w:val="22"/>
                <w:szCs w:val="22"/>
                <w:lang w:val="en-GB"/>
              </w:rPr>
              <w:t xml:space="preserve">Support Fees / Service Level Agreement (SLA) for </w:t>
            </w:r>
            <w:r w:rsidRPr="00E412B4">
              <w:rPr>
                <w:sz w:val="22"/>
                <w:szCs w:val="22"/>
              </w:rPr>
              <w:t xml:space="preserve">BIM 5D Software </w:t>
            </w:r>
          </w:p>
        </w:tc>
        <w:tc>
          <w:tcPr>
            <w:tcW w:w="1095" w:type="dxa"/>
          </w:tcPr>
          <w:p w14:paraId="06697246" w14:textId="77777777" w:rsidR="00242A49" w:rsidRPr="00E412B4" w:rsidRDefault="00242A49" w:rsidP="00C05B2A">
            <w:pPr>
              <w:spacing w:before="100" w:after="100"/>
              <w:jc w:val="center"/>
              <w:rPr>
                <w:sz w:val="22"/>
                <w:lang w:val="en-GB"/>
              </w:rPr>
            </w:pPr>
          </w:p>
        </w:tc>
        <w:tc>
          <w:tcPr>
            <w:tcW w:w="1140" w:type="dxa"/>
          </w:tcPr>
          <w:p w14:paraId="1651A6E6" w14:textId="77777777" w:rsidR="00242A49" w:rsidRPr="00E412B4" w:rsidRDefault="00242A49" w:rsidP="00C05B2A">
            <w:pPr>
              <w:spacing w:before="100" w:after="100"/>
              <w:jc w:val="center"/>
              <w:rPr>
                <w:sz w:val="22"/>
                <w:lang w:val="en-GB"/>
              </w:rPr>
            </w:pPr>
          </w:p>
        </w:tc>
        <w:tc>
          <w:tcPr>
            <w:tcW w:w="1050" w:type="dxa"/>
          </w:tcPr>
          <w:p w14:paraId="557C7343" w14:textId="77777777" w:rsidR="00242A49" w:rsidRPr="00E412B4" w:rsidRDefault="00242A49" w:rsidP="00C05B2A">
            <w:pPr>
              <w:spacing w:before="100" w:after="100"/>
              <w:jc w:val="center"/>
              <w:rPr>
                <w:sz w:val="22"/>
                <w:lang w:val="en-GB"/>
              </w:rPr>
            </w:pPr>
          </w:p>
        </w:tc>
        <w:tc>
          <w:tcPr>
            <w:tcW w:w="1095" w:type="dxa"/>
          </w:tcPr>
          <w:p w14:paraId="225EA38A" w14:textId="77777777" w:rsidR="00242A49" w:rsidRPr="00E412B4" w:rsidRDefault="00242A49" w:rsidP="00C05B2A">
            <w:pPr>
              <w:spacing w:before="100" w:after="100"/>
              <w:jc w:val="center"/>
              <w:rPr>
                <w:sz w:val="22"/>
                <w:lang w:val="en-GB"/>
              </w:rPr>
            </w:pPr>
          </w:p>
        </w:tc>
        <w:tc>
          <w:tcPr>
            <w:tcW w:w="2250" w:type="dxa"/>
          </w:tcPr>
          <w:p w14:paraId="63CDB924" w14:textId="77777777" w:rsidR="00242A49" w:rsidRPr="00E412B4" w:rsidRDefault="00242A49" w:rsidP="00C05B2A">
            <w:pPr>
              <w:spacing w:before="100" w:after="100"/>
              <w:jc w:val="center"/>
              <w:rPr>
                <w:sz w:val="22"/>
                <w:lang w:val="en-GB"/>
              </w:rPr>
            </w:pPr>
          </w:p>
        </w:tc>
      </w:tr>
      <w:tr w:rsidR="00242A49" w:rsidRPr="00E412B4" w14:paraId="29B6159D" w14:textId="77777777" w:rsidTr="00242A49">
        <w:trPr>
          <w:cantSplit/>
        </w:trPr>
        <w:tc>
          <w:tcPr>
            <w:tcW w:w="1268" w:type="dxa"/>
          </w:tcPr>
          <w:p w14:paraId="6F27C19D" w14:textId="784CA545" w:rsidR="00242A49" w:rsidRPr="00E412B4" w:rsidRDefault="00532DFD" w:rsidP="00C05B2A">
            <w:pPr>
              <w:spacing w:before="100" w:after="100"/>
              <w:jc w:val="center"/>
              <w:rPr>
                <w:sz w:val="22"/>
                <w:szCs w:val="22"/>
                <w:lang w:val="en-GB"/>
              </w:rPr>
            </w:pPr>
            <w:r>
              <w:rPr>
                <w:sz w:val="22"/>
                <w:szCs w:val="22"/>
                <w:lang w:val="en-GB"/>
              </w:rPr>
              <w:t>(xvi)</w:t>
            </w:r>
          </w:p>
        </w:tc>
        <w:tc>
          <w:tcPr>
            <w:tcW w:w="5103" w:type="dxa"/>
            <w:vAlign w:val="center"/>
          </w:tcPr>
          <w:p w14:paraId="633B8E22" w14:textId="43979E70" w:rsidR="00242A49" w:rsidRPr="00E412B4" w:rsidRDefault="00242A49" w:rsidP="00C05B2A">
            <w:pPr>
              <w:spacing w:before="100" w:after="100"/>
              <w:jc w:val="left"/>
              <w:rPr>
                <w:sz w:val="22"/>
                <w:szCs w:val="22"/>
                <w:lang w:val="en-GB"/>
              </w:rPr>
            </w:pPr>
            <w:r w:rsidRPr="00E412B4">
              <w:rPr>
                <w:sz w:val="22"/>
                <w:szCs w:val="22"/>
                <w:lang w:val="en-GB"/>
              </w:rPr>
              <w:t xml:space="preserve">Support Fees / Service Level Agreement (SLA) for </w:t>
            </w:r>
            <w:r w:rsidRPr="00E412B4">
              <w:rPr>
                <w:sz w:val="22"/>
                <w:szCs w:val="22"/>
              </w:rPr>
              <w:t xml:space="preserve">BIM 6D Software (Energy &amp; Environmental Analysis) </w:t>
            </w:r>
          </w:p>
        </w:tc>
        <w:tc>
          <w:tcPr>
            <w:tcW w:w="1095" w:type="dxa"/>
          </w:tcPr>
          <w:p w14:paraId="6F488405" w14:textId="77777777" w:rsidR="00242A49" w:rsidRPr="00E412B4" w:rsidRDefault="00242A49" w:rsidP="00C05B2A">
            <w:pPr>
              <w:spacing w:before="100" w:after="100"/>
              <w:jc w:val="center"/>
              <w:rPr>
                <w:sz w:val="22"/>
                <w:lang w:val="en-GB"/>
              </w:rPr>
            </w:pPr>
          </w:p>
        </w:tc>
        <w:tc>
          <w:tcPr>
            <w:tcW w:w="1140" w:type="dxa"/>
          </w:tcPr>
          <w:p w14:paraId="4BFDAD20" w14:textId="77777777" w:rsidR="00242A49" w:rsidRPr="00E412B4" w:rsidRDefault="00242A49" w:rsidP="00C05B2A">
            <w:pPr>
              <w:spacing w:before="100" w:after="100"/>
              <w:jc w:val="center"/>
              <w:rPr>
                <w:sz w:val="22"/>
                <w:lang w:val="en-GB"/>
              </w:rPr>
            </w:pPr>
          </w:p>
        </w:tc>
        <w:tc>
          <w:tcPr>
            <w:tcW w:w="1050" w:type="dxa"/>
          </w:tcPr>
          <w:p w14:paraId="5DE78176" w14:textId="77777777" w:rsidR="00242A49" w:rsidRPr="00E412B4" w:rsidRDefault="00242A49" w:rsidP="00C05B2A">
            <w:pPr>
              <w:spacing w:before="100" w:after="100"/>
              <w:jc w:val="center"/>
              <w:rPr>
                <w:sz w:val="22"/>
                <w:lang w:val="en-GB"/>
              </w:rPr>
            </w:pPr>
          </w:p>
        </w:tc>
        <w:tc>
          <w:tcPr>
            <w:tcW w:w="1095" w:type="dxa"/>
          </w:tcPr>
          <w:p w14:paraId="155E67BB" w14:textId="77777777" w:rsidR="00242A49" w:rsidRPr="00E412B4" w:rsidRDefault="00242A49" w:rsidP="00C05B2A">
            <w:pPr>
              <w:spacing w:before="100" w:after="100"/>
              <w:jc w:val="center"/>
              <w:rPr>
                <w:sz w:val="22"/>
                <w:lang w:val="en-GB"/>
              </w:rPr>
            </w:pPr>
          </w:p>
        </w:tc>
        <w:tc>
          <w:tcPr>
            <w:tcW w:w="2250" w:type="dxa"/>
          </w:tcPr>
          <w:p w14:paraId="5A813409" w14:textId="77777777" w:rsidR="00242A49" w:rsidRPr="00E412B4" w:rsidRDefault="00242A49" w:rsidP="00C05B2A">
            <w:pPr>
              <w:spacing w:before="100" w:after="100"/>
              <w:jc w:val="center"/>
              <w:rPr>
                <w:sz w:val="22"/>
                <w:lang w:val="en-GB"/>
              </w:rPr>
            </w:pPr>
          </w:p>
        </w:tc>
      </w:tr>
      <w:tr w:rsidR="00242A49" w:rsidRPr="00E412B4" w14:paraId="766282FF" w14:textId="77777777" w:rsidTr="00242A49">
        <w:trPr>
          <w:cantSplit/>
        </w:trPr>
        <w:tc>
          <w:tcPr>
            <w:tcW w:w="1268" w:type="dxa"/>
          </w:tcPr>
          <w:p w14:paraId="4967E16E" w14:textId="41EDE611" w:rsidR="00242A49" w:rsidRPr="00E412B4" w:rsidRDefault="00532DFD" w:rsidP="00C05B2A">
            <w:pPr>
              <w:spacing w:before="100" w:after="100"/>
              <w:jc w:val="center"/>
              <w:rPr>
                <w:sz w:val="22"/>
                <w:szCs w:val="22"/>
                <w:lang w:val="en-GB"/>
              </w:rPr>
            </w:pPr>
            <w:r>
              <w:rPr>
                <w:sz w:val="22"/>
                <w:szCs w:val="22"/>
                <w:lang w:val="en-GB"/>
              </w:rPr>
              <w:t>(xvii)</w:t>
            </w:r>
          </w:p>
        </w:tc>
        <w:tc>
          <w:tcPr>
            <w:tcW w:w="5103" w:type="dxa"/>
            <w:vAlign w:val="center"/>
          </w:tcPr>
          <w:p w14:paraId="3140180C" w14:textId="414B3611" w:rsidR="00242A49" w:rsidRPr="00E412B4" w:rsidRDefault="00242A49" w:rsidP="00C05B2A">
            <w:pPr>
              <w:spacing w:before="100" w:after="100"/>
              <w:jc w:val="left"/>
              <w:rPr>
                <w:sz w:val="22"/>
                <w:szCs w:val="22"/>
                <w:lang w:val="en-GB"/>
              </w:rPr>
            </w:pPr>
            <w:r w:rsidRPr="00E412B4">
              <w:rPr>
                <w:sz w:val="22"/>
                <w:szCs w:val="22"/>
                <w:lang w:val="en-GB"/>
              </w:rPr>
              <w:t xml:space="preserve">Support Fees / Service Level Agreement (SLA) for </w:t>
            </w:r>
            <w:r w:rsidRPr="00E412B4">
              <w:rPr>
                <w:sz w:val="22"/>
                <w:szCs w:val="22"/>
              </w:rPr>
              <w:t xml:space="preserve">BIM 6D Software (Structural Performance Analysis) </w:t>
            </w:r>
          </w:p>
        </w:tc>
        <w:tc>
          <w:tcPr>
            <w:tcW w:w="1095" w:type="dxa"/>
          </w:tcPr>
          <w:p w14:paraId="7E389D2C" w14:textId="77777777" w:rsidR="00242A49" w:rsidRPr="00E412B4" w:rsidRDefault="00242A49" w:rsidP="00C05B2A">
            <w:pPr>
              <w:spacing w:before="100" w:after="100"/>
              <w:jc w:val="center"/>
              <w:rPr>
                <w:sz w:val="22"/>
                <w:lang w:val="en-GB"/>
              </w:rPr>
            </w:pPr>
          </w:p>
        </w:tc>
        <w:tc>
          <w:tcPr>
            <w:tcW w:w="1140" w:type="dxa"/>
          </w:tcPr>
          <w:p w14:paraId="5CF2AFCC" w14:textId="77777777" w:rsidR="00242A49" w:rsidRPr="00E412B4" w:rsidRDefault="00242A49" w:rsidP="00C05B2A">
            <w:pPr>
              <w:spacing w:before="100" w:after="100"/>
              <w:jc w:val="center"/>
              <w:rPr>
                <w:sz w:val="22"/>
                <w:lang w:val="en-GB"/>
              </w:rPr>
            </w:pPr>
          </w:p>
        </w:tc>
        <w:tc>
          <w:tcPr>
            <w:tcW w:w="1050" w:type="dxa"/>
          </w:tcPr>
          <w:p w14:paraId="654F1DF7" w14:textId="77777777" w:rsidR="00242A49" w:rsidRPr="00E412B4" w:rsidRDefault="00242A49" w:rsidP="00C05B2A">
            <w:pPr>
              <w:spacing w:before="100" w:after="100"/>
              <w:jc w:val="center"/>
              <w:rPr>
                <w:sz w:val="22"/>
                <w:lang w:val="en-GB"/>
              </w:rPr>
            </w:pPr>
          </w:p>
        </w:tc>
        <w:tc>
          <w:tcPr>
            <w:tcW w:w="1095" w:type="dxa"/>
          </w:tcPr>
          <w:p w14:paraId="273D8C69" w14:textId="77777777" w:rsidR="00242A49" w:rsidRPr="00E412B4" w:rsidRDefault="00242A49" w:rsidP="00C05B2A">
            <w:pPr>
              <w:spacing w:before="100" w:after="100"/>
              <w:jc w:val="center"/>
              <w:rPr>
                <w:sz w:val="22"/>
                <w:lang w:val="en-GB"/>
              </w:rPr>
            </w:pPr>
          </w:p>
        </w:tc>
        <w:tc>
          <w:tcPr>
            <w:tcW w:w="2250" w:type="dxa"/>
          </w:tcPr>
          <w:p w14:paraId="6398C24A" w14:textId="77777777" w:rsidR="00242A49" w:rsidRPr="00E412B4" w:rsidRDefault="00242A49" w:rsidP="00C05B2A">
            <w:pPr>
              <w:spacing w:before="100" w:after="100"/>
              <w:jc w:val="center"/>
              <w:rPr>
                <w:sz w:val="22"/>
                <w:lang w:val="en-GB"/>
              </w:rPr>
            </w:pPr>
          </w:p>
        </w:tc>
      </w:tr>
      <w:tr w:rsidR="00242A49" w:rsidRPr="00E412B4" w14:paraId="40DFFD2C" w14:textId="77777777" w:rsidTr="00242A49">
        <w:trPr>
          <w:cantSplit/>
        </w:trPr>
        <w:tc>
          <w:tcPr>
            <w:tcW w:w="1268" w:type="dxa"/>
          </w:tcPr>
          <w:p w14:paraId="3C4862FA" w14:textId="4871324B" w:rsidR="00242A49" w:rsidRPr="00E412B4" w:rsidRDefault="00532DFD" w:rsidP="00C05B2A">
            <w:pPr>
              <w:spacing w:before="100" w:after="100"/>
              <w:jc w:val="center"/>
              <w:rPr>
                <w:sz w:val="22"/>
                <w:szCs w:val="22"/>
                <w:lang w:val="en-GB"/>
              </w:rPr>
            </w:pPr>
            <w:r>
              <w:rPr>
                <w:sz w:val="22"/>
                <w:szCs w:val="22"/>
                <w:lang w:val="en-GB"/>
              </w:rPr>
              <w:lastRenderedPageBreak/>
              <w:t>(xviii)</w:t>
            </w:r>
          </w:p>
        </w:tc>
        <w:tc>
          <w:tcPr>
            <w:tcW w:w="5103" w:type="dxa"/>
            <w:vAlign w:val="center"/>
          </w:tcPr>
          <w:p w14:paraId="4009F1DA" w14:textId="4B001E4B" w:rsidR="00242A49" w:rsidRPr="00E412B4" w:rsidRDefault="00242A49" w:rsidP="00C05B2A">
            <w:pPr>
              <w:spacing w:before="100" w:after="100"/>
              <w:jc w:val="left"/>
              <w:rPr>
                <w:sz w:val="22"/>
                <w:szCs w:val="22"/>
                <w:lang w:val="en-GB"/>
              </w:rPr>
            </w:pPr>
            <w:r w:rsidRPr="00E412B4">
              <w:rPr>
                <w:sz w:val="22"/>
                <w:szCs w:val="22"/>
                <w:lang w:val="en-GB"/>
              </w:rPr>
              <w:t xml:space="preserve">Support Fees / Service Level Agreement (SLA) for </w:t>
            </w:r>
            <w:r w:rsidRPr="00E412B4">
              <w:rPr>
                <w:sz w:val="22"/>
                <w:szCs w:val="22"/>
              </w:rPr>
              <w:t xml:space="preserve">BIM 7D (Asset &amp; facility Management Platform) </w:t>
            </w:r>
          </w:p>
        </w:tc>
        <w:tc>
          <w:tcPr>
            <w:tcW w:w="1095" w:type="dxa"/>
          </w:tcPr>
          <w:p w14:paraId="2B5B4612" w14:textId="77777777" w:rsidR="00242A49" w:rsidRPr="00E412B4" w:rsidRDefault="00242A49" w:rsidP="00C05B2A">
            <w:pPr>
              <w:spacing w:before="100" w:after="100"/>
              <w:jc w:val="center"/>
              <w:rPr>
                <w:sz w:val="22"/>
                <w:lang w:val="en-GB"/>
              </w:rPr>
            </w:pPr>
          </w:p>
        </w:tc>
        <w:tc>
          <w:tcPr>
            <w:tcW w:w="1140" w:type="dxa"/>
          </w:tcPr>
          <w:p w14:paraId="679BEC5D" w14:textId="77777777" w:rsidR="00242A49" w:rsidRPr="00E412B4" w:rsidRDefault="00242A49" w:rsidP="00C05B2A">
            <w:pPr>
              <w:spacing w:before="100" w:after="100"/>
              <w:jc w:val="center"/>
              <w:rPr>
                <w:sz w:val="22"/>
                <w:lang w:val="en-GB"/>
              </w:rPr>
            </w:pPr>
          </w:p>
        </w:tc>
        <w:tc>
          <w:tcPr>
            <w:tcW w:w="1050" w:type="dxa"/>
          </w:tcPr>
          <w:p w14:paraId="63C7A518" w14:textId="77777777" w:rsidR="00242A49" w:rsidRPr="00E412B4" w:rsidRDefault="00242A49" w:rsidP="00C05B2A">
            <w:pPr>
              <w:spacing w:before="100" w:after="100"/>
              <w:jc w:val="center"/>
              <w:rPr>
                <w:sz w:val="22"/>
                <w:lang w:val="en-GB"/>
              </w:rPr>
            </w:pPr>
          </w:p>
        </w:tc>
        <w:tc>
          <w:tcPr>
            <w:tcW w:w="1095" w:type="dxa"/>
          </w:tcPr>
          <w:p w14:paraId="7D15667A" w14:textId="77777777" w:rsidR="00242A49" w:rsidRPr="00E412B4" w:rsidRDefault="00242A49" w:rsidP="00C05B2A">
            <w:pPr>
              <w:spacing w:before="100" w:after="100"/>
              <w:jc w:val="center"/>
              <w:rPr>
                <w:sz w:val="22"/>
                <w:lang w:val="en-GB"/>
              </w:rPr>
            </w:pPr>
          </w:p>
        </w:tc>
        <w:tc>
          <w:tcPr>
            <w:tcW w:w="2250" w:type="dxa"/>
          </w:tcPr>
          <w:p w14:paraId="358B6CF7" w14:textId="77777777" w:rsidR="00242A49" w:rsidRPr="00E412B4" w:rsidRDefault="00242A49" w:rsidP="00C05B2A">
            <w:pPr>
              <w:spacing w:before="100" w:after="100"/>
              <w:jc w:val="center"/>
              <w:rPr>
                <w:sz w:val="22"/>
                <w:lang w:val="en-GB"/>
              </w:rPr>
            </w:pPr>
          </w:p>
        </w:tc>
      </w:tr>
      <w:tr w:rsidR="00242A49" w:rsidRPr="00E412B4" w14:paraId="7540BC1A" w14:textId="77777777" w:rsidTr="00242A49">
        <w:trPr>
          <w:cantSplit/>
        </w:trPr>
        <w:tc>
          <w:tcPr>
            <w:tcW w:w="1268" w:type="dxa"/>
          </w:tcPr>
          <w:p w14:paraId="7CD50D50" w14:textId="77777777" w:rsidR="00242A49" w:rsidRPr="00E412B4" w:rsidRDefault="00242A49" w:rsidP="00C05B2A">
            <w:pPr>
              <w:spacing w:before="100" w:after="100"/>
              <w:jc w:val="center"/>
              <w:rPr>
                <w:sz w:val="22"/>
                <w:szCs w:val="22"/>
                <w:lang w:val="en-GB"/>
              </w:rPr>
            </w:pPr>
          </w:p>
        </w:tc>
        <w:tc>
          <w:tcPr>
            <w:tcW w:w="5103" w:type="dxa"/>
          </w:tcPr>
          <w:p w14:paraId="146CC09C" w14:textId="77777777" w:rsidR="00242A49" w:rsidRPr="00E412B4" w:rsidRDefault="00242A49" w:rsidP="00C05B2A">
            <w:pPr>
              <w:spacing w:before="100" w:after="100"/>
              <w:jc w:val="left"/>
              <w:rPr>
                <w:sz w:val="22"/>
                <w:szCs w:val="22"/>
                <w:lang w:val="en-GB"/>
              </w:rPr>
            </w:pPr>
          </w:p>
        </w:tc>
        <w:tc>
          <w:tcPr>
            <w:tcW w:w="1095" w:type="dxa"/>
          </w:tcPr>
          <w:p w14:paraId="6473D10B" w14:textId="77777777" w:rsidR="00242A49" w:rsidRPr="00E412B4" w:rsidRDefault="00242A49" w:rsidP="00C05B2A">
            <w:pPr>
              <w:spacing w:before="100" w:after="100"/>
              <w:jc w:val="center"/>
              <w:rPr>
                <w:sz w:val="22"/>
                <w:lang w:val="en-GB"/>
              </w:rPr>
            </w:pPr>
          </w:p>
        </w:tc>
        <w:tc>
          <w:tcPr>
            <w:tcW w:w="1140" w:type="dxa"/>
          </w:tcPr>
          <w:p w14:paraId="4A2790CD" w14:textId="77777777" w:rsidR="00242A49" w:rsidRPr="00E412B4" w:rsidRDefault="00242A49" w:rsidP="00C05B2A">
            <w:pPr>
              <w:spacing w:before="100" w:after="100"/>
              <w:jc w:val="center"/>
              <w:rPr>
                <w:sz w:val="22"/>
                <w:lang w:val="en-GB"/>
              </w:rPr>
            </w:pPr>
          </w:p>
        </w:tc>
        <w:tc>
          <w:tcPr>
            <w:tcW w:w="1050" w:type="dxa"/>
          </w:tcPr>
          <w:p w14:paraId="6AEAE156" w14:textId="77777777" w:rsidR="00242A49" w:rsidRPr="00E412B4" w:rsidRDefault="00242A49" w:rsidP="00C05B2A">
            <w:pPr>
              <w:spacing w:before="100" w:after="100"/>
              <w:jc w:val="center"/>
              <w:rPr>
                <w:sz w:val="22"/>
                <w:lang w:val="en-GB"/>
              </w:rPr>
            </w:pPr>
          </w:p>
        </w:tc>
        <w:tc>
          <w:tcPr>
            <w:tcW w:w="1095" w:type="dxa"/>
          </w:tcPr>
          <w:p w14:paraId="4FD38A6A" w14:textId="77777777" w:rsidR="00242A49" w:rsidRPr="00E412B4" w:rsidRDefault="00242A49" w:rsidP="00C05B2A">
            <w:pPr>
              <w:spacing w:before="100" w:after="100"/>
              <w:jc w:val="center"/>
              <w:rPr>
                <w:sz w:val="22"/>
                <w:lang w:val="en-GB"/>
              </w:rPr>
            </w:pPr>
          </w:p>
        </w:tc>
        <w:tc>
          <w:tcPr>
            <w:tcW w:w="2250" w:type="dxa"/>
          </w:tcPr>
          <w:p w14:paraId="0AA4F467" w14:textId="77777777" w:rsidR="00242A49" w:rsidRPr="00E412B4" w:rsidRDefault="00242A49" w:rsidP="00C05B2A">
            <w:pPr>
              <w:spacing w:before="100" w:after="100"/>
              <w:jc w:val="center"/>
              <w:rPr>
                <w:sz w:val="22"/>
                <w:lang w:val="en-GB"/>
              </w:rPr>
            </w:pPr>
          </w:p>
        </w:tc>
      </w:tr>
      <w:tr w:rsidR="00242A49" w:rsidRPr="00E412B4" w14:paraId="7B8FBAE6" w14:textId="77777777" w:rsidTr="00242A49">
        <w:trPr>
          <w:cantSplit/>
        </w:trPr>
        <w:tc>
          <w:tcPr>
            <w:tcW w:w="1268" w:type="dxa"/>
          </w:tcPr>
          <w:p w14:paraId="4F7D2EFD" w14:textId="77777777" w:rsidR="00242A49" w:rsidRPr="00E412B4" w:rsidRDefault="00242A49" w:rsidP="00C05B2A">
            <w:pPr>
              <w:spacing w:before="100" w:after="100"/>
              <w:jc w:val="center"/>
              <w:rPr>
                <w:sz w:val="22"/>
                <w:szCs w:val="22"/>
                <w:lang w:val="en-GB"/>
              </w:rPr>
            </w:pPr>
          </w:p>
        </w:tc>
        <w:tc>
          <w:tcPr>
            <w:tcW w:w="5103" w:type="dxa"/>
          </w:tcPr>
          <w:p w14:paraId="1080739C" w14:textId="77777777" w:rsidR="00242A49" w:rsidRPr="00E412B4" w:rsidRDefault="00242A49" w:rsidP="00C05B2A">
            <w:pPr>
              <w:spacing w:before="100" w:after="100"/>
              <w:jc w:val="left"/>
              <w:rPr>
                <w:sz w:val="22"/>
                <w:szCs w:val="22"/>
                <w:lang w:val="en-GB"/>
              </w:rPr>
            </w:pPr>
          </w:p>
        </w:tc>
        <w:tc>
          <w:tcPr>
            <w:tcW w:w="1095" w:type="dxa"/>
          </w:tcPr>
          <w:p w14:paraId="6848F996" w14:textId="77777777" w:rsidR="00242A49" w:rsidRPr="00E412B4" w:rsidRDefault="00242A49" w:rsidP="00C05B2A">
            <w:pPr>
              <w:spacing w:before="100" w:after="100"/>
              <w:jc w:val="center"/>
              <w:rPr>
                <w:sz w:val="22"/>
                <w:lang w:val="en-GB"/>
              </w:rPr>
            </w:pPr>
          </w:p>
        </w:tc>
        <w:tc>
          <w:tcPr>
            <w:tcW w:w="1140" w:type="dxa"/>
          </w:tcPr>
          <w:p w14:paraId="529BEBB9" w14:textId="77777777" w:rsidR="00242A49" w:rsidRPr="00E412B4" w:rsidRDefault="00242A49" w:rsidP="00C05B2A">
            <w:pPr>
              <w:spacing w:before="100" w:after="100"/>
              <w:jc w:val="center"/>
              <w:rPr>
                <w:sz w:val="22"/>
                <w:lang w:val="en-GB"/>
              </w:rPr>
            </w:pPr>
          </w:p>
        </w:tc>
        <w:tc>
          <w:tcPr>
            <w:tcW w:w="1050" w:type="dxa"/>
          </w:tcPr>
          <w:p w14:paraId="42AEF831" w14:textId="77777777" w:rsidR="00242A49" w:rsidRPr="00E412B4" w:rsidRDefault="00242A49" w:rsidP="00C05B2A">
            <w:pPr>
              <w:spacing w:before="100" w:after="100"/>
              <w:jc w:val="center"/>
              <w:rPr>
                <w:sz w:val="22"/>
                <w:lang w:val="en-GB"/>
              </w:rPr>
            </w:pPr>
          </w:p>
        </w:tc>
        <w:tc>
          <w:tcPr>
            <w:tcW w:w="1095" w:type="dxa"/>
          </w:tcPr>
          <w:p w14:paraId="4D743D6D" w14:textId="77777777" w:rsidR="00242A49" w:rsidRPr="00E412B4" w:rsidRDefault="00242A49" w:rsidP="00C05B2A">
            <w:pPr>
              <w:spacing w:before="100" w:after="100"/>
              <w:jc w:val="center"/>
              <w:rPr>
                <w:sz w:val="22"/>
                <w:lang w:val="en-GB"/>
              </w:rPr>
            </w:pPr>
          </w:p>
        </w:tc>
        <w:tc>
          <w:tcPr>
            <w:tcW w:w="2250" w:type="dxa"/>
          </w:tcPr>
          <w:p w14:paraId="6F070675" w14:textId="77777777" w:rsidR="00242A49" w:rsidRPr="00E412B4" w:rsidRDefault="00242A49" w:rsidP="00C05B2A">
            <w:pPr>
              <w:spacing w:before="100" w:after="100"/>
              <w:jc w:val="center"/>
              <w:rPr>
                <w:sz w:val="22"/>
                <w:lang w:val="en-GB"/>
              </w:rPr>
            </w:pPr>
          </w:p>
        </w:tc>
      </w:tr>
      <w:tr w:rsidR="00242A49" w:rsidRPr="00E412B4" w14:paraId="1918B527" w14:textId="77777777" w:rsidTr="00242A49">
        <w:trPr>
          <w:cantSplit/>
        </w:trPr>
        <w:tc>
          <w:tcPr>
            <w:tcW w:w="1268" w:type="dxa"/>
          </w:tcPr>
          <w:p w14:paraId="54020842" w14:textId="77777777" w:rsidR="00242A49" w:rsidRPr="00E412B4" w:rsidRDefault="00242A49" w:rsidP="00C05B2A">
            <w:pPr>
              <w:spacing w:before="100" w:after="100"/>
              <w:jc w:val="center"/>
              <w:rPr>
                <w:sz w:val="22"/>
                <w:szCs w:val="22"/>
                <w:lang w:val="en-GB"/>
              </w:rPr>
            </w:pPr>
          </w:p>
        </w:tc>
        <w:tc>
          <w:tcPr>
            <w:tcW w:w="5103" w:type="dxa"/>
          </w:tcPr>
          <w:p w14:paraId="6D03ABCF" w14:textId="5E96F870" w:rsidR="00242A49" w:rsidRPr="00E412B4" w:rsidRDefault="00242A49" w:rsidP="00C05B2A">
            <w:pPr>
              <w:spacing w:before="100" w:after="100"/>
              <w:jc w:val="left"/>
              <w:rPr>
                <w:sz w:val="22"/>
                <w:szCs w:val="22"/>
                <w:lang w:val="en-GB"/>
              </w:rPr>
            </w:pPr>
            <w:r w:rsidRPr="00E412B4">
              <w:rPr>
                <w:sz w:val="22"/>
                <w:szCs w:val="22"/>
                <w:lang w:val="en-GB"/>
              </w:rPr>
              <w:t>Bidders may quote for other additional items they deem appropriate.</w:t>
            </w:r>
          </w:p>
        </w:tc>
        <w:tc>
          <w:tcPr>
            <w:tcW w:w="1095" w:type="dxa"/>
          </w:tcPr>
          <w:p w14:paraId="610D225F" w14:textId="77777777" w:rsidR="00242A49" w:rsidRPr="00E412B4" w:rsidRDefault="00242A49" w:rsidP="00C05B2A">
            <w:pPr>
              <w:spacing w:before="100" w:after="100"/>
              <w:jc w:val="center"/>
              <w:rPr>
                <w:sz w:val="22"/>
                <w:lang w:val="en-GB"/>
              </w:rPr>
            </w:pPr>
          </w:p>
        </w:tc>
        <w:tc>
          <w:tcPr>
            <w:tcW w:w="1140" w:type="dxa"/>
          </w:tcPr>
          <w:p w14:paraId="4FEC90A5" w14:textId="77777777" w:rsidR="00242A49" w:rsidRPr="00E412B4" w:rsidRDefault="00242A49" w:rsidP="00C05B2A">
            <w:pPr>
              <w:spacing w:before="100" w:after="100"/>
              <w:jc w:val="center"/>
              <w:rPr>
                <w:sz w:val="22"/>
                <w:lang w:val="en-GB"/>
              </w:rPr>
            </w:pPr>
          </w:p>
        </w:tc>
        <w:tc>
          <w:tcPr>
            <w:tcW w:w="1050" w:type="dxa"/>
          </w:tcPr>
          <w:p w14:paraId="4175E6A1" w14:textId="77777777" w:rsidR="00242A49" w:rsidRPr="00E412B4" w:rsidRDefault="00242A49" w:rsidP="00C05B2A">
            <w:pPr>
              <w:spacing w:before="100" w:after="100"/>
              <w:jc w:val="center"/>
              <w:rPr>
                <w:sz w:val="22"/>
                <w:lang w:val="en-GB"/>
              </w:rPr>
            </w:pPr>
          </w:p>
        </w:tc>
        <w:tc>
          <w:tcPr>
            <w:tcW w:w="1095" w:type="dxa"/>
          </w:tcPr>
          <w:p w14:paraId="631D7C69" w14:textId="77777777" w:rsidR="00242A49" w:rsidRPr="00E412B4" w:rsidRDefault="00242A49" w:rsidP="00C05B2A">
            <w:pPr>
              <w:spacing w:before="100" w:after="100"/>
              <w:jc w:val="center"/>
              <w:rPr>
                <w:sz w:val="22"/>
                <w:lang w:val="en-GB"/>
              </w:rPr>
            </w:pPr>
          </w:p>
        </w:tc>
        <w:tc>
          <w:tcPr>
            <w:tcW w:w="2250" w:type="dxa"/>
          </w:tcPr>
          <w:p w14:paraId="529AD636" w14:textId="77777777" w:rsidR="00242A49" w:rsidRPr="00E412B4" w:rsidRDefault="00242A49" w:rsidP="00C05B2A">
            <w:pPr>
              <w:spacing w:before="100" w:after="100"/>
              <w:jc w:val="center"/>
              <w:rPr>
                <w:sz w:val="22"/>
                <w:lang w:val="en-GB"/>
              </w:rPr>
            </w:pPr>
          </w:p>
        </w:tc>
      </w:tr>
      <w:tr w:rsidR="00242A49" w:rsidRPr="00E412B4" w14:paraId="0A05BD72" w14:textId="77777777" w:rsidTr="00242A49">
        <w:trPr>
          <w:cantSplit/>
        </w:trPr>
        <w:tc>
          <w:tcPr>
            <w:tcW w:w="1268" w:type="dxa"/>
            <w:vAlign w:val="center"/>
          </w:tcPr>
          <w:p w14:paraId="63EA6358" w14:textId="77777777" w:rsidR="00242A49" w:rsidRPr="00E412B4" w:rsidRDefault="00242A49" w:rsidP="00C05B2A">
            <w:pPr>
              <w:spacing w:before="100" w:after="100"/>
              <w:jc w:val="center"/>
              <w:rPr>
                <w:sz w:val="22"/>
                <w:szCs w:val="22"/>
                <w:lang w:val="en-GB"/>
              </w:rPr>
            </w:pPr>
          </w:p>
        </w:tc>
        <w:tc>
          <w:tcPr>
            <w:tcW w:w="5103" w:type="dxa"/>
            <w:vAlign w:val="center"/>
          </w:tcPr>
          <w:p w14:paraId="31F2206E" w14:textId="77777777" w:rsidR="00242A49" w:rsidRPr="00E412B4" w:rsidRDefault="00242A49" w:rsidP="00C05B2A">
            <w:pPr>
              <w:spacing w:before="100" w:after="100"/>
              <w:jc w:val="left"/>
              <w:rPr>
                <w:sz w:val="22"/>
                <w:szCs w:val="22"/>
                <w:lang w:val="en-GB"/>
              </w:rPr>
            </w:pPr>
          </w:p>
        </w:tc>
        <w:tc>
          <w:tcPr>
            <w:tcW w:w="1095" w:type="dxa"/>
          </w:tcPr>
          <w:p w14:paraId="24F39043" w14:textId="77777777" w:rsidR="00242A49" w:rsidRPr="00E412B4" w:rsidRDefault="00242A49" w:rsidP="00C05B2A">
            <w:pPr>
              <w:spacing w:before="100" w:after="100"/>
              <w:jc w:val="center"/>
              <w:rPr>
                <w:sz w:val="22"/>
                <w:lang w:val="en-GB"/>
              </w:rPr>
            </w:pPr>
          </w:p>
        </w:tc>
        <w:tc>
          <w:tcPr>
            <w:tcW w:w="1140" w:type="dxa"/>
          </w:tcPr>
          <w:p w14:paraId="2EF22D36" w14:textId="77777777" w:rsidR="00242A49" w:rsidRPr="00E412B4" w:rsidRDefault="00242A49" w:rsidP="00C05B2A">
            <w:pPr>
              <w:spacing w:before="100" w:after="100"/>
              <w:jc w:val="center"/>
              <w:rPr>
                <w:sz w:val="22"/>
                <w:lang w:val="en-GB"/>
              </w:rPr>
            </w:pPr>
          </w:p>
        </w:tc>
        <w:tc>
          <w:tcPr>
            <w:tcW w:w="1050" w:type="dxa"/>
          </w:tcPr>
          <w:p w14:paraId="1BBD466A" w14:textId="77777777" w:rsidR="00242A49" w:rsidRPr="00E412B4" w:rsidRDefault="00242A49" w:rsidP="00C05B2A">
            <w:pPr>
              <w:spacing w:before="100" w:after="100"/>
              <w:jc w:val="center"/>
              <w:rPr>
                <w:sz w:val="22"/>
                <w:lang w:val="en-GB"/>
              </w:rPr>
            </w:pPr>
          </w:p>
        </w:tc>
        <w:tc>
          <w:tcPr>
            <w:tcW w:w="1095" w:type="dxa"/>
          </w:tcPr>
          <w:p w14:paraId="47430329" w14:textId="77777777" w:rsidR="00242A49" w:rsidRPr="00E412B4" w:rsidRDefault="00242A49" w:rsidP="00C05B2A">
            <w:pPr>
              <w:spacing w:before="100" w:after="100"/>
              <w:jc w:val="center"/>
              <w:rPr>
                <w:sz w:val="22"/>
                <w:lang w:val="en-GB"/>
              </w:rPr>
            </w:pPr>
          </w:p>
        </w:tc>
        <w:tc>
          <w:tcPr>
            <w:tcW w:w="2250" w:type="dxa"/>
          </w:tcPr>
          <w:p w14:paraId="6B612CEF" w14:textId="77777777" w:rsidR="00242A49" w:rsidRPr="00E412B4" w:rsidRDefault="00242A49" w:rsidP="00C05B2A">
            <w:pPr>
              <w:spacing w:before="100" w:after="100"/>
              <w:jc w:val="center"/>
              <w:rPr>
                <w:sz w:val="22"/>
                <w:lang w:val="en-GB"/>
              </w:rPr>
            </w:pPr>
          </w:p>
        </w:tc>
      </w:tr>
      <w:tr w:rsidR="00242A49" w:rsidRPr="00034D7E" w14:paraId="710D5785" w14:textId="77777777" w:rsidTr="00E412B4">
        <w:trPr>
          <w:cantSplit/>
        </w:trPr>
        <w:tc>
          <w:tcPr>
            <w:tcW w:w="1268" w:type="dxa"/>
          </w:tcPr>
          <w:p w14:paraId="711189F4" w14:textId="77777777" w:rsidR="00242A49" w:rsidRPr="00E412B4" w:rsidRDefault="00242A49" w:rsidP="00C05B2A">
            <w:pPr>
              <w:spacing w:before="100" w:after="100"/>
              <w:jc w:val="center"/>
              <w:rPr>
                <w:b/>
                <w:bCs/>
                <w:sz w:val="22"/>
                <w:lang w:val="en-GB"/>
              </w:rPr>
            </w:pPr>
          </w:p>
        </w:tc>
        <w:tc>
          <w:tcPr>
            <w:tcW w:w="5103" w:type="dxa"/>
          </w:tcPr>
          <w:p w14:paraId="48E653E5" w14:textId="77777777" w:rsidR="00242A49" w:rsidRPr="00E412B4" w:rsidRDefault="00242A49" w:rsidP="00C05B2A">
            <w:pPr>
              <w:spacing w:before="100" w:after="100"/>
              <w:jc w:val="left"/>
              <w:rPr>
                <w:b/>
                <w:bCs/>
                <w:sz w:val="22"/>
                <w:lang w:val="en-GB"/>
              </w:rPr>
            </w:pPr>
            <w:r w:rsidRPr="00E412B4">
              <w:rPr>
                <w:b/>
                <w:bCs/>
                <w:sz w:val="22"/>
                <w:lang w:val="en-GB"/>
              </w:rPr>
              <w:t>Annual Subtotals:</w:t>
            </w:r>
          </w:p>
        </w:tc>
        <w:tc>
          <w:tcPr>
            <w:tcW w:w="1095" w:type="dxa"/>
          </w:tcPr>
          <w:p w14:paraId="31128A2F" w14:textId="77777777" w:rsidR="00242A49" w:rsidRPr="00E412B4" w:rsidRDefault="00242A49" w:rsidP="00C05B2A">
            <w:pPr>
              <w:spacing w:before="100" w:after="100"/>
              <w:jc w:val="center"/>
              <w:rPr>
                <w:b/>
                <w:bCs/>
                <w:sz w:val="22"/>
                <w:lang w:val="en-GB"/>
              </w:rPr>
            </w:pPr>
          </w:p>
        </w:tc>
        <w:tc>
          <w:tcPr>
            <w:tcW w:w="1140" w:type="dxa"/>
          </w:tcPr>
          <w:p w14:paraId="2F4BED70" w14:textId="77777777" w:rsidR="00242A49" w:rsidRPr="00E412B4" w:rsidRDefault="00242A49" w:rsidP="00C05B2A">
            <w:pPr>
              <w:spacing w:before="100" w:after="100"/>
              <w:jc w:val="center"/>
              <w:rPr>
                <w:b/>
                <w:bCs/>
                <w:sz w:val="22"/>
                <w:lang w:val="en-GB"/>
              </w:rPr>
            </w:pPr>
          </w:p>
        </w:tc>
        <w:tc>
          <w:tcPr>
            <w:tcW w:w="1050" w:type="dxa"/>
          </w:tcPr>
          <w:p w14:paraId="0EE0BCA7" w14:textId="77777777" w:rsidR="00242A49" w:rsidRPr="00E412B4" w:rsidRDefault="00242A49" w:rsidP="00C05B2A">
            <w:pPr>
              <w:spacing w:before="100" w:after="100"/>
              <w:jc w:val="center"/>
              <w:rPr>
                <w:b/>
                <w:bCs/>
                <w:sz w:val="22"/>
                <w:lang w:val="en-GB"/>
              </w:rPr>
            </w:pPr>
          </w:p>
        </w:tc>
        <w:tc>
          <w:tcPr>
            <w:tcW w:w="1095" w:type="dxa"/>
          </w:tcPr>
          <w:p w14:paraId="5EB219C6" w14:textId="77777777" w:rsidR="00242A49" w:rsidRPr="00E412B4" w:rsidRDefault="00242A49" w:rsidP="00C05B2A">
            <w:pPr>
              <w:spacing w:before="100" w:after="100"/>
              <w:jc w:val="center"/>
              <w:rPr>
                <w:b/>
                <w:bCs/>
                <w:sz w:val="22"/>
                <w:lang w:val="en-GB"/>
              </w:rPr>
            </w:pPr>
          </w:p>
        </w:tc>
        <w:tc>
          <w:tcPr>
            <w:tcW w:w="2250" w:type="dxa"/>
          </w:tcPr>
          <w:p w14:paraId="48D01047" w14:textId="5B9FBE68" w:rsidR="00242A49" w:rsidRPr="00E412B4" w:rsidRDefault="00242A49" w:rsidP="00C05B2A">
            <w:pPr>
              <w:spacing w:before="100" w:after="100"/>
              <w:jc w:val="center"/>
              <w:rPr>
                <w:b/>
                <w:bCs/>
                <w:sz w:val="22"/>
                <w:lang w:val="en-GB"/>
              </w:rPr>
            </w:pPr>
          </w:p>
        </w:tc>
      </w:tr>
    </w:tbl>
    <w:p w14:paraId="3A22CE49" w14:textId="77777777" w:rsidR="001C6134" w:rsidRDefault="001C6134" w:rsidP="001C6134">
      <w:pPr>
        <w:pStyle w:val="EndnoteText"/>
        <w:tabs>
          <w:tab w:val="clear" w:pos="432"/>
          <w:tab w:val="clear" w:pos="864"/>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pacing w:before="0" w:after="0"/>
        <w:rPr>
          <w:sz w:val="22"/>
          <w:lang w:val="en-GB"/>
        </w:rPr>
      </w:pPr>
    </w:p>
    <w:p w14:paraId="0E37B6AD" w14:textId="77777777" w:rsidR="001C6134" w:rsidRPr="006A75E6" w:rsidRDefault="001C6134" w:rsidP="001C6134">
      <w:pPr>
        <w:pStyle w:val="EndnoteText"/>
        <w:tabs>
          <w:tab w:val="clear" w:pos="432"/>
          <w:tab w:val="clear" w:pos="864"/>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pacing w:before="0" w:after="0"/>
        <w:rPr>
          <w:sz w:val="22"/>
          <w:lang w:val="en-GB"/>
        </w:rPr>
      </w:pPr>
    </w:p>
    <w:tbl>
      <w:tblPr>
        <w:tblW w:w="0" w:type="auto"/>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4320"/>
        <w:gridCol w:w="360"/>
        <w:gridCol w:w="5148"/>
      </w:tblGrid>
      <w:tr w:rsidR="001C6134" w:rsidRPr="006A75E6" w14:paraId="5559CE69" w14:textId="77777777" w:rsidTr="00F50BBC">
        <w:trPr>
          <w:cantSplit/>
          <w:trHeight w:hRule="exact" w:val="240"/>
          <w:jc w:val="center"/>
        </w:trPr>
        <w:tc>
          <w:tcPr>
            <w:tcW w:w="4320" w:type="dxa"/>
          </w:tcPr>
          <w:p w14:paraId="6450A0BB" w14:textId="77777777" w:rsidR="001C6134" w:rsidRPr="006A75E6" w:rsidRDefault="001C6134" w:rsidP="00F50BBC">
            <w:pPr>
              <w:spacing w:before="100" w:after="100"/>
              <w:rPr>
                <w:sz w:val="22"/>
                <w:lang w:val="en-GB"/>
              </w:rPr>
            </w:pPr>
          </w:p>
        </w:tc>
        <w:tc>
          <w:tcPr>
            <w:tcW w:w="360" w:type="dxa"/>
          </w:tcPr>
          <w:p w14:paraId="04331A73" w14:textId="77777777" w:rsidR="001C6134" w:rsidRPr="006A75E6" w:rsidRDefault="001C6134" w:rsidP="00F50BBC">
            <w:pPr>
              <w:spacing w:before="100" w:after="100"/>
              <w:jc w:val="center"/>
              <w:rPr>
                <w:sz w:val="22"/>
                <w:lang w:val="en-GB"/>
              </w:rPr>
            </w:pPr>
          </w:p>
        </w:tc>
        <w:tc>
          <w:tcPr>
            <w:tcW w:w="5148" w:type="dxa"/>
          </w:tcPr>
          <w:p w14:paraId="378A7290" w14:textId="77777777" w:rsidR="001C6134" w:rsidRPr="006A75E6" w:rsidRDefault="001C6134" w:rsidP="00F50BBC">
            <w:pPr>
              <w:spacing w:before="100" w:after="100"/>
              <w:jc w:val="center"/>
              <w:rPr>
                <w:sz w:val="22"/>
                <w:lang w:val="en-GB"/>
              </w:rPr>
            </w:pPr>
          </w:p>
        </w:tc>
      </w:tr>
      <w:tr w:rsidR="001C6134" w:rsidRPr="006A75E6" w14:paraId="575AF970" w14:textId="77777777" w:rsidTr="00F50BBC">
        <w:trPr>
          <w:cantSplit/>
          <w:jc w:val="center"/>
        </w:trPr>
        <w:tc>
          <w:tcPr>
            <w:tcW w:w="4320" w:type="dxa"/>
          </w:tcPr>
          <w:p w14:paraId="715072A6" w14:textId="77777777" w:rsidR="001C6134" w:rsidRPr="006A75E6" w:rsidRDefault="001C6134" w:rsidP="00F50BBC">
            <w:pPr>
              <w:spacing w:before="100" w:after="100"/>
              <w:jc w:val="right"/>
              <w:rPr>
                <w:sz w:val="22"/>
                <w:lang w:val="en-GB"/>
              </w:rPr>
            </w:pPr>
            <w:r w:rsidRPr="006A75E6">
              <w:rPr>
                <w:sz w:val="22"/>
                <w:lang w:val="en-GB"/>
              </w:rPr>
              <w:t>Name of Bidder:</w:t>
            </w:r>
          </w:p>
        </w:tc>
        <w:tc>
          <w:tcPr>
            <w:tcW w:w="360" w:type="dxa"/>
          </w:tcPr>
          <w:p w14:paraId="364B48B6" w14:textId="77777777" w:rsidR="001C6134" w:rsidRPr="006A75E6" w:rsidRDefault="001C6134" w:rsidP="00F50BBC">
            <w:pPr>
              <w:spacing w:before="100" w:after="100"/>
              <w:jc w:val="center"/>
              <w:rPr>
                <w:sz w:val="22"/>
                <w:lang w:val="en-GB"/>
              </w:rPr>
            </w:pPr>
          </w:p>
        </w:tc>
        <w:tc>
          <w:tcPr>
            <w:tcW w:w="5148" w:type="dxa"/>
          </w:tcPr>
          <w:p w14:paraId="01313215" w14:textId="77777777" w:rsidR="001C6134" w:rsidRPr="006A75E6" w:rsidRDefault="001C6134" w:rsidP="00F50BBC">
            <w:pPr>
              <w:spacing w:before="100" w:after="100"/>
              <w:jc w:val="center"/>
              <w:rPr>
                <w:sz w:val="22"/>
                <w:lang w:val="en-GB"/>
              </w:rPr>
            </w:pPr>
          </w:p>
        </w:tc>
      </w:tr>
      <w:tr w:rsidR="001C6134" w:rsidRPr="006A75E6" w14:paraId="19CA776A" w14:textId="77777777" w:rsidTr="00F50BBC">
        <w:trPr>
          <w:cantSplit/>
          <w:trHeight w:hRule="exact" w:val="240"/>
          <w:jc w:val="center"/>
        </w:trPr>
        <w:tc>
          <w:tcPr>
            <w:tcW w:w="4320" w:type="dxa"/>
          </w:tcPr>
          <w:p w14:paraId="5820252A" w14:textId="77777777" w:rsidR="001C6134" w:rsidRPr="006A75E6" w:rsidRDefault="001C6134" w:rsidP="00F50BBC">
            <w:pPr>
              <w:spacing w:before="100" w:after="100"/>
              <w:jc w:val="right"/>
              <w:rPr>
                <w:sz w:val="22"/>
                <w:lang w:val="en-GB"/>
              </w:rPr>
            </w:pPr>
          </w:p>
        </w:tc>
        <w:tc>
          <w:tcPr>
            <w:tcW w:w="360" w:type="dxa"/>
          </w:tcPr>
          <w:p w14:paraId="643E9BA4" w14:textId="77777777" w:rsidR="001C6134" w:rsidRPr="006A75E6" w:rsidRDefault="001C6134" w:rsidP="00F50BBC">
            <w:pPr>
              <w:spacing w:before="100" w:after="100"/>
              <w:jc w:val="center"/>
              <w:rPr>
                <w:sz w:val="22"/>
                <w:lang w:val="en-GB"/>
              </w:rPr>
            </w:pPr>
          </w:p>
        </w:tc>
        <w:tc>
          <w:tcPr>
            <w:tcW w:w="5148" w:type="dxa"/>
          </w:tcPr>
          <w:p w14:paraId="50E5C52F" w14:textId="77777777" w:rsidR="001C6134" w:rsidRPr="006A75E6" w:rsidRDefault="001C6134" w:rsidP="00F50BBC">
            <w:pPr>
              <w:spacing w:before="100" w:after="100"/>
              <w:jc w:val="center"/>
              <w:rPr>
                <w:sz w:val="22"/>
                <w:lang w:val="en-GB"/>
              </w:rPr>
            </w:pPr>
          </w:p>
        </w:tc>
      </w:tr>
      <w:tr w:rsidR="001C6134" w:rsidRPr="006A75E6" w14:paraId="4AE08C1E" w14:textId="77777777" w:rsidTr="00F50BBC">
        <w:trPr>
          <w:cantSplit/>
          <w:jc w:val="center"/>
        </w:trPr>
        <w:tc>
          <w:tcPr>
            <w:tcW w:w="4320" w:type="dxa"/>
          </w:tcPr>
          <w:p w14:paraId="0753E119" w14:textId="77777777" w:rsidR="001C6134" w:rsidRPr="006A75E6" w:rsidRDefault="001C6134" w:rsidP="00F50BBC">
            <w:pPr>
              <w:spacing w:before="100" w:after="100"/>
              <w:jc w:val="right"/>
              <w:rPr>
                <w:sz w:val="22"/>
                <w:lang w:val="en-GB"/>
              </w:rPr>
            </w:pPr>
            <w:r w:rsidRPr="006A75E6">
              <w:rPr>
                <w:sz w:val="22"/>
                <w:lang w:val="en-GB"/>
              </w:rPr>
              <w:t>Authorized Signature of Bidder:</w:t>
            </w:r>
          </w:p>
        </w:tc>
        <w:tc>
          <w:tcPr>
            <w:tcW w:w="360" w:type="dxa"/>
          </w:tcPr>
          <w:p w14:paraId="37EF296A" w14:textId="77777777" w:rsidR="001C6134" w:rsidRPr="006A75E6" w:rsidRDefault="001C6134" w:rsidP="00F50BBC">
            <w:pPr>
              <w:spacing w:before="100" w:after="100"/>
              <w:jc w:val="center"/>
              <w:rPr>
                <w:sz w:val="22"/>
                <w:lang w:val="en-GB"/>
              </w:rPr>
            </w:pPr>
          </w:p>
        </w:tc>
        <w:tc>
          <w:tcPr>
            <w:tcW w:w="5148" w:type="dxa"/>
          </w:tcPr>
          <w:p w14:paraId="6D149D39" w14:textId="77777777" w:rsidR="001C6134" w:rsidRPr="006A75E6" w:rsidRDefault="001C6134" w:rsidP="00F50BBC">
            <w:pPr>
              <w:spacing w:before="100" w:after="100"/>
              <w:jc w:val="center"/>
              <w:rPr>
                <w:sz w:val="22"/>
                <w:lang w:val="en-GB"/>
              </w:rPr>
            </w:pPr>
          </w:p>
        </w:tc>
      </w:tr>
      <w:tr w:rsidR="001C6134" w:rsidRPr="006A75E6" w14:paraId="38C4A0C0" w14:textId="77777777" w:rsidTr="00F50BBC">
        <w:trPr>
          <w:cantSplit/>
          <w:trHeight w:hRule="exact" w:val="240"/>
          <w:jc w:val="center"/>
        </w:trPr>
        <w:tc>
          <w:tcPr>
            <w:tcW w:w="4320" w:type="dxa"/>
          </w:tcPr>
          <w:p w14:paraId="236C30D8" w14:textId="77777777" w:rsidR="001C6134" w:rsidRPr="006A75E6" w:rsidRDefault="001C6134" w:rsidP="00F50BBC">
            <w:pPr>
              <w:spacing w:before="100" w:after="100"/>
              <w:rPr>
                <w:sz w:val="22"/>
                <w:lang w:val="en-GB"/>
              </w:rPr>
            </w:pPr>
          </w:p>
        </w:tc>
        <w:tc>
          <w:tcPr>
            <w:tcW w:w="360" w:type="dxa"/>
          </w:tcPr>
          <w:p w14:paraId="089A8F10" w14:textId="77777777" w:rsidR="001C6134" w:rsidRPr="006A75E6" w:rsidRDefault="001C6134" w:rsidP="00F50BBC">
            <w:pPr>
              <w:spacing w:before="100" w:after="100"/>
              <w:jc w:val="center"/>
              <w:rPr>
                <w:sz w:val="22"/>
                <w:lang w:val="en-GB"/>
              </w:rPr>
            </w:pPr>
          </w:p>
        </w:tc>
        <w:tc>
          <w:tcPr>
            <w:tcW w:w="5148" w:type="dxa"/>
          </w:tcPr>
          <w:p w14:paraId="2C6EFBF5" w14:textId="77777777" w:rsidR="001C6134" w:rsidRPr="006A75E6" w:rsidRDefault="001C6134" w:rsidP="00F50BBC">
            <w:pPr>
              <w:spacing w:before="100" w:after="100"/>
              <w:jc w:val="center"/>
              <w:rPr>
                <w:sz w:val="22"/>
                <w:lang w:val="en-GB"/>
              </w:rPr>
            </w:pPr>
          </w:p>
        </w:tc>
      </w:tr>
    </w:tbl>
    <w:p w14:paraId="6A57A8CF" w14:textId="77777777" w:rsidR="001C6134" w:rsidRDefault="001C6134" w:rsidP="001C6134">
      <w:pPr>
        <w:ind w:left="1260" w:hanging="1200"/>
        <w:rPr>
          <w:sz w:val="22"/>
          <w:lang w:val="en-GB"/>
        </w:rPr>
      </w:pPr>
    </w:p>
    <w:p w14:paraId="39E70E54" w14:textId="450F89BA" w:rsidR="0052539E" w:rsidRPr="006A75E6" w:rsidRDefault="0052539E">
      <w:pPr>
        <w:pStyle w:val="Head82"/>
        <w:rPr>
          <w:rStyle w:val="PreparersOption"/>
          <w:lang w:val="en-GB"/>
        </w:rPr>
      </w:pPr>
      <w:r w:rsidRPr="006A75E6">
        <w:rPr>
          <w:sz w:val="22"/>
          <w:lang w:val="en-GB"/>
        </w:rPr>
        <w:br w:type="page"/>
      </w:r>
      <w:r w:rsidRPr="006A75E6">
        <w:rPr>
          <w:lang w:val="en-GB"/>
        </w:rPr>
        <w:lastRenderedPageBreak/>
        <w:t>2.4</w:t>
      </w:r>
      <w:r w:rsidRPr="006A75E6">
        <w:rPr>
          <w:lang w:val="en-GB"/>
        </w:rPr>
        <w:tab/>
      </w:r>
      <w:bookmarkStart w:id="619" w:name="_Hlt529125901"/>
      <w:bookmarkStart w:id="620" w:name="_Toc521497242"/>
      <w:bookmarkStart w:id="621" w:name="_Toc223358822"/>
      <w:bookmarkEnd w:id="619"/>
      <w:r w:rsidRPr="006A75E6">
        <w:rPr>
          <w:lang w:val="en-GB"/>
        </w:rPr>
        <w:t>Recurrent Cost Summary Table</w:t>
      </w:r>
      <w:bookmarkEnd w:id="620"/>
      <w:r w:rsidR="007D3E41" w:rsidRPr="002C5F41">
        <w:rPr>
          <w:i/>
          <w:iCs/>
        </w:rPr>
        <w:t>– NOT APPLICABLE</w:t>
      </w:r>
      <w:bookmarkEnd w:id="621"/>
      <w:r w:rsidR="008E149F">
        <w:rPr>
          <w:i/>
          <w:iCs/>
        </w:rPr>
        <w:t xml:space="preserve"> (O</w:t>
      </w:r>
      <w:r w:rsidR="008E149F" w:rsidRPr="008E149F">
        <w:rPr>
          <w:i/>
          <w:iCs/>
        </w:rPr>
        <w:t>ptional Post-Warranty Pricing Table replaces Forms 2.4</w:t>
      </w:r>
      <w:r w:rsidR="008E149F">
        <w:rPr>
          <w:i/>
          <w:iCs/>
        </w:rPr>
        <w:t>)</w:t>
      </w:r>
    </w:p>
    <w:p w14:paraId="701D8C7F" w14:textId="77777777" w:rsidR="0052539E" w:rsidRPr="006A75E6" w:rsidRDefault="0052539E">
      <w:pPr>
        <w:rPr>
          <w:rStyle w:val="Preparersnotenobold"/>
          <w:lang w:val="en-GB"/>
        </w:rPr>
      </w:pPr>
      <w:r w:rsidRPr="006A75E6">
        <w:rPr>
          <w:lang w:val="en-GB"/>
        </w:rPr>
        <w:t xml:space="preserve">System or Subsystem number:  </w:t>
      </w:r>
      <w:r w:rsidRPr="006A75E6">
        <w:rPr>
          <w:i/>
          <w:lang w:val="en-GB"/>
        </w:rPr>
        <w:t xml:space="preserve">[ if a multi-lot procurement, insert: </w:t>
      </w:r>
      <w:r w:rsidRPr="006A75E6">
        <w:rPr>
          <w:b/>
          <w:i/>
          <w:lang w:val="en-GB"/>
        </w:rPr>
        <w:t>Subsystem number</w:t>
      </w:r>
      <w:r w:rsidRPr="006A75E6">
        <w:rPr>
          <w:i/>
          <w:lang w:val="en-GB"/>
        </w:rPr>
        <w:t xml:space="preserve">, otherwise state </w:t>
      </w:r>
      <w:r w:rsidRPr="006A75E6">
        <w:rPr>
          <w:b/>
          <w:i/>
          <w:lang w:val="en-GB"/>
        </w:rPr>
        <w:t>“entire System procurement”</w:t>
      </w:r>
      <w:r w:rsidRPr="006A75E6">
        <w:rPr>
          <w:i/>
          <w:lang w:val="en-GB"/>
        </w:rPr>
        <w:t> ]</w:t>
      </w:r>
      <w:r w:rsidRPr="006A75E6">
        <w:rPr>
          <w:lang w:val="en-GB"/>
        </w:rPr>
        <w:t xml:space="preserve">  </w:t>
      </w:r>
      <w:r w:rsidRPr="006A75E6">
        <w:rPr>
          <w:rStyle w:val="Preparersnotenobold"/>
          <w:lang w:val="en-GB"/>
        </w:rPr>
        <w:t>[ as necessary for the operation of the System, specify items in the Table below, modifying the sample line items and sample table entries as needed. ]</w:t>
      </w:r>
    </w:p>
    <w:p w14:paraId="38A3D820" w14:textId="77777777" w:rsidR="0052539E" w:rsidRDefault="0052539E">
      <w:pPr>
        <w:rPr>
          <w:lang w:val="en-GB"/>
        </w:rPr>
      </w:pPr>
      <w:r w:rsidRPr="006A75E6">
        <w:rPr>
          <w:lang w:val="en-GB"/>
        </w:rPr>
        <w:t>Costs MUST reflect prices and rates quoted in accordance with ITB Clauses 14 and 15.</w:t>
      </w:r>
    </w:p>
    <w:tbl>
      <w:tblPr>
        <w:tblW w:w="0" w:type="auto"/>
        <w:tblInd w:w="154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738"/>
        <w:gridCol w:w="3660"/>
        <w:gridCol w:w="1270"/>
        <w:gridCol w:w="6"/>
        <w:gridCol w:w="1270"/>
        <w:gridCol w:w="6"/>
        <w:gridCol w:w="1412"/>
        <w:gridCol w:w="6"/>
        <w:gridCol w:w="1434"/>
        <w:gridCol w:w="6"/>
        <w:gridCol w:w="1434"/>
        <w:gridCol w:w="6"/>
      </w:tblGrid>
      <w:tr w:rsidR="0052539E" w:rsidRPr="006A75E6" w14:paraId="5CBA3812" w14:textId="77777777" w:rsidTr="002D518A">
        <w:trPr>
          <w:gridAfter w:val="1"/>
          <w:wAfter w:w="6" w:type="dxa"/>
          <w:cantSplit/>
          <w:tblHeader/>
        </w:trPr>
        <w:tc>
          <w:tcPr>
            <w:tcW w:w="738" w:type="dxa"/>
            <w:vAlign w:val="center"/>
          </w:tcPr>
          <w:p w14:paraId="00A7245D" w14:textId="53C1482D" w:rsidR="0052539E" w:rsidRPr="006A75E6" w:rsidRDefault="0052539E" w:rsidP="00477BB6">
            <w:pPr>
              <w:spacing w:before="100" w:after="100"/>
              <w:jc w:val="center"/>
              <w:rPr>
                <w:b/>
                <w:bCs/>
                <w:sz w:val="22"/>
                <w:lang w:val="en-GB"/>
              </w:rPr>
            </w:pPr>
            <w:r w:rsidRPr="006A75E6">
              <w:rPr>
                <w:b/>
                <w:bCs/>
                <w:sz w:val="22"/>
                <w:lang w:val="en-GB"/>
              </w:rPr>
              <w:t>Line Item No.</w:t>
            </w:r>
          </w:p>
        </w:tc>
        <w:tc>
          <w:tcPr>
            <w:tcW w:w="3660" w:type="dxa"/>
            <w:vAlign w:val="center"/>
          </w:tcPr>
          <w:p w14:paraId="272AA402" w14:textId="29407D3F" w:rsidR="0052539E" w:rsidRPr="006A75E6" w:rsidRDefault="0052539E" w:rsidP="00477BB6">
            <w:pPr>
              <w:spacing w:before="100" w:after="100"/>
              <w:jc w:val="left"/>
              <w:rPr>
                <w:b/>
                <w:bCs/>
                <w:sz w:val="22"/>
                <w:lang w:val="en-GB"/>
              </w:rPr>
            </w:pPr>
            <w:r w:rsidRPr="006A75E6">
              <w:rPr>
                <w:b/>
                <w:bCs/>
                <w:sz w:val="22"/>
                <w:lang w:val="en-GB"/>
              </w:rPr>
              <w:t>Subsystem / Item</w:t>
            </w:r>
          </w:p>
        </w:tc>
        <w:tc>
          <w:tcPr>
            <w:tcW w:w="1270" w:type="dxa"/>
            <w:vAlign w:val="center"/>
          </w:tcPr>
          <w:p w14:paraId="29E29840" w14:textId="2A11AE08" w:rsidR="0052539E" w:rsidRPr="006A75E6" w:rsidRDefault="0052539E" w:rsidP="00433A49">
            <w:pPr>
              <w:spacing w:before="100" w:after="100"/>
              <w:jc w:val="center"/>
              <w:rPr>
                <w:b/>
                <w:bCs/>
                <w:sz w:val="22"/>
                <w:lang w:val="en-GB"/>
              </w:rPr>
            </w:pPr>
            <w:r w:rsidRPr="006A75E6">
              <w:rPr>
                <w:b/>
                <w:bCs/>
                <w:sz w:val="22"/>
                <w:lang w:val="en-GB"/>
              </w:rPr>
              <w:t>Recurrent</w:t>
            </w:r>
            <w:r w:rsidRPr="006A75E6">
              <w:rPr>
                <w:b/>
                <w:bCs/>
                <w:sz w:val="22"/>
                <w:lang w:val="en-GB"/>
              </w:rPr>
              <w:br/>
              <w:t>Cost Sub-Table No.</w:t>
            </w:r>
          </w:p>
        </w:tc>
        <w:tc>
          <w:tcPr>
            <w:tcW w:w="1276" w:type="dxa"/>
            <w:gridSpan w:val="2"/>
            <w:vAlign w:val="center"/>
          </w:tcPr>
          <w:p w14:paraId="74F7A514" w14:textId="77777777" w:rsidR="0052539E" w:rsidRPr="006A75E6" w:rsidRDefault="0052539E" w:rsidP="00433A49">
            <w:pPr>
              <w:spacing w:before="100" w:after="100"/>
              <w:jc w:val="center"/>
              <w:rPr>
                <w:b/>
                <w:bCs/>
                <w:sz w:val="22"/>
                <w:lang w:val="en-GB"/>
              </w:rPr>
            </w:pPr>
            <w:r w:rsidRPr="006A75E6">
              <w:rPr>
                <w:rStyle w:val="preparersnote"/>
                <w:bCs/>
                <w:sz w:val="22"/>
                <w:lang w:val="en-GB"/>
              </w:rPr>
              <w:t>[ insert:  Local</w:t>
            </w:r>
            <w:r w:rsidRPr="006A75E6">
              <w:rPr>
                <w:rStyle w:val="preparersnote"/>
                <w:bCs/>
                <w:sz w:val="22"/>
                <w:lang w:val="en-GB"/>
              </w:rPr>
              <w:br/>
              <w:t>Currency ]</w:t>
            </w:r>
            <w:r w:rsidRPr="006A75E6">
              <w:rPr>
                <w:b/>
                <w:bCs/>
                <w:sz w:val="22"/>
                <w:lang w:val="en-GB"/>
              </w:rPr>
              <w:br/>
              <w:t>Price</w:t>
            </w:r>
          </w:p>
        </w:tc>
        <w:tc>
          <w:tcPr>
            <w:tcW w:w="1418" w:type="dxa"/>
            <w:gridSpan w:val="2"/>
            <w:vAlign w:val="center"/>
          </w:tcPr>
          <w:p w14:paraId="5B84DFF2" w14:textId="77777777" w:rsidR="0052539E" w:rsidRPr="006A75E6" w:rsidRDefault="0052539E" w:rsidP="00433A49">
            <w:pPr>
              <w:spacing w:before="100" w:after="100"/>
              <w:jc w:val="center"/>
              <w:rPr>
                <w:b/>
                <w:bCs/>
                <w:sz w:val="22"/>
                <w:lang w:val="en-GB"/>
              </w:rPr>
            </w:pPr>
            <w:r w:rsidRPr="006A75E6">
              <w:rPr>
                <w:rStyle w:val="preparersnote"/>
                <w:bCs/>
                <w:sz w:val="22"/>
                <w:lang w:val="en-GB"/>
              </w:rPr>
              <w:t>[ insert:  Foreign Currency A ]</w:t>
            </w:r>
            <w:r w:rsidRPr="006A75E6">
              <w:rPr>
                <w:b/>
                <w:bCs/>
                <w:sz w:val="22"/>
                <w:lang w:val="en-GB"/>
              </w:rPr>
              <w:br/>
              <w:t>Price</w:t>
            </w:r>
          </w:p>
        </w:tc>
        <w:tc>
          <w:tcPr>
            <w:tcW w:w="1440" w:type="dxa"/>
            <w:gridSpan w:val="2"/>
            <w:vAlign w:val="center"/>
          </w:tcPr>
          <w:p w14:paraId="139029E6" w14:textId="77777777" w:rsidR="0052539E" w:rsidRPr="006A75E6" w:rsidRDefault="0052539E" w:rsidP="00433A49">
            <w:pPr>
              <w:spacing w:before="100" w:after="100"/>
              <w:jc w:val="center"/>
              <w:rPr>
                <w:b/>
                <w:bCs/>
                <w:sz w:val="22"/>
                <w:lang w:val="en-GB"/>
              </w:rPr>
            </w:pPr>
            <w:r w:rsidRPr="006A75E6">
              <w:rPr>
                <w:rStyle w:val="preparersnote"/>
                <w:bCs/>
                <w:sz w:val="22"/>
                <w:lang w:val="en-GB"/>
              </w:rPr>
              <w:t>[ insert:  Foreign Currency B ]</w:t>
            </w:r>
            <w:r w:rsidRPr="006A75E6">
              <w:rPr>
                <w:b/>
                <w:bCs/>
                <w:sz w:val="22"/>
                <w:lang w:val="en-GB"/>
              </w:rPr>
              <w:br/>
              <w:t>Price</w:t>
            </w:r>
          </w:p>
        </w:tc>
        <w:tc>
          <w:tcPr>
            <w:tcW w:w="1440" w:type="dxa"/>
            <w:gridSpan w:val="2"/>
            <w:vAlign w:val="center"/>
          </w:tcPr>
          <w:p w14:paraId="1CA40E03" w14:textId="77777777" w:rsidR="0052539E" w:rsidRPr="006A75E6" w:rsidRDefault="0052539E" w:rsidP="00433A49">
            <w:pPr>
              <w:spacing w:before="100" w:after="100"/>
              <w:jc w:val="center"/>
              <w:rPr>
                <w:b/>
                <w:bCs/>
                <w:sz w:val="22"/>
                <w:lang w:val="en-GB"/>
              </w:rPr>
            </w:pPr>
            <w:r w:rsidRPr="006A75E6">
              <w:rPr>
                <w:rStyle w:val="preparersnote"/>
                <w:bCs/>
                <w:sz w:val="22"/>
                <w:lang w:val="en-GB"/>
              </w:rPr>
              <w:t>[ insert:  Foreign Currency C ]</w:t>
            </w:r>
            <w:r w:rsidRPr="006A75E6">
              <w:rPr>
                <w:b/>
                <w:bCs/>
                <w:sz w:val="22"/>
                <w:lang w:val="en-GB"/>
              </w:rPr>
              <w:br/>
              <w:t>Price</w:t>
            </w:r>
          </w:p>
        </w:tc>
      </w:tr>
      <w:tr w:rsidR="002B444B" w:rsidRPr="005C755E" w14:paraId="73C42917" w14:textId="77777777" w:rsidTr="00F50BBC">
        <w:trPr>
          <w:gridAfter w:val="1"/>
          <w:wAfter w:w="6" w:type="dxa"/>
          <w:cantSplit/>
        </w:trPr>
        <w:tc>
          <w:tcPr>
            <w:tcW w:w="738" w:type="dxa"/>
            <w:vAlign w:val="center"/>
          </w:tcPr>
          <w:p w14:paraId="5EB7CA57" w14:textId="76426C65" w:rsidR="002B444B" w:rsidRPr="005C755E" w:rsidRDefault="002B444B" w:rsidP="00F50BBC">
            <w:pPr>
              <w:spacing w:before="100" w:after="100"/>
              <w:jc w:val="center"/>
              <w:rPr>
                <w:sz w:val="22"/>
                <w:szCs w:val="22"/>
                <w:lang w:val="en-GB"/>
              </w:rPr>
            </w:pPr>
          </w:p>
        </w:tc>
        <w:tc>
          <w:tcPr>
            <w:tcW w:w="3660" w:type="dxa"/>
            <w:vAlign w:val="center"/>
          </w:tcPr>
          <w:p w14:paraId="4BDA4C90" w14:textId="0831B6E7" w:rsidR="002B444B" w:rsidRPr="005C755E" w:rsidRDefault="002B444B" w:rsidP="00F50BBC">
            <w:pPr>
              <w:spacing w:before="100" w:after="100"/>
              <w:jc w:val="left"/>
              <w:rPr>
                <w:sz w:val="22"/>
                <w:szCs w:val="22"/>
                <w:lang w:val="en-GB"/>
              </w:rPr>
            </w:pPr>
          </w:p>
        </w:tc>
        <w:tc>
          <w:tcPr>
            <w:tcW w:w="1270" w:type="dxa"/>
          </w:tcPr>
          <w:p w14:paraId="10B80BCE" w14:textId="77777777" w:rsidR="002B444B" w:rsidRPr="005C755E" w:rsidRDefault="002B444B" w:rsidP="00F50BBC">
            <w:pPr>
              <w:spacing w:before="100" w:after="100"/>
              <w:jc w:val="center"/>
              <w:rPr>
                <w:sz w:val="22"/>
                <w:szCs w:val="22"/>
                <w:lang w:val="en-GB"/>
              </w:rPr>
            </w:pPr>
          </w:p>
        </w:tc>
        <w:tc>
          <w:tcPr>
            <w:tcW w:w="1276" w:type="dxa"/>
            <w:gridSpan w:val="2"/>
          </w:tcPr>
          <w:p w14:paraId="7FA988FE" w14:textId="77777777" w:rsidR="002B444B" w:rsidRPr="005C755E" w:rsidRDefault="002B444B" w:rsidP="00F50BBC">
            <w:pPr>
              <w:spacing w:before="100" w:after="100"/>
              <w:jc w:val="center"/>
              <w:rPr>
                <w:sz w:val="22"/>
                <w:szCs w:val="22"/>
                <w:lang w:val="en-GB"/>
              </w:rPr>
            </w:pPr>
          </w:p>
        </w:tc>
        <w:tc>
          <w:tcPr>
            <w:tcW w:w="1418" w:type="dxa"/>
            <w:gridSpan w:val="2"/>
          </w:tcPr>
          <w:p w14:paraId="25F96A17" w14:textId="77777777" w:rsidR="002B444B" w:rsidRPr="005C755E" w:rsidRDefault="002B444B" w:rsidP="00F50BBC">
            <w:pPr>
              <w:spacing w:before="100" w:after="100"/>
              <w:jc w:val="center"/>
              <w:rPr>
                <w:sz w:val="22"/>
                <w:szCs w:val="22"/>
                <w:lang w:val="en-GB"/>
              </w:rPr>
            </w:pPr>
          </w:p>
        </w:tc>
        <w:tc>
          <w:tcPr>
            <w:tcW w:w="1440" w:type="dxa"/>
            <w:gridSpan w:val="2"/>
          </w:tcPr>
          <w:p w14:paraId="6C67CAE5" w14:textId="77777777" w:rsidR="002B444B" w:rsidRPr="005C755E" w:rsidRDefault="002B444B" w:rsidP="00F50BBC">
            <w:pPr>
              <w:spacing w:before="100" w:after="100"/>
              <w:jc w:val="center"/>
              <w:rPr>
                <w:sz w:val="22"/>
                <w:szCs w:val="22"/>
                <w:lang w:val="en-GB"/>
              </w:rPr>
            </w:pPr>
          </w:p>
        </w:tc>
        <w:tc>
          <w:tcPr>
            <w:tcW w:w="1440" w:type="dxa"/>
            <w:gridSpan w:val="2"/>
          </w:tcPr>
          <w:p w14:paraId="64DFAB86" w14:textId="77777777" w:rsidR="002B444B" w:rsidRPr="005C755E" w:rsidRDefault="002B444B" w:rsidP="00F50BBC">
            <w:pPr>
              <w:spacing w:before="100" w:after="100"/>
              <w:jc w:val="center"/>
              <w:rPr>
                <w:sz w:val="22"/>
                <w:szCs w:val="22"/>
                <w:lang w:val="en-GB"/>
              </w:rPr>
            </w:pPr>
          </w:p>
        </w:tc>
      </w:tr>
      <w:tr w:rsidR="005C755E" w:rsidRPr="005C755E" w14:paraId="2407B1AC" w14:textId="77777777" w:rsidTr="00F50BBC">
        <w:trPr>
          <w:gridAfter w:val="1"/>
          <w:wAfter w:w="6" w:type="dxa"/>
          <w:cantSplit/>
        </w:trPr>
        <w:tc>
          <w:tcPr>
            <w:tcW w:w="738" w:type="dxa"/>
            <w:vAlign w:val="center"/>
          </w:tcPr>
          <w:p w14:paraId="3865136C" w14:textId="169608B3" w:rsidR="005C755E" w:rsidRPr="005C755E" w:rsidRDefault="005C755E" w:rsidP="00477BB6">
            <w:pPr>
              <w:spacing w:before="100" w:after="100"/>
              <w:jc w:val="center"/>
              <w:rPr>
                <w:sz w:val="22"/>
                <w:szCs w:val="22"/>
                <w:lang w:val="en-GB"/>
              </w:rPr>
            </w:pPr>
          </w:p>
        </w:tc>
        <w:tc>
          <w:tcPr>
            <w:tcW w:w="3660" w:type="dxa"/>
            <w:vAlign w:val="center"/>
          </w:tcPr>
          <w:p w14:paraId="18A6F3BF" w14:textId="6D454C89" w:rsidR="005C755E" w:rsidRPr="005C755E" w:rsidRDefault="005C755E" w:rsidP="00477BB6">
            <w:pPr>
              <w:spacing w:before="100" w:after="100"/>
              <w:jc w:val="left"/>
              <w:rPr>
                <w:sz w:val="22"/>
                <w:szCs w:val="22"/>
                <w:lang w:val="en-GB"/>
              </w:rPr>
            </w:pPr>
          </w:p>
        </w:tc>
        <w:tc>
          <w:tcPr>
            <w:tcW w:w="1270" w:type="dxa"/>
          </w:tcPr>
          <w:p w14:paraId="57E1B43C" w14:textId="77777777" w:rsidR="005C755E" w:rsidRPr="005C755E" w:rsidRDefault="005C755E" w:rsidP="005C755E">
            <w:pPr>
              <w:spacing w:before="100" w:after="100"/>
              <w:jc w:val="center"/>
              <w:rPr>
                <w:sz w:val="22"/>
                <w:szCs w:val="22"/>
                <w:lang w:val="en-GB"/>
              </w:rPr>
            </w:pPr>
          </w:p>
        </w:tc>
        <w:tc>
          <w:tcPr>
            <w:tcW w:w="1276" w:type="dxa"/>
            <w:gridSpan w:val="2"/>
          </w:tcPr>
          <w:p w14:paraId="08CC5770" w14:textId="77777777" w:rsidR="005C755E" w:rsidRPr="005C755E" w:rsidRDefault="005C755E" w:rsidP="005C755E">
            <w:pPr>
              <w:spacing w:before="100" w:after="100"/>
              <w:jc w:val="center"/>
              <w:rPr>
                <w:sz w:val="22"/>
                <w:szCs w:val="22"/>
                <w:lang w:val="en-GB"/>
              </w:rPr>
            </w:pPr>
          </w:p>
        </w:tc>
        <w:tc>
          <w:tcPr>
            <w:tcW w:w="1418" w:type="dxa"/>
            <w:gridSpan w:val="2"/>
          </w:tcPr>
          <w:p w14:paraId="22431DE9" w14:textId="77777777" w:rsidR="005C755E" w:rsidRPr="005C755E" w:rsidRDefault="005C755E" w:rsidP="005C755E">
            <w:pPr>
              <w:spacing w:before="100" w:after="100"/>
              <w:jc w:val="center"/>
              <w:rPr>
                <w:sz w:val="22"/>
                <w:szCs w:val="22"/>
                <w:lang w:val="en-GB"/>
              </w:rPr>
            </w:pPr>
          </w:p>
        </w:tc>
        <w:tc>
          <w:tcPr>
            <w:tcW w:w="1440" w:type="dxa"/>
            <w:gridSpan w:val="2"/>
          </w:tcPr>
          <w:p w14:paraId="03DF2C4B" w14:textId="77777777" w:rsidR="005C755E" w:rsidRPr="005C755E" w:rsidRDefault="005C755E" w:rsidP="005C755E">
            <w:pPr>
              <w:spacing w:before="100" w:after="100"/>
              <w:jc w:val="center"/>
              <w:rPr>
                <w:sz w:val="22"/>
                <w:szCs w:val="22"/>
                <w:lang w:val="en-GB"/>
              </w:rPr>
            </w:pPr>
          </w:p>
        </w:tc>
        <w:tc>
          <w:tcPr>
            <w:tcW w:w="1440" w:type="dxa"/>
            <w:gridSpan w:val="2"/>
          </w:tcPr>
          <w:p w14:paraId="23B2F903" w14:textId="77777777" w:rsidR="005C755E" w:rsidRPr="005C755E" w:rsidRDefault="005C755E" w:rsidP="005C755E">
            <w:pPr>
              <w:spacing w:before="100" w:after="100"/>
              <w:jc w:val="center"/>
              <w:rPr>
                <w:sz w:val="22"/>
                <w:szCs w:val="22"/>
                <w:lang w:val="en-GB"/>
              </w:rPr>
            </w:pPr>
          </w:p>
        </w:tc>
      </w:tr>
      <w:tr w:rsidR="005C755E" w:rsidRPr="005C755E" w14:paraId="398BC0FA" w14:textId="77777777" w:rsidTr="00F50BBC">
        <w:trPr>
          <w:gridAfter w:val="1"/>
          <w:wAfter w:w="6" w:type="dxa"/>
          <w:cantSplit/>
        </w:trPr>
        <w:tc>
          <w:tcPr>
            <w:tcW w:w="738" w:type="dxa"/>
            <w:vAlign w:val="center"/>
          </w:tcPr>
          <w:p w14:paraId="5637D532" w14:textId="51F0F00C" w:rsidR="005C755E" w:rsidRPr="005C755E" w:rsidRDefault="005C755E" w:rsidP="00477BB6">
            <w:pPr>
              <w:spacing w:before="100" w:after="100"/>
              <w:jc w:val="center"/>
              <w:rPr>
                <w:sz w:val="22"/>
                <w:szCs w:val="22"/>
                <w:lang w:val="en-GB"/>
              </w:rPr>
            </w:pPr>
          </w:p>
        </w:tc>
        <w:tc>
          <w:tcPr>
            <w:tcW w:w="3660" w:type="dxa"/>
            <w:vAlign w:val="center"/>
          </w:tcPr>
          <w:p w14:paraId="36FAC478" w14:textId="14D88848" w:rsidR="005C755E" w:rsidRPr="005C755E" w:rsidRDefault="005C755E" w:rsidP="00477BB6">
            <w:pPr>
              <w:spacing w:before="100" w:after="100"/>
              <w:jc w:val="left"/>
              <w:rPr>
                <w:sz w:val="22"/>
                <w:szCs w:val="22"/>
                <w:lang w:val="en-GB"/>
              </w:rPr>
            </w:pPr>
          </w:p>
        </w:tc>
        <w:tc>
          <w:tcPr>
            <w:tcW w:w="1270" w:type="dxa"/>
          </w:tcPr>
          <w:p w14:paraId="4D4FF93F" w14:textId="77777777" w:rsidR="005C755E" w:rsidRPr="005C755E" w:rsidRDefault="005C755E" w:rsidP="005C755E">
            <w:pPr>
              <w:spacing w:before="100" w:after="100"/>
              <w:jc w:val="center"/>
              <w:rPr>
                <w:sz w:val="22"/>
                <w:szCs w:val="22"/>
                <w:lang w:val="en-GB"/>
              </w:rPr>
            </w:pPr>
          </w:p>
        </w:tc>
        <w:tc>
          <w:tcPr>
            <w:tcW w:w="1276" w:type="dxa"/>
            <w:gridSpan w:val="2"/>
          </w:tcPr>
          <w:p w14:paraId="1019D4EF" w14:textId="77777777" w:rsidR="005C755E" w:rsidRPr="005C755E" w:rsidRDefault="005C755E" w:rsidP="005C755E">
            <w:pPr>
              <w:spacing w:before="100" w:after="100"/>
              <w:jc w:val="center"/>
              <w:rPr>
                <w:sz w:val="22"/>
                <w:szCs w:val="22"/>
                <w:lang w:val="en-GB"/>
              </w:rPr>
            </w:pPr>
          </w:p>
        </w:tc>
        <w:tc>
          <w:tcPr>
            <w:tcW w:w="1418" w:type="dxa"/>
            <w:gridSpan w:val="2"/>
          </w:tcPr>
          <w:p w14:paraId="4A0A8FA5" w14:textId="77777777" w:rsidR="005C755E" w:rsidRPr="005C755E" w:rsidRDefault="005C755E" w:rsidP="005C755E">
            <w:pPr>
              <w:spacing w:before="100" w:after="100"/>
              <w:jc w:val="center"/>
              <w:rPr>
                <w:sz w:val="22"/>
                <w:szCs w:val="22"/>
                <w:lang w:val="en-GB"/>
              </w:rPr>
            </w:pPr>
          </w:p>
        </w:tc>
        <w:tc>
          <w:tcPr>
            <w:tcW w:w="1440" w:type="dxa"/>
            <w:gridSpan w:val="2"/>
          </w:tcPr>
          <w:p w14:paraId="123576F9" w14:textId="77777777" w:rsidR="005C755E" w:rsidRPr="005C755E" w:rsidRDefault="005C755E" w:rsidP="005C755E">
            <w:pPr>
              <w:spacing w:before="100" w:after="100"/>
              <w:jc w:val="center"/>
              <w:rPr>
                <w:sz w:val="22"/>
                <w:szCs w:val="22"/>
                <w:lang w:val="en-GB"/>
              </w:rPr>
            </w:pPr>
          </w:p>
        </w:tc>
        <w:tc>
          <w:tcPr>
            <w:tcW w:w="1440" w:type="dxa"/>
            <w:gridSpan w:val="2"/>
          </w:tcPr>
          <w:p w14:paraId="2821F39E" w14:textId="77777777" w:rsidR="005C755E" w:rsidRPr="005C755E" w:rsidRDefault="005C755E" w:rsidP="005C755E">
            <w:pPr>
              <w:spacing w:before="100" w:after="100"/>
              <w:jc w:val="center"/>
              <w:rPr>
                <w:sz w:val="22"/>
                <w:szCs w:val="22"/>
                <w:lang w:val="en-GB"/>
              </w:rPr>
            </w:pPr>
          </w:p>
        </w:tc>
      </w:tr>
      <w:tr w:rsidR="00477BB6" w:rsidRPr="00DE602C" w14:paraId="4F11BE07" w14:textId="77777777" w:rsidTr="00F50BBC">
        <w:trPr>
          <w:gridAfter w:val="1"/>
          <w:wAfter w:w="6" w:type="dxa"/>
          <w:cantSplit/>
        </w:trPr>
        <w:tc>
          <w:tcPr>
            <w:tcW w:w="738" w:type="dxa"/>
            <w:vAlign w:val="center"/>
          </w:tcPr>
          <w:p w14:paraId="21112F4D" w14:textId="0DF97664" w:rsidR="00477BB6" w:rsidRPr="00DE602C" w:rsidRDefault="00477BB6" w:rsidP="00477BB6">
            <w:pPr>
              <w:spacing w:before="100" w:after="100"/>
              <w:jc w:val="center"/>
              <w:rPr>
                <w:strike/>
                <w:sz w:val="22"/>
                <w:szCs w:val="22"/>
                <w:highlight w:val="cyan"/>
                <w:lang w:val="en-GB"/>
              </w:rPr>
            </w:pPr>
          </w:p>
        </w:tc>
        <w:tc>
          <w:tcPr>
            <w:tcW w:w="3660" w:type="dxa"/>
            <w:vAlign w:val="center"/>
          </w:tcPr>
          <w:p w14:paraId="2B50650E" w14:textId="1E571626" w:rsidR="00477BB6" w:rsidRPr="00DE602C" w:rsidRDefault="00477BB6" w:rsidP="00477BB6">
            <w:pPr>
              <w:spacing w:before="100" w:after="100"/>
              <w:jc w:val="left"/>
              <w:rPr>
                <w:strike/>
                <w:sz w:val="22"/>
                <w:szCs w:val="22"/>
                <w:lang w:val="en-GB"/>
              </w:rPr>
            </w:pPr>
          </w:p>
        </w:tc>
        <w:tc>
          <w:tcPr>
            <w:tcW w:w="1270" w:type="dxa"/>
          </w:tcPr>
          <w:p w14:paraId="464199E2" w14:textId="69A0CF05" w:rsidR="00477BB6" w:rsidRPr="00DE602C" w:rsidRDefault="00477BB6" w:rsidP="00477BB6">
            <w:pPr>
              <w:spacing w:before="100" w:after="100"/>
              <w:jc w:val="center"/>
              <w:rPr>
                <w:strike/>
                <w:sz w:val="22"/>
                <w:szCs w:val="22"/>
                <w:lang w:val="en-GB"/>
              </w:rPr>
            </w:pPr>
          </w:p>
        </w:tc>
        <w:tc>
          <w:tcPr>
            <w:tcW w:w="1276" w:type="dxa"/>
            <w:gridSpan w:val="2"/>
          </w:tcPr>
          <w:p w14:paraId="5DB95E19" w14:textId="77777777" w:rsidR="00477BB6" w:rsidRPr="00DE602C" w:rsidRDefault="00477BB6" w:rsidP="00477BB6">
            <w:pPr>
              <w:spacing w:before="100" w:after="100"/>
              <w:jc w:val="center"/>
              <w:rPr>
                <w:strike/>
                <w:sz w:val="22"/>
                <w:szCs w:val="22"/>
                <w:lang w:val="en-GB"/>
              </w:rPr>
            </w:pPr>
          </w:p>
        </w:tc>
        <w:tc>
          <w:tcPr>
            <w:tcW w:w="1418" w:type="dxa"/>
            <w:gridSpan w:val="2"/>
          </w:tcPr>
          <w:p w14:paraId="2B5BCD9C" w14:textId="77777777" w:rsidR="00477BB6" w:rsidRPr="00DE602C" w:rsidRDefault="00477BB6" w:rsidP="00477BB6">
            <w:pPr>
              <w:spacing w:before="100" w:after="100"/>
              <w:jc w:val="center"/>
              <w:rPr>
                <w:strike/>
                <w:sz w:val="22"/>
                <w:szCs w:val="22"/>
                <w:lang w:val="en-GB"/>
              </w:rPr>
            </w:pPr>
          </w:p>
        </w:tc>
        <w:tc>
          <w:tcPr>
            <w:tcW w:w="1440" w:type="dxa"/>
            <w:gridSpan w:val="2"/>
          </w:tcPr>
          <w:p w14:paraId="7BEB9C0E" w14:textId="77777777" w:rsidR="00477BB6" w:rsidRPr="00DE602C" w:rsidRDefault="00477BB6" w:rsidP="00477BB6">
            <w:pPr>
              <w:spacing w:before="100" w:after="100"/>
              <w:jc w:val="center"/>
              <w:rPr>
                <w:strike/>
                <w:sz w:val="22"/>
                <w:szCs w:val="22"/>
                <w:lang w:val="en-GB"/>
              </w:rPr>
            </w:pPr>
          </w:p>
        </w:tc>
        <w:tc>
          <w:tcPr>
            <w:tcW w:w="1440" w:type="dxa"/>
            <w:gridSpan w:val="2"/>
          </w:tcPr>
          <w:p w14:paraId="18CEC2BE" w14:textId="77777777" w:rsidR="00477BB6" w:rsidRPr="00DE602C" w:rsidRDefault="00477BB6" w:rsidP="00477BB6">
            <w:pPr>
              <w:spacing w:before="100" w:after="100"/>
              <w:jc w:val="center"/>
              <w:rPr>
                <w:strike/>
                <w:sz w:val="22"/>
                <w:szCs w:val="22"/>
                <w:lang w:val="en-GB"/>
              </w:rPr>
            </w:pPr>
          </w:p>
        </w:tc>
      </w:tr>
      <w:tr w:rsidR="00477BB6" w:rsidRPr="005C755E" w14:paraId="11AF0BAF" w14:textId="77777777" w:rsidTr="002D518A">
        <w:trPr>
          <w:gridAfter w:val="1"/>
          <w:wAfter w:w="6" w:type="dxa"/>
          <w:cantSplit/>
          <w:trHeight w:hRule="exact" w:val="325"/>
        </w:trPr>
        <w:tc>
          <w:tcPr>
            <w:tcW w:w="738" w:type="dxa"/>
          </w:tcPr>
          <w:p w14:paraId="76B3E58F" w14:textId="77777777" w:rsidR="0052539E" w:rsidRPr="005C755E" w:rsidRDefault="0052539E" w:rsidP="00477BB6">
            <w:pPr>
              <w:spacing w:before="100" w:after="100"/>
              <w:jc w:val="center"/>
              <w:rPr>
                <w:sz w:val="22"/>
                <w:szCs w:val="22"/>
                <w:lang w:val="en-GB"/>
              </w:rPr>
            </w:pPr>
          </w:p>
        </w:tc>
        <w:tc>
          <w:tcPr>
            <w:tcW w:w="3660" w:type="dxa"/>
          </w:tcPr>
          <w:p w14:paraId="6E7AA90A" w14:textId="77777777" w:rsidR="0052539E" w:rsidRPr="005C755E" w:rsidRDefault="0052539E" w:rsidP="00477BB6">
            <w:pPr>
              <w:spacing w:before="100" w:after="100"/>
              <w:jc w:val="left"/>
              <w:rPr>
                <w:sz w:val="22"/>
                <w:szCs w:val="22"/>
                <w:lang w:val="en-GB"/>
              </w:rPr>
            </w:pPr>
          </w:p>
        </w:tc>
        <w:tc>
          <w:tcPr>
            <w:tcW w:w="1270" w:type="dxa"/>
          </w:tcPr>
          <w:p w14:paraId="72B3DBD7" w14:textId="77777777" w:rsidR="0052539E" w:rsidRPr="005C755E" w:rsidRDefault="0052539E">
            <w:pPr>
              <w:spacing w:before="100" w:after="100"/>
              <w:jc w:val="center"/>
              <w:rPr>
                <w:sz w:val="22"/>
                <w:szCs w:val="22"/>
                <w:lang w:val="en-GB"/>
              </w:rPr>
            </w:pPr>
          </w:p>
        </w:tc>
        <w:tc>
          <w:tcPr>
            <w:tcW w:w="1276" w:type="dxa"/>
            <w:gridSpan w:val="2"/>
          </w:tcPr>
          <w:p w14:paraId="7905C701" w14:textId="77777777" w:rsidR="0052539E" w:rsidRPr="005C755E" w:rsidRDefault="0052539E">
            <w:pPr>
              <w:spacing w:before="100" w:after="100"/>
              <w:jc w:val="center"/>
              <w:rPr>
                <w:sz w:val="22"/>
                <w:szCs w:val="22"/>
                <w:lang w:val="en-GB"/>
              </w:rPr>
            </w:pPr>
          </w:p>
        </w:tc>
        <w:tc>
          <w:tcPr>
            <w:tcW w:w="1418" w:type="dxa"/>
            <w:gridSpan w:val="2"/>
          </w:tcPr>
          <w:p w14:paraId="6DB073F6" w14:textId="77777777" w:rsidR="0052539E" w:rsidRPr="005C755E" w:rsidRDefault="0052539E">
            <w:pPr>
              <w:spacing w:before="100" w:after="100"/>
              <w:jc w:val="center"/>
              <w:rPr>
                <w:sz w:val="22"/>
                <w:szCs w:val="22"/>
                <w:lang w:val="en-GB"/>
              </w:rPr>
            </w:pPr>
          </w:p>
        </w:tc>
        <w:tc>
          <w:tcPr>
            <w:tcW w:w="1440" w:type="dxa"/>
            <w:gridSpan w:val="2"/>
          </w:tcPr>
          <w:p w14:paraId="255D9549" w14:textId="77777777" w:rsidR="0052539E" w:rsidRPr="005C755E" w:rsidRDefault="0052539E">
            <w:pPr>
              <w:spacing w:before="100" w:after="100"/>
              <w:jc w:val="center"/>
              <w:rPr>
                <w:sz w:val="22"/>
                <w:szCs w:val="22"/>
                <w:lang w:val="en-GB"/>
              </w:rPr>
            </w:pPr>
          </w:p>
        </w:tc>
        <w:tc>
          <w:tcPr>
            <w:tcW w:w="1440" w:type="dxa"/>
            <w:gridSpan w:val="2"/>
          </w:tcPr>
          <w:p w14:paraId="1234E12C" w14:textId="77777777" w:rsidR="0052539E" w:rsidRPr="005C755E" w:rsidRDefault="0052539E">
            <w:pPr>
              <w:spacing w:before="100" w:after="100"/>
              <w:jc w:val="center"/>
              <w:rPr>
                <w:sz w:val="22"/>
                <w:szCs w:val="22"/>
                <w:lang w:val="en-GB"/>
              </w:rPr>
            </w:pPr>
          </w:p>
        </w:tc>
      </w:tr>
      <w:tr w:rsidR="0052539E" w:rsidRPr="006A75E6" w14:paraId="6A1A086E" w14:textId="77777777" w:rsidTr="002D518A">
        <w:trPr>
          <w:cantSplit/>
        </w:trPr>
        <w:tc>
          <w:tcPr>
            <w:tcW w:w="738" w:type="dxa"/>
          </w:tcPr>
          <w:p w14:paraId="036002FB" w14:textId="77777777" w:rsidR="0052539E" w:rsidRPr="006A75E6" w:rsidRDefault="0052539E" w:rsidP="00477BB6">
            <w:pPr>
              <w:spacing w:before="100" w:after="100"/>
              <w:jc w:val="center"/>
              <w:rPr>
                <w:sz w:val="22"/>
                <w:lang w:val="en-GB"/>
              </w:rPr>
            </w:pPr>
          </w:p>
        </w:tc>
        <w:tc>
          <w:tcPr>
            <w:tcW w:w="4936" w:type="dxa"/>
            <w:gridSpan w:val="3"/>
          </w:tcPr>
          <w:p w14:paraId="155F18D3" w14:textId="77777777" w:rsidR="0052539E" w:rsidRPr="006A75E6" w:rsidRDefault="0052539E" w:rsidP="00477BB6">
            <w:pPr>
              <w:spacing w:before="100" w:after="100"/>
              <w:jc w:val="left"/>
              <w:rPr>
                <w:sz w:val="22"/>
                <w:lang w:val="en-GB"/>
              </w:rPr>
            </w:pPr>
            <w:r w:rsidRPr="006A75E6">
              <w:rPr>
                <w:sz w:val="22"/>
                <w:lang w:val="en-GB"/>
              </w:rPr>
              <w:t>Subtotals (to Grand Summary Table)</w:t>
            </w:r>
          </w:p>
        </w:tc>
        <w:tc>
          <w:tcPr>
            <w:tcW w:w="1276" w:type="dxa"/>
            <w:gridSpan w:val="2"/>
          </w:tcPr>
          <w:p w14:paraId="7C480E9F" w14:textId="77777777" w:rsidR="0052539E" w:rsidRPr="006A75E6" w:rsidRDefault="0052539E">
            <w:pPr>
              <w:spacing w:before="100" w:after="100"/>
              <w:jc w:val="center"/>
              <w:rPr>
                <w:sz w:val="22"/>
                <w:lang w:val="en-GB"/>
              </w:rPr>
            </w:pPr>
          </w:p>
        </w:tc>
        <w:tc>
          <w:tcPr>
            <w:tcW w:w="1418" w:type="dxa"/>
            <w:gridSpan w:val="2"/>
          </w:tcPr>
          <w:p w14:paraId="7365DDE6" w14:textId="77777777" w:rsidR="0052539E" w:rsidRPr="006A75E6" w:rsidRDefault="0052539E">
            <w:pPr>
              <w:spacing w:before="100" w:after="100"/>
              <w:jc w:val="center"/>
              <w:rPr>
                <w:sz w:val="22"/>
                <w:lang w:val="en-GB"/>
              </w:rPr>
            </w:pPr>
          </w:p>
        </w:tc>
        <w:tc>
          <w:tcPr>
            <w:tcW w:w="1440" w:type="dxa"/>
            <w:gridSpan w:val="2"/>
          </w:tcPr>
          <w:p w14:paraId="25FEAF60" w14:textId="77777777" w:rsidR="0052539E" w:rsidRPr="006A75E6" w:rsidRDefault="0052539E">
            <w:pPr>
              <w:spacing w:before="100" w:after="100"/>
              <w:jc w:val="center"/>
              <w:rPr>
                <w:sz w:val="22"/>
                <w:lang w:val="en-GB"/>
              </w:rPr>
            </w:pPr>
          </w:p>
        </w:tc>
        <w:tc>
          <w:tcPr>
            <w:tcW w:w="1440" w:type="dxa"/>
            <w:gridSpan w:val="2"/>
          </w:tcPr>
          <w:p w14:paraId="369AC23A" w14:textId="77777777" w:rsidR="0052539E" w:rsidRPr="006A75E6" w:rsidRDefault="0052539E">
            <w:pPr>
              <w:spacing w:before="100" w:after="100"/>
              <w:jc w:val="center"/>
              <w:rPr>
                <w:sz w:val="22"/>
                <w:lang w:val="en-GB"/>
              </w:rPr>
            </w:pPr>
          </w:p>
        </w:tc>
      </w:tr>
    </w:tbl>
    <w:p w14:paraId="03C24A3E" w14:textId="77777777" w:rsidR="0052539E" w:rsidRPr="006A75E6" w:rsidRDefault="0052539E">
      <w:pPr>
        <w:ind w:left="1260" w:hanging="1260"/>
        <w:rPr>
          <w:sz w:val="22"/>
          <w:lang w:val="en-GB"/>
        </w:rPr>
      </w:pPr>
      <w:r w:rsidRPr="006A75E6">
        <w:rPr>
          <w:b/>
          <w:sz w:val="22"/>
          <w:lang w:val="en-GB"/>
        </w:rPr>
        <w:t>Note:</w:t>
      </w:r>
      <w:r w:rsidRPr="006A75E6">
        <w:rPr>
          <w:sz w:val="22"/>
          <w:lang w:val="en-GB"/>
        </w:rPr>
        <w:tab/>
        <w:t>Refer to the relevant Recurrent Cost Sub-Tables for the specific components that constitute the Subsystem or line item in this summary table.</w:t>
      </w:r>
    </w:p>
    <w:p w14:paraId="4FA6DDAD" w14:textId="77777777" w:rsidR="0052539E" w:rsidRPr="006A75E6" w:rsidRDefault="0052539E">
      <w:pPr>
        <w:ind w:left="1260" w:hanging="1260"/>
        <w:rPr>
          <w:sz w:val="22"/>
          <w:lang w:val="en-GB"/>
        </w:rPr>
      </w:pPr>
    </w:p>
    <w:tbl>
      <w:tblPr>
        <w:tblW w:w="0" w:type="auto"/>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4320"/>
        <w:gridCol w:w="360"/>
        <w:gridCol w:w="5238"/>
      </w:tblGrid>
      <w:tr w:rsidR="0052539E" w:rsidRPr="006A75E6" w14:paraId="7E371A41" w14:textId="77777777">
        <w:trPr>
          <w:cantSplit/>
          <w:trHeight w:hRule="exact" w:val="240"/>
          <w:jc w:val="center"/>
        </w:trPr>
        <w:tc>
          <w:tcPr>
            <w:tcW w:w="4320" w:type="dxa"/>
          </w:tcPr>
          <w:p w14:paraId="4F9315AE" w14:textId="77777777" w:rsidR="0052539E" w:rsidRPr="006A75E6" w:rsidRDefault="0052539E">
            <w:pPr>
              <w:pStyle w:val="EndnoteText"/>
              <w:tabs>
                <w:tab w:val="clear" w:pos="432"/>
                <w:tab w:val="clear" w:pos="864"/>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pacing w:before="100" w:after="100"/>
              <w:rPr>
                <w:sz w:val="22"/>
                <w:lang w:val="en-GB"/>
              </w:rPr>
            </w:pPr>
          </w:p>
        </w:tc>
        <w:tc>
          <w:tcPr>
            <w:tcW w:w="360" w:type="dxa"/>
          </w:tcPr>
          <w:p w14:paraId="58B39A43" w14:textId="77777777" w:rsidR="0052539E" w:rsidRPr="006A75E6" w:rsidRDefault="0052539E">
            <w:pPr>
              <w:spacing w:before="100" w:after="100"/>
              <w:jc w:val="center"/>
              <w:rPr>
                <w:sz w:val="22"/>
                <w:lang w:val="en-GB"/>
              </w:rPr>
            </w:pPr>
          </w:p>
        </w:tc>
        <w:tc>
          <w:tcPr>
            <w:tcW w:w="5238" w:type="dxa"/>
          </w:tcPr>
          <w:p w14:paraId="7D31E550" w14:textId="77777777" w:rsidR="0052539E" w:rsidRPr="006A75E6" w:rsidRDefault="0052539E">
            <w:pPr>
              <w:spacing w:before="100" w:after="100"/>
              <w:jc w:val="center"/>
              <w:rPr>
                <w:sz w:val="22"/>
                <w:lang w:val="en-GB"/>
              </w:rPr>
            </w:pPr>
          </w:p>
        </w:tc>
      </w:tr>
      <w:tr w:rsidR="0052539E" w:rsidRPr="006A75E6" w14:paraId="2E043A96" w14:textId="77777777">
        <w:trPr>
          <w:cantSplit/>
          <w:jc w:val="center"/>
        </w:trPr>
        <w:tc>
          <w:tcPr>
            <w:tcW w:w="4320" w:type="dxa"/>
          </w:tcPr>
          <w:p w14:paraId="22F73AE8" w14:textId="77777777" w:rsidR="0052539E" w:rsidRPr="006A75E6" w:rsidRDefault="0052539E">
            <w:pPr>
              <w:spacing w:before="100" w:after="100"/>
              <w:jc w:val="right"/>
              <w:rPr>
                <w:sz w:val="22"/>
                <w:lang w:val="en-GB"/>
              </w:rPr>
            </w:pPr>
            <w:r w:rsidRPr="006A75E6">
              <w:rPr>
                <w:sz w:val="22"/>
                <w:lang w:val="en-GB"/>
              </w:rPr>
              <w:t>Name of Bidder:</w:t>
            </w:r>
          </w:p>
        </w:tc>
        <w:tc>
          <w:tcPr>
            <w:tcW w:w="360" w:type="dxa"/>
          </w:tcPr>
          <w:p w14:paraId="019BA389" w14:textId="77777777" w:rsidR="0052539E" w:rsidRPr="006A75E6" w:rsidRDefault="0052539E">
            <w:pPr>
              <w:spacing w:before="100" w:after="100"/>
              <w:jc w:val="center"/>
              <w:rPr>
                <w:sz w:val="22"/>
                <w:lang w:val="en-GB"/>
              </w:rPr>
            </w:pPr>
          </w:p>
        </w:tc>
        <w:tc>
          <w:tcPr>
            <w:tcW w:w="5238" w:type="dxa"/>
          </w:tcPr>
          <w:p w14:paraId="4ADD7CA9" w14:textId="77777777" w:rsidR="0052539E" w:rsidRPr="006A75E6" w:rsidRDefault="0052539E">
            <w:pPr>
              <w:spacing w:before="100" w:after="100"/>
              <w:jc w:val="center"/>
              <w:rPr>
                <w:sz w:val="22"/>
                <w:lang w:val="en-GB"/>
              </w:rPr>
            </w:pPr>
          </w:p>
        </w:tc>
      </w:tr>
      <w:tr w:rsidR="0052539E" w:rsidRPr="006A75E6" w14:paraId="3A394059" w14:textId="77777777">
        <w:trPr>
          <w:cantSplit/>
          <w:trHeight w:hRule="exact" w:val="240"/>
          <w:jc w:val="center"/>
        </w:trPr>
        <w:tc>
          <w:tcPr>
            <w:tcW w:w="4320" w:type="dxa"/>
          </w:tcPr>
          <w:p w14:paraId="73484D9A" w14:textId="77777777" w:rsidR="0052539E" w:rsidRPr="006A75E6" w:rsidRDefault="0052539E">
            <w:pPr>
              <w:spacing w:before="100" w:after="100"/>
              <w:jc w:val="right"/>
              <w:rPr>
                <w:sz w:val="22"/>
                <w:lang w:val="en-GB"/>
              </w:rPr>
            </w:pPr>
          </w:p>
        </w:tc>
        <w:tc>
          <w:tcPr>
            <w:tcW w:w="360" w:type="dxa"/>
          </w:tcPr>
          <w:p w14:paraId="37D6073B" w14:textId="77777777" w:rsidR="0052539E" w:rsidRPr="006A75E6" w:rsidRDefault="0052539E">
            <w:pPr>
              <w:spacing w:before="100" w:after="100"/>
              <w:jc w:val="center"/>
              <w:rPr>
                <w:sz w:val="22"/>
                <w:lang w:val="en-GB"/>
              </w:rPr>
            </w:pPr>
          </w:p>
        </w:tc>
        <w:tc>
          <w:tcPr>
            <w:tcW w:w="5238" w:type="dxa"/>
          </w:tcPr>
          <w:p w14:paraId="28E026B2" w14:textId="77777777" w:rsidR="0052539E" w:rsidRPr="006A75E6" w:rsidRDefault="0052539E">
            <w:pPr>
              <w:spacing w:before="100" w:after="100"/>
              <w:jc w:val="center"/>
              <w:rPr>
                <w:sz w:val="22"/>
                <w:lang w:val="en-GB"/>
              </w:rPr>
            </w:pPr>
          </w:p>
        </w:tc>
      </w:tr>
      <w:tr w:rsidR="0052539E" w:rsidRPr="006A75E6" w14:paraId="2BBFE4C2" w14:textId="77777777">
        <w:trPr>
          <w:cantSplit/>
          <w:jc w:val="center"/>
        </w:trPr>
        <w:tc>
          <w:tcPr>
            <w:tcW w:w="4320" w:type="dxa"/>
          </w:tcPr>
          <w:p w14:paraId="41666D53" w14:textId="77777777" w:rsidR="0052539E" w:rsidRPr="006A75E6" w:rsidRDefault="0052539E">
            <w:pPr>
              <w:spacing w:before="100" w:after="100"/>
              <w:jc w:val="right"/>
              <w:rPr>
                <w:sz w:val="22"/>
                <w:lang w:val="en-GB"/>
              </w:rPr>
            </w:pPr>
            <w:r w:rsidRPr="006A75E6">
              <w:rPr>
                <w:sz w:val="22"/>
                <w:lang w:val="en-GB"/>
              </w:rPr>
              <w:t>Authorized Signature of Bidder:</w:t>
            </w:r>
          </w:p>
        </w:tc>
        <w:tc>
          <w:tcPr>
            <w:tcW w:w="360" w:type="dxa"/>
          </w:tcPr>
          <w:p w14:paraId="117CDE93" w14:textId="77777777" w:rsidR="0052539E" w:rsidRPr="006A75E6" w:rsidRDefault="0052539E">
            <w:pPr>
              <w:spacing w:before="100" w:after="100"/>
              <w:jc w:val="center"/>
              <w:rPr>
                <w:sz w:val="22"/>
                <w:lang w:val="en-GB"/>
              </w:rPr>
            </w:pPr>
          </w:p>
        </w:tc>
        <w:tc>
          <w:tcPr>
            <w:tcW w:w="5238" w:type="dxa"/>
          </w:tcPr>
          <w:p w14:paraId="7E736392" w14:textId="77777777" w:rsidR="0052539E" w:rsidRPr="006A75E6" w:rsidRDefault="0052539E">
            <w:pPr>
              <w:spacing w:before="100" w:after="100"/>
              <w:jc w:val="center"/>
              <w:rPr>
                <w:sz w:val="22"/>
                <w:lang w:val="en-GB"/>
              </w:rPr>
            </w:pPr>
          </w:p>
        </w:tc>
      </w:tr>
    </w:tbl>
    <w:p w14:paraId="7BB79EBF" w14:textId="77777777" w:rsidR="0052539E" w:rsidRPr="006A75E6" w:rsidRDefault="0052539E">
      <w:pPr>
        <w:pStyle w:val="Head82"/>
        <w:rPr>
          <w:rStyle w:val="PreparersOption"/>
          <w:lang w:val="en-GB"/>
        </w:rPr>
      </w:pPr>
      <w:r w:rsidRPr="006A75E6">
        <w:rPr>
          <w:sz w:val="22"/>
          <w:lang w:val="en-GB"/>
        </w:rPr>
        <w:br w:type="page"/>
      </w:r>
      <w:bookmarkStart w:id="622" w:name="_Toc521497243"/>
      <w:bookmarkStart w:id="623" w:name="_Toc223358823"/>
      <w:r w:rsidRPr="006A75E6">
        <w:rPr>
          <w:lang w:val="en-GB"/>
        </w:rPr>
        <w:lastRenderedPageBreak/>
        <w:t>2.5</w:t>
      </w:r>
      <w:r w:rsidRPr="006A75E6">
        <w:rPr>
          <w:lang w:val="en-GB"/>
        </w:rPr>
        <w:tab/>
      </w:r>
      <w:bookmarkStart w:id="624" w:name="_Hlt529125910"/>
      <w:bookmarkEnd w:id="624"/>
      <w:r w:rsidRPr="006A75E6">
        <w:rPr>
          <w:lang w:val="en-GB"/>
        </w:rPr>
        <w:t>Supply and Installation Cost Sub-Table</w:t>
      </w:r>
      <w:bookmarkEnd w:id="622"/>
      <w:r w:rsidRPr="006A75E6">
        <w:rPr>
          <w:rStyle w:val="PreparersOption"/>
          <w:lang w:val="en-GB"/>
        </w:rPr>
        <w:t xml:space="preserve">  </w:t>
      </w:r>
      <w:r w:rsidRPr="006A75E6">
        <w:rPr>
          <w:rStyle w:val="PreparersOption"/>
          <w:sz w:val="28"/>
          <w:lang w:val="en-GB"/>
        </w:rPr>
        <w:t xml:space="preserve">[ insert:  </w:t>
      </w:r>
      <w:r w:rsidRPr="006A75E6">
        <w:rPr>
          <w:rStyle w:val="PreparersOption"/>
          <w:b/>
          <w:sz w:val="28"/>
          <w:lang w:val="en-GB"/>
        </w:rPr>
        <w:t>identifying number</w:t>
      </w:r>
      <w:r w:rsidRPr="006A75E6">
        <w:rPr>
          <w:rStyle w:val="PreparersOption"/>
          <w:sz w:val="28"/>
          <w:lang w:val="en-GB"/>
        </w:rPr>
        <w:t> ]</w:t>
      </w:r>
      <w:bookmarkEnd w:id="623"/>
    </w:p>
    <w:p w14:paraId="4E51EF09" w14:textId="77777777" w:rsidR="0052539E" w:rsidRPr="006A75E6" w:rsidRDefault="0052539E">
      <w:pPr>
        <w:rPr>
          <w:lang w:val="en-GB"/>
        </w:rPr>
      </w:pPr>
      <w:r w:rsidRPr="006A75E6">
        <w:rPr>
          <w:lang w:val="en-GB"/>
        </w:rPr>
        <w:t xml:space="preserve">System or Subsystem number:  </w:t>
      </w:r>
      <w:r w:rsidRPr="006A75E6">
        <w:rPr>
          <w:rStyle w:val="preparersnote"/>
          <w:b w:val="0"/>
          <w:sz w:val="22"/>
          <w:lang w:val="en-GB"/>
        </w:rPr>
        <w:t>[ if a multi-lot procurement, insert:</w:t>
      </w:r>
      <w:r w:rsidRPr="006A75E6">
        <w:rPr>
          <w:rStyle w:val="preparersnote"/>
          <w:lang w:val="en-GB"/>
        </w:rPr>
        <w:t xml:space="preserve"> Subsystem number; </w:t>
      </w:r>
      <w:r w:rsidRPr="006A75E6">
        <w:rPr>
          <w:rStyle w:val="preparersnote"/>
          <w:b w:val="0"/>
          <w:lang w:val="en-GB"/>
        </w:rPr>
        <w:t>otherwise state</w:t>
      </w:r>
      <w:r w:rsidRPr="006A75E6">
        <w:rPr>
          <w:rStyle w:val="preparersnote"/>
          <w:lang w:val="en-GB"/>
        </w:rPr>
        <w:t xml:space="preserve"> “entire System procurement” </w:t>
      </w:r>
      <w:r w:rsidRPr="006A75E6">
        <w:rPr>
          <w:rStyle w:val="preparersnote"/>
          <w:b w:val="0"/>
          <w:sz w:val="22"/>
          <w:lang w:val="en-GB"/>
        </w:rPr>
        <w:t>]</w:t>
      </w:r>
    </w:p>
    <w:p w14:paraId="384C0A9B" w14:textId="77777777" w:rsidR="0052539E" w:rsidRPr="006A75E6" w:rsidRDefault="0052539E">
      <w:pPr>
        <w:rPr>
          <w:sz w:val="22"/>
          <w:lang w:val="en-GB"/>
        </w:rPr>
      </w:pPr>
      <w:r w:rsidRPr="006A75E6">
        <w:rPr>
          <w:lang w:val="en-GB"/>
        </w:rPr>
        <w:t xml:space="preserve">Line item number:  </w:t>
      </w:r>
      <w:r w:rsidRPr="006A75E6">
        <w:rPr>
          <w:rStyle w:val="preparersnote"/>
          <w:b w:val="0"/>
          <w:lang w:val="en-GB"/>
        </w:rPr>
        <w:t>[ specify:</w:t>
      </w:r>
      <w:r w:rsidRPr="006A75E6">
        <w:rPr>
          <w:rStyle w:val="preparersnote"/>
          <w:lang w:val="en-GB"/>
        </w:rPr>
        <w:t xml:space="preserve">  relevant line item number from the Supply and Installation Cost Summary Table (e.g., 1.1) </w:t>
      </w:r>
      <w:r w:rsidRPr="006A75E6">
        <w:rPr>
          <w:rStyle w:val="preparersnote"/>
          <w:sz w:val="22"/>
          <w:lang w:val="en-GB"/>
        </w:rPr>
        <w:t>]</w:t>
      </w:r>
    </w:p>
    <w:p w14:paraId="583FAA15" w14:textId="77777777" w:rsidR="0052539E" w:rsidRPr="006A75E6" w:rsidRDefault="0052539E">
      <w:pPr>
        <w:rPr>
          <w:rStyle w:val="preparersnote"/>
          <w:lang w:val="en-GB"/>
        </w:rPr>
      </w:pPr>
      <w:r w:rsidRPr="006A75E6">
        <w:rPr>
          <w:rStyle w:val="preparersnote"/>
          <w:b w:val="0"/>
          <w:lang w:val="en-GB"/>
        </w:rPr>
        <w:t>[ as necessary for supply, installation, and achieving Operational Acceptance of the System, specify:</w:t>
      </w:r>
      <w:r w:rsidRPr="006A75E6">
        <w:rPr>
          <w:rStyle w:val="preparersnote"/>
          <w:lang w:val="en-GB"/>
        </w:rPr>
        <w:t xml:space="preserve">  the detailed components and quantities in the Sub-Table below for the line item specified above, modifying the sample components and sample table entries as needed.  </w:t>
      </w:r>
      <w:r w:rsidRPr="006A75E6">
        <w:rPr>
          <w:rStyle w:val="preparersnote"/>
          <w:b w:val="0"/>
          <w:lang w:val="en-GB"/>
        </w:rPr>
        <w:t>Repeat the Sub-Table as needed to cover each and every line item in the Supply and Installation Cost Summary Table that requires elaboration. ]</w:t>
      </w:r>
    </w:p>
    <w:p w14:paraId="1D6CD64D" w14:textId="77777777" w:rsidR="0052539E" w:rsidRPr="006A75E6" w:rsidRDefault="0052539E">
      <w:pPr>
        <w:spacing w:after="180"/>
        <w:rPr>
          <w:lang w:val="en-GB"/>
        </w:rPr>
      </w:pPr>
      <w:r w:rsidRPr="006A75E6">
        <w:rPr>
          <w:lang w:val="en-GB"/>
        </w:rPr>
        <w:t xml:space="preserve">Prices, rates, and subtotals MUST be quoted in accordance with ITB Clauses 14 and 15.  Unit prices for the same item appearing several times in the table must be identical in amount and currency. </w:t>
      </w:r>
    </w:p>
    <w:tbl>
      <w:tblPr>
        <w:tblW w:w="13795" w:type="dxa"/>
        <w:tblInd w:w="-331"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9" w:type="dxa"/>
          <w:right w:w="29" w:type="dxa"/>
        </w:tblCellMar>
        <w:tblLook w:val="0000" w:firstRow="0" w:lastRow="0" w:firstColumn="0" w:lastColumn="0" w:noHBand="0" w:noVBand="0"/>
      </w:tblPr>
      <w:tblGrid>
        <w:gridCol w:w="810"/>
        <w:gridCol w:w="1260"/>
        <w:gridCol w:w="900"/>
        <w:gridCol w:w="810"/>
        <w:gridCol w:w="990"/>
        <w:gridCol w:w="1035"/>
        <w:gridCol w:w="945"/>
        <w:gridCol w:w="900"/>
        <w:gridCol w:w="943"/>
        <w:gridCol w:w="990"/>
        <w:gridCol w:w="990"/>
        <w:gridCol w:w="990"/>
        <w:gridCol w:w="1127"/>
        <w:gridCol w:w="1105"/>
      </w:tblGrid>
      <w:tr w:rsidR="0052539E" w:rsidRPr="006A75E6" w14:paraId="5136B43E" w14:textId="77777777" w:rsidTr="00274470">
        <w:trPr>
          <w:cantSplit/>
          <w:tblHeader/>
        </w:trPr>
        <w:tc>
          <w:tcPr>
            <w:tcW w:w="810" w:type="dxa"/>
          </w:tcPr>
          <w:p w14:paraId="7366064F" w14:textId="77777777" w:rsidR="0052539E" w:rsidRPr="006A75E6" w:rsidRDefault="0052539E">
            <w:pPr>
              <w:spacing w:before="100" w:after="100"/>
              <w:jc w:val="center"/>
              <w:rPr>
                <w:b/>
                <w:sz w:val="20"/>
                <w:lang w:val="en-GB"/>
              </w:rPr>
            </w:pPr>
          </w:p>
        </w:tc>
        <w:tc>
          <w:tcPr>
            <w:tcW w:w="1260" w:type="dxa"/>
          </w:tcPr>
          <w:p w14:paraId="2C0D09B3" w14:textId="77777777" w:rsidR="0052539E" w:rsidRPr="006A75E6" w:rsidRDefault="0052539E">
            <w:pPr>
              <w:spacing w:before="100" w:after="100"/>
              <w:jc w:val="left"/>
              <w:rPr>
                <w:b/>
                <w:sz w:val="20"/>
                <w:lang w:val="en-GB"/>
              </w:rPr>
            </w:pPr>
          </w:p>
        </w:tc>
        <w:tc>
          <w:tcPr>
            <w:tcW w:w="900" w:type="dxa"/>
          </w:tcPr>
          <w:p w14:paraId="0B39DB64" w14:textId="77777777" w:rsidR="0052539E" w:rsidRPr="006A75E6" w:rsidRDefault="0052539E">
            <w:pPr>
              <w:spacing w:before="100" w:after="100"/>
              <w:jc w:val="center"/>
              <w:rPr>
                <w:b/>
                <w:sz w:val="20"/>
                <w:lang w:val="en-GB"/>
              </w:rPr>
            </w:pPr>
          </w:p>
        </w:tc>
        <w:tc>
          <w:tcPr>
            <w:tcW w:w="810" w:type="dxa"/>
          </w:tcPr>
          <w:p w14:paraId="45A24A1E" w14:textId="77777777" w:rsidR="0052539E" w:rsidRPr="006A75E6" w:rsidRDefault="0052539E">
            <w:pPr>
              <w:spacing w:before="100" w:after="100"/>
              <w:jc w:val="center"/>
              <w:rPr>
                <w:b/>
                <w:sz w:val="20"/>
                <w:lang w:val="en-GB"/>
              </w:rPr>
            </w:pPr>
          </w:p>
        </w:tc>
        <w:tc>
          <w:tcPr>
            <w:tcW w:w="4813" w:type="dxa"/>
            <w:gridSpan w:val="5"/>
          </w:tcPr>
          <w:p w14:paraId="7E0242FA" w14:textId="77777777" w:rsidR="0052539E" w:rsidRPr="006A75E6" w:rsidRDefault="0052539E">
            <w:pPr>
              <w:spacing w:before="100" w:after="100"/>
              <w:jc w:val="center"/>
              <w:rPr>
                <w:b/>
                <w:sz w:val="20"/>
                <w:lang w:val="en-GB"/>
              </w:rPr>
            </w:pPr>
            <w:r w:rsidRPr="006A75E6">
              <w:rPr>
                <w:b/>
                <w:sz w:val="20"/>
                <w:lang w:val="en-GB"/>
              </w:rPr>
              <w:t>Unit Prices / Rates</w:t>
            </w:r>
          </w:p>
        </w:tc>
        <w:tc>
          <w:tcPr>
            <w:tcW w:w="5202" w:type="dxa"/>
            <w:gridSpan w:val="5"/>
          </w:tcPr>
          <w:p w14:paraId="37D0681B" w14:textId="77777777" w:rsidR="0052539E" w:rsidRPr="006A75E6" w:rsidRDefault="0052539E">
            <w:pPr>
              <w:spacing w:before="100" w:after="100"/>
              <w:jc w:val="center"/>
              <w:rPr>
                <w:b/>
                <w:sz w:val="20"/>
                <w:lang w:val="en-GB"/>
              </w:rPr>
            </w:pPr>
            <w:r w:rsidRPr="006A75E6">
              <w:rPr>
                <w:b/>
                <w:sz w:val="20"/>
                <w:lang w:val="en-GB"/>
              </w:rPr>
              <w:t xml:space="preserve">Total Prices </w:t>
            </w:r>
          </w:p>
        </w:tc>
      </w:tr>
      <w:tr w:rsidR="0052539E" w:rsidRPr="006A75E6" w14:paraId="491BF891" w14:textId="77777777" w:rsidTr="00274470">
        <w:trPr>
          <w:cantSplit/>
          <w:tblHeader/>
        </w:trPr>
        <w:tc>
          <w:tcPr>
            <w:tcW w:w="810" w:type="dxa"/>
          </w:tcPr>
          <w:p w14:paraId="3AAD7F99" w14:textId="77777777" w:rsidR="0052539E" w:rsidRPr="006A75E6" w:rsidRDefault="0052539E">
            <w:pPr>
              <w:spacing w:before="100" w:after="100"/>
              <w:jc w:val="center"/>
              <w:rPr>
                <w:b/>
                <w:sz w:val="20"/>
                <w:lang w:val="en-GB"/>
              </w:rPr>
            </w:pPr>
          </w:p>
        </w:tc>
        <w:tc>
          <w:tcPr>
            <w:tcW w:w="1260" w:type="dxa"/>
          </w:tcPr>
          <w:p w14:paraId="2D04D897" w14:textId="77777777" w:rsidR="0052539E" w:rsidRPr="006A75E6" w:rsidRDefault="0052539E">
            <w:pPr>
              <w:spacing w:before="100" w:after="100"/>
              <w:jc w:val="left"/>
              <w:rPr>
                <w:b/>
                <w:sz w:val="20"/>
                <w:lang w:val="en-GB"/>
              </w:rPr>
            </w:pPr>
          </w:p>
        </w:tc>
        <w:tc>
          <w:tcPr>
            <w:tcW w:w="900" w:type="dxa"/>
          </w:tcPr>
          <w:p w14:paraId="2DF5E1B0" w14:textId="77777777" w:rsidR="0052539E" w:rsidRPr="006A75E6" w:rsidRDefault="0052539E">
            <w:pPr>
              <w:spacing w:before="100" w:after="100"/>
              <w:jc w:val="center"/>
              <w:rPr>
                <w:b/>
                <w:sz w:val="20"/>
                <w:lang w:val="en-GB"/>
              </w:rPr>
            </w:pPr>
          </w:p>
        </w:tc>
        <w:tc>
          <w:tcPr>
            <w:tcW w:w="810" w:type="dxa"/>
          </w:tcPr>
          <w:p w14:paraId="4CDFE5B1" w14:textId="77777777" w:rsidR="0052539E" w:rsidRPr="006A75E6" w:rsidRDefault="0052539E">
            <w:pPr>
              <w:spacing w:before="100" w:after="100"/>
              <w:jc w:val="center"/>
              <w:rPr>
                <w:b/>
                <w:sz w:val="20"/>
                <w:lang w:val="en-GB"/>
              </w:rPr>
            </w:pPr>
          </w:p>
        </w:tc>
        <w:tc>
          <w:tcPr>
            <w:tcW w:w="990" w:type="dxa"/>
          </w:tcPr>
          <w:p w14:paraId="447B9F73" w14:textId="77777777" w:rsidR="0052539E" w:rsidRPr="006A75E6" w:rsidRDefault="0052539E">
            <w:pPr>
              <w:spacing w:before="100" w:after="100"/>
              <w:jc w:val="center"/>
              <w:rPr>
                <w:b/>
                <w:sz w:val="20"/>
                <w:lang w:val="en-GB"/>
              </w:rPr>
            </w:pPr>
            <w:r w:rsidRPr="006A75E6">
              <w:rPr>
                <w:b/>
                <w:sz w:val="20"/>
                <w:lang w:val="en-GB"/>
              </w:rPr>
              <w:t xml:space="preserve">Supplied Locally </w:t>
            </w:r>
          </w:p>
        </w:tc>
        <w:tc>
          <w:tcPr>
            <w:tcW w:w="3823" w:type="dxa"/>
            <w:gridSpan w:val="4"/>
          </w:tcPr>
          <w:p w14:paraId="55A0EB0C" w14:textId="77777777" w:rsidR="0052539E" w:rsidRPr="006A75E6" w:rsidRDefault="0052539E">
            <w:pPr>
              <w:spacing w:before="100" w:after="100"/>
              <w:jc w:val="center"/>
              <w:rPr>
                <w:b/>
                <w:sz w:val="20"/>
                <w:lang w:val="en-GB"/>
              </w:rPr>
            </w:pPr>
            <w:r w:rsidRPr="006A75E6">
              <w:rPr>
                <w:b/>
                <w:sz w:val="20"/>
                <w:lang w:val="en-GB"/>
              </w:rPr>
              <w:t xml:space="preserve">Supplied from outside </w:t>
            </w:r>
            <w:r w:rsidR="009C2B2A" w:rsidRPr="006A75E6">
              <w:rPr>
                <w:b/>
                <w:sz w:val="20"/>
                <w:lang w:val="en-GB"/>
              </w:rPr>
              <w:t>Mauritius</w:t>
            </w:r>
          </w:p>
        </w:tc>
        <w:tc>
          <w:tcPr>
            <w:tcW w:w="990" w:type="dxa"/>
          </w:tcPr>
          <w:p w14:paraId="19661742" w14:textId="77777777" w:rsidR="0052539E" w:rsidRPr="006A75E6" w:rsidRDefault="0052539E">
            <w:pPr>
              <w:spacing w:before="100" w:after="100"/>
              <w:jc w:val="center"/>
              <w:rPr>
                <w:b/>
                <w:sz w:val="20"/>
                <w:lang w:val="en-GB"/>
              </w:rPr>
            </w:pPr>
            <w:r w:rsidRPr="006A75E6">
              <w:rPr>
                <w:b/>
                <w:sz w:val="20"/>
                <w:lang w:val="en-GB"/>
              </w:rPr>
              <w:t>Supplied Locally</w:t>
            </w:r>
          </w:p>
        </w:tc>
        <w:tc>
          <w:tcPr>
            <w:tcW w:w="4212" w:type="dxa"/>
            <w:gridSpan w:val="4"/>
          </w:tcPr>
          <w:p w14:paraId="7C970807" w14:textId="77777777" w:rsidR="0052539E" w:rsidRPr="006A75E6" w:rsidRDefault="0052539E">
            <w:pPr>
              <w:spacing w:before="100" w:after="100"/>
              <w:jc w:val="center"/>
              <w:rPr>
                <w:b/>
                <w:sz w:val="20"/>
                <w:lang w:val="en-GB"/>
              </w:rPr>
            </w:pPr>
            <w:r w:rsidRPr="006A75E6">
              <w:rPr>
                <w:b/>
                <w:sz w:val="20"/>
                <w:lang w:val="en-GB"/>
              </w:rPr>
              <w:t xml:space="preserve">Supplied from outside </w:t>
            </w:r>
            <w:r w:rsidR="009C2B2A" w:rsidRPr="006A75E6">
              <w:rPr>
                <w:b/>
                <w:sz w:val="20"/>
                <w:lang w:val="en-GB"/>
              </w:rPr>
              <w:t>Mauritius</w:t>
            </w:r>
          </w:p>
        </w:tc>
      </w:tr>
      <w:tr w:rsidR="0052539E" w:rsidRPr="006A75E6" w14:paraId="3D7FFBAF" w14:textId="77777777" w:rsidTr="00274470">
        <w:trPr>
          <w:cantSplit/>
          <w:tblHeader/>
        </w:trPr>
        <w:tc>
          <w:tcPr>
            <w:tcW w:w="810" w:type="dxa"/>
          </w:tcPr>
          <w:p w14:paraId="511BAE9D" w14:textId="77777777" w:rsidR="0052539E" w:rsidRPr="006A75E6" w:rsidRDefault="0052539E">
            <w:pPr>
              <w:spacing w:after="0"/>
              <w:jc w:val="center"/>
              <w:rPr>
                <w:b/>
                <w:sz w:val="20"/>
                <w:lang w:val="en-GB"/>
              </w:rPr>
            </w:pPr>
            <w:r w:rsidRPr="006A75E6">
              <w:rPr>
                <w:b/>
                <w:sz w:val="20"/>
                <w:lang w:val="en-GB"/>
              </w:rPr>
              <w:t>Compo</w:t>
            </w:r>
            <w:r w:rsidRPr="006A75E6">
              <w:rPr>
                <w:b/>
                <w:sz w:val="20"/>
                <w:lang w:val="en-GB"/>
              </w:rPr>
              <w:softHyphen/>
              <w:t xml:space="preserve">nent </w:t>
            </w:r>
            <w:r w:rsidRPr="006A75E6">
              <w:rPr>
                <w:b/>
                <w:sz w:val="20"/>
                <w:lang w:val="en-GB"/>
              </w:rPr>
              <w:br/>
              <w:t>No.</w:t>
            </w:r>
          </w:p>
        </w:tc>
        <w:tc>
          <w:tcPr>
            <w:tcW w:w="1260" w:type="dxa"/>
          </w:tcPr>
          <w:p w14:paraId="2E069201" w14:textId="77777777" w:rsidR="0052539E" w:rsidRPr="006A75E6" w:rsidRDefault="0052539E">
            <w:pPr>
              <w:spacing w:after="0"/>
              <w:jc w:val="center"/>
              <w:rPr>
                <w:b/>
                <w:sz w:val="20"/>
                <w:lang w:val="en-GB"/>
              </w:rPr>
            </w:pPr>
            <w:r w:rsidRPr="006A75E6">
              <w:rPr>
                <w:b/>
                <w:sz w:val="20"/>
                <w:lang w:val="en-GB"/>
              </w:rPr>
              <w:t>Component Description</w:t>
            </w:r>
          </w:p>
        </w:tc>
        <w:tc>
          <w:tcPr>
            <w:tcW w:w="900" w:type="dxa"/>
          </w:tcPr>
          <w:p w14:paraId="4D1C0974" w14:textId="77777777" w:rsidR="0052539E" w:rsidRPr="006A75E6" w:rsidRDefault="0052539E">
            <w:pPr>
              <w:spacing w:after="0"/>
              <w:jc w:val="center"/>
              <w:rPr>
                <w:b/>
                <w:sz w:val="20"/>
                <w:lang w:val="en-GB"/>
              </w:rPr>
            </w:pPr>
            <w:r w:rsidRPr="006A75E6">
              <w:rPr>
                <w:b/>
                <w:sz w:val="20"/>
                <w:lang w:val="en-GB"/>
              </w:rPr>
              <w:t>Country of Origin Code</w:t>
            </w:r>
          </w:p>
        </w:tc>
        <w:tc>
          <w:tcPr>
            <w:tcW w:w="810" w:type="dxa"/>
          </w:tcPr>
          <w:p w14:paraId="47A37FDB" w14:textId="77777777" w:rsidR="0052539E" w:rsidRPr="006A75E6" w:rsidRDefault="0052539E">
            <w:pPr>
              <w:spacing w:after="0"/>
              <w:jc w:val="center"/>
              <w:rPr>
                <w:b/>
                <w:sz w:val="20"/>
                <w:lang w:val="en-GB"/>
              </w:rPr>
            </w:pPr>
            <w:r w:rsidRPr="006A75E6">
              <w:rPr>
                <w:b/>
                <w:sz w:val="20"/>
                <w:lang w:val="en-GB"/>
              </w:rPr>
              <w:t>Quan</w:t>
            </w:r>
            <w:r w:rsidRPr="006A75E6">
              <w:rPr>
                <w:b/>
                <w:sz w:val="20"/>
                <w:lang w:val="en-GB"/>
              </w:rPr>
              <w:softHyphen/>
              <w:t>tity</w:t>
            </w:r>
          </w:p>
        </w:tc>
        <w:tc>
          <w:tcPr>
            <w:tcW w:w="990" w:type="dxa"/>
          </w:tcPr>
          <w:p w14:paraId="666CD0CB" w14:textId="77777777" w:rsidR="0052539E" w:rsidRPr="006A75E6" w:rsidRDefault="0052539E">
            <w:pPr>
              <w:spacing w:before="120" w:after="0"/>
              <w:jc w:val="center"/>
              <w:rPr>
                <w:b/>
                <w:i/>
                <w:sz w:val="20"/>
                <w:lang w:val="en-GB"/>
              </w:rPr>
            </w:pPr>
            <w:r w:rsidRPr="006A75E6">
              <w:rPr>
                <w:b/>
                <w:i/>
                <w:sz w:val="20"/>
                <w:lang w:val="en-GB"/>
              </w:rPr>
              <w:t xml:space="preserve">[ </w:t>
            </w:r>
            <w:r w:rsidRPr="006A75E6">
              <w:rPr>
                <w:i/>
                <w:sz w:val="20"/>
                <w:lang w:val="en-GB"/>
              </w:rPr>
              <w:t>insert:</w:t>
            </w:r>
            <w:r w:rsidRPr="006A75E6">
              <w:rPr>
                <w:b/>
                <w:i/>
                <w:sz w:val="20"/>
                <w:lang w:val="en-GB"/>
              </w:rPr>
              <w:t xml:space="preserve"> local currency]</w:t>
            </w:r>
          </w:p>
        </w:tc>
        <w:tc>
          <w:tcPr>
            <w:tcW w:w="1035" w:type="dxa"/>
          </w:tcPr>
          <w:p w14:paraId="7792EC96" w14:textId="77777777" w:rsidR="0052539E" w:rsidRPr="006A75E6" w:rsidRDefault="0052539E">
            <w:pPr>
              <w:spacing w:before="100" w:after="100"/>
              <w:jc w:val="center"/>
              <w:rPr>
                <w:b/>
                <w:i/>
                <w:sz w:val="20"/>
                <w:lang w:val="en-GB"/>
              </w:rPr>
            </w:pPr>
            <w:r w:rsidRPr="006A75E6">
              <w:rPr>
                <w:b/>
                <w:i/>
                <w:sz w:val="20"/>
                <w:lang w:val="en-GB"/>
              </w:rPr>
              <w:t xml:space="preserve">[ </w:t>
            </w:r>
            <w:r w:rsidRPr="006A75E6">
              <w:rPr>
                <w:i/>
                <w:sz w:val="20"/>
                <w:lang w:val="en-GB"/>
              </w:rPr>
              <w:t>insert:</w:t>
            </w:r>
            <w:r w:rsidRPr="006A75E6">
              <w:rPr>
                <w:b/>
                <w:i/>
                <w:sz w:val="20"/>
                <w:lang w:val="en-GB"/>
              </w:rPr>
              <w:t xml:space="preserve"> local currency]</w:t>
            </w:r>
          </w:p>
        </w:tc>
        <w:tc>
          <w:tcPr>
            <w:tcW w:w="945" w:type="dxa"/>
          </w:tcPr>
          <w:p w14:paraId="5A8B2576" w14:textId="77777777" w:rsidR="0052539E" w:rsidRPr="006A75E6" w:rsidRDefault="0052539E">
            <w:pPr>
              <w:spacing w:after="0"/>
              <w:jc w:val="center"/>
              <w:rPr>
                <w:b/>
                <w:i/>
                <w:sz w:val="20"/>
                <w:lang w:val="en-GB"/>
              </w:rPr>
            </w:pPr>
            <w:r w:rsidRPr="006A75E6">
              <w:rPr>
                <w:b/>
                <w:i/>
                <w:sz w:val="20"/>
                <w:lang w:val="en-GB"/>
              </w:rPr>
              <w:t xml:space="preserve">[ </w:t>
            </w:r>
            <w:r w:rsidRPr="006A75E6">
              <w:rPr>
                <w:i/>
                <w:sz w:val="20"/>
                <w:lang w:val="en-GB"/>
              </w:rPr>
              <w:t>insert:</w:t>
            </w:r>
            <w:r w:rsidRPr="006A75E6">
              <w:rPr>
                <w:b/>
                <w:i/>
                <w:sz w:val="20"/>
                <w:lang w:val="en-GB"/>
              </w:rPr>
              <w:t xml:space="preserve"> foreign currency A ]</w:t>
            </w:r>
          </w:p>
        </w:tc>
        <w:tc>
          <w:tcPr>
            <w:tcW w:w="900" w:type="dxa"/>
          </w:tcPr>
          <w:p w14:paraId="2728FA28" w14:textId="77777777" w:rsidR="0052539E" w:rsidRPr="006A75E6" w:rsidRDefault="0052539E">
            <w:pPr>
              <w:spacing w:after="0"/>
              <w:jc w:val="center"/>
              <w:rPr>
                <w:b/>
                <w:i/>
                <w:sz w:val="20"/>
                <w:lang w:val="en-GB"/>
              </w:rPr>
            </w:pPr>
            <w:r w:rsidRPr="006A75E6">
              <w:rPr>
                <w:b/>
                <w:i/>
                <w:sz w:val="20"/>
                <w:lang w:val="en-GB"/>
              </w:rPr>
              <w:t xml:space="preserve">[ </w:t>
            </w:r>
            <w:r w:rsidRPr="006A75E6">
              <w:rPr>
                <w:i/>
                <w:sz w:val="20"/>
                <w:lang w:val="en-GB"/>
              </w:rPr>
              <w:t xml:space="preserve">insert </w:t>
            </w:r>
            <w:r w:rsidRPr="006A75E6">
              <w:rPr>
                <w:b/>
                <w:i/>
                <w:sz w:val="20"/>
                <w:lang w:val="en-GB"/>
              </w:rPr>
              <w:t>foreign currency B ]</w:t>
            </w:r>
          </w:p>
        </w:tc>
        <w:tc>
          <w:tcPr>
            <w:tcW w:w="943" w:type="dxa"/>
          </w:tcPr>
          <w:p w14:paraId="6A11A5A6" w14:textId="77777777" w:rsidR="0052539E" w:rsidRPr="006A75E6" w:rsidRDefault="0052539E">
            <w:pPr>
              <w:spacing w:after="0"/>
              <w:jc w:val="center"/>
              <w:rPr>
                <w:b/>
                <w:i/>
                <w:sz w:val="20"/>
                <w:lang w:val="en-GB"/>
              </w:rPr>
            </w:pPr>
            <w:r w:rsidRPr="006A75E6">
              <w:rPr>
                <w:b/>
                <w:i/>
                <w:sz w:val="20"/>
                <w:lang w:val="en-GB"/>
              </w:rPr>
              <w:t xml:space="preserve">[ </w:t>
            </w:r>
            <w:r w:rsidRPr="006A75E6">
              <w:rPr>
                <w:i/>
                <w:sz w:val="20"/>
                <w:lang w:val="en-GB"/>
              </w:rPr>
              <w:t>insert:</w:t>
            </w:r>
            <w:r w:rsidRPr="006A75E6">
              <w:rPr>
                <w:b/>
                <w:i/>
                <w:sz w:val="20"/>
                <w:lang w:val="en-GB"/>
              </w:rPr>
              <w:t xml:space="preserve"> foreign currency C ]</w:t>
            </w:r>
          </w:p>
        </w:tc>
        <w:tc>
          <w:tcPr>
            <w:tcW w:w="990" w:type="dxa"/>
          </w:tcPr>
          <w:p w14:paraId="420CB855" w14:textId="77777777" w:rsidR="0052539E" w:rsidRPr="006A75E6" w:rsidRDefault="0052539E">
            <w:pPr>
              <w:spacing w:before="100" w:after="100"/>
              <w:jc w:val="center"/>
              <w:rPr>
                <w:b/>
                <w:i/>
                <w:sz w:val="20"/>
                <w:lang w:val="en-GB"/>
              </w:rPr>
            </w:pPr>
            <w:r w:rsidRPr="006A75E6">
              <w:rPr>
                <w:b/>
                <w:i/>
                <w:sz w:val="20"/>
                <w:lang w:val="en-GB"/>
              </w:rPr>
              <w:t xml:space="preserve">[ </w:t>
            </w:r>
            <w:r w:rsidRPr="006A75E6">
              <w:rPr>
                <w:i/>
                <w:sz w:val="20"/>
                <w:lang w:val="en-GB"/>
              </w:rPr>
              <w:t>insert:</w:t>
            </w:r>
            <w:r w:rsidRPr="006A75E6">
              <w:rPr>
                <w:b/>
                <w:i/>
                <w:sz w:val="20"/>
                <w:lang w:val="en-GB"/>
              </w:rPr>
              <w:t xml:space="preserve"> local currency]</w:t>
            </w:r>
          </w:p>
        </w:tc>
        <w:tc>
          <w:tcPr>
            <w:tcW w:w="990" w:type="dxa"/>
          </w:tcPr>
          <w:p w14:paraId="7D086559" w14:textId="77777777" w:rsidR="0052539E" w:rsidRPr="006A75E6" w:rsidRDefault="0052539E">
            <w:pPr>
              <w:spacing w:before="100" w:after="100"/>
              <w:jc w:val="center"/>
              <w:rPr>
                <w:b/>
                <w:i/>
                <w:sz w:val="20"/>
                <w:lang w:val="en-GB"/>
              </w:rPr>
            </w:pPr>
            <w:r w:rsidRPr="006A75E6">
              <w:rPr>
                <w:b/>
                <w:i/>
                <w:sz w:val="20"/>
                <w:lang w:val="en-GB"/>
              </w:rPr>
              <w:t xml:space="preserve">[ </w:t>
            </w:r>
            <w:r w:rsidRPr="006A75E6">
              <w:rPr>
                <w:i/>
                <w:sz w:val="20"/>
                <w:lang w:val="en-GB"/>
              </w:rPr>
              <w:t>insert:</w:t>
            </w:r>
            <w:r w:rsidRPr="006A75E6">
              <w:rPr>
                <w:b/>
                <w:i/>
                <w:sz w:val="20"/>
                <w:lang w:val="en-GB"/>
              </w:rPr>
              <w:t xml:space="preserve"> local currency]</w:t>
            </w:r>
          </w:p>
        </w:tc>
        <w:tc>
          <w:tcPr>
            <w:tcW w:w="990" w:type="dxa"/>
          </w:tcPr>
          <w:p w14:paraId="46250AAE" w14:textId="77777777" w:rsidR="0052539E" w:rsidRPr="006A75E6" w:rsidRDefault="0052539E">
            <w:pPr>
              <w:spacing w:after="0"/>
              <w:jc w:val="center"/>
              <w:rPr>
                <w:b/>
                <w:i/>
                <w:sz w:val="20"/>
                <w:lang w:val="en-GB"/>
              </w:rPr>
            </w:pPr>
            <w:r w:rsidRPr="006A75E6">
              <w:rPr>
                <w:b/>
                <w:i/>
                <w:sz w:val="20"/>
                <w:lang w:val="en-GB"/>
              </w:rPr>
              <w:t xml:space="preserve">[ </w:t>
            </w:r>
            <w:r w:rsidRPr="006A75E6">
              <w:rPr>
                <w:i/>
                <w:sz w:val="20"/>
                <w:lang w:val="en-GB"/>
              </w:rPr>
              <w:t>insert:</w:t>
            </w:r>
            <w:r w:rsidRPr="006A75E6">
              <w:rPr>
                <w:b/>
                <w:i/>
                <w:sz w:val="20"/>
                <w:lang w:val="en-GB"/>
              </w:rPr>
              <w:t xml:space="preserve"> foreign currency A ]</w:t>
            </w:r>
          </w:p>
        </w:tc>
        <w:tc>
          <w:tcPr>
            <w:tcW w:w="1127" w:type="dxa"/>
          </w:tcPr>
          <w:p w14:paraId="16179F16" w14:textId="77777777" w:rsidR="0052539E" w:rsidRPr="006A75E6" w:rsidRDefault="0052539E">
            <w:pPr>
              <w:spacing w:after="100"/>
              <w:jc w:val="center"/>
              <w:rPr>
                <w:b/>
                <w:i/>
                <w:sz w:val="20"/>
                <w:lang w:val="en-GB"/>
              </w:rPr>
            </w:pPr>
            <w:r w:rsidRPr="006A75E6">
              <w:rPr>
                <w:b/>
                <w:i/>
                <w:sz w:val="20"/>
                <w:lang w:val="en-GB"/>
              </w:rPr>
              <w:t xml:space="preserve">[ </w:t>
            </w:r>
            <w:r w:rsidRPr="006A75E6">
              <w:rPr>
                <w:i/>
                <w:sz w:val="20"/>
                <w:lang w:val="en-GB"/>
              </w:rPr>
              <w:t>insert:</w:t>
            </w:r>
            <w:r w:rsidRPr="006A75E6">
              <w:rPr>
                <w:b/>
                <w:i/>
                <w:sz w:val="20"/>
                <w:lang w:val="en-GB"/>
              </w:rPr>
              <w:t xml:space="preserve"> foreign currency</w:t>
            </w:r>
            <w:r w:rsidRPr="006A75E6">
              <w:rPr>
                <w:b/>
                <w:i/>
                <w:sz w:val="20"/>
                <w:lang w:val="en-GB"/>
              </w:rPr>
              <w:br/>
              <w:t>B ]</w:t>
            </w:r>
          </w:p>
        </w:tc>
        <w:tc>
          <w:tcPr>
            <w:tcW w:w="1105" w:type="dxa"/>
          </w:tcPr>
          <w:p w14:paraId="233EDBB9" w14:textId="77777777" w:rsidR="0052539E" w:rsidRPr="006A75E6" w:rsidRDefault="0052539E">
            <w:pPr>
              <w:spacing w:after="100"/>
              <w:jc w:val="center"/>
              <w:rPr>
                <w:b/>
                <w:i/>
                <w:sz w:val="20"/>
                <w:lang w:val="en-GB"/>
              </w:rPr>
            </w:pPr>
            <w:r w:rsidRPr="006A75E6">
              <w:rPr>
                <w:b/>
                <w:i/>
                <w:sz w:val="20"/>
                <w:lang w:val="en-GB"/>
              </w:rPr>
              <w:t xml:space="preserve">[ </w:t>
            </w:r>
            <w:r w:rsidRPr="006A75E6">
              <w:rPr>
                <w:i/>
                <w:sz w:val="20"/>
                <w:lang w:val="en-GB"/>
              </w:rPr>
              <w:t>insert:</w:t>
            </w:r>
            <w:r w:rsidRPr="006A75E6">
              <w:rPr>
                <w:b/>
                <w:i/>
                <w:sz w:val="20"/>
                <w:lang w:val="en-GB"/>
              </w:rPr>
              <w:t xml:space="preserve"> foreign currency</w:t>
            </w:r>
            <w:r w:rsidRPr="006A75E6">
              <w:rPr>
                <w:b/>
                <w:i/>
                <w:sz w:val="20"/>
                <w:lang w:val="en-GB"/>
              </w:rPr>
              <w:br/>
              <w:t>C ]</w:t>
            </w:r>
          </w:p>
        </w:tc>
      </w:tr>
      <w:tr w:rsidR="0052539E" w:rsidRPr="006A75E6" w14:paraId="5A301FE0" w14:textId="77777777" w:rsidTr="00274470">
        <w:trPr>
          <w:cantSplit/>
          <w:trHeight w:hRule="exact" w:val="171"/>
          <w:tblHeader/>
        </w:trPr>
        <w:tc>
          <w:tcPr>
            <w:tcW w:w="810" w:type="dxa"/>
          </w:tcPr>
          <w:p w14:paraId="71E73A3E" w14:textId="77777777" w:rsidR="0052539E" w:rsidRPr="006A75E6" w:rsidRDefault="0052539E">
            <w:pPr>
              <w:spacing w:before="100" w:after="100"/>
              <w:jc w:val="center"/>
              <w:rPr>
                <w:sz w:val="22"/>
                <w:lang w:val="en-GB"/>
              </w:rPr>
            </w:pPr>
          </w:p>
        </w:tc>
        <w:tc>
          <w:tcPr>
            <w:tcW w:w="1260" w:type="dxa"/>
          </w:tcPr>
          <w:p w14:paraId="4EB25C47" w14:textId="77777777" w:rsidR="0052539E" w:rsidRPr="006A75E6" w:rsidRDefault="0052539E">
            <w:pPr>
              <w:spacing w:before="100" w:after="100"/>
              <w:jc w:val="left"/>
              <w:rPr>
                <w:sz w:val="22"/>
                <w:lang w:val="en-GB"/>
              </w:rPr>
            </w:pPr>
          </w:p>
        </w:tc>
        <w:tc>
          <w:tcPr>
            <w:tcW w:w="900" w:type="dxa"/>
          </w:tcPr>
          <w:p w14:paraId="2B8ADE18" w14:textId="77777777" w:rsidR="0052539E" w:rsidRPr="006A75E6" w:rsidRDefault="0052539E">
            <w:pPr>
              <w:spacing w:before="100" w:after="100"/>
              <w:jc w:val="center"/>
              <w:rPr>
                <w:sz w:val="22"/>
                <w:lang w:val="en-GB"/>
              </w:rPr>
            </w:pPr>
          </w:p>
        </w:tc>
        <w:tc>
          <w:tcPr>
            <w:tcW w:w="810" w:type="dxa"/>
          </w:tcPr>
          <w:p w14:paraId="09771171" w14:textId="77777777" w:rsidR="0052539E" w:rsidRPr="006A75E6" w:rsidRDefault="0052539E">
            <w:pPr>
              <w:spacing w:before="100" w:after="100"/>
              <w:jc w:val="center"/>
              <w:rPr>
                <w:sz w:val="22"/>
                <w:lang w:val="en-GB"/>
              </w:rPr>
            </w:pPr>
          </w:p>
        </w:tc>
        <w:tc>
          <w:tcPr>
            <w:tcW w:w="990" w:type="dxa"/>
          </w:tcPr>
          <w:p w14:paraId="37E4E3E8" w14:textId="77777777" w:rsidR="0052539E" w:rsidRPr="006A75E6" w:rsidRDefault="0052539E">
            <w:pPr>
              <w:spacing w:before="100" w:after="100"/>
              <w:jc w:val="center"/>
              <w:rPr>
                <w:sz w:val="22"/>
                <w:lang w:val="en-GB"/>
              </w:rPr>
            </w:pPr>
          </w:p>
        </w:tc>
        <w:tc>
          <w:tcPr>
            <w:tcW w:w="1035" w:type="dxa"/>
          </w:tcPr>
          <w:p w14:paraId="63081C89" w14:textId="77777777" w:rsidR="0052539E" w:rsidRPr="006A75E6" w:rsidRDefault="0052539E">
            <w:pPr>
              <w:spacing w:before="100" w:after="100"/>
              <w:jc w:val="center"/>
              <w:rPr>
                <w:sz w:val="22"/>
                <w:lang w:val="en-GB"/>
              </w:rPr>
            </w:pPr>
          </w:p>
        </w:tc>
        <w:tc>
          <w:tcPr>
            <w:tcW w:w="945" w:type="dxa"/>
          </w:tcPr>
          <w:p w14:paraId="493BAB21" w14:textId="77777777" w:rsidR="0052539E" w:rsidRPr="006A75E6" w:rsidRDefault="0052539E">
            <w:pPr>
              <w:spacing w:before="100" w:after="100"/>
              <w:jc w:val="center"/>
              <w:rPr>
                <w:sz w:val="22"/>
                <w:lang w:val="en-GB"/>
              </w:rPr>
            </w:pPr>
          </w:p>
        </w:tc>
        <w:tc>
          <w:tcPr>
            <w:tcW w:w="900" w:type="dxa"/>
          </w:tcPr>
          <w:p w14:paraId="1120F864" w14:textId="77777777" w:rsidR="0052539E" w:rsidRPr="006A75E6" w:rsidRDefault="0052539E">
            <w:pPr>
              <w:spacing w:before="100" w:after="100"/>
              <w:jc w:val="center"/>
              <w:rPr>
                <w:sz w:val="22"/>
                <w:lang w:val="en-GB"/>
              </w:rPr>
            </w:pPr>
          </w:p>
        </w:tc>
        <w:tc>
          <w:tcPr>
            <w:tcW w:w="943" w:type="dxa"/>
          </w:tcPr>
          <w:p w14:paraId="38E5E148" w14:textId="77777777" w:rsidR="0052539E" w:rsidRPr="006A75E6" w:rsidRDefault="0052539E">
            <w:pPr>
              <w:spacing w:before="100" w:after="100"/>
              <w:jc w:val="center"/>
              <w:rPr>
                <w:sz w:val="22"/>
                <w:lang w:val="en-GB"/>
              </w:rPr>
            </w:pPr>
          </w:p>
        </w:tc>
        <w:tc>
          <w:tcPr>
            <w:tcW w:w="990" w:type="dxa"/>
          </w:tcPr>
          <w:p w14:paraId="66004F89" w14:textId="77777777" w:rsidR="0052539E" w:rsidRPr="006A75E6" w:rsidRDefault="0052539E">
            <w:pPr>
              <w:spacing w:before="100" w:after="100"/>
              <w:jc w:val="center"/>
              <w:rPr>
                <w:sz w:val="22"/>
                <w:lang w:val="en-GB"/>
              </w:rPr>
            </w:pPr>
          </w:p>
        </w:tc>
        <w:tc>
          <w:tcPr>
            <w:tcW w:w="990" w:type="dxa"/>
          </w:tcPr>
          <w:p w14:paraId="34F82671" w14:textId="77777777" w:rsidR="0052539E" w:rsidRPr="006A75E6" w:rsidRDefault="0052539E">
            <w:pPr>
              <w:spacing w:before="100" w:after="100"/>
              <w:jc w:val="center"/>
              <w:rPr>
                <w:sz w:val="22"/>
                <w:lang w:val="en-GB"/>
              </w:rPr>
            </w:pPr>
          </w:p>
        </w:tc>
        <w:tc>
          <w:tcPr>
            <w:tcW w:w="990" w:type="dxa"/>
          </w:tcPr>
          <w:p w14:paraId="2EE79791" w14:textId="77777777" w:rsidR="0052539E" w:rsidRPr="006A75E6" w:rsidRDefault="0052539E">
            <w:pPr>
              <w:spacing w:before="100" w:after="100"/>
              <w:jc w:val="center"/>
              <w:rPr>
                <w:sz w:val="22"/>
                <w:lang w:val="en-GB"/>
              </w:rPr>
            </w:pPr>
          </w:p>
        </w:tc>
        <w:tc>
          <w:tcPr>
            <w:tcW w:w="1127" w:type="dxa"/>
          </w:tcPr>
          <w:p w14:paraId="05AE5957" w14:textId="77777777" w:rsidR="0052539E" w:rsidRPr="006A75E6" w:rsidRDefault="0052539E">
            <w:pPr>
              <w:spacing w:before="100" w:after="100"/>
              <w:jc w:val="center"/>
              <w:rPr>
                <w:sz w:val="22"/>
                <w:lang w:val="en-GB"/>
              </w:rPr>
            </w:pPr>
          </w:p>
        </w:tc>
        <w:tc>
          <w:tcPr>
            <w:tcW w:w="1105" w:type="dxa"/>
          </w:tcPr>
          <w:p w14:paraId="0CA612E9" w14:textId="77777777" w:rsidR="0052539E" w:rsidRPr="006A75E6" w:rsidRDefault="0052539E">
            <w:pPr>
              <w:spacing w:before="100" w:after="100"/>
              <w:jc w:val="center"/>
              <w:rPr>
                <w:sz w:val="22"/>
                <w:lang w:val="en-GB"/>
              </w:rPr>
            </w:pPr>
          </w:p>
        </w:tc>
      </w:tr>
      <w:tr w:rsidR="0052539E" w:rsidRPr="006A75E6" w14:paraId="5EF0189B" w14:textId="77777777" w:rsidTr="00274470">
        <w:trPr>
          <w:cantSplit/>
        </w:trPr>
        <w:tc>
          <w:tcPr>
            <w:tcW w:w="810" w:type="dxa"/>
          </w:tcPr>
          <w:p w14:paraId="0343CD2A" w14:textId="77777777" w:rsidR="0052539E" w:rsidRPr="006A75E6" w:rsidRDefault="0052539E">
            <w:pPr>
              <w:spacing w:before="100" w:after="100"/>
              <w:jc w:val="left"/>
              <w:rPr>
                <w:sz w:val="20"/>
                <w:lang w:val="en-GB"/>
              </w:rPr>
            </w:pPr>
            <w:r w:rsidRPr="006A75E6">
              <w:rPr>
                <w:sz w:val="20"/>
                <w:lang w:val="en-GB"/>
              </w:rPr>
              <w:t>1.1</w:t>
            </w:r>
          </w:p>
        </w:tc>
        <w:tc>
          <w:tcPr>
            <w:tcW w:w="1260" w:type="dxa"/>
          </w:tcPr>
          <w:p w14:paraId="5B22703D" w14:textId="383EA41C" w:rsidR="0052539E" w:rsidRPr="006A75E6" w:rsidRDefault="0052539E">
            <w:pPr>
              <w:spacing w:before="100" w:after="100"/>
              <w:ind w:left="36"/>
              <w:jc w:val="left"/>
              <w:rPr>
                <w:sz w:val="20"/>
                <w:lang w:val="en-GB"/>
              </w:rPr>
            </w:pPr>
          </w:p>
        </w:tc>
        <w:tc>
          <w:tcPr>
            <w:tcW w:w="900" w:type="dxa"/>
          </w:tcPr>
          <w:p w14:paraId="5338C5E7" w14:textId="632D22B7" w:rsidR="0052539E" w:rsidRPr="006A75E6" w:rsidRDefault="0052539E">
            <w:pPr>
              <w:spacing w:before="100" w:after="100"/>
              <w:ind w:left="36"/>
              <w:jc w:val="center"/>
              <w:rPr>
                <w:sz w:val="20"/>
                <w:lang w:val="en-GB"/>
              </w:rPr>
            </w:pPr>
          </w:p>
        </w:tc>
        <w:tc>
          <w:tcPr>
            <w:tcW w:w="810" w:type="dxa"/>
          </w:tcPr>
          <w:p w14:paraId="440D156C" w14:textId="7930E0CD" w:rsidR="0052539E" w:rsidRPr="006A75E6" w:rsidRDefault="0052539E">
            <w:pPr>
              <w:spacing w:before="100" w:after="100"/>
              <w:ind w:left="36"/>
              <w:jc w:val="center"/>
              <w:rPr>
                <w:sz w:val="20"/>
                <w:lang w:val="en-GB"/>
              </w:rPr>
            </w:pPr>
          </w:p>
        </w:tc>
        <w:tc>
          <w:tcPr>
            <w:tcW w:w="990" w:type="dxa"/>
          </w:tcPr>
          <w:p w14:paraId="44FB964B" w14:textId="4764983B" w:rsidR="0052539E" w:rsidRPr="006A75E6" w:rsidRDefault="0052539E">
            <w:pPr>
              <w:spacing w:before="100" w:after="100"/>
              <w:ind w:left="36"/>
              <w:jc w:val="center"/>
              <w:rPr>
                <w:sz w:val="20"/>
                <w:lang w:val="en-GB"/>
              </w:rPr>
            </w:pPr>
          </w:p>
        </w:tc>
        <w:tc>
          <w:tcPr>
            <w:tcW w:w="1035" w:type="dxa"/>
          </w:tcPr>
          <w:p w14:paraId="02C18EB8" w14:textId="6491C5F8" w:rsidR="0052539E" w:rsidRPr="006A75E6" w:rsidRDefault="0052539E">
            <w:pPr>
              <w:spacing w:before="100" w:after="100"/>
              <w:ind w:left="36"/>
              <w:jc w:val="center"/>
              <w:rPr>
                <w:sz w:val="20"/>
                <w:lang w:val="en-GB"/>
              </w:rPr>
            </w:pPr>
          </w:p>
        </w:tc>
        <w:tc>
          <w:tcPr>
            <w:tcW w:w="945" w:type="dxa"/>
          </w:tcPr>
          <w:p w14:paraId="568CE9A8" w14:textId="5C207768" w:rsidR="0052539E" w:rsidRPr="006A75E6" w:rsidRDefault="0052539E">
            <w:pPr>
              <w:spacing w:before="100" w:after="100"/>
              <w:ind w:left="36"/>
              <w:jc w:val="center"/>
              <w:rPr>
                <w:sz w:val="20"/>
                <w:lang w:val="en-GB"/>
              </w:rPr>
            </w:pPr>
          </w:p>
        </w:tc>
        <w:tc>
          <w:tcPr>
            <w:tcW w:w="900" w:type="dxa"/>
          </w:tcPr>
          <w:p w14:paraId="76ECB071" w14:textId="51E51341" w:rsidR="0052539E" w:rsidRPr="006A75E6" w:rsidRDefault="0052539E">
            <w:pPr>
              <w:spacing w:before="100" w:after="100"/>
              <w:ind w:left="36"/>
              <w:jc w:val="center"/>
              <w:rPr>
                <w:sz w:val="20"/>
                <w:lang w:val="en-GB"/>
              </w:rPr>
            </w:pPr>
          </w:p>
        </w:tc>
        <w:tc>
          <w:tcPr>
            <w:tcW w:w="943" w:type="dxa"/>
          </w:tcPr>
          <w:p w14:paraId="7139CACC" w14:textId="0A1E9274" w:rsidR="0052539E" w:rsidRPr="006A75E6" w:rsidRDefault="0052539E">
            <w:pPr>
              <w:spacing w:before="100" w:after="100"/>
              <w:ind w:left="36"/>
              <w:jc w:val="center"/>
              <w:rPr>
                <w:sz w:val="20"/>
                <w:lang w:val="en-GB"/>
              </w:rPr>
            </w:pPr>
          </w:p>
        </w:tc>
        <w:tc>
          <w:tcPr>
            <w:tcW w:w="990" w:type="dxa"/>
          </w:tcPr>
          <w:p w14:paraId="5125D5BD" w14:textId="77777777" w:rsidR="0052539E" w:rsidRPr="006A75E6" w:rsidRDefault="0052539E">
            <w:pPr>
              <w:spacing w:before="100" w:after="100"/>
              <w:ind w:left="36"/>
              <w:jc w:val="center"/>
              <w:rPr>
                <w:sz w:val="20"/>
                <w:lang w:val="en-GB"/>
              </w:rPr>
            </w:pPr>
          </w:p>
        </w:tc>
        <w:tc>
          <w:tcPr>
            <w:tcW w:w="990" w:type="dxa"/>
          </w:tcPr>
          <w:p w14:paraId="3385A793" w14:textId="77777777" w:rsidR="0052539E" w:rsidRPr="006A75E6" w:rsidRDefault="0052539E">
            <w:pPr>
              <w:spacing w:before="100" w:after="100"/>
              <w:jc w:val="center"/>
              <w:rPr>
                <w:sz w:val="20"/>
                <w:lang w:val="en-GB"/>
              </w:rPr>
            </w:pPr>
          </w:p>
        </w:tc>
        <w:tc>
          <w:tcPr>
            <w:tcW w:w="990" w:type="dxa"/>
          </w:tcPr>
          <w:p w14:paraId="297A8C2B" w14:textId="77777777" w:rsidR="0052539E" w:rsidRPr="006A75E6" w:rsidRDefault="0052539E">
            <w:pPr>
              <w:spacing w:before="100" w:after="100"/>
              <w:jc w:val="center"/>
              <w:rPr>
                <w:sz w:val="20"/>
                <w:lang w:val="en-GB"/>
              </w:rPr>
            </w:pPr>
          </w:p>
        </w:tc>
        <w:tc>
          <w:tcPr>
            <w:tcW w:w="1127" w:type="dxa"/>
          </w:tcPr>
          <w:p w14:paraId="5D601853" w14:textId="77777777" w:rsidR="0052539E" w:rsidRPr="006A75E6" w:rsidRDefault="0052539E">
            <w:pPr>
              <w:spacing w:before="100" w:after="100"/>
              <w:jc w:val="center"/>
              <w:rPr>
                <w:sz w:val="20"/>
                <w:lang w:val="en-GB"/>
              </w:rPr>
            </w:pPr>
          </w:p>
        </w:tc>
        <w:tc>
          <w:tcPr>
            <w:tcW w:w="1105" w:type="dxa"/>
          </w:tcPr>
          <w:p w14:paraId="4A9205AA" w14:textId="77777777" w:rsidR="0052539E" w:rsidRPr="006A75E6" w:rsidRDefault="0052539E">
            <w:pPr>
              <w:spacing w:before="100" w:after="100"/>
              <w:jc w:val="center"/>
              <w:rPr>
                <w:sz w:val="20"/>
                <w:lang w:val="en-GB"/>
              </w:rPr>
            </w:pPr>
          </w:p>
        </w:tc>
      </w:tr>
      <w:tr w:rsidR="0052539E" w:rsidRPr="006A75E6" w14:paraId="286E20CA" w14:textId="77777777" w:rsidTr="00274470">
        <w:trPr>
          <w:cantSplit/>
        </w:trPr>
        <w:tc>
          <w:tcPr>
            <w:tcW w:w="810" w:type="dxa"/>
          </w:tcPr>
          <w:p w14:paraId="3BECE7F2" w14:textId="77777777" w:rsidR="0052539E" w:rsidRPr="006A75E6" w:rsidRDefault="0052539E">
            <w:pPr>
              <w:spacing w:before="100" w:after="100"/>
              <w:jc w:val="left"/>
              <w:rPr>
                <w:sz w:val="20"/>
                <w:lang w:val="en-GB"/>
              </w:rPr>
            </w:pPr>
            <w:r w:rsidRPr="006A75E6">
              <w:rPr>
                <w:sz w:val="20"/>
                <w:lang w:val="en-GB"/>
              </w:rPr>
              <w:t>1.1.1</w:t>
            </w:r>
          </w:p>
        </w:tc>
        <w:tc>
          <w:tcPr>
            <w:tcW w:w="1260" w:type="dxa"/>
          </w:tcPr>
          <w:p w14:paraId="0A8B0F80" w14:textId="562A9FDC" w:rsidR="0052539E" w:rsidRPr="006A75E6" w:rsidRDefault="0052539E">
            <w:pPr>
              <w:spacing w:before="100" w:after="100"/>
              <w:ind w:left="36"/>
              <w:jc w:val="left"/>
              <w:rPr>
                <w:sz w:val="20"/>
                <w:lang w:val="en-GB"/>
              </w:rPr>
            </w:pPr>
          </w:p>
        </w:tc>
        <w:tc>
          <w:tcPr>
            <w:tcW w:w="900" w:type="dxa"/>
          </w:tcPr>
          <w:p w14:paraId="13DE5A26" w14:textId="77777777" w:rsidR="0052539E" w:rsidRPr="006A75E6" w:rsidRDefault="0052539E">
            <w:pPr>
              <w:spacing w:before="100" w:after="100"/>
              <w:ind w:left="36"/>
              <w:jc w:val="center"/>
              <w:rPr>
                <w:sz w:val="20"/>
                <w:lang w:val="en-GB"/>
              </w:rPr>
            </w:pPr>
          </w:p>
        </w:tc>
        <w:tc>
          <w:tcPr>
            <w:tcW w:w="810" w:type="dxa"/>
          </w:tcPr>
          <w:p w14:paraId="54352391" w14:textId="5599A544" w:rsidR="0052539E" w:rsidRPr="006A75E6" w:rsidRDefault="0052539E">
            <w:pPr>
              <w:spacing w:before="100" w:after="100"/>
              <w:ind w:left="36"/>
              <w:jc w:val="center"/>
              <w:rPr>
                <w:sz w:val="20"/>
                <w:lang w:val="en-GB"/>
              </w:rPr>
            </w:pPr>
          </w:p>
        </w:tc>
        <w:tc>
          <w:tcPr>
            <w:tcW w:w="990" w:type="dxa"/>
          </w:tcPr>
          <w:p w14:paraId="15A2619F" w14:textId="77777777" w:rsidR="0052539E" w:rsidRPr="006A75E6" w:rsidRDefault="0052539E">
            <w:pPr>
              <w:spacing w:before="100" w:after="100"/>
              <w:ind w:left="36"/>
              <w:jc w:val="center"/>
              <w:rPr>
                <w:sz w:val="20"/>
                <w:lang w:val="en-GB"/>
              </w:rPr>
            </w:pPr>
          </w:p>
        </w:tc>
        <w:tc>
          <w:tcPr>
            <w:tcW w:w="1035" w:type="dxa"/>
          </w:tcPr>
          <w:p w14:paraId="1187D27A" w14:textId="77777777" w:rsidR="0052539E" w:rsidRPr="006A75E6" w:rsidRDefault="0052539E">
            <w:pPr>
              <w:spacing w:before="100" w:after="100"/>
              <w:ind w:left="36"/>
              <w:jc w:val="center"/>
              <w:rPr>
                <w:sz w:val="20"/>
                <w:lang w:val="en-GB"/>
              </w:rPr>
            </w:pPr>
          </w:p>
        </w:tc>
        <w:tc>
          <w:tcPr>
            <w:tcW w:w="945" w:type="dxa"/>
          </w:tcPr>
          <w:p w14:paraId="22A25143" w14:textId="77777777" w:rsidR="0052539E" w:rsidRPr="006A75E6" w:rsidRDefault="0052539E">
            <w:pPr>
              <w:spacing w:before="100" w:after="100"/>
              <w:ind w:left="36"/>
              <w:jc w:val="center"/>
              <w:rPr>
                <w:sz w:val="20"/>
                <w:lang w:val="en-GB"/>
              </w:rPr>
            </w:pPr>
          </w:p>
        </w:tc>
        <w:tc>
          <w:tcPr>
            <w:tcW w:w="900" w:type="dxa"/>
          </w:tcPr>
          <w:p w14:paraId="481440FF" w14:textId="77777777" w:rsidR="0052539E" w:rsidRPr="006A75E6" w:rsidRDefault="0052539E">
            <w:pPr>
              <w:spacing w:before="100" w:after="100"/>
              <w:ind w:left="36"/>
              <w:jc w:val="center"/>
              <w:rPr>
                <w:sz w:val="20"/>
                <w:lang w:val="en-GB"/>
              </w:rPr>
            </w:pPr>
          </w:p>
        </w:tc>
        <w:tc>
          <w:tcPr>
            <w:tcW w:w="943" w:type="dxa"/>
          </w:tcPr>
          <w:p w14:paraId="4C0E3F51" w14:textId="77777777" w:rsidR="0052539E" w:rsidRPr="006A75E6" w:rsidRDefault="0052539E">
            <w:pPr>
              <w:spacing w:before="100" w:after="100"/>
              <w:ind w:left="36"/>
              <w:jc w:val="center"/>
              <w:rPr>
                <w:sz w:val="20"/>
                <w:lang w:val="en-GB"/>
              </w:rPr>
            </w:pPr>
          </w:p>
        </w:tc>
        <w:tc>
          <w:tcPr>
            <w:tcW w:w="990" w:type="dxa"/>
          </w:tcPr>
          <w:p w14:paraId="599FE79B" w14:textId="77777777" w:rsidR="0052539E" w:rsidRPr="006A75E6" w:rsidRDefault="0052539E">
            <w:pPr>
              <w:spacing w:before="100" w:after="100"/>
              <w:ind w:left="36"/>
              <w:jc w:val="center"/>
              <w:rPr>
                <w:sz w:val="20"/>
                <w:lang w:val="en-GB"/>
              </w:rPr>
            </w:pPr>
          </w:p>
        </w:tc>
        <w:tc>
          <w:tcPr>
            <w:tcW w:w="990" w:type="dxa"/>
          </w:tcPr>
          <w:p w14:paraId="668515B3" w14:textId="77777777" w:rsidR="0052539E" w:rsidRPr="006A75E6" w:rsidRDefault="0052539E">
            <w:pPr>
              <w:spacing w:before="100" w:after="100"/>
              <w:jc w:val="center"/>
              <w:rPr>
                <w:sz w:val="20"/>
                <w:lang w:val="en-GB"/>
              </w:rPr>
            </w:pPr>
          </w:p>
        </w:tc>
        <w:tc>
          <w:tcPr>
            <w:tcW w:w="990" w:type="dxa"/>
          </w:tcPr>
          <w:p w14:paraId="1A9E5F8D" w14:textId="77777777" w:rsidR="0052539E" w:rsidRPr="006A75E6" w:rsidRDefault="0052539E">
            <w:pPr>
              <w:spacing w:before="100" w:after="100"/>
              <w:jc w:val="center"/>
              <w:rPr>
                <w:sz w:val="20"/>
                <w:lang w:val="en-GB"/>
              </w:rPr>
            </w:pPr>
          </w:p>
        </w:tc>
        <w:tc>
          <w:tcPr>
            <w:tcW w:w="1127" w:type="dxa"/>
          </w:tcPr>
          <w:p w14:paraId="48C470CD" w14:textId="77777777" w:rsidR="0052539E" w:rsidRPr="006A75E6" w:rsidRDefault="0052539E">
            <w:pPr>
              <w:spacing w:before="100" w:after="100"/>
              <w:jc w:val="center"/>
              <w:rPr>
                <w:sz w:val="20"/>
                <w:lang w:val="en-GB"/>
              </w:rPr>
            </w:pPr>
          </w:p>
        </w:tc>
        <w:tc>
          <w:tcPr>
            <w:tcW w:w="1105" w:type="dxa"/>
          </w:tcPr>
          <w:p w14:paraId="33283460" w14:textId="77777777" w:rsidR="0052539E" w:rsidRPr="006A75E6" w:rsidRDefault="0052539E">
            <w:pPr>
              <w:spacing w:before="100" w:after="100"/>
              <w:jc w:val="center"/>
              <w:rPr>
                <w:sz w:val="20"/>
                <w:lang w:val="en-GB"/>
              </w:rPr>
            </w:pPr>
          </w:p>
        </w:tc>
      </w:tr>
      <w:tr w:rsidR="0052539E" w:rsidRPr="006A75E6" w14:paraId="61A032AE" w14:textId="77777777" w:rsidTr="00274470">
        <w:trPr>
          <w:cantSplit/>
        </w:trPr>
        <w:tc>
          <w:tcPr>
            <w:tcW w:w="810" w:type="dxa"/>
          </w:tcPr>
          <w:p w14:paraId="23ECBE06" w14:textId="77777777" w:rsidR="0052539E" w:rsidRPr="006A75E6" w:rsidRDefault="0052539E">
            <w:pPr>
              <w:spacing w:before="100" w:after="100"/>
              <w:jc w:val="left"/>
              <w:rPr>
                <w:sz w:val="20"/>
                <w:lang w:val="en-GB"/>
              </w:rPr>
            </w:pPr>
            <w:r w:rsidRPr="006A75E6">
              <w:rPr>
                <w:sz w:val="20"/>
                <w:lang w:val="en-GB"/>
              </w:rPr>
              <w:t>1.1.2</w:t>
            </w:r>
          </w:p>
        </w:tc>
        <w:tc>
          <w:tcPr>
            <w:tcW w:w="1260" w:type="dxa"/>
          </w:tcPr>
          <w:p w14:paraId="4C42C173" w14:textId="3C43A505" w:rsidR="0052539E" w:rsidRPr="006A75E6" w:rsidRDefault="0052539E">
            <w:pPr>
              <w:spacing w:before="100" w:after="100"/>
              <w:ind w:left="36"/>
              <w:jc w:val="left"/>
              <w:rPr>
                <w:sz w:val="20"/>
                <w:lang w:val="en-GB"/>
              </w:rPr>
            </w:pPr>
          </w:p>
        </w:tc>
        <w:tc>
          <w:tcPr>
            <w:tcW w:w="900" w:type="dxa"/>
          </w:tcPr>
          <w:p w14:paraId="38042761" w14:textId="77777777" w:rsidR="0052539E" w:rsidRPr="006A75E6" w:rsidRDefault="0052539E">
            <w:pPr>
              <w:spacing w:before="100" w:after="100"/>
              <w:ind w:left="36"/>
              <w:jc w:val="center"/>
              <w:rPr>
                <w:sz w:val="20"/>
                <w:lang w:val="en-GB"/>
              </w:rPr>
            </w:pPr>
          </w:p>
        </w:tc>
        <w:tc>
          <w:tcPr>
            <w:tcW w:w="810" w:type="dxa"/>
          </w:tcPr>
          <w:p w14:paraId="12677C79" w14:textId="0265F2EE" w:rsidR="0052539E" w:rsidRPr="006A75E6" w:rsidRDefault="0052539E">
            <w:pPr>
              <w:spacing w:before="100" w:after="100"/>
              <w:ind w:left="36"/>
              <w:jc w:val="center"/>
              <w:rPr>
                <w:sz w:val="20"/>
                <w:lang w:val="en-GB"/>
              </w:rPr>
            </w:pPr>
          </w:p>
        </w:tc>
        <w:tc>
          <w:tcPr>
            <w:tcW w:w="990" w:type="dxa"/>
          </w:tcPr>
          <w:p w14:paraId="271EE555" w14:textId="77777777" w:rsidR="0052539E" w:rsidRPr="006A75E6" w:rsidRDefault="0052539E">
            <w:pPr>
              <w:spacing w:before="100" w:after="100"/>
              <w:ind w:left="36"/>
              <w:jc w:val="center"/>
              <w:rPr>
                <w:sz w:val="20"/>
                <w:lang w:val="en-GB"/>
              </w:rPr>
            </w:pPr>
          </w:p>
        </w:tc>
        <w:tc>
          <w:tcPr>
            <w:tcW w:w="1035" w:type="dxa"/>
          </w:tcPr>
          <w:p w14:paraId="6750AA45" w14:textId="77777777" w:rsidR="0052539E" w:rsidRPr="006A75E6" w:rsidRDefault="0052539E">
            <w:pPr>
              <w:spacing w:before="100" w:after="100"/>
              <w:ind w:left="36"/>
              <w:jc w:val="center"/>
              <w:rPr>
                <w:sz w:val="20"/>
                <w:lang w:val="en-GB"/>
              </w:rPr>
            </w:pPr>
          </w:p>
        </w:tc>
        <w:tc>
          <w:tcPr>
            <w:tcW w:w="945" w:type="dxa"/>
          </w:tcPr>
          <w:p w14:paraId="1CA10258" w14:textId="77777777" w:rsidR="0052539E" w:rsidRPr="006A75E6" w:rsidRDefault="0052539E">
            <w:pPr>
              <w:spacing w:before="100" w:after="100"/>
              <w:ind w:left="36"/>
              <w:jc w:val="center"/>
              <w:rPr>
                <w:sz w:val="20"/>
                <w:lang w:val="en-GB"/>
              </w:rPr>
            </w:pPr>
          </w:p>
        </w:tc>
        <w:tc>
          <w:tcPr>
            <w:tcW w:w="900" w:type="dxa"/>
          </w:tcPr>
          <w:p w14:paraId="67E3A54F" w14:textId="77777777" w:rsidR="0052539E" w:rsidRPr="006A75E6" w:rsidRDefault="0052539E">
            <w:pPr>
              <w:spacing w:before="100" w:after="100"/>
              <w:ind w:left="36"/>
              <w:jc w:val="center"/>
              <w:rPr>
                <w:sz w:val="20"/>
                <w:lang w:val="en-GB"/>
              </w:rPr>
            </w:pPr>
          </w:p>
        </w:tc>
        <w:tc>
          <w:tcPr>
            <w:tcW w:w="943" w:type="dxa"/>
          </w:tcPr>
          <w:p w14:paraId="2349C282" w14:textId="77777777" w:rsidR="0052539E" w:rsidRPr="006A75E6" w:rsidRDefault="0052539E">
            <w:pPr>
              <w:spacing w:before="100" w:after="100"/>
              <w:ind w:left="36"/>
              <w:jc w:val="center"/>
              <w:rPr>
                <w:sz w:val="20"/>
                <w:lang w:val="en-GB"/>
              </w:rPr>
            </w:pPr>
          </w:p>
        </w:tc>
        <w:tc>
          <w:tcPr>
            <w:tcW w:w="990" w:type="dxa"/>
          </w:tcPr>
          <w:p w14:paraId="5FB7C3E6" w14:textId="77777777" w:rsidR="0052539E" w:rsidRPr="006A75E6" w:rsidRDefault="0052539E">
            <w:pPr>
              <w:spacing w:before="100" w:after="100"/>
              <w:ind w:left="36"/>
              <w:jc w:val="center"/>
              <w:rPr>
                <w:sz w:val="20"/>
                <w:lang w:val="en-GB"/>
              </w:rPr>
            </w:pPr>
          </w:p>
        </w:tc>
        <w:tc>
          <w:tcPr>
            <w:tcW w:w="990" w:type="dxa"/>
          </w:tcPr>
          <w:p w14:paraId="27E3441E" w14:textId="77777777" w:rsidR="0052539E" w:rsidRPr="006A75E6" w:rsidRDefault="0052539E">
            <w:pPr>
              <w:spacing w:before="100" w:after="100"/>
              <w:jc w:val="center"/>
              <w:rPr>
                <w:sz w:val="20"/>
                <w:lang w:val="en-GB"/>
              </w:rPr>
            </w:pPr>
          </w:p>
        </w:tc>
        <w:tc>
          <w:tcPr>
            <w:tcW w:w="990" w:type="dxa"/>
          </w:tcPr>
          <w:p w14:paraId="54B90C83" w14:textId="77777777" w:rsidR="0052539E" w:rsidRPr="006A75E6" w:rsidRDefault="0052539E">
            <w:pPr>
              <w:spacing w:before="100" w:after="100"/>
              <w:jc w:val="center"/>
              <w:rPr>
                <w:sz w:val="20"/>
                <w:lang w:val="en-GB"/>
              </w:rPr>
            </w:pPr>
          </w:p>
        </w:tc>
        <w:tc>
          <w:tcPr>
            <w:tcW w:w="1127" w:type="dxa"/>
          </w:tcPr>
          <w:p w14:paraId="5A21E0B8" w14:textId="77777777" w:rsidR="0052539E" w:rsidRPr="006A75E6" w:rsidRDefault="0052539E">
            <w:pPr>
              <w:spacing w:before="100" w:after="100"/>
              <w:jc w:val="center"/>
              <w:rPr>
                <w:sz w:val="20"/>
                <w:lang w:val="en-GB"/>
              </w:rPr>
            </w:pPr>
          </w:p>
        </w:tc>
        <w:tc>
          <w:tcPr>
            <w:tcW w:w="1105" w:type="dxa"/>
          </w:tcPr>
          <w:p w14:paraId="60B6D898" w14:textId="77777777" w:rsidR="0052539E" w:rsidRPr="006A75E6" w:rsidRDefault="0052539E">
            <w:pPr>
              <w:spacing w:before="100" w:after="100"/>
              <w:jc w:val="center"/>
              <w:rPr>
                <w:sz w:val="20"/>
                <w:lang w:val="en-GB"/>
              </w:rPr>
            </w:pPr>
          </w:p>
        </w:tc>
      </w:tr>
      <w:tr w:rsidR="0052539E" w:rsidRPr="006A75E6" w14:paraId="65D8E2D8" w14:textId="77777777" w:rsidTr="00274470">
        <w:trPr>
          <w:cantSplit/>
        </w:trPr>
        <w:tc>
          <w:tcPr>
            <w:tcW w:w="810" w:type="dxa"/>
          </w:tcPr>
          <w:p w14:paraId="59C539E4" w14:textId="77777777" w:rsidR="0052539E" w:rsidRPr="006A75E6" w:rsidRDefault="0052539E">
            <w:pPr>
              <w:spacing w:before="100" w:after="100"/>
              <w:jc w:val="left"/>
              <w:rPr>
                <w:sz w:val="20"/>
                <w:lang w:val="en-GB"/>
              </w:rPr>
            </w:pPr>
            <w:r w:rsidRPr="006A75E6">
              <w:rPr>
                <w:sz w:val="20"/>
                <w:lang w:val="en-GB"/>
              </w:rPr>
              <w:t>1.1.3</w:t>
            </w:r>
          </w:p>
        </w:tc>
        <w:tc>
          <w:tcPr>
            <w:tcW w:w="1260" w:type="dxa"/>
          </w:tcPr>
          <w:p w14:paraId="7E4AC341" w14:textId="5CB01A96" w:rsidR="0052539E" w:rsidRPr="006A75E6" w:rsidRDefault="0052539E">
            <w:pPr>
              <w:spacing w:before="100" w:after="100"/>
              <w:ind w:left="36"/>
              <w:jc w:val="left"/>
              <w:rPr>
                <w:sz w:val="20"/>
                <w:lang w:val="en-GB"/>
              </w:rPr>
            </w:pPr>
          </w:p>
        </w:tc>
        <w:tc>
          <w:tcPr>
            <w:tcW w:w="900" w:type="dxa"/>
          </w:tcPr>
          <w:p w14:paraId="1531963E" w14:textId="77777777" w:rsidR="0052539E" w:rsidRPr="006A75E6" w:rsidRDefault="0052539E">
            <w:pPr>
              <w:spacing w:before="100" w:after="100"/>
              <w:ind w:left="36"/>
              <w:jc w:val="center"/>
              <w:rPr>
                <w:sz w:val="20"/>
                <w:lang w:val="en-GB"/>
              </w:rPr>
            </w:pPr>
          </w:p>
        </w:tc>
        <w:tc>
          <w:tcPr>
            <w:tcW w:w="810" w:type="dxa"/>
          </w:tcPr>
          <w:p w14:paraId="2A5D854B" w14:textId="1C25440B" w:rsidR="0052539E" w:rsidRPr="006A75E6" w:rsidRDefault="0052539E">
            <w:pPr>
              <w:spacing w:before="100" w:after="100"/>
              <w:ind w:left="36"/>
              <w:jc w:val="center"/>
              <w:rPr>
                <w:sz w:val="20"/>
                <w:lang w:val="en-GB"/>
              </w:rPr>
            </w:pPr>
          </w:p>
        </w:tc>
        <w:tc>
          <w:tcPr>
            <w:tcW w:w="990" w:type="dxa"/>
          </w:tcPr>
          <w:p w14:paraId="60CF4DA2" w14:textId="77777777" w:rsidR="0052539E" w:rsidRPr="006A75E6" w:rsidRDefault="0052539E">
            <w:pPr>
              <w:spacing w:before="100" w:after="100"/>
              <w:ind w:left="36"/>
              <w:jc w:val="center"/>
              <w:rPr>
                <w:sz w:val="20"/>
                <w:lang w:val="en-GB"/>
              </w:rPr>
            </w:pPr>
          </w:p>
        </w:tc>
        <w:tc>
          <w:tcPr>
            <w:tcW w:w="1035" w:type="dxa"/>
          </w:tcPr>
          <w:p w14:paraId="0BE23352" w14:textId="77777777" w:rsidR="0052539E" w:rsidRPr="006A75E6" w:rsidRDefault="0052539E">
            <w:pPr>
              <w:spacing w:before="100" w:after="100"/>
              <w:ind w:left="36"/>
              <w:jc w:val="center"/>
              <w:rPr>
                <w:sz w:val="20"/>
                <w:lang w:val="en-GB"/>
              </w:rPr>
            </w:pPr>
          </w:p>
        </w:tc>
        <w:tc>
          <w:tcPr>
            <w:tcW w:w="945" w:type="dxa"/>
          </w:tcPr>
          <w:p w14:paraId="7FD780BD" w14:textId="77777777" w:rsidR="0052539E" w:rsidRPr="006A75E6" w:rsidRDefault="0052539E">
            <w:pPr>
              <w:spacing w:before="100" w:after="100"/>
              <w:ind w:left="36"/>
              <w:jc w:val="center"/>
              <w:rPr>
                <w:sz w:val="20"/>
                <w:lang w:val="en-GB"/>
              </w:rPr>
            </w:pPr>
          </w:p>
        </w:tc>
        <w:tc>
          <w:tcPr>
            <w:tcW w:w="900" w:type="dxa"/>
          </w:tcPr>
          <w:p w14:paraId="0972DC75" w14:textId="77777777" w:rsidR="0052539E" w:rsidRPr="006A75E6" w:rsidRDefault="0052539E">
            <w:pPr>
              <w:spacing w:before="100" w:after="100"/>
              <w:ind w:left="36"/>
              <w:jc w:val="center"/>
              <w:rPr>
                <w:sz w:val="20"/>
                <w:lang w:val="en-GB"/>
              </w:rPr>
            </w:pPr>
          </w:p>
        </w:tc>
        <w:tc>
          <w:tcPr>
            <w:tcW w:w="943" w:type="dxa"/>
          </w:tcPr>
          <w:p w14:paraId="1680297B" w14:textId="77777777" w:rsidR="0052539E" w:rsidRPr="006A75E6" w:rsidRDefault="0052539E">
            <w:pPr>
              <w:spacing w:before="100" w:after="100"/>
              <w:ind w:left="36"/>
              <w:jc w:val="center"/>
              <w:rPr>
                <w:sz w:val="20"/>
                <w:lang w:val="en-GB"/>
              </w:rPr>
            </w:pPr>
          </w:p>
        </w:tc>
        <w:tc>
          <w:tcPr>
            <w:tcW w:w="990" w:type="dxa"/>
          </w:tcPr>
          <w:p w14:paraId="4DC41745" w14:textId="77777777" w:rsidR="0052539E" w:rsidRPr="006A75E6" w:rsidRDefault="0052539E">
            <w:pPr>
              <w:spacing w:before="100" w:after="100"/>
              <w:ind w:left="36"/>
              <w:jc w:val="center"/>
              <w:rPr>
                <w:sz w:val="20"/>
                <w:lang w:val="en-GB"/>
              </w:rPr>
            </w:pPr>
          </w:p>
        </w:tc>
        <w:tc>
          <w:tcPr>
            <w:tcW w:w="990" w:type="dxa"/>
          </w:tcPr>
          <w:p w14:paraId="76BD85C2" w14:textId="77777777" w:rsidR="0052539E" w:rsidRPr="006A75E6" w:rsidRDefault="0052539E">
            <w:pPr>
              <w:spacing w:before="100" w:after="100"/>
              <w:jc w:val="center"/>
              <w:rPr>
                <w:sz w:val="20"/>
                <w:lang w:val="en-GB"/>
              </w:rPr>
            </w:pPr>
          </w:p>
        </w:tc>
        <w:tc>
          <w:tcPr>
            <w:tcW w:w="990" w:type="dxa"/>
          </w:tcPr>
          <w:p w14:paraId="5FC15F8E" w14:textId="77777777" w:rsidR="0052539E" w:rsidRPr="006A75E6" w:rsidRDefault="0052539E">
            <w:pPr>
              <w:spacing w:before="100" w:after="100"/>
              <w:jc w:val="center"/>
              <w:rPr>
                <w:sz w:val="20"/>
                <w:lang w:val="en-GB"/>
              </w:rPr>
            </w:pPr>
          </w:p>
        </w:tc>
        <w:tc>
          <w:tcPr>
            <w:tcW w:w="1127" w:type="dxa"/>
          </w:tcPr>
          <w:p w14:paraId="187BC300" w14:textId="77777777" w:rsidR="0052539E" w:rsidRPr="006A75E6" w:rsidRDefault="0052539E">
            <w:pPr>
              <w:spacing w:before="100" w:after="100"/>
              <w:jc w:val="center"/>
              <w:rPr>
                <w:sz w:val="20"/>
                <w:lang w:val="en-GB"/>
              </w:rPr>
            </w:pPr>
          </w:p>
        </w:tc>
        <w:tc>
          <w:tcPr>
            <w:tcW w:w="1105" w:type="dxa"/>
          </w:tcPr>
          <w:p w14:paraId="5EF48681" w14:textId="77777777" w:rsidR="0052539E" w:rsidRPr="006A75E6" w:rsidRDefault="0052539E">
            <w:pPr>
              <w:spacing w:before="100" w:after="100"/>
              <w:jc w:val="center"/>
              <w:rPr>
                <w:sz w:val="20"/>
                <w:lang w:val="en-GB"/>
              </w:rPr>
            </w:pPr>
          </w:p>
        </w:tc>
      </w:tr>
      <w:tr w:rsidR="0052539E" w:rsidRPr="006A75E6" w14:paraId="7FBCB66C" w14:textId="77777777" w:rsidTr="00274470">
        <w:trPr>
          <w:cantSplit/>
        </w:trPr>
        <w:tc>
          <w:tcPr>
            <w:tcW w:w="810" w:type="dxa"/>
          </w:tcPr>
          <w:p w14:paraId="4C836C75" w14:textId="77777777" w:rsidR="0052539E" w:rsidRPr="006A75E6" w:rsidRDefault="0052539E">
            <w:pPr>
              <w:spacing w:before="100" w:after="100"/>
              <w:jc w:val="left"/>
              <w:rPr>
                <w:sz w:val="20"/>
                <w:lang w:val="en-GB"/>
              </w:rPr>
            </w:pPr>
            <w:r w:rsidRPr="006A75E6">
              <w:rPr>
                <w:sz w:val="20"/>
                <w:lang w:val="en-GB"/>
              </w:rPr>
              <w:t>1.1.4</w:t>
            </w:r>
          </w:p>
        </w:tc>
        <w:tc>
          <w:tcPr>
            <w:tcW w:w="1260" w:type="dxa"/>
          </w:tcPr>
          <w:p w14:paraId="68E4A53C" w14:textId="07600CE7" w:rsidR="0052539E" w:rsidRPr="006A75E6" w:rsidRDefault="0052539E">
            <w:pPr>
              <w:spacing w:before="100" w:after="100"/>
              <w:ind w:left="36"/>
              <w:jc w:val="left"/>
              <w:rPr>
                <w:sz w:val="20"/>
                <w:lang w:val="en-GB"/>
              </w:rPr>
            </w:pPr>
          </w:p>
        </w:tc>
        <w:tc>
          <w:tcPr>
            <w:tcW w:w="900" w:type="dxa"/>
          </w:tcPr>
          <w:p w14:paraId="26A3DBBF" w14:textId="77777777" w:rsidR="0052539E" w:rsidRPr="006A75E6" w:rsidRDefault="0052539E">
            <w:pPr>
              <w:spacing w:before="100" w:after="100"/>
              <w:ind w:left="36"/>
              <w:jc w:val="center"/>
              <w:rPr>
                <w:sz w:val="20"/>
                <w:lang w:val="en-GB"/>
              </w:rPr>
            </w:pPr>
          </w:p>
        </w:tc>
        <w:tc>
          <w:tcPr>
            <w:tcW w:w="810" w:type="dxa"/>
          </w:tcPr>
          <w:p w14:paraId="7731E5E8" w14:textId="4718396E" w:rsidR="0052539E" w:rsidRPr="006A75E6" w:rsidRDefault="0052539E">
            <w:pPr>
              <w:spacing w:before="100" w:after="100"/>
              <w:ind w:left="36"/>
              <w:jc w:val="center"/>
              <w:rPr>
                <w:sz w:val="20"/>
                <w:lang w:val="en-GB"/>
              </w:rPr>
            </w:pPr>
          </w:p>
        </w:tc>
        <w:tc>
          <w:tcPr>
            <w:tcW w:w="990" w:type="dxa"/>
          </w:tcPr>
          <w:p w14:paraId="504DE5F9" w14:textId="77777777" w:rsidR="0052539E" w:rsidRPr="006A75E6" w:rsidRDefault="0052539E">
            <w:pPr>
              <w:spacing w:before="100" w:after="100"/>
              <w:ind w:left="36"/>
              <w:jc w:val="center"/>
              <w:rPr>
                <w:sz w:val="20"/>
                <w:lang w:val="en-GB"/>
              </w:rPr>
            </w:pPr>
          </w:p>
        </w:tc>
        <w:tc>
          <w:tcPr>
            <w:tcW w:w="1035" w:type="dxa"/>
          </w:tcPr>
          <w:p w14:paraId="577C627D" w14:textId="77777777" w:rsidR="0052539E" w:rsidRPr="006A75E6" w:rsidRDefault="0052539E">
            <w:pPr>
              <w:spacing w:before="100" w:after="100"/>
              <w:ind w:left="36"/>
              <w:jc w:val="center"/>
              <w:rPr>
                <w:sz w:val="20"/>
                <w:lang w:val="en-GB"/>
              </w:rPr>
            </w:pPr>
          </w:p>
        </w:tc>
        <w:tc>
          <w:tcPr>
            <w:tcW w:w="945" w:type="dxa"/>
          </w:tcPr>
          <w:p w14:paraId="59DB37DD" w14:textId="77777777" w:rsidR="0052539E" w:rsidRPr="006A75E6" w:rsidRDefault="0052539E">
            <w:pPr>
              <w:spacing w:before="100" w:after="100"/>
              <w:ind w:left="36"/>
              <w:jc w:val="center"/>
              <w:rPr>
                <w:sz w:val="20"/>
                <w:lang w:val="en-GB"/>
              </w:rPr>
            </w:pPr>
          </w:p>
        </w:tc>
        <w:tc>
          <w:tcPr>
            <w:tcW w:w="900" w:type="dxa"/>
          </w:tcPr>
          <w:p w14:paraId="49FB0D0D" w14:textId="77777777" w:rsidR="0052539E" w:rsidRPr="006A75E6" w:rsidRDefault="0052539E">
            <w:pPr>
              <w:spacing w:before="100" w:after="100"/>
              <w:ind w:left="36"/>
              <w:jc w:val="center"/>
              <w:rPr>
                <w:sz w:val="20"/>
                <w:lang w:val="en-GB"/>
              </w:rPr>
            </w:pPr>
          </w:p>
        </w:tc>
        <w:tc>
          <w:tcPr>
            <w:tcW w:w="943" w:type="dxa"/>
          </w:tcPr>
          <w:p w14:paraId="3F30778D" w14:textId="77777777" w:rsidR="0052539E" w:rsidRPr="006A75E6" w:rsidRDefault="0052539E">
            <w:pPr>
              <w:spacing w:before="100" w:after="100"/>
              <w:ind w:left="36"/>
              <w:jc w:val="center"/>
              <w:rPr>
                <w:sz w:val="20"/>
                <w:lang w:val="en-GB"/>
              </w:rPr>
            </w:pPr>
          </w:p>
        </w:tc>
        <w:tc>
          <w:tcPr>
            <w:tcW w:w="990" w:type="dxa"/>
          </w:tcPr>
          <w:p w14:paraId="41672F2B" w14:textId="77777777" w:rsidR="0052539E" w:rsidRPr="006A75E6" w:rsidRDefault="0052539E">
            <w:pPr>
              <w:spacing w:before="100" w:after="100"/>
              <w:ind w:left="36"/>
              <w:jc w:val="center"/>
              <w:rPr>
                <w:sz w:val="20"/>
                <w:lang w:val="en-GB"/>
              </w:rPr>
            </w:pPr>
          </w:p>
        </w:tc>
        <w:tc>
          <w:tcPr>
            <w:tcW w:w="990" w:type="dxa"/>
          </w:tcPr>
          <w:p w14:paraId="2E896162" w14:textId="77777777" w:rsidR="0052539E" w:rsidRPr="006A75E6" w:rsidRDefault="0052539E">
            <w:pPr>
              <w:spacing w:before="100" w:after="100"/>
              <w:jc w:val="center"/>
              <w:rPr>
                <w:sz w:val="20"/>
                <w:lang w:val="en-GB"/>
              </w:rPr>
            </w:pPr>
          </w:p>
        </w:tc>
        <w:tc>
          <w:tcPr>
            <w:tcW w:w="990" w:type="dxa"/>
          </w:tcPr>
          <w:p w14:paraId="6769C17E" w14:textId="77777777" w:rsidR="0052539E" w:rsidRPr="006A75E6" w:rsidRDefault="0052539E">
            <w:pPr>
              <w:spacing w:before="100" w:after="100"/>
              <w:jc w:val="center"/>
              <w:rPr>
                <w:sz w:val="20"/>
                <w:lang w:val="en-GB"/>
              </w:rPr>
            </w:pPr>
          </w:p>
        </w:tc>
        <w:tc>
          <w:tcPr>
            <w:tcW w:w="1127" w:type="dxa"/>
          </w:tcPr>
          <w:p w14:paraId="5F30F742" w14:textId="77777777" w:rsidR="0052539E" w:rsidRPr="006A75E6" w:rsidRDefault="0052539E">
            <w:pPr>
              <w:spacing w:before="100" w:after="100"/>
              <w:jc w:val="center"/>
              <w:rPr>
                <w:sz w:val="20"/>
                <w:lang w:val="en-GB"/>
              </w:rPr>
            </w:pPr>
          </w:p>
        </w:tc>
        <w:tc>
          <w:tcPr>
            <w:tcW w:w="1105" w:type="dxa"/>
          </w:tcPr>
          <w:p w14:paraId="748A7BCF" w14:textId="77777777" w:rsidR="0052539E" w:rsidRPr="006A75E6" w:rsidRDefault="0052539E">
            <w:pPr>
              <w:spacing w:before="100" w:after="100"/>
              <w:jc w:val="center"/>
              <w:rPr>
                <w:sz w:val="20"/>
                <w:lang w:val="en-GB"/>
              </w:rPr>
            </w:pPr>
          </w:p>
        </w:tc>
      </w:tr>
      <w:tr w:rsidR="0052539E" w:rsidRPr="006A75E6" w14:paraId="466B3AD6" w14:textId="77777777" w:rsidTr="00274470">
        <w:trPr>
          <w:cantSplit/>
        </w:trPr>
        <w:tc>
          <w:tcPr>
            <w:tcW w:w="8593" w:type="dxa"/>
            <w:gridSpan w:val="9"/>
          </w:tcPr>
          <w:p w14:paraId="10F4FA92" w14:textId="77777777" w:rsidR="0052539E" w:rsidRPr="006A75E6" w:rsidRDefault="0052539E">
            <w:pPr>
              <w:spacing w:before="100" w:after="100"/>
              <w:jc w:val="left"/>
              <w:rPr>
                <w:sz w:val="20"/>
                <w:lang w:val="en-GB"/>
              </w:rPr>
            </w:pPr>
            <w:r w:rsidRPr="006A75E6">
              <w:rPr>
                <w:sz w:val="20"/>
                <w:lang w:val="en-GB"/>
              </w:rPr>
              <w:t xml:space="preserve">Subtotals (to </w:t>
            </w:r>
            <w:r w:rsidRPr="006A75E6">
              <w:rPr>
                <w:i/>
                <w:sz w:val="20"/>
                <w:lang w:val="en-GB"/>
              </w:rPr>
              <w:t xml:space="preserve">[ insert:  </w:t>
            </w:r>
            <w:r w:rsidRPr="006A75E6">
              <w:rPr>
                <w:b/>
                <w:i/>
                <w:sz w:val="20"/>
                <w:lang w:val="en-GB"/>
              </w:rPr>
              <w:t>line item</w:t>
            </w:r>
            <w:r w:rsidRPr="006A75E6">
              <w:rPr>
                <w:i/>
                <w:sz w:val="20"/>
                <w:lang w:val="en-GB"/>
              </w:rPr>
              <w:t> </w:t>
            </w:r>
            <w:r w:rsidRPr="006A75E6">
              <w:rPr>
                <w:sz w:val="20"/>
                <w:lang w:val="en-GB"/>
              </w:rPr>
              <w:t>] of Supply and Installation Cost Summary Table)</w:t>
            </w:r>
          </w:p>
        </w:tc>
        <w:tc>
          <w:tcPr>
            <w:tcW w:w="990" w:type="dxa"/>
          </w:tcPr>
          <w:p w14:paraId="213D8071" w14:textId="77777777" w:rsidR="0052539E" w:rsidRPr="006A75E6" w:rsidRDefault="0052539E">
            <w:pPr>
              <w:spacing w:before="100" w:after="100"/>
              <w:jc w:val="center"/>
              <w:rPr>
                <w:sz w:val="20"/>
                <w:lang w:val="en-GB"/>
              </w:rPr>
            </w:pPr>
          </w:p>
        </w:tc>
        <w:tc>
          <w:tcPr>
            <w:tcW w:w="990" w:type="dxa"/>
          </w:tcPr>
          <w:p w14:paraId="4F753AE1" w14:textId="77777777" w:rsidR="0052539E" w:rsidRPr="006A75E6" w:rsidRDefault="0052539E">
            <w:pPr>
              <w:spacing w:before="100" w:after="100"/>
              <w:jc w:val="center"/>
              <w:rPr>
                <w:sz w:val="20"/>
                <w:lang w:val="en-GB"/>
              </w:rPr>
            </w:pPr>
          </w:p>
        </w:tc>
        <w:tc>
          <w:tcPr>
            <w:tcW w:w="990" w:type="dxa"/>
          </w:tcPr>
          <w:p w14:paraId="5F609CAF" w14:textId="77777777" w:rsidR="0052539E" w:rsidRPr="006A75E6" w:rsidRDefault="0052539E">
            <w:pPr>
              <w:spacing w:before="100" w:after="100"/>
              <w:jc w:val="center"/>
              <w:rPr>
                <w:sz w:val="20"/>
                <w:lang w:val="en-GB"/>
              </w:rPr>
            </w:pPr>
          </w:p>
        </w:tc>
        <w:tc>
          <w:tcPr>
            <w:tcW w:w="1127" w:type="dxa"/>
          </w:tcPr>
          <w:p w14:paraId="1867C257" w14:textId="77777777" w:rsidR="0052539E" w:rsidRPr="006A75E6" w:rsidRDefault="0052539E">
            <w:pPr>
              <w:spacing w:before="100" w:after="100"/>
              <w:jc w:val="center"/>
              <w:rPr>
                <w:sz w:val="20"/>
                <w:lang w:val="en-GB"/>
              </w:rPr>
            </w:pPr>
          </w:p>
        </w:tc>
        <w:tc>
          <w:tcPr>
            <w:tcW w:w="1105" w:type="dxa"/>
          </w:tcPr>
          <w:p w14:paraId="5F973222" w14:textId="77777777" w:rsidR="0052539E" w:rsidRPr="006A75E6" w:rsidRDefault="0052539E">
            <w:pPr>
              <w:spacing w:before="100" w:after="100"/>
              <w:jc w:val="center"/>
              <w:rPr>
                <w:sz w:val="20"/>
                <w:lang w:val="en-GB"/>
              </w:rPr>
            </w:pPr>
          </w:p>
        </w:tc>
      </w:tr>
    </w:tbl>
    <w:p w14:paraId="1ABD0095" w14:textId="77777777" w:rsidR="0052539E" w:rsidRPr="006A75E6" w:rsidRDefault="0052539E">
      <w:pPr>
        <w:pStyle w:val="explanatorynotes"/>
        <w:spacing w:after="0" w:line="240" w:lineRule="auto"/>
        <w:rPr>
          <w:rFonts w:ascii="Times New Roman" w:hAnsi="Times New Roman"/>
          <w:lang w:val="en-GB"/>
        </w:rPr>
      </w:pPr>
    </w:p>
    <w:p w14:paraId="5FCC09A0" w14:textId="77777777" w:rsidR="0052539E" w:rsidRPr="006A75E6" w:rsidRDefault="0052539E">
      <w:pPr>
        <w:rPr>
          <w:sz w:val="22"/>
          <w:lang w:val="en-GB"/>
        </w:rPr>
      </w:pPr>
      <w:r w:rsidRPr="006A75E6">
        <w:rPr>
          <w:b/>
          <w:sz w:val="22"/>
          <w:lang w:val="en-GB"/>
        </w:rPr>
        <w:lastRenderedPageBreak/>
        <w:t>Note:</w:t>
      </w:r>
      <w:r w:rsidRPr="006A75E6">
        <w:rPr>
          <w:sz w:val="22"/>
          <w:lang w:val="en-GB"/>
        </w:rPr>
        <w:tab/>
        <w:t xml:space="preserve">- -  indicates not applicable.  </w:t>
      </w:r>
    </w:p>
    <w:tbl>
      <w:tblPr>
        <w:tblW w:w="0" w:type="auto"/>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4320"/>
        <w:gridCol w:w="360"/>
        <w:gridCol w:w="4698"/>
      </w:tblGrid>
      <w:tr w:rsidR="0052539E" w:rsidRPr="006A75E6" w14:paraId="68CC9834" w14:textId="77777777">
        <w:trPr>
          <w:cantSplit/>
          <w:trHeight w:hRule="exact" w:val="240"/>
          <w:jc w:val="center"/>
        </w:trPr>
        <w:tc>
          <w:tcPr>
            <w:tcW w:w="4320" w:type="dxa"/>
          </w:tcPr>
          <w:p w14:paraId="319A337D" w14:textId="77777777" w:rsidR="0052539E" w:rsidRPr="006A75E6" w:rsidRDefault="0052539E">
            <w:pPr>
              <w:spacing w:before="100" w:after="100"/>
              <w:rPr>
                <w:sz w:val="22"/>
                <w:lang w:val="en-GB"/>
              </w:rPr>
            </w:pPr>
          </w:p>
        </w:tc>
        <w:tc>
          <w:tcPr>
            <w:tcW w:w="360" w:type="dxa"/>
          </w:tcPr>
          <w:p w14:paraId="03B61FA0" w14:textId="77777777" w:rsidR="0052539E" w:rsidRPr="006A75E6" w:rsidRDefault="0052539E">
            <w:pPr>
              <w:spacing w:before="100" w:after="100"/>
              <w:jc w:val="center"/>
              <w:rPr>
                <w:sz w:val="22"/>
                <w:lang w:val="en-GB"/>
              </w:rPr>
            </w:pPr>
          </w:p>
        </w:tc>
        <w:tc>
          <w:tcPr>
            <w:tcW w:w="4698" w:type="dxa"/>
          </w:tcPr>
          <w:p w14:paraId="7CE7EF19" w14:textId="77777777" w:rsidR="0052539E" w:rsidRPr="006A75E6" w:rsidRDefault="0052539E">
            <w:pPr>
              <w:spacing w:before="100" w:after="100"/>
              <w:jc w:val="center"/>
              <w:rPr>
                <w:sz w:val="22"/>
                <w:lang w:val="en-GB"/>
              </w:rPr>
            </w:pPr>
          </w:p>
        </w:tc>
      </w:tr>
      <w:tr w:rsidR="0052539E" w:rsidRPr="006A75E6" w14:paraId="560E31DA" w14:textId="77777777">
        <w:trPr>
          <w:cantSplit/>
          <w:jc w:val="center"/>
        </w:trPr>
        <w:tc>
          <w:tcPr>
            <w:tcW w:w="4320" w:type="dxa"/>
          </w:tcPr>
          <w:p w14:paraId="0BF7E221" w14:textId="77777777" w:rsidR="0052539E" w:rsidRPr="006A75E6" w:rsidRDefault="0052539E">
            <w:pPr>
              <w:spacing w:before="100" w:after="100"/>
              <w:jc w:val="right"/>
              <w:rPr>
                <w:sz w:val="22"/>
                <w:lang w:val="en-GB"/>
              </w:rPr>
            </w:pPr>
            <w:r w:rsidRPr="006A75E6">
              <w:rPr>
                <w:sz w:val="22"/>
                <w:lang w:val="en-GB"/>
              </w:rPr>
              <w:t>Name of Bidder:</w:t>
            </w:r>
          </w:p>
        </w:tc>
        <w:tc>
          <w:tcPr>
            <w:tcW w:w="360" w:type="dxa"/>
          </w:tcPr>
          <w:p w14:paraId="3FAABA4B" w14:textId="77777777" w:rsidR="0052539E" w:rsidRPr="006A75E6" w:rsidRDefault="0052539E">
            <w:pPr>
              <w:spacing w:before="100" w:after="100"/>
              <w:jc w:val="center"/>
              <w:rPr>
                <w:sz w:val="22"/>
                <w:lang w:val="en-GB"/>
              </w:rPr>
            </w:pPr>
          </w:p>
        </w:tc>
        <w:tc>
          <w:tcPr>
            <w:tcW w:w="4698" w:type="dxa"/>
          </w:tcPr>
          <w:p w14:paraId="13B9B2D4" w14:textId="77777777" w:rsidR="0052539E" w:rsidRPr="006A75E6" w:rsidRDefault="0052539E">
            <w:pPr>
              <w:spacing w:before="100" w:after="100"/>
              <w:jc w:val="center"/>
              <w:rPr>
                <w:sz w:val="22"/>
                <w:lang w:val="en-GB"/>
              </w:rPr>
            </w:pPr>
          </w:p>
        </w:tc>
      </w:tr>
      <w:tr w:rsidR="0052539E" w:rsidRPr="006A75E6" w14:paraId="3F515FF3" w14:textId="77777777">
        <w:trPr>
          <w:cantSplit/>
          <w:trHeight w:hRule="exact" w:val="240"/>
          <w:jc w:val="center"/>
        </w:trPr>
        <w:tc>
          <w:tcPr>
            <w:tcW w:w="4320" w:type="dxa"/>
          </w:tcPr>
          <w:p w14:paraId="799B52EE" w14:textId="77777777" w:rsidR="0052539E" w:rsidRPr="006A75E6" w:rsidRDefault="0052539E">
            <w:pPr>
              <w:spacing w:before="100" w:after="100"/>
              <w:jc w:val="right"/>
              <w:rPr>
                <w:sz w:val="22"/>
                <w:lang w:val="en-GB"/>
              </w:rPr>
            </w:pPr>
          </w:p>
        </w:tc>
        <w:tc>
          <w:tcPr>
            <w:tcW w:w="360" w:type="dxa"/>
          </w:tcPr>
          <w:p w14:paraId="56C97363" w14:textId="77777777" w:rsidR="0052539E" w:rsidRPr="006A75E6" w:rsidRDefault="0052539E">
            <w:pPr>
              <w:spacing w:before="100" w:after="100"/>
              <w:jc w:val="center"/>
              <w:rPr>
                <w:sz w:val="22"/>
                <w:lang w:val="en-GB"/>
              </w:rPr>
            </w:pPr>
          </w:p>
        </w:tc>
        <w:tc>
          <w:tcPr>
            <w:tcW w:w="4698" w:type="dxa"/>
          </w:tcPr>
          <w:p w14:paraId="095C91C8" w14:textId="77777777" w:rsidR="0052539E" w:rsidRPr="006A75E6" w:rsidRDefault="0052539E">
            <w:pPr>
              <w:spacing w:before="100" w:after="100"/>
              <w:jc w:val="center"/>
              <w:rPr>
                <w:sz w:val="22"/>
                <w:lang w:val="en-GB"/>
              </w:rPr>
            </w:pPr>
          </w:p>
        </w:tc>
      </w:tr>
      <w:tr w:rsidR="0052539E" w:rsidRPr="006A75E6" w14:paraId="4D07501C" w14:textId="77777777">
        <w:trPr>
          <w:cantSplit/>
          <w:jc w:val="center"/>
        </w:trPr>
        <w:tc>
          <w:tcPr>
            <w:tcW w:w="4320" w:type="dxa"/>
          </w:tcPr>
          <w:p w14:paraId="2FDAD342" w14:textId="77777777" w:rsidR="0052539E" w:rsidRPr="006A75E6" w:rsidRDefault="0052539E">
            <w:pPr>
              <w:spacing w:before="100" w:after="100"/>
              <w:jc w:val="right"/>
              <w:rPr>
                <w:sz w:val="22"/>
                <w:lang w:val="en-GB"/>
              </w:rPr>
            </w:pPr>
            <w:r w:rsidRPr="006A75E6">
              <w:rPr>
                <w:sz w:val="22"/>
                <w:lang w:val="en-GB"/>
              </w:rPr>
              <w:t>Authorized Signature of Bidder:</w:t>
            </w:r>
          </w:p>
        </w:tc>
        <w:tc>
          <w:tcPr>
            <w:tcW w:w="360" w:type="dxa"/>
          </w:tcPr>
          <w:p w14:paraId="78E7469E" w14:textId="77777777" w:rsidR="0052539E" w:rsidRPr="006A75E6" w:rsidRDefault="0052539E">
            <w:pPr>
              <w:spacing w:before="100" w:after="100"/>
              <w:jc w:val="center"/>
              <w:rPr>
                <w:sz w:val="22"/>
                <w:lang w:val="en-GB"/>
              </w:rPr>
            </w:pPr>
          </w:p>
        </w:tc>
        <w:tc>
          <w:tcPr>
            <w:tcW w:w="4698" w:type="dxa"/>
          </w:tcPr>
          <w:p w14:paraId="5B8D0BB7" w14:textId="77777777" w:rsidR="0052539E" w:rsidRPr="006A75E6" w:rsidRDefault="0052539E">
            <w:pPr>
              <w:spacing w:before="100" w:after="100"/>
              <w:jc w:val="center"/>
              <w:rPr>
                <w:sz w:val="22"/>
                <w:lang w:val="en-GB"/>
              </w:rPr>
            </w:pPr>
          </w:p>
        </w:tc>
      </w:tr>
    </w:tbl>
    <w:p w14:paraId="2C9919D7" w14:textId="23117F1A" w:rsidR="0052539E" w:rsidRPr="006A75E6" w:rsidRDefault="0052539E">
      <w:pPr>
        <w:pStyle w:val="Head82"/>
        <w:rPr>
          <w:b w:val="0"/>
          <w:lang w:val="en-GB"/>
        </w:rPr>
      </w:pPr>
      <w:r w:rsidRPr="006A75E6">
        <w:rPr>
          <w:sz w:val="22"/>
          <w:lang w:val="en-GB"/>
        </w:rPr>
        <w:br w:type="page"/>
      </w:r>
      <w:bookmarkStart w:id="625" w:name="_Toc521497244"/>
      <w:bookmarkStart w:id="626" w:name="_Toc223358824"/>
      <w:r w:rsidRPr="006A75E6">
        <w:rPr>
          <w:lang w:val="en-GB"/>
        </w:rPr>
        <w:lastRenderedPageBreak/>
        <w:t>2.6</w:t>
      </w:r>
      <w:r w:rsidRPr="006A75E6">
        <w:rPr>
          <w:lang w:val="en-GB"/>
        </w:rPr>
        <w:tab/>
      </w:r>
      <w:bookmarkStart w:id="627" w:name="_Hlt529125919"/>
      <w:bookmarkEnd w:id="627"/>
      <w:r w:rsidRPr="006A75E6">
        <w:rPr>
          <w:lang w:val="en-GB"/>
        </w:rPr>
        <w:t>Recurrent Cost Sub-Table</w:t>
      </w:r>
      <w:r w:rsidRPr="006A75E6">
        <w:rPr>
          <w:rStyle w:val="PreparersOption"/>
          <w:lang w:val="en-GB"/>
        </w:rPr>
        <w:t xml:space="preserve">  </w:t>
      </w:r>
      <w:r w:rsidRPr="006A75E6">
        <w:rPr>
          <w:rStyle w:val="PreparersOption"/>
          <w:sz w:val="28"/>
          <w:lang w:val="en-GB"/>
        </w:rPr>
        <w:t xml:space="preserve">[ insert:  </w:t>
      </w:r>
      <w:r w:rsidRPr="006A75E6">
        <w:rPr>
          <w:rStyle w:val="PreparersOption"/>
          <w:b/>
          <w:sz w:val="28"/>
          <w:lang w:val="en-GB"/>
        </w:rPr>
        <w:t>identifying number</w:t>
      </w:r>
      <w:r w:rsidRPr="006A75E6">
        <w:rPr>
          <w:rStyle w:val="PreparersOption"/>
          <w:sz w:val="28"/>
          <w:lang w:val="en-GB"/>
        </w:rPr>
        <w:t> </w:t>
      </w:r>
      <w:bookmarkEnd w:id="625"/>
      <w:r w:rsidRPr="006A75E6">
        <w:rPr>
          <w:rStyle w:val="PreparersOption"/>
          <w:sz w:val="28"/>
          <w:lang w:val="en-GB"/>
        </w:rPr>
        <w:t>]</w:t>
      </w:r>
      <w:r w:rsidR="007D3E41">
        <w:rPr>
          <w:rStyle w:val="PreparersOption"/>
          <w:sz w:val="28"/>
          <w:lang w:val="en-GB"/>
        </w:rPr>
        <w:t xml:space="preserve"> </w:t>
      </w:r>
      <w:r w:rsidR="007D3E41" w:rsidRPr="007D3E41">
        <w:rPr>
          <w:rStyle w:val="PreparersOption"/>
          <w:b/>
          <w:bCs w:val="0"/>
          <w:sz w:val="28"/>
          <w:lang w:val="en-GB"/>
        </w:rPr>
        <w:t xml:space="preserve">– </w:t>
      </w:r>
      <w:r w:rsidR="007D3E41" w:rsidRPr="0034794F">
        <w:rPr>
          <w:rStyle w:val="PreparersOption"/>
          <w:b/>
          <w:bCs w:val="0"/>
          <w:sz w:val="28"/>
          <w:u w:val="single"/>
          <w:lang w:val="en-GB"/>
        </w:rPr>
        <w:t>NOT APPLICABLE</w:t>
      </w:r>
      <w:bookmarkEnd w:id="626"/>
      <w:r w:rsidR="008E149F">
        <w:rPr>
          <w:rStyle w:val="PreparersOption"/>
          <w:b/>
          <w:bCs w:val="0"/>
          <w:sz w:val="28"/>
          <w:u w:val="single"/>
          <w:lang w:val="en-GB"/>
        </w:rPr>
        <w:t xml:space="preserve"> (O</w:t>
      </w:r>
      <w:r w:rsidR="008E149F" w:rsidRPr="008E149F">
        <w:rPr>
          <w:rStyle w:val="PreparersOption"/>
          <w:b/>
          <w:bCs w:val="0"/>
          <w:sz w:val="28"/>
          <w:u w:val="single"/>
          <w:lang w:val="en-GB"/>
        </w:rPr>
        <w:t>ptional Post-Warranty Pricing Table replaces Form</w:t>
      </w:r>
      <w:r w:rsidR="008E149F">
        <w:rPr>
          <w:rStyle w:val="PreparersOption"/>
          <w:b/>
          <w:bCs w:val="0"/>
          <w:sz w:val="28"/>
          <w:u w:val="single"/>
          <w:lang w:val="en-GB"/>
        </w:rPr>
        <w:t xml:space="preserve"> </w:t>
      </w:r>
      <w:r w:rsidR="008E149F" w:rsidRPr="008E149F">
        <w:rPr>
          <w:rStyle w:val="PreparersOption"/>
          <w:b/>
          <w:bCs w:val="0"/>
          <w:sz w:val="28"/>
          <w:u w:val="single"/>
          <w:lang w:val="en-GB"/>
        </w:rPr>
        <w:t>2.6</w:t>
      </w:r>
      <w:r w:rsidR="008E149F">
        <w:rPr>
          <w:rStyle w:val="PreparersOption"/>
          <w:b/>
          <w:bCs w:val="0"/>
          <w:sz w:val="28"/>
          <w:u w:val="single"/>
          <w:lang w:val="en-GB"/>
        </w:rPr>
        <w:t>)</w:t>
      </w:r>
    </w:p>
    <w:p w14:paraId="08811484" w14:textId="77777777" w:rsidR="0052539E" w:rsidRPr="006A75E6" w:rsidRDefault="0052539E">
      <w:pPr>
        <w:rPr>
          <w:b/>
          <w:lang w:val="en-GB"/>
        </w:rPr>
      </w:pPr>
      <w:r w:rsidRPr="006A75E6">
        <w:rPr>
          <w:lang w:val="en-GB"/>
        </w:rPr>
        <w:t xml:space="preserve">Lot number:  </w:t>
      </w:r>
      <w:r w:rsidRPr="006A75E6">
        <w:rPr>
          <w:rStyle w:val="preparersnote"/>
          <w:b w:val="0"/>
          <w:lang w:val="en-GB"/>
        </w:rPr>
        <w:t>[ if a multi-lot procurement, insert:</w:t>
      </w:r>
      <w:r w:rsidRPr="006A75E6">
        <w:rPr>
          <w:rStyle w:val="preparersnote"/>
          <w:lang w:val="en-GB"/>
        </w:rPr>
        <w:t xml:space="preserve">  lot number, </w:t>
      </w:r>
      <w:r w:rsidRPr="006A75E6">
        <w:rPr>
          <w:rStyle w:val="preparersnote"/>
          <w:b w:val="0"/>
          <w:lang w:val="en-GB"/>
        </w:rPr>
        <w:t>otherwise state</w:t>
      </w:r>
      <w:r w:rsidRPr="006A75E6">
        <w:rPr>
          <w:rStyle w:val="preparersnote"/>
          <w:lang w:val="en-GB"/>
        </w:rPr>
        <w:t xml:space="preserve"> “single lot procurement” </w:t>
      </w:r>
      <w:r w:rsidRPr="006A75E6">
        <w:rPr>
          <w:rStyle w:val="preparersnote"/>
          <w:b w:val="0"/>
          <w:lang w:val="en-GB"/>
        </w:rPr>
        <w:t>]</w:t>
      </w:r>
    </w:p>
    <w:p w14:paraId="5AFCC366" w14:textId="77777777" w:rsidR="0052539E" w:rsidRPr="006A75E6" w:rsidRDefault="0052539E">
      <w:pPr>
        <w:rPr>
          <w:lang w:val="en-GB"/>
        </w:rPr>
      </w:pPr>
      <w:r w:rsidRPr="006A75E6">
        <w:rPr>
          <w:lang w:val="en-GB"/>
        </w:rPr>
        <w:t>Line item number</w:t>
      </w:r>
      <w:r w:rsidRPr="006A75E6">
        <w:rPr>
          <w:b/>
          <w:lang w:val="en-GB"/>
        </w:rPr>
        <w:t xml:space="preserve">:  </w:t>
      </w:r>
      <w:r w:rsidRPr="006A75E6">
        <w:rPr>
          <w:rStyle w:val="preparersnote"/>
          <w:b w:val="0"/>
          <w:lang w:val="en-GB"/>
        </w:rPr>
        <w:t>[ specify:</w:t>
      </w:r>
      <w:r w:rsidRPr="006A75E6">
        <w:rPr>
          <w:rStyle w:val="preparersnote"/>
          <w:lang w:val="en-GB"/>
        </w:rPr>
        <w:t xml:space="preserve">  relevant line item number from the Recurrent Cost Summary Table (e.g., z.1) </w:t>
      </w:r>
      <w:r w:rsidRPr="006A75E6">
        <w:rPr>
          <w:rStyle w:val="preparersnote"/>
          <w:b w:val="0"/>
          <w:lang w:val="en-GB"/>
        </w:rPr>
        <w:t>]</w:t>
      </w:r>
    </w:p>
    <w:p w14:paraId="2DE109C8" w14:textId="77777777" w:rsidR="0052539E" w:rsidRPr="006A75E6" w:rsidRDefault="0052539E">
      <w:pPr>
        <w:rPr>
          <w:lang w:val="en-GB"/>
        </w:rPr>
      </w:pPr>
      <w:r w:rsidRPr="006A75E6">
        <w:rPr>
          <w:lang w:val="en-GB"/>
        </w:rPr>
        <w:t xml:space="preserve">Currency: </w:t>
      </w:r>
      <w:r w:rsidRPr="006A75E6">
        <w:rPr>
          <w:b/>
          <w:lang w:val="en-GB"/>
        </w:rPr>
        <w:t xml:space="preserve"> </w:t>
      </w:r>
      <w:r w:rsidRPr="006A75E6">
        <w:rPr>
          <w:rStyle w:val="preparersnote"/>
          <w:b w:val="0"/>
          <w:lang w:val="en-GB"/>
        </w:rPr>
        <w:t>[ specify:</w:t>
      </w:r>
      <w:r w:rsidRPr="006A75E6">
        <w:rPr>
          <w:rStyle w:val="preparersnote"/>
          <w:lang w:val="en-GB"/>
        </w:rPr>
        <w:t xml:space="preserve">  the currency of the Recurrent Costs in which the costs expressed in this Sub-Table are expressed ]</w:t>
      </w:r>
    </w:p>
    <w:p w14:paraId="2D40FC73" w14:textId="77777777" w:rsidR="0052539E" w:rsidRPr="006A75E6" w:rsidRDefault="0052539E">
      <w:pPr>
        <w:rPr>
          <w:rStyle w:val="preparersnote"/>
          <w:lang w:val="en-GB"/>
        </w:rPr>
      </w:pPr>
      <w:r w:rsidRPr="006A75E6">
        <w:rPr>
          <w:rStyle w:val="preparersnote"/>
          <w:b w:val="0"/>
          <w:lang w:val="en-GB"/>
        </w:rPr>
        <w:t>[ as necessary for operation of the System, specify:</w:t>
      </w:r>
      <w:r w:rsidRPr="006A75E6">
        <w:rPr>
          <w:rStyle w:val="preparersnote"/>
          <w:lang w:val="en-GB"/>
        </w:rPr>
        <w:t xml:space="preserve">  the detailed components and quantities in the Sub-Table below for the line item specified above, modifying the sample components and sample table entries as needed.  </w:t>
      </w:r>
      <w:r w:rsidRPr="006A75E6">
        <w:rPr>
          <w:rStyle w:val="preparersnote"/>
          <w:b w:val="0"/>
          <w:lang w:val="en-GB"/>
        </w:rPr>
        <w:t>Repeat the Sub-Table as needed to cover each and every line item in the Recurrent Cost Summary Table that requires elaboration.</w:t>
      </w:r>
      <w:r w:rsidRPr="006A75E6">
        <w:rPr>
          <w:rStyle w:val="preparersnote"/>
          <w:lang w:val="en-GB"/>
        </w:rPr>
        <w:t xml:space="preserve"> </w:t>
      </w:r>
      <w:r w:rsidRPr="006A75E6">
        <w:rPr>
          <w:rStyle w:val="preparersnote"/>
          <w:b w:val="0"/>
          <w:lang w:val="en-GB"/>
        </w:rPr>
        <w:t>]</w:t>
      </w:r>
    </w:p>
    <w:p w14:paraId="3121837F" w14:textId="77777777" w:rsidR="0052539E" w:rsidRDefault="0052539E">
      <w:pPr>
        <w:rPr>
          <w:lang w:val="en-GB"/>
        </w:rPr>
      </w:pPr>
      <w:r w:rsidRPr="006A75E6">
        <w:rPr>
          <w:lang w:val="en-GB"/>
        </w:rPr>
        <w:t>Costs MUST reflect prices and rates quoted in accordance with ITB Clauses 1</w:t>
      </w:r>
      <w:bookmarkStart w:id="628" w:name="_Hlt529125740"/>
      <w:bookmarkEnd w:id="628"/>
      <w:r w:rsidRPr="006A75E6">
        <w:rPr>
          <w:lang w:val="en-GB"/>
        </w:rPr>
        <w:t>4 and 15.  Unit prices for the same item appearing several times in the table must be identical in amount and currency.</w:t>
      </w:r>
      <w:bookmarkStart w:id="629" w:name="_Hlt529126519"/>
      <w:bookmarkEnd w:id="629"/>
    </w:p>
    <w:p w14:paraId="38E1F9C2" w14:textId="77777777" w:rsidR="0076642D" w:rsidRPr="006A75E6" w:rsidRDefault="0076642D">
      <w:pPr>
        <w:rPr>
          <w:lang w:val="en-GB"/>
        </w:rPr>
      </w:pPr>
    </w:p>
    <w:tbl>
      <w:tblPr>
        <w:tblW w:w="13115"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268"/>
        <w:gridCol w:w="2880"/>
        <w:gridCol w:w="1231"/>
        <w:gridCol w:w="1095"/>
        <w:gridCol w:w="1140"/>
        <w:gridCol w:w="1050"/>
        <w:gridCol w:w="1095"/>
        <w:gridCol w:w="1095"/>
        <w:gridCol w:w="11"/>
        <w:gridCol w:w="2239"/>
        <w:gridCol w:w="11"/>
      </w:tblGrid>
      <w:tr w:rsidR="0052539E" w:rsidRPr="006A75E6" w14:paraId="2F00803A" w14:textId="77777777" w:rsidTr="003C640C">
        <w:trPr>
          <w:cantSplit/>
          <w:tblHeader/>
        </w:trPr>
        <w:tc>
          <w:tcPr>
            <w:tcW w:w="1268" w:type="dxa"/>
          </w:tcPr>
          <w:p w14:paraId="6DBE700F" w14:textId="77777777" w:rsidR="0052539E" w:rsidRPr="006A75E6" w:rsidRDefault="0052539E">
            <w:pPr>
              <w:spacing w:before="100" w:after="100"/>
              <w:jc w:val="center"/>
              <w:rPr>
                <w:sz w:val="20"/>
                <w:lang w:val="en-GB"/>
              </w:rPr>
            </w:pPr>
          </w:p>
        </w:tc>
        <w:tc>
          <w:tcPr>
            <w:tcW w:w="2880" w:type="dxa"/>
          </w:tcPr>
          <w:p w14:paraId="3DDDCFE2" w14:textId="77777777" w:rsidR="0052539E" w:rsidRPr="006A75E6" w:rsidRDefault="0052539E">
            <w:pPr>
              <w:spacing w:before="100" w:after="100"/>
              <w:jc w:val="left"/>
              <w:rPr>
                <w:sz w:val="20"/>
                <w:lang w:val="en-GB"/>
              </w:rPr>
            </w:pPr>
          </w:p>
        </w:tc>
        <w:tc>
          <w:tcPr>
            <w:tcW w:w="8967" w:type="dxa"/>
            <w:gridSpan w:val="9"/>
          </w:tcPr>
          <w:p w14:paraId="017CE241" w14:textId="77777777" w:rsidR="0052539E" w:rsidRPr="006A75E6" w:rsidRDefault="0052539E">
            <w:pPr>
              <w:spacing w:before="100" w:after="100"/>
              <w:jc w:val="center"/>
              <w:rPr>
                <w:sz w:val="20"/>
                <w:lang w:val="en-GB"/>
              </w:rPr>
            </w:pPr>
            <w:r w:rsidRPr="006A75E6">
              <w:rPr>
                <w:sz w:val="20"/>
                <w:lang w:val="en-GB"/>
              </w:rPr>
              <w:t xml:space="preserve">Maximum all-inclusive costs (for costs in </w:t>
            </w:r>
            <w:r w:rsidRPr="006A75E6">
              <w:rPr>
                <w:i/>
                <w:sz w:val="20"/>
                <w:lang w:val="en-GB"/>
              </w:rPr>
              <w:t xml:space="preserve">[ insert:  </w:t>
            </w:r>
            <w:r w:rsidRPr="006A75E6">
              <w:rPr>
                <w:b/>
                <w:i/>
                <w:sz w:val="20"/>
                <w:lang w:val="en-GB"/>
              </w:rPr>
              <w:t>currency</w:t>
            </w:r>
            <w:r w:rsidRPr="006A75E6">
              <w:rPr>
                <w:i/>
                <w:sz w:val="20"/>
                <w:lang w:val="en-GB"/>
              </w:rPr>
              <w:t> ]</w:t>
            </w:r>
            <w:r w:rsidRPr="006A75E6">
              <w:rPr>
                <w:sz w:val="20"/>
                <w:lang w:val="en-GB"/>
              </w:rPr>
              <w:t>)</w:t>
            </w:r>
          </w:p>
        </w:tc>
      </w:tr>
      <w:tr w:rsidR="004439B7" w:rsidRPr="006A75E6" w14:paraId="259AE458" w14:textId="77777777" w:rsidTr="00F50BBC">
        <w:trPr>
          <w:gridAfter w:val="1"/>
          <w:wAfter w:w="11" w:type="dxa"/>
          <w:cantSplit/>
          <w:tblHeader/>
        </w:trPr>
        <w:tc>
          <w:tcPr>
            <w:tcW w:w="1268" w:type="dxa"/>
            <w:vAlign w:val="center"/>
          </w:tcPr>
          <w:p w14:paraId="5E783DAA" w14:textId="77777777" w:rsidR="004439B7" w:rsidRPr="006A75E6" w:rsidRDefault="004439B7" w:rsidP="00F5598B">
            <w:pPr>
              <w:spacing w:before="100" w:after="100"/>
              <w:jc w:val="center"/>
              <w:rPr>
                <w:b/>
                <w:bCs/>
                <w:sz w:val="20"/>
                <w:lang w:val="en-GB"/>
              </w:rPr>
            </w:pPr>
          </w:p>
        </w:tc>
        <w:tc>
          <w:tcPr>
            <w:tcW w:w="2880" w:type="dxa"/>
            <w:vAlign w:val="center"/>
          </w:tcPr>
          <w:p w14:paraId="45E28716" w14:textId="77777777" w:rsidR="004439B7" w:rsidRPr="006A75E6" w:rsidRDefault="004439B7" w:rsidP="00F5598B">
            <w:pPr>
              <w:spacing w:before="100" w:after="100"/>
              <w:jc w:val="center"/>
              <w:rPr>
                <w:b/>
                <w:bCs/>
                <w:sz w:val="20"/>
                <w:lang w:val="en-GB"/>
              </w:rPr>
            </w:pPr>
          </w:p>
        </w:tc>
        <w:tc>
          <w:tcPr>
            <w:tcW w:w="1231" w:type="dxa"/>
            <w:vAlign w:val="center"/>
          </w:tcPr>
          <w:p w14:paraId="1E653927" w14:textId="15AD025E" w:rsidR="004439B7" w:rsidRPr="006A75E6" w:rsidRDefault="004439B7" w:rsidP="00F5598B">
            <w:pPr>
              <w:spacing w:before="100" w:after="100"/>
              <w:jc w:val="center"/>
              <w:rPr>
                <w:b/>
                <w:bCs/>
                <w:sz w:val="20"/>
                <w:lang w:val="en-GB"/>
              </w:rPr>
            </w:pPr>
            <w:r w:rsidRPr="006A75E6">
              <w:rPr>
                <w:b/>
                <w:bCs/>
                <w:sz w:val="20"/>
                <w:lang w:val="en-GB"/>
              </w:rPr>
              <w:t>Warranty Period</w:t>
            </w:r>
          </w:p>
        </w:tc>
        <w:tc>
          <w:tcPr>
            <w:tcW w:w="4380" w:type="dxa"/>
            <w:gridSpan w:val="4"/>
            <w:vAlign w:val="center"/>
          </w:tcPr>
          <w:p w14:paraId="0474418E" w14:textId="6D35E5A3" w:rsidR="004439B7" w:rsidRPr="004D54C4" w:rsidRDefault="004439B7" w:rsidP="00F5598B">
            <w:pPr>
              <w:spacing w:before="100" w:after="100"/>
              <w:jc w:val="center"/>
              <w:rPr>
                <w:b/>
                <w:bCs/>
                <w:sz w:val="20"/>
                <w:lang w:val="en-GB"/>
              </w:rPr>
            </w:pPr>
            <w:r w:rsidRPr="004D54C4">
              <w:rPr>
                <w:b/>
                <w:bCs/>
                <w:sz w:val="20"/>
                <w:lang w:val="en-GB"/>
              </w:rPr>
              <w:t>Post-Warranty Period</w:t>
            </w:r>
          </w:p>
        </w:tc>
        <w:tc>
          <w:tcPr>
            <w:tcW w:w="1095" w:type="dxa"/>
            <w:vAlign w:val="center"/>
          </w:tcPr>
          <w:p w14:paraId="7B0398CF" w14:textId="77777777" w:rsidR="004439B7" w:rsidRPr="004D54C4" w:rsidRDefault="004439B7" w:rsidP="00F5598B">
            <w:pPr>
              <w:spacing w:before="100" w:after="100"/>
              <w:jc w:val="center"/>
              <w:rPr>
                <w:b/>
                <w:bCs/>
                <w:sz w:val="20"/>
                <w:lang w:val="en-GB"/>
              </w:rPr>
            </w:pPr>
          </w:p>
        </w:tc>
        <w:tc>
          <w:tcPr>
            <w:tcW w:w="2250" w:type="dxa"/>
            <w:gridSpan w:val="2"/>
            <w:vAlign w:val="center"/>
          </w:tcPr>
          <w:p w14:paraId="540A2E31" w14:textId="77777777" w:rsidR="004439B7" w:rsidRPr="006A75E6" w:rsidRDefault="004439B7" w:rsidP="00F5598B">
            <w:pPr>
              <w:spacing w:before="100" w:after="100"/>
              <w:jc w:val="center"/>
              <w:rPr>
                <w:b/>
                <w:bCs/>
                <w:sz w:val="20"/>
                <w:lang w:val="en-GB"/>
              </w:rPr>
            </w:pPr>
          </w:p>
        </w:tc>
      </w:tr>
      <w:tr w:rsidR="0052539E" w:rsidRPr="006A75E6" w14:paraId="30A495D5" w14:textId="77777777" w:rsidTr="003C640C">
        <w:trPr>
          <w:gridAfter w:val="1"/>
          <w:wAfter w:w="11" w:type="dxa"/>
          <w:cantSplit/>
          <w:tblHeader/>
        </w:trPr>
        <w:tc>
          <w:tcPr>
            <w:tcW w:w="1268" w:type="dxa"/>
            <w:vAlign w:val="center"/>
          </w:tcPr>
          <w:p w14:paraId="4143F5C8" w14:textId="1D3B253F" w:rsidR="0052539E" w:rsidRPr="006A75E6" w:rsidRDefault="0052539E" w:rsidP="00F5598B">
            <w:pPr>
              <w:spacing w:before="100" w:after="100"/>
              <w:jc w:val="center"/>
              <w:rPr>
                <w:b/>
                <w:bCs/>
                <w:sz w:val="20"/>
                <w:lang w:val="en-GB"/>
              </w:rPr>
            </w:pPr>
            <w:r w:rsidRPr="006A75E6">
              <w:rPr>
                <w:b/>
                <w:bCs/>
                <w:sz w:val="20"/>
                <w:lang w:val="en-GB"/>
              </w:rPr>
              <w:t>Component No.</w:t>
            </w:r>
          </w:p>
        </w:tc>
        <w:tc>
          <w:tcPr>
            <w:tcW w:w="2880" w:type="dxa"/>
            <w:vAlign w:val="center"/>
          </w:tcPr>
          <w:p w14:paraId="6738CE49" w14:textId="6AFD823A" w:rsidR="0052539E" w:rsidRPr="006A75E6" w:rsidRDefault="0052539E" w:rsidP="00F5598B">
            <w:pPr>
              <w:spacing w:before="100" w:after="100"/>
              <w:jc w:val="center"/>
              <w:rPr>
                <w:b/>
                <w:bCs/>
                <w:sz w:val="20"/>
                <w:lang w:val="en-GB"/>
              </w:rPr>
            </w:pPr>
            <w:r w:rsidRPr="006A75E6">
              <w:rPr>
                <w:b/>
                <w:bCs/>
                <w:sz w:val="20"/>
                <w:lang w:val="en-GB"/>
              </w:rPr>
              <w:t>Component</w:t>
            </w:r>
          </w:p>
        </w:tc>
        <w:tc>
          <w:tcPr>
            <w:tcW w:w="1231" w:type="dxa"/>
            <w:vAlign w:val="center"/>
          </w:tcPr>
          <w:p w14:paraId="094EB9C3" w14:textId="00D565BF" w:rsidR="003C640C" w:rsidRPr="006A75E6" w:rsidRDefault="0052539E" w:rsidP="00357038">
            <w:pPr>
              <w:spacing w:before="100" w:after="100"/>
              <w:jc w:val="center"/>
              <w:rPr>
                <w:b/>
                <w:bCs/>
                <w:sz w:val="20"/>
                <w:lang w:val="en-GB"/>
              </w:rPr>
            </w:pPr>
            <w:r w:rsidRPr="006A75E6">
              <w:rPr>
                <w:b/>
                <w:bCs/>
                <w:sz w:val="20"/>
                <w:lang w:val="en-GB"/>
              </w:rPr>
              <w:t>Y1</w:t>
            </w:r>
          </w:p>
        </w:tc>
        <w:tc>
          <w:tcPr>
            <w:tcW w:w="1095" w:type="dxa"/>
            <w:vAlign w:val="center"/>
          </w:tcPr>
          <w:p w14:paraId="2C392F41" w14:textId="4F91CD37" w:rsidR="0052539E" w:rsidRPr="004D54C4" w:rsidRDefault="0052539E" w:rsidP="00F5598B">
            <w:pPr>
              <w:spacing w:before="100" w:after="100"/>
              <w:jc w:val="center"/>
              <w:rPr>
                <w:b/>
                <w:bCs/>
                <w:sz w:val="20"/>
                <w:lang w:val="en-GB"/>
              </w:rPr>
            </w:pPr>
            <w:r w:rsidRPr="004D54C4">
              <w:rPr>
                <w:b/>
                <w:bCs/>
                <w:sz w:val="20"/>
                <w:lang w:val="en-GB"/>
              </w:rPr>
              <w:t>Y2</w:t>
            </w:r>
          </w:p>
        </w:tc>
        <w:tc>
          <w:tcPr>
            <w:tcW w:w="1140" w:type="dxa"/>
            <w:vAlign w:val="center"/>
          </w:tcPr>
          <w:p w14:paraId="28D69A0B" w14:textId="277A8EF3" w:rsidR="0052539E" w:rsidRPr="004D54C4" w:rsidRDefault="0052539E" w:rsidP="00F5598B">
            <w:pPr>
              <w:spacing w:before="100" w:after="100"/>
              <w:jc w:val="center"/>
              <w:rPr>
                <w:b/>
                <w:bCs/>
                <w:sz w:val="20"/>
                <w:lang w:val="en-GB"/>
              </w:rPr>
            </w:pPr>
            <w:r w:rsidRPr="004D54C4">
              <w:rPr>
                <w:b/>
                <w:bCs/>
                <w:sz w:val="20"/>
                <w:lang w:val="en-GB"/>
              </w:rPr>
              <w:t>Y3</w:t>
            </w:r>
          </w:p>
        </w:tc>
        <w:tc>
          <w:tcPr>
            <w:tcW w:w="1050" w:type="dxa"/>
            <w:vAlign w:val="center"/>
          </w:tcPr>
          <w:p w14:paraId="4BE07222" w14:textId="23CABD32" w:rsidR="0052539E" w:rsidRPr="004D54C4" w:rsidRDefault="0052539E" w:rsidP="00F5598B">
            <w:pPr>
              <w:spacing w:before="100" w:after="100"/>
              <w:jc w:val="center"/>
              <w:rPr>
                <w:b/>
                <w:bCs/>
                <w:sz w:val="20"/>
                <w:lang w:val="en-GB"/>
              </w:rPr>
            </w:pPr>
            <w:r w:rsidRPr="004D54C4">
              <w:rPr>
                <w:b/>
                <w:bCs/>
                <w:sz w:val="20"/>
                <w:lang w:val="en-GB"/>
              </w:rPr>
              <w:t>Y4</w:t>
            </w:r>
          </w:p>
        </w:tc>
        <w:tc>
          <w:tcPr>
            <w:tcW w:w="1095" w:type="dxa"/>
            <w:vAlign w:val="center"/>
          </w:tcPr>
          <w:p w14:paraId="7C876FE5" w14:textId="3562AFC3" w:rsidR="0052539E" w:rsidRPr="004D54C4" w:rsidRDefault="00F70FA1" w:rsidP="00F5598B">
            <w:pPr>
              <w:spacing w:before="100" w:after="100"/>
              <w:jc w:val="center"/>
              <w:rPr>
                <w:b/>
                <w:bCs/>
                <w:sz w:val="20"/>
                <w:lang w:val="en-GB"/>
              </w:rPr>
            </w:pPr>
            <w:r w:rsidRPr="004D54C4">
              <w:rPr>
                <w:b/>
                <w:bCs/>
                <w:sz w:val="20"/>
                <w:lang w:val="en-GB"/>
              </w:rPr>
              <w:t>Y5</w:t>
            </w:r>
          </w:p>
        </w:tc>
        <w:tc>
          <w:tcPr>
            <w:tcW w:w="1095" w:type="dxa"/>
            <w:vAlign w:val="center"/>
          </w:tcPr>
          <w:p w14:paraId="72DC9375" w14:textId="3F584AA2" w:rsidR="0052539E" w:rsidRPr="004D54C4" w:rsidRDefault="0052539E" w:rsidP="00F5598B">
            <w:pPr>
              <w:spacing w:before="100" w:after="100"/>
              <w:jc w:val="center"/>
              <w:rPr>
                <w:b/>
                <w:bCs/>
                <w:sz w:val="20"/>
                <w:lang w:val="en-GB"/>
              </w:rPr>
            </w:pPr>
            <w:r w:rsidRPr="004D54C4">
              <w:rPr>
                <w:b/>
                <w:bCs/>
                <w:sz w:val="20"/>
                <w:lang w:val="en-GB"/>
              </w:rPr>
              <w:t>Yn</w:t>
            </w:r>
          </w:p>
        </w:tc>
        <w:tc>
          <w:tcPr>
            <w:tcW w:w="2250" w:type="dxa"/>
            <w:gridSpan w:val="2"/>
            <w:vAlign w:val="center"/>
          </w:tcPr>
          <w:p w14:paraId="1311E5AB" w14:textId="77777777" w:rsidR="0052539E" w:rsidRPr="006A75E6" w:rsidRDefault="0052539E" w:rsidP="00F5598B">
            <w:pPr>
              <w:spacing w:before="100" w:after="100"/>
              <w:jc w:val="center"/>
              <w:rPr>
                <w:b/>
                <w:bCs/>
                <w:sz w:val="20"/>
                <w:lang w:val="en-GB"/>
              </w:rPr>
            </w:pPr>
            <w:r w:rsidRPr="006A75E6">
              <w:rPr>
                <w:b/>
                <w:bCs/>
                <w:sz w:val="20"/>
                <w:lang w:val="en-GB"/>
              </w:rPr>
              <w:t xml:space="preserve">Sub-total for </w:t>
            </w:r>
            <w:r w:rsidRPr="006A75E6">
              <w:rPr>
                <w:b/>
                <w:bCs/>
                <w:i/>
                <w:sz w:val="20"/>
                <w:lang w:val="en-GB"/>
              </w:rPr>
              <w:t>[ insert:  currency ]</w:t>
            </w:r>
          </w:p>
        </w:tc>
      </w:tr>
      <w:tr w:rsidR="00AB05FC" w:rsidRPr="006A75E6" w14:paraId="7338C3AE" w14:textId="77777777" w:rsidTr="00F50BBC">
        <w:trPr>
          <w:gridAfter w:val="1"/>
          <w:wAfter w:w="11" w:type="dxa"/>
          <w:cantSplit/>
        </w:trPr>
        <w:tc>
          <w:tcPr>
            <w:tcW w:w="1268" w:type="dxa"/>
            <w:vAlign w:val="center"/>
          </w:tcPr>
          <w:p w14:paraId="2261B149" w14:textId="70A9093C" w:rsidR="00AB05FC" w:rsidRPr="00AB05FC" w:rsidRDefault="00AB05FC" w:rsidP="00AB05FC">
            <w:pPr>
              <w:spacing w:before="100" w:after="100"/>
              <w:jc w:val="center"/>
              <w:rPr>
                <w:sz w:val="22"/>
                <w:szCs w:val="22"/>
                <w:lang w:val="en-GB"/>
              </w:rPr>
            </w:pPr>
          </w:p>
        </w:tc>
        <w:tc>
          <w:tcPr>
            <w:tcW w:w="2880" w:type="dxa"/>
            <w:vAlign w:val="center"/>
          </w:tcPr>
          <w:p w14:paraId="18DAF74B" w14:textId="63773E97" w:rsidR="00AB05FC" w:rsidRPr="00AB05FC" w:rsidRDefault="00AB05FC" w:rsidP="00AB05FC">
            <w:pPr>
              <w:spacing w:before="100" w:after="100"/>
              <w:jc w:val="left"/>
              <w:rPr>
                <w:sz w:val="22"/>
                <w:szCs w:val="22"/>
                <w:lang w:val="en-GB"/>
              </w:rPr>
            </w:pPr>
          </w:p>
        </w:tc>
        <w:tc>
          <w:tcPr>
            <w:tcW w:w="1231" w:type="dxa"/>
          </w:tcPr>
          <w:p w14:paraId="234DAD72" w14:textId="323B620C" w:rsidR="00AB05FC" w:rsidRPr="006A75E6" w:rsidRDefault="00AB05FC" w:rsidP="00AB05FC">
            <w:pPr>
              <w:spacing w:before="100" w:after="100"/>
              <w:jc w:val="center"/>
              <w:rPr>
                <w:sz w:val="22"/>
                <w:lang w:val="en-GB"/>
              </w:rPr>
            </w:pPr>
          </w:p>
        </w:tc>
        <w:tc>
          <w:tcPr>
            <w:tcW w:w="1095" w:type="dxa"/>
          </w:tcPr>
          <w:p w14:paraId="7603C6E7" w14:textId="77777777" w:rsidR="00AB05FC" w:rsidRPr="004D54C4" w:rsidRDefault="00AB05FC" w:rsidP="00AB05FC">
            <w:pPr>
              <w:spacing w:before="100" w:after="100"/>
              <w:jc w:val="center"/>
              <w:rPr>
                <w:sz w:val="22"/>
                <w:lang w:val="en-GB"/>
              </w:rPr>
            </w:pPr>
          </w:p>
        </w:tc>
        <w:tc>
          <w:tcPr>
            <w:tcW w:w="1140" w:type="dxa"/>
          </w:tcPr>
          <w:p w14:paraId="09F2799E" w14:textId="77777777" w:rsidR="00AB05FC" w:rsidRPr="004D54C4" w:rsidRDefault="00AB05FC" w:rsidP="00AB05FC">
            <w:pPr>
              <w:spacing w:before="100" w:after="100"/>
              <w:jc w:val="center"/>
              <w:rPr>
                <w:sz w:val="22"/>
                <w:lang w:val="en-GB"/>
              </w:rPr>
            </w:pPr>
          </w:p>
        </w:tc>
        <w:tc>
          <w:tcPr>
            <w:tcW w:w="1050" w:type="dxa"/>
          </w:tcPr>
          <w:p w14:paraId="363052E1" w14:textId="77777777" w:rsidR="00AB05FC" w:rsidRPr="004D54C4" w:rsidRDefault="00AB05FC" w:rsidP="00AB05FC">
            <w:pPr>
              <w:spacing w:before="100" w:after="100"/>
              <w:jc w:val="center"/>
              <w:rPr>
                <w:sz w:val="22"/>
                <w:lang w:val="en-GB"/>
              </w:rPr>
            </w:pPr>
          </w:p>
        </w:tc>
        <w:tc>
          <w:tcPr>
            <w:tcW w:w="1095" w:type="dxa"/>
          </w:tcPr>
          <w:p w14:paraId="76E84938" w14:textId="77777777" w:rsidR="00AB05FC" w:rsidRPr="004D54C4" w:rsidRDefault="00AB05FC" w:rsidP="00AB05FC">
            <w:pPr>
              <w:spacing w:before="100" w:after="100"/>
              <w:jc w:val="center"/>
              <w:rPr>
                <w:sz w:val="22"/>
                <w:lang w:val="en-GB"/>
              </w:rPr>
            </w:pPr>
          </w:p>
        </w:tc>
        <w:tc>
          <w:tcPr>
            <w:tcW w:w="1095" w:type="dxa"/>
          </w:tcPr>
          <w:p w14:paraId="484DCE1F" w14:textId="77777777" w:rsidR="00AB05FC" w:rsidRPr="004D54C4" w:rsidRDefault="00AB05FC" w:rsidP="00AB05FC">
            <w:pPr>
              <w:spacing w:before="100" w:after="100"/>
              <w:jc w:val="center"/>
              <w:rPr>
                <w:sz w:val="22"/>
                <w:lang w:val="en-GB"/>
              </w:rPr>
            </w:pPr>
          </w:p>
        </w:tc>
        <w:tc>
          <w:tcPr>
            <w:tcW w:w="2250" w:type="dxa"/>
            <w:gridSpan w:val="2"/>
          </w:tcPr>
          <w:p w14:paraId="6BE960F0" w14:textId="77777777" w:rsidR="00AB05FC" w:rsidRPr="006A75E6" w:rsidRDefault="00AB05FC" w:rsidP="00AB05FC">
            <w:pPr>
              <w:spacing w:before="100" w:after="100"/>
              <w:jc w:val="center"/>
              <w:rPr>
                <w:sz w:val="22"/>
                <w:lang w:val="en-GB"/>
              </w:rPr>
            </w:pPr>
          </w:p>
        </w:tc>
      </w:tr>
      <w:tr w:rsidR="00AB05FC" w:rsidRPr="006A75E6" w14:paraId="45640409" w14:textId="77777777" w:rsidTr="00F50BBC">
        <w:trPr>
          <w:gridAfter w:val="1"/>
          <w:wAfter w:w="11" w:type="dxa"/>
          <w:cantSplit/>
        </w:trPr>
        <w:tc>
          <w:tcPr>
            <w:tcW w:w="1268" w:type="dxa"/>
            <w:vAlign w:val="center"/>
          </w:tcPr>
          <w:p w14:paraId="63B7EB03" w14:textId="2A32AA2B" w:rsidR="00AB05FC" w:rsidRPr="00AB05FC" w:rsidRDefault="00AB05FC" w:rsidP="00AB05FC">
            <w:pPr>
              <w:spacing w:before="100" w:after="100"/>
              <w:jc w:val="center"/>
              <w:rPr>
                <w:sz w:val="22"/>
                <w:szCs w:val="22"/>
                <w:lang w:val="en-GB"/>
              </w:rPr>
            </w:pPr>
          </w:p>
        </w:tc>
        <w:tc>
          <w:tcPr>
            <w:tcW w:w="2880" w:type="dxa"/>
            <w:vAlign w:val="center"/>
          </w:tcPr>
          <w:p w14:paraId="21BFB539" w14:textId="1FD42F98" w:rsidR="00AB05FC" w:rsidRPr="00AB05FC" w:rsidRDefault="00AB05FC" w:rsidP="00AB05FC">
            <w:pPr>
              <w:spacing w:before="100" w:after="100"/>
              <w:jc w:val="left"/>
              <w:rPr>
                <w:sz w:val="22"/>
                <w:szCs w:val="22"/>
                <w:lang w:val="en-GB"/>
              </w:rPr>
            </w:pPr>
          </w:p>
        </w:tc>
        <w:tc>
          <w:tcPr>
            <w:tcW w:w="1231" w:type="dxa"/>
          </w:tcPr>
          <w:p w14:paraId="52980B18" w14:textId="2BFEA05E" w:rsidR="00AB05FC" w:rsidRPr="006A75E6" w:rsidRDefault="00AB05FC" w:rsidP="00AB05FC">
            <w:pPr>
              <w:spacing w:before="100" w:after="100"/>
              <w:jc w:val="center"/>
              <w:rPr>
                <w:sz w:val="22"/>
                <w:lang w:val="en-GB"/>
              </w:rPr>
            </w:pPr>
          </w:p>
        </w:tc>
        <w:tc>
          <w:tcPr>
            <w:tcW w:w="1095" w:type="dxa"/>
          </w:tcPr>
          <w:p w14:paraId="2DEE8B2F" w14:textId="77777777" w:rsidR="00AB05FC" w:rsidRPr="006A75E6" w:rsidRDefault="00AB05FC" w:rsidP="00AB05FC">
            <w:pPr>
              <w:spacing w:before="100" w:after="100"/>
              <w:jc w:val="center"/>
              <w:rPr>
                <w:sz w:val="22"/>
                <w:lang w:val="en-GB"/>
              </w:rPr>
            </w:pPr>
          </w:p>
        </w:tc>
        <w:tc>
          <w:tcPr>
            <w:tcW w:w="1140" w:type="dxa"/>
          </w:tcPr>
          <w:p w14:paraId="335E6065" w14:textId="77777777" w:rsidR="00AB05FC" w:rsidRPr="006A75E6" w:rsidRDefault="00AB05FC" w:rsidP="00AB05FC">
            <w:pPr>
              <w:spacing w:before="100" w:after="100"/>
              <w:jc w:val="center"/>
              <w:rPr>
                <w:sz w:val="22"/>
                <w:lang w:val="en-GB"/>
              </w:rPr>
            </w:pPr>
          </w:p>
        </w:tc>
        <w:tc>
          <w:tcPr>
            <w:tcW w:w="1050" w:type="dxa"/>
          </w:tcPr>
          <w:p w14:paraId="46A4BFC2" w14:textId="77777777" w:rsidR="00AB05FC" w:rsidRPr="006A75E6" w:rsidRDefault="00AB05FC" w:rsidP="00AB05FC">
            <w:pPr>
              <w:spacing w:before="100" w:after="100"/>
              <w:jc w:val="center"/>
              <w:rPr>
                <w:sz w:val="22"/>
                <w:lang w:val="en-GB"/>
              </w:rPr>
            </w:pPr>
          </w:p>
        </w:tc>
        <w:tc>
          <w:tcPr>
            <w:tcW w:w="1095" w:type="dxa"/>
          </w:tcPr>
          <w:p w14:paraId="395D50BD" w14:textId="77777777" w:rsidR="00AB05FC" w:rsidRPr="006A75E6" w:rsidRDefault="00AB05FC" w:rsidP="00AB05FC">
            <w:pPr>
              <w:spacing w:before="100" w:after="100"/>
              <w:jc w:val="center"/>
              <w:rPr>
                <w:sz w:val="22"/>
                <w:lang w:val="en-GB"/>
              </w:rPr>
            </w:pPr>
          </w:p>
        </w:tc>
        <w:tc>
          <w:tcPr>
            <w:tcW w:w="1095" w:type="dxa"/>
          </w:tcPr>
          <w:p w14:paraId="4BEF45A4" w14:textId="77777777" w:rsidR="00AB05FC" w:rsidRPr="006A75E6" w:rsidRDefault="00AB05FC" w:rsidP="00AB05FC">
            <w:pPr>
              <w:spacing w:before="100" w:after="100"/>
              <w:jc w:val="center"/>
              <w:rPr>
                <w:sz w:val="22"/>
                <w:lang w:val="en-GB"/>
              </w:rPr>
            </w:pPr>
          </w:p>
        </w:tc>
        <w:tc>
          <w:tcPr>
            <w:tcW w:w="2250" w:type="dxa"/>
            <w:gridSpan w:val="2"/>
          </w:tcPr>
          <w:p w14:paraId="354F7C65" w14:textId="77777777" w:rsidR="00AB05FC" w:rsidRPr="006A75E6" w:rsidRDefault="00AB05FC" w:rsidP="00AB05FC">
            <w:pPr>
              <w:spacing w:before="100" w:after="100"/>
              <w:jc w:val="center"/>
              <w:rPr>
                <w:sz w:val="22"/>
                <w:lang w:val="en-GB"/>
              </w:rPr>
            </w:pPr>
          </w:p>
        </w:tc>
      </w:tr>
      <w:tr w:rsidR="00AB05FC" w:rsidRPr="006A75E6" w14:paraId="57A4A2D8" w14:textId="77777777" w:rsidTr="00F50BBC">
        <w:trPr>
          <w:gridAfter w:val="1"/>
          <w:wAfter w:w="11" w:type="dxa"/>
          <w:cantSplit/>
        </w:trPr>
        <w:tc>
          <w:tcPr>
            <w:tcW w:w="1268" w:type="dxa"/>
            <w:vAlign w:val="center"/>
          </w:tcPr>
          <w:p w14:paraId="21F31766" w14:textId="36B54CB2" w:rsidR="00AB05FC" w:rsidRPr="00AB05FC" w:rsidRDefault="00AB05FC" w:rsidP="00AB05FC">
            <w:pPr>
              <w:spacing w:before="100" w:after="100"/>
              <w:jc w:val="center"/>
              <w:rPr>
                <w:sz w:val="22"/>
                <w:szCs w:val="22"/>
                <w:lang w:val="en-GB"/>
              </w:rPr>
            </w:pPr>
          </w:p>
        </w:tc>
        <w:tc>
          <w:tcPr>
            <w:tcW w:w="2880" w:type="dxa"/>
            <w:vAlign w:val="center"/>
          </w:tcPr>
          <w:p w14:paraId="05D555D0" w14:textId="09770988" w:rsidR="00AB05FC" w:rsidRPr="00AB05FC" w:rsidRDefault="00AB05FC" w:rsidP="00AB05FC">
            <w:pPr>
              <w:spacing w:before="100" w:after="100"/>
              <w:jc w:val="left"/>
              <w:rPr>
                <w:sz w:val="22"/>
                <w:szCs w:val="22"/>
                <w:lang w:val="en-GB"/>
              </w:rPr>
            </w:pPr>
          </w:p>
        </w:tc>
        <w:tc>
          <w:tcPr>
            <w:tcW w:w="1231" w:type="dxa"/>
          </w:tcPr>
          <w:p w14:paraId="6449B10D" w14:textId="77777777" w:rsidR="00AB05FC" w:rsidRPr="006A75E6" w:rsidRDefault="00AB05FC" w:rsidP="00AB05FC">
            <w:pPr>
              <w:spacing w:before="100" w:after="100"/>
              <w:jc w:val="center"/>
              <w:rPr>
                <w:sz w:val="22"/>
                <w:lang w:val="en-GB"/>
              </w:rPr>
            </w:pPr>
          </w:p>
        </w:tc>
        <w:tc>
          <w:tcPr>
            <w:tcW w:w="1095" w:type="dxa"/>
          </w:tcPr>
          <w:p w14:paraId="7A1A2B2B" w14:textId="77777777" w:rsidR="00AB05FC" w:rsidRPr="006A75E6" w:rsidRDefault="00AB05FC" w:rsidP="00AB05FC">
            <w:pPr>
              <w:spacing w:before="100" w:after="100"/>
              <w:jc w:val="center"/>
              <w:rPr>
                <w:sz w:val="22"/>
                <w:lang w:val="en-GB"/>
              </w:rPr>
            </w:pPr>
          </w:p>
        </w:tc>
        <w:tc>
          <w:tcPr>
            <w:tcW w:w="1140" w:type="dxa"/>
          </w:tcPr>
          <w:p w14:paraId="58F6FC97" w14:textId="77777777" w:rsidR="00AB05FC" w:rsidRPr="006A75E6" w:rsidRDefault="00AB05FC" w:rsidP="00AB05FC">
            <w:pPr>
              <w:spacing w:before="100" w:after="100"/>
              <w:jc w:val="center"/>
              <w:rPr>
                <w:sz w:val="22"/>
                <w:lang w:val="en-GB"/>
              </w:rPr>
            </w:pPr>
          </w:p>
        </w:tc>
        <w:tc>
          <w:tcPr>
            <w:tcW w:w="1050" w:type="dxa"/>
          </w:tcPr>
          <w:p w14:paraId="16452352" w14:textId="77777777" w:rsidR="00AB05FC" w:rsidRPr="006A75E6" w:rsidRDefault="00AB05FC" w:rsidP="00AB05FC">
            <w:pPr>
              <w:spacing w:before="100" w:after="100"/>
              <w:jc w:val="center"/>
              <w:rPr>
                <w:sz w:val="22"/>
                <w:lang w:val="en-GB"/>
              </w:rPr>
            </w:pPr>
          </w:p>
        </w:tc>
        <w:tc>
          <w:tcPr>
            <w:tcW w:w="1095" w:type="dxa"/>
          </w:tcPr>
          <w:p w14:paraId="7568BAEE" w14:textId="77777777" w:rsidR="00AB05FC" w:rsidRPr="006A75E6" w:rsidRDefault="00AB05FC" w:rsidP="00AB05FC">
            <w:pPr>
              <w:spacing w:before="100" w:after="100"/>
              <w:jc w:val="center"/>
              <w:rPr>
                <w:sz w:val="22"/>
                <w:lang w:val="en-GB"/>
              </w:rPr>
            </w:pPr>
          </w:p>
        </w:tc>
        <w:tc>
          <w:tcPr>
            <w:tcW w:w="1095" w:type="dxa"/>
          </w:tcPr>
          <w:p w14:paraId="4DD83ADD" w14:textId="77777777" w:rsidR="00AB05FC" w:rsidRPr="006A75E6" w:rsidRDefault="00AB05FC" w:rsidP="00AB05FC">
            <w:pPr>
              <w:spacing w:before="100" w:after="100"/>
              <w:jc w:val="center"/>
              <w:rPr>
                <w:sz w:val="22"/>
                <w:lang w:val="en-GB"/>
              </w:rPr>
            </w:pPr>
          </w:p>
        </w:tc>
        <w:tc>
          <w:tcPr>
            <w:tcW w:w="2250" w:type="dxa"/>
            <w:gridSpan w:val="2"/>
          </w:tcPr>
          <w:p w14:paraId="7B571A9B" w14:textId="77777777" w:rsidR="00AB05FC" w:rsidRPr="006A75E6" w:rsidRDefault="00AB05FC" w:rsidP="00AB05FC">
            <w:pPr>
              <w:spacing w:before="100" w:after="100"/>
              <w:jc w:val="center"/>
              <w:rPr>
                <w:sz w:val="22"/>
                <w:lang w:val="en-GB"/>
              </w:rPr>
            </w:pPr>
          </w:p>
        </w:tc>
      </w:tr>
      <w:tr w:rsidR="00F944C3" w:rsidRPr="006A75E6" w14:paraId="75DCF873" w14:textId="77777777" w:rsidTr="003C640C">
        <w:trPr>
          <w:gridAfter w:val="1"/>
          <w:wAfter w:w="11" w:type="dxa"/>
          <w:cantSplit/>
        </w:trPr>
        <w:tc>
          <w:tcPr>
            <w:tcW w:w="1268" w:type="dxa"/>
          </w:tcPr>
          <w:p w14:paraId="23CB549F" w14:textId="7A766B48" w:rsidR="00F944C3" w:rsidRPr="006A75E6" w:rsidRDefault="00F944C3" w:rsidP="00F944C3">
            <w:pPr>
              <w:spacing w:before="100" w:after="100"/>
              <w:jc w:val="center"/>
              <w:rPr>
                <w:sz w:val="22"/>
                <w:lang w:val="en-GB"/>
              </w:rPr>
            </w:pPr>
          </w:p>
        </w:tc>
        <w:tc>
          <w:tcPr>
            <w:tcW w:w="2880" w:type="dxa"/>
          </w:tcPr>
          <w:p w14:paraId="4A7A131B" w14:textId="36EB4302" w:rsidR="00F944C3" w:rsidRPr="006A75E6" w:rsidRDefault="00F944C3" w:rsidP="00F944C3">
            <w:pPr>
              <w:spacing w:before="100" w:after="100"/>
              <w:jc w:val="left"/>
              <w:rPr>
                <w:sz w:val="22"/>
                <w:lang w:val="en-GB"/>
              </w:rPr>
            </w:pPr>
          </w:p>
        </w:tc>
        <w:tc>
          <w:tcPr>
            <w:tcW w:w="1231" w:type="dxa"/>
          </w:tcPr>
          <w:p w14:paraId="483BC741" w14:textId="77777777" w:rsidR="00F944C3" w:rsidRPr="006A75E6" w:rsidRDefault="00F944C3" w:rsidP="00F944C3">
            <w:pPr>
              <w:spacing w:before="100" w:after="100"/>
              <w:jc w:val="center"/>
              <w:rPr>
                <w:sz w:val="22"/>
                <w:lang w:val="en-GB"/>
              </w:rPr>
            </w:pPr>
          </w:p>
        </w:tc>
        <w:tc>
          <w:tcPr>
            <w:tcW w:w="1095" w:type="dxa"/>
          </w:tcPr>
          <w:p w14:paraId="3857D74A" w14:textId="77777777" w:rsidR="00F944C3" w:rsidRPr="006A75E6" w:rsidRDefault="00F944C3" w:rsidP="00F944C3">
            <w:pPr>
              <w:spacing w:before="100" w:after="100"/>
              <w:jc w:val="center"/>
              <w:rPr>
                <w:sz w:val="22"/>
                <w:lang w:val="en-GB"/>
              </w:rPr>
            </w:pPr>
          </w:p>
        </w:tc>
        <w:tc>
          <w:tcPr>
            <w:tcW w:w="1140" w:type="dxa"/>
          </w:tcPr>
          <w:p w14:paraId="1CEB0116" w14:textId="77777777" w:rsidR="00F944C3" w:rsidRPr="006A75E6" w:rsidRDefault="00F944C3" w:rsidP="00F944C3">
            <w:pPr>
              <w:spacing w:before="100" w:after="100"/>
              <w:jc w:val="center"/>
              <w:rPr>
                <w:sz w:val="22"/>
                <w:lang w:val="en-GB"/>
              </w:rPr>
            </w:pPr>
          </w:p>
        </w:tc>
        <w:tc>
          <w:tcPr>
            <w:tcW w:w="1050" w:type="dxa"/>
          </w:tcPr>
          <w:p w14:paraId="7E955C3D" w14:textId="77777777" w:rsidR="00F944C3" w:rsidRPr="006A75E6" w:rsidRDefault="00F944C3" w:rsidP="00F944C3">
            <w:pPr>
              <w:spacing w:before="100" w:after="100"/>
              <w:jc w:val="center"/>
              <w:rPr>
                <w:sz w:val="22"/>
                <w:lang w:val="en-GB"/>
              </w:rPr>
            </w:pPr>
          </w:p>
        </w:tc>
        <w:tc>
          <w:tcPr>
            <w:tcW w:w="1095" w:type="dxa"/>
          </w:tcPr>
          <w:p w14:paraId="430099A7" w14:textId="77777777" w:rsidR="00F944C3" w:rsidRPr="006A75E6" w:rsidRDefault="00F944C3" w:rsidP="00F944C3">
            <w:pPr>
              <w:spacing w:before="100" w:after="100"/>
              <w:jc w:val="center"/>
              <w:rPr>
                <w:sz w:val="22"/>
                <w:lang w:val="en-GB"/>
              </w:rPr>
            </w:pPr>
          </w:p>
        </w:tc>
        <w:tc>
          <w:tcPr>
            <w:tcW w:w="1095" w:type="dxa"/>
          </w:tcPr>
          <w:p w14:paraId="09138180" w14:textId="77777777" w:rsidR="00F944C3" w:rsidRPr="006A75E6" w:rsidRDefault="00F944C3" w:rsidP="00F944C3">
            <w:pPr>
              <w:spacing w:before="100" w:after="100"/>
              <w:jc w:val="center"/>
              <w:rPr>
                <w:sz w:val="22"/>
                <w:lang w:val="en-GB"/>
              </w:rPr>
            </w:pPr>
          </w:p>
        </w:tc>
        <w:tc>
          <w:tcPr>
            <w:tcW w:w="2250" w:type="dxa"/>
            <w:gridSpan w:val="2"/>
          </w:tcPr>
          <w:p w14:paraId="4C5BB935" w14:textId="77777777" w:rsidR="00F944C3" w:rsidRPr="006A75E6" w:rsidRDefault="00F944C3" w:rsidP="00F944C3">
            <w:pPr>
              <w:spacing w:before="100" w:after="100"/>
              <w:jc w:val="center"/>
              <w:rPr>
                <w:sz w:val="22"/>
                <w:lang w:val="en-GB"/>
              </w:rPr>
            </w:pPr>
          </w:p>
        </w:tc>
      </w:tr>
      <w:tr w:rsidR="00F944C3" w:rsidRPr="006A75E6" w14:paraId="1329A60F" w14:textId="77777777" w:rsidTr="003C640C">
        <w:trPr>
          <w:gridAfter w:val="1"/>
          <w:wAfter w:w="11" w:type="dxa"/>
          <w:cantSplit/>
        </w:trPr>
        <w:tc>
          <w:tcPr>
            <w:tcW w:w="1268" w:type="dxa"/>
          </w:tcPr>
          <w:p w14:paraId="39343795" w14:textId="77777777" w:rsidR="00F944C3" w:rsidRPr="006A75E6" w:rsidRDefault="00F944C3" w:rsidP="00F944C3">
            <w:pPr>
              <w:spacing w:before="100" w:after="100"/>
              <w:jc w:val="center"/>
              <w:rPr>
                <w:sz w:val="22"/>
                <w:lang w:val="en-GB"/>
              </w:rPr>
            </w:pPr>
          </w:p>
        </w:tc>
        <w:tc>
          <w:tcPr>
            <w:tcW w:w="2880" w:type="dxa"/>
          </w:tcPr>
          <w:p w14:paraId="234526DF" w14:textId="77777777" w:rsidR="00F944C3" w:rsidRPr="006A75E6" w:rsidRDefault="00F944C3" w:rsidP="00F944C3">
            <w:pPr>
              <w:spacing w:before="100" w:after="100"/>
              <w:jc w:val="left"/>
              <w:rPr>
                <w:sz w:val="22"/>
                <w:lang w:val="en-GB"/>
              </w:rPr>
            </w:pPr>
            <w:r w:rsidRPr="006A75E6">
              <w:rPr>
                <w:sz w:val="22"/>
                <w:lang w:val="en-GB"/>
              </w:rPr>
              <w:t>Annual Subtotals:</w:t>
            </w:r>
          </w:p>
        </w:tc>
        <w:tc>
          <w:tcPr>
            <w:tcW w:w="1231" w:type="dxa"/>
          </w:tcPr>
          <w:p w14:paraId="2EF10763" w14:textId="77777777" w:rsidR="00F944C3" w:rsidRPr="006A75E6" w:rsidRDefault="00F944C3" w:rsidP="00F944C3">
            <w:pPr>
              <w:spacing w:before="100" w:after="100"/>
              <w:jc w:val="center"/>
              <w:rPr>
                <w:sz w:val="22"/>
                <w:lang w:val="en-GB"/>
              </w:rPr>
            </w:pPr>
          </w:p>
        </w:tc>
        <w:tc>
          <w:tcPr>
            <w:tcW w:w="1095" w:type="dxa"/>
          </w:tcPr>
          <w:p w14:paraId="6FB53AA7" w14:textId="77777777" w:rsidR="00F944C3" w:rsidRPr="006A75E6" w:rsidRDefault="00F944C3" w:rsidP="00F944C3">
            <w:pPr>
              <w:spacing w:before="100" w:after="100"/>
              <w:jc w:val="center"/>
              <w:rPr>
                <w:sz w:val="22"/>
                <w:lang w:val="en-GB"/>
              </w:rPr>
            </w:pPr>
          </w:p>
        </w:tc>
        <w:tc>
          <w:tcPr>
            <w:tcW w:w="1140" w:type="dxa"/>
          </w:tcPr>
          <w:p w14:paraId="169802C5" w14:textId="77777777" w:rsidR="00F944C3" w:rsidRPr="006A75E6" w:rsidRDefault="00F944C3" w:rsidP="00F944C3">
            <w:pPr>
              <w:spacing w:before="100" w:after="100"/>
              <w:jc w:val="center"/>
              <w:rPr>
                <w:sz w:val="22"/>
                <w:lang w:val="en-GB"/>
              </w:rPr>
            </w:pPr>
          </w:p>
        </w:tc>
        <w:tc>
          <w:tcPr>
            <w:tcW w:w="1050" w:type="dxa"/>
          </w:tcPr>
          <w:p w14:paraId="60AEFAD5" w14:textId="77777777" w:rsidR="00F944C3" w:rsidRPr="006A75E6" w:rsidRDefault="00F944C3" w:rsidP="00F944C3">
            <w:pPr>
              <w:spacing w:before="100" w:after="100"/>
              <w:jc w:val="center"/>
              <w:rPr>
                <w:sz w:val="22"/>
                <w:lang w:val="en-GB"/>
              </w:rPr>
            </w:pPr>
          </w:p>
        </w:tc>
        <w:tc>
          <w:tcPr>
            <w:tcW w:w="1095" w:type="dxa"/>
          </w:tcPr>
          <w:p w14:paraId="33D9B138" w14:textId="77777777" w:rsidR="00F944C3" w:rsidRPr="006A75E6" w:rsidRDefault="00F944C3" w:rsidP="00F944C3">
            <w:pPr>
              <w:spacing w:before="100" w:after="100"/>
              <w:jc w:val="center"/>
              <w:rPr>
                <w:sz w:val="22"/>
                <w:lang w:val="en-GB"/>
              </w:rPr>
            </w:pPr>
          </w:p>
        </w:tc>
        <w:tc>
          <w:tcPr>
            <w:tcW w:w="1095" w:type="dxa"/>
          </w:tcPr>
          <w:p w14:paraId="41708424" w14:textId="77777777" w:rsidR="00F944C3" w:rsidRPr="006A75E6" w:rsidRDefault="00F944C3" w:rsidP="00F944C3">
            <w:pPr>
              <w:spacing w:before="100" w:after="100"/>
              <w:jc w:val="center"/>
              <w:rPr>
                <w:sz w:val="22"/>
                <w:lang w:val="en-GB"/>
              </w:rPr>
            </w:pPr>
          </w:p>
        </w:tc>
        <w:tc>
          <w:tcPr>
            <w:tcW w:w="2250" w:type="dxa"/>
            <w:gridSpan w:val="2"/>
          </w:tcPr>
          <w:p w14:paraId="148A27E8" w14:textId="77777777" w:rsidR="00F944C3" w:rsidRPr="006A75E6" w:rsidRDefault="00F944C3" w:rsidP="00F944C3">
            <w:pPr>
              <w:spacing w:before="100" w:after="100"/>
              <w:jc w:val="center"/>
              <w:rPr>
                <w:sz w:val="22"/>
                <w:lang w:val="en-GB"/>
              </w:rPr>
            </w:pPr>
            <w:r w:rsidRPr="006A75E6">
              <w:rPr>
                <w:sz w:val="22"/>
                <w:lang w:val="en-GB"/>
              </w:rPr>
              <w:t>- -</w:t>
            </w:r>
          </w:p>
        </w:tc>
      </w:tr>
      <w:tr w:rsidR="00F944C3" w:rsidRPr="006A75E6" w14:paraId="0C28C250" w14:textId="77777777" w:rsidTr="003C640C">
        <w:trPr>
          <w:cantSplit/>
        </w:trPr>
        <w:tc>
          <w:tcPr>
            <w:tcW w:w="10865" w:type="dxa"/>
            <w:gridSpan w:val="9"/>
          </w:tcPr>
          <w:p w14:paraId="3FD43875" w14:textId="77777777" w:rsidR="00F944C3" w:rsidRPr="006A75E6" w:rsidRDefault="00F944C3" w:rsidP="00F944C3">
            <w:pPr>
              <w:spacing w:before="100" w:after="100"/>
              <w:jc w:val="right"/>
              <w:rPr>
                <w:sz w:val="22"/>
                <w:lang w:val="en-GB"/>
              </w:rPr>
            </w:pPr>
            <w:r w:rsidRPr="006A75E6">
              <w:rPr>
                <w:sz w:val="22"/>
                <w:lang w:val="en-GB"/>
              </w:rPr>
              <w:lastRenderedPageBreak/>
              <w:t xml:space="preserve">Cumulative Subtotal (to </w:t>
            </w:r>
            <w:r w:rsidRPr="006A75E6">
              <w:rPr>
                <w:i/>
                <w:sz w:val="22"/>
                <w:lang w:val="en-GB"/>
              </w:rPr>
              <w:t xml:space="preserve">[ insert: </w:t>
            </w:r>
            <w:r w:rsidRPr="006A75E6">
              <w:rPr>
                <w:b/>
                <w:i/>
                <w:sz w:val="22"/>
                <w:lang w:val="en-GB"/>
              </w:rPr>
              <w:t>currency </w:t>
            </w:r>
            <w:r w:rsidRPr="006A75E6">
              <w:rPr>
                <w:sz w:val="22"/>
                <w:lang w:val="en-GB"/>
              </w:rPr>
              <w:t xml:space="preserve">] entry for </w:t>
            </w:r>
            <w:r w:rsidRPr="006A75E6">
              <w:rPr>
                <w:i/>
                <w:sz w:val="22"/>
                <w:lang w:val="en-GB"/>
              </w:rPr>
              <w:t xml:space="preserve">[ insert:  </w:t>
            </w:r>
            <w:r w:rsidRPr="006A75E6">
              <w:rPr>
                <w:b/>
                <w:i/>
                <w:sz w:val="22"/>
                <w:lang w:val="en-GB"/>
              </w:rPr>
              <w:t>line item</w:t>
            </w:r>
            <w:r w:rsidRPr="006A75E6">
              <w:rPr>
                <w:sz w:val="22"/>
                <w:lang w:val="en-GB"/>
              </w:rPr>
              <w:t> </w:t>
            </w:r>
            <w:r w:rsidRPr="006A75E6">
              <w:rPr>
                <w:i/>
                <w:sz w:val="22"/>
                <w:lang w:val="en-GB"/>
              </w:rPr>
              <w:t>]</w:t>
            </w:r>
            <w:r w:rsidRPr="006A75E6">
              <w:rPr>
                <w:sz w:val="22"/>
                <w:lang w:val="en-GB"/>
              </w:rPr>
              <w:t xml:space="preserve"> in the Recurrent Cost Summary Table)</w:t>
            </w:r>
          </w:p>
        </w:tc>
        <w:tc>
          <w:tcPr>
            <w:tcW w:w="2250" w:type="dxa"/>
            <w:gridSpan w:val="2"/>
          </w:tcPr>
          <w:p w14:paraId="4B86C462" w14:textId="77777777" w:rsidR="00F944C3" w:rsidRPr="006A75E6" w:rsidRDefault="00F944C3" w:rsidP="00F944C3">
            <w:pPr>
              <w:spacing w:before="100" w:after="100"/>
              <w:jc w:val="center"/>
              <w:rPr>
                <w:sz w:val="22"/>
                <w:lang w:val="en-GB"/>
              </w:rPr>
            </w:pPr>
          </w:p>
        </w:tc>
      </w:tr>
    </w:tbl>
    <w:p w14:paraId="12B34152" w14:textId="77777777" w:rsidR="0052539E" w:rsidRPr="006A75E6" w:rsidRDefault="0052539E">
      <w:pPr>
        <w:spacing w:before="80" w:after="80"/>
        <w:ind w:left="1267" w:hanging="1267"/>
        <w:rPr>
          <w:b/>
          <w:sz w:val="22"/>
          <w:lang w:val="en-GB"/>
        </w:rPr>
      </w:pPr>
    </w:p>
    <w:p w14:paraId="01DD9A7E" w14:textId="77777777" w:rsidR="0052539E" w:rsidRPr="006A75E6" w:rsidRDefault="0052539E">
      <w:pPr>
        <w:spacing w:before="80" w:after="80"/>
        <w:ind w:left="1267" w:hanging="1267"/>
        <w:rPr>
          <w:sz w:val="22"/>
          <w:lang w:val="en-GB"/>
        </w:rPr>
      </w:pPr>
    </w:p>
    <w:tbl>
      <w:tblPr>
        <w:tblW w:w="0" w:type="auto"/>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4320"/>
        <w:gridCol w:w="360"/>
        <w:gridCol w:w="4248"/>
      </w:tblGrid>
      <w:tr w:rsidR="0052539E" w:rsidRPr="006A75E6" w14:paraId="31259A9E" w14:textId="77777777">
        <w:trPr>
          <w:cantSplit/>
          <w:jc w:val="center"/>
        </w:trPr>
        <w:tc>
          <w:tcPr>
            <w:tcW w:w="4320" w:type="dxa"/>
          </w:tcPr>
          <w:p w14:paraId="2D7C93FD" w14:textId="77777777" w:rsidR="0052539E" w:rsidRPr="006A75E6" w:rsidRDefault="0052539E">
            <w:pPr>
              <w:spacing w:before="100" w:after="100"/>
              <w:jc w:val="right"/>
              <w:rPr>
                <w:sz w:val="22"/>
                <w:lang w:val="en-GB"/>
              </w:rPr>
            </w:pPr>
            <w:r w:rsidRPr="006A75E6">
              <w:rPr>
                <w:sz w:val="22"/>
                <w:lang w:val="en-GB"/>
              </w:rPr>
              <w:t>Name of Bidder:</w:t>
            </w:r>
          </w:p>
        </w:tc>
        <w:tc>
          <w:tcPr>
            <w:tcW w:w="360" w:type="dxa"/>
          </w:tcPr>
          <w:p w14:paraId="1F461DF1" w14:textId="77777777" w:rsidR="0052539E" w:rsidRPr="006A75E6" w:rsidRDefault="0052539E">
            <w:pPr>
              <w:spacing w:before="100" w:after="100"/>
              <w:jc w:val="center"/>
              <w:rPr>
                <w:sz w:val="22"/>
                <w:lang w:val="en-GB"/>
              </w:rPr>
            </w:pPr>
          </w:p>
        </w:tc>
        <w:tc>
          <w:tcPr>
            <w:tcW w:w="4248" w:type="dxa"/>
          </w:tcPr>
          <w:p w14:paraId="5FF7668A" w14:textId="77777777" w:rsidR="0052539E" w:rsidRPr="006A75E6" w:rsidRDefault="0052539E">
            <w:pPr>
              <w:spacing w:before="100" w:after="100"/>
              <w:jc w:val="center"/>
              <w:rPr>
                <w:sz w:val="22"/>
                <w:lang w:val="en-GB"/>
              </w:rPr>
            </w:pPr>
          </w:p>
        </w:tc>
      </w:tr>
      <w:tr w:rsidR="0052539E" w:rsidRPr="006A75E6" w14:paraId="0DEF16DD" w14:textId="77777777">
        <w:trPr>
          <w:cantSplit/>
          <w:trHeight w:hRule="exact" w:val="240"/>
          <w:jc w:val="center"/>
        </w:trPr>
        <w:tc>
          <w:tcPr>
            <w:tcW w:w="4320" w:type="dxa"/>
          </w:tcPr>
          <w:p w14:paraId="0AA97B1D" w14:textId="77777777" w:rsidR="0052539E" w:rsidRPr="006A75E6" w:rsidRDefault="0052539E">
            <w:pPr>
              <w:spacing w:before="100" w:after="100"/>
              <w:jc w:val="right"/>
              <w:rPr>
                <w:sz w:val="22"/>
                <w:lang w:val="en-GB"/>
              </w:rPr>
            </w:pPr>
          </w:p>
        </w:tc>
        <w:tc>
          <w:tcPr>
            <w:tcW w:w="360" w:type="dxa"/>
          </w:tcPr>
          <w:p w14:paraId="22E4C79A" w14:textId="77777777" w:rsidR="0052539E" w:rsidRPr="006A75E6" w:rsidRDefault="0052539E">
            <w:pPr>
              <w:spacing w:before="100" w:after="100"/>
              <w:jc w:val="center"/>
              <w:rPr>
                <w:sz w:val="22"/>
                <w:lang w:val="en-GB"/>
              </w:rPr>
            </w:pPr>
          </w:p>
        </w:tc>
        <w:tc>
          <w:tcPr>
            <w:tcW w:w="4248" w:type="dxa"/>
          </w:tcPr>
          <w:p w14:paraId="3DCA1E09" w14:textId="77777777" w:rsidR="0052539E" w:rsidRPr="006A75E6" w:rsidRDefault="0052539E">
            <w:pPr>
              <w:spacing w:before="100" w:after="100"/>
              <w:jc w:val="center"/>
              <w:rPr>
                <w:sz w:val="22"/>
                <w:lang w:val="en-GB"/>
              </w:rPr>
            </w:pPr>
          </w:p>
        </w:tc>
      </w:tr>
      <w:tr w:rsidR="0052539E" w:rsidRPr="006A75E6" w14:paraId="3E48D57D" w14:textId="77777777">
        <w:trPr>
          <w:cantSplit/>
          <w:jc w:val="center"/>
        </w:trPr>
        <w:tc>
          <w:tcPr>
            <w:tcW w:w="4320" w:type="dxa"/>
          </w:tcPr>
          <w:p w14:paraId="284CDCBA" w14:textId="77777777" w:rsidR="0052539E" w:rsidRPr="006A75E6" w:rsidRDefault="0052539E">
            <w:pPr>
              <w:spacing w:before="100" w:after="100"/>
              <w:jc w:val="right"/>
              <w:rPr>
                <w:sz w:val="22"/>
                <w:lang w:val="en-GB"/>
              </w:rPr>
            </w:pPr>
            <w:r w:rsidRPr="006A75E6">
              <w:rPr>
                <w:sz w:val="22"/>
                <w:lang w:val="en-GB"/>
              </w:rPr>
              <w:t>Authorized Signature of Bidder:</w:t>
            </w:r>
          </w:p>
        </w:tc>
        <w:tc>
          <w:tcPr>
            <w:tcW w:w="360" w:type="dxa"/>
          </w:tcPr>
          <w:p w14:paraId="27BC8724" w14:textId="77777777" w:rsidR="0052539E" w:rsidRPr="006A75E6" w:rsidRDefault="0052539E">
            <w:pPr>
              <w:spacing w:before="100" w:after="100"/>
              <w:jc w:val="center"/>
              <w:rPr>
                <w:sz w:val="22"/>
                <w:lang w:val="en-GB"/>
              </w:rPr>
            </w:pPr>
          </w:p>
        </w:tc>
        <w:tc>
          <w:tcPr>
            <w:tcW w:w="4248" w:type="dxa"/>
          </w:tcPr>
          <w:p w14:paraId="06993311" w14:textId="77777777" w:rsidR="0052539E" w:rsidRPr="006A75E6" w:rsidRDefault="0052539E">
            <w:pPr>
              <w:spacing w:before="100" w:after="100"/>
              <w:jc w:val="center"/>
              <w:rPr>
                <w:sz w:val="22"/>
                <w:lang w:val="en-GB"/>
              </w:rPr>
            </w:pPr>
          </w:p>
        </w:tc>
      </w:tr>
      <w:tr w:rsidR="0052539E" w:rsidRPr="006A75E6" w14:paraId="3272411A" w14:textId="77777777">
        <w:trPr>
          <w:cantSplit/>
          <w:trHeight w:hRule="exact" w:val="240"/>
          <w:jc w:val="center"/>
        </w:trPr>
        <w:tc>
          <w:tcPr>
            <w:tcW w:w="4320" w:type="dxa"/>
          </w:tcPr>
          <w:p w14:paraId="0B32ECBD" w14:textId="77777777" w:rsidR="0052539E" w:rsidRPr="006A75E6" w:rsidRDefault="0052539E">
            <w:pPr>
              <w:spacing w:before="100" w:after="100"/>
              <w:rPr>
                <w:sz w:val="22"/>
                <w:lang w:val="en-GB"/>
              </w:rPr>
            </w:pPr>
          </w:p>
        </w:tc>
        <w:tc>
          <w:tcPr>
            <w:tcW w:w="360" w:type="dxa"/>
          </w:tcPr>
          <w:p w14:paraId="3BB0B759" w14:textId="77777777" w:rsidR="0052539E" w:rsidRPr="006A75E6" w:rsidRDefault="0052539E">
            <w:pPr>
              <w:spacing w:before="100" w:after="100"/>
              <w:jc w:val="center"/>
              <w:rPr>
                <w:sz w:val="22"/>
                <w:lang w:val="en-GB"/>
              </w:rPr>
            </w:pPr>
          </w:p>
        </w:tc>
        <w:tc>
          <w:tcPr>
            <w:tcW w:w="4248" w:type="dxa"/>
          </w:tcPr>
          <w:p w14:paraId="05769D03" w14:textId="77777777" w:rsidR="0052539E" w:rsidRPr="006A75E6" w:rsidRDefault="0052539E">
            <w:pPr>
              <w:spacing w:before="100" w:after="100"/>
              <w:jc w:val="center"/>
              <w:rPr>
                <w:sz w:val="22"/>
                <w:lang w:val="en-GB"/>
              </w:rPr>
            </w:pPr>
          </w:p>
        </w:tc>
      </w:tr>
    </w:tbl>
    <w:p w14:paraId="64384115" w14:textId="77777777" w:rsidR="0052539E" w:rsidRPr="006A75E6" w:rsidRDefault="0052539E">
      <w:pPr>
        <w:pStyle w:val="Head82"/>
        <w:rPr>
          <w:lang w:val="en-GB"/>
        </w:rPr>
      </w:pPr>
      <w:r w:rsidRPr="006A75E6">
        <w:rPr>
          <w:sz w:val="22"/>
          <w:lang w:val="en-GB"/>
        </w:rPr>
        <w:br w:type="page"/>
      </w:r>
      <w:bookmarkStart w:id="630" w:name="_Toc521497245"/>
      <w:bookmarkStart w:id="631" w:name="_Toc223358825"/>
      <w:r w:rsidRPr="006A75E6">
        <w:rPr>
          <w:lang w:val="en-GB"/>
        </w:rPr>
        <w:lastRenderedPageBreak/>
        <w:t>2.7</w:t>
      </w:r>
      <w:r w:rsidRPr="006A75E6">
        <w:rPr>
          <w:lang w:val="en-GB"/>
        </w:rPr>
        <w:tab/>
      </w:r>
      <w:bookmarkStart w:id="632" w:name="_Hlt529125927"/>
      <w:bookmarkEnd w:id="632"/>
      <w:r w:rsidRPr="006A75E6">
        <w:rPr>
          <w:lang w:val="en-GB"/>
        </w:rPr>
        <w:t>Country of Origin Code Table</w:t>
      </w:r>
      <w:bookmarkEnd w:id="630"/>
      <w:bookmarkEnd w:id="631"/>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2880"/>
        <w:gridCol w:w="1440"/>
        <w:gridCol w:w="360"/>
        <w:gridCol w:w="2628"/>
        <w:gridCol w:w="1530"/>
        <w:gridCol w:w="360"/>
        <w:gridCol w:w="2250"/>
        <w:gridCol w:w="1440"/>
      </w:tblGrid>
      <w:tr w:rsidR="0052539E" w:rsidRPr="006A75E6" w14:paraId="2AA6CBBF" w14:textId="77777777">
        <w:trPr>
          <w:cantSplit/>
          <w:tblHeader/>
        </w:trPr>
        <w:tc>
          <w:tcPr>
            <w:tcW w:w="2880" w:type="dxa"/>
          </w:tcPr>
          <w:p w14:paraId="5D25BD23" w14:textId="77777777" w:rsidR="0052539E" w:rsidRPr="006A75E6" w:rsidRDefault="0052539E">
            <w:pPr>
              <w:spacing w:before="100" w:after="100"/>
              <w:jc w:val="center"/>
              <w:rPr>
                <w:b/>
                <w:bCs/>
                <w:sz w:val="22"/>
                <w:lang w:val="en-GB"/>
              </w:rPr>
            </w:pPr>
            <w:r w:rsidRPr="006A75E6">
              <w:rPr>
                <w:b/>
                <w:bCs/>
                <w:sz w:val="22"/>
                <w:lang w:val="en-GB"/>
              </w:rPr>
              <w:t>Country of Origin</w:t>
            </w:r>
          </w:p>
        </w:tc>
        <w:tc>
          <w:tcPr>
            <w:tcW w:w="1440" w:type="dxa"/>
          </w:tcPr>
          <w:p w14:paraId="0BD5C0E2" w14:textId="77777777" w:rsidR="0052539E" w:rsidRPr="006A75E6" w:rsidRDefault="0052539E">
            <w:pPr>
              <w:spacing w:before="100" w:after="100"/>
              <w:jc w:val="center"/>
              <w:rPr>
                <w:b/>
                <w:bCs/>
                <w:sz w:val="22"/>
                <w:lang w:val="en-GB"/>
              </w:rPr>
            </w:pPr>
            <w:r w:rsidRPr="006A75E6">
              <w:rPr>
                <w:b/>
                <w:bCs/>
                <w:sz w:val="22"/>
                <w:lang w:val="en-GB"/>
              </w:rPr>
              <w:t>Country Code</w:t>
            </w:r>
          </w:p>
        </w:tc>
        <w:tc>
          <w:tcPr>
            <w:tcW w:w="360" w:type="dxa"/>
          </w:tcPr>
          <w:p w14:paraId="2255576D" w14:textId="77777777" w:rsidR="0052539E" w:rsidRPr="006A75E6" w:rsidRDefault="0052539E">
            <w:pPr>
              <w:spacing w:before="100" w:after="100"/>
              <w:jc w:val="center"/>
              <w:rPr>
                <w:b/>
                <w:bCs/>
                <w:sz w:val="22"/>
                <w:lang w:val="en-GB"/>
              </w:rPr>
            </w:pPr>
          </w:p>
        </w:tc>
        <w:tc>
          <w:tcPr>
            <w:tcW w:w="2628" w:type="dxa"/>
          </w:tcPr>
          <w:p w14:paraId="3F07A25A" w14:textId="77777777" w:rsidR="0052539E" w:rsidRPr="006A75E6" w:rsidRDefault="0052539E">
            <w:pPr>
              <w:spacing w:before="100" w:after="100"/>
              <w:jc w:val="center"/>
              <w:rPr>
                <w:b/>
                <w:bCs/>
                <w:sz w:val="22"/>
                <w:lang w:val="en-GB"/>
              </w:rPr>
            </w:pPr>
            <w:r w:rsidRPr="006A75E6">
              <w:rPr>
                <w:b/>
                <w:bCs/>
                <w:sz w:val="22"/>
                <w:lang w:val="en-GB"/>
              </w:rPr>
              <w:t>Country of Origin</w:t>
            </w:r>
          </w:p>
        </w:tc>
        <w:tc>
          <w:tcPr>
            <w:tcW w:w="1530" w:type="dxa"/>
          </w:tcPr>
          <w:p w14:paraId="22EC218D" w14:textId="77777777" w:rsidR="0052539E" w:rsidRPr="006A75E6" w:rsidRDefault="0052539E">
            <w:pPr>
              <w:spacing w:before="100" w:after="100"/>
              <w:jc w:val="center"/>
              <w:rPr>
                <w:b/>
                <w:bCs/>
                <w:sz w:val="22"/>
                <w:lang w:val="en-GB"/>
              </w:rPr>
            </w:pPr>
            <w:r w:rsidRPr="006A75E6">
              <w:rPr>
                <w:b/>
                <w:bCs/>
                <w:sz w:val="22"/>
                <w:lang w:val="en-GB"/>
              </w:rPr>
              <w:t>Country Code</w:t>
            </w:r>
          </w:p>
        </w:tc>
        <w:tc>
          <w:tcPr>
            <w:tcW w:w="360" w:type="dxa"/>
          </w:tcPr>
          <w:p w14:paraId="57CFE34E" w14:textId="77777777" w:rsidR="0052539E" w:rsidRPr="006A75E6" w:rsidRDefault="0052539E">
            <w:pPr>
              <w:spacing w:before="100" w:after="100"/>
              <w:jc w:val="center"/>
              <w:rPr>
                <w:b/>
                <w:bCs/>
                <w:sz w:val="22"/>
                <w:lang w:val="en-GB"/>
              </w:rPr>
            </w:pPr>
          </w:p>
        </w:tc>
        <w:tc>
          <w:tcPr>
            <w:tcW w:w="2250" w:type="dxa"/>
          </w:tcPr>
          <w:p w14:paraId="5D50134E" w14:textId="77777777" w:rsidR="0052539E" w:rsidRPr="006A75E6" w:rsidRDefault="0052539E">
            <w:pPr>
              <w:spacing w:before="100" w:after="100"/>
              <w:jc w:val="center"/>
              <w:rPr>
                <w:b/>
                <w:bCs/>
                <w:sz w:val="22"/>
                <w:lang w:val="en-GB"/>
              </w:rPr>
            </w:pPr>
            <w:r w:rsidRPr="006A75E6">
              <w:rPr>
                <w:b/>
                <w:bCs/>
                <w:sz w:val="22"/>
                <w:lang w:val="en-GB"/>
              </w:rPr>
              <w:t>Country of Origin</w:t>
            </w:r>
          </w:p>
        </w:tc>
        <w:tc>
          <w:tcPr>
            <w:tcW w:w="1440" w:type="dxa"/>
          </w:tcPr>
          <w:p w14:paraId="64018DB9" w14:textId="77777777" w:rsidR="0052539E" w:rsidRPr="006A75E6" w:rsidRDefault="0052539E">
            <w:pPr>
              <w:spacing w:before="100" w:after="100"/>
              <w:jc w:val="center"/>
              <w:rPr>
                <w:b/>
                <w:bCs/>
                <w:sz w:val="22"/>
                <w:lang w:val="en-GB"/>
              </w:rPr>
            </w:pPr>
            <w:r w:rsidRPr="006A75E6">
              <w:rPr>
                <w:b/>
                <w:bCs/>
                <w:sz w:val="22"/>
                <w:lang w:val="en-GB"/>
              </w:rPr>
              <w:t>Country Code</w:t>
            </w:r>
          </w:p>
        </w:tc>
      </w:tr>
      <w:tr w:rsidR="0052539E" w:rsidRPr="006A75E6" w14:paraId="03BAF39B" w14:textId="77777777">
        <w:trPr>
          <w:cantSplit/>
        </w:trPr>
        <w:tc>
          <w:tcPr>
            <w:tcW w:w="2880" w:type="dxa"/>
          </w:tcPr>
          <w:p w14:paraId="53CDC462" w14:textId="77777777" w:rsidR="0052539E" w:rsidRPr="006A75E6" w:rsidRDefault="0052539E">
            <w:pPr>
              <w:spacing w:before="100" w:after="100"/>
              <w:jc w:val="center"/>
              <w:rPr>
                <w:sz w:val="22"/>
                <w:lang w:val="en-GB"/>
              </w:rPr>
            </w:pPr>
          </w:p>
        </w:tc>
        <w:tc>
          <w:tcPr>
            <w:tcW w:w="1440" w:type="dxa"/>
          </w:tcPr>
          <w:p w14:paraId="17F3C35D" w14:textId="77777777" w:rsidR="0052539E" w:rsidRPr="006A75E6" w:rsidRDefault="0052539E">
            <w:pPr>
              <w:spacing w:before="100" w:after="100"/>
              <w:jc w:val="center"/>
              <w:rPr>
                <w:sz w:val="22"/>
                <w:lang w:val="en-GB"/>
              </w:rPr>
            </w:pPr>
          </w:p>
        </w:tc>
        <w:tc>
          <w:tcPr>
            <w:tcW w:w="360" w:type="dxa"/>
          </w:tcPr>
          <w:p w14:paraId="7D9A7F81" w14:textId="77777777" w:rsidR="0052539E" w:rsidRPr="006A75E6" w:rsidRDefault="0052539E">
            <w:pPr>
              <w:spacing w:before="100" w:after="100"/>
              <w:jc w:val="center"/>
              <w:rPr>
                <w:sz w:val="22"/>
                <w:lang w:val="en-GB"/>
              </w:rPr>
            </w:pPr>
          </w:p>
        </w:tc>
        <w:tc>
          <w:tcPr>
            <w:tcW w:w="2628" w:type="dxa"/>
          </w:tcPr>
          <w:p w14:paraId="2B1A64F6" w14:textId="77777777" w:rsidR="0052539E" w:rsidRPr="006A75E6" w:rsidRDefault="0052539E">
            <w:pPr>
              <w:spacing w:before="100" w:after="100"/>
              <w:jc w:val="center"/>
              <w:rPr>
                <w:sz w:val="22"/>
                <w:lang w:val="en-GB"/>
              </w:rPr>
            </w:pPr>
          </w:p>
        </w:tc>
        <w:tc>
          <w:tcPr>
            <w:tcW w:w="1530" w:type="dxa"/>
          </w:tcPr>
          <w:p w14:paraId="2E9FF6D4" w14:textId="77777777" w:rsidR="0052539E" w:rsidRPr="006A75E6" w:rsidRDefault="0052539E">
            <w:pPr>
              <w:spacing w:before="100" w:after="100"/>
              <w:jc w:val="center"/>
              <w:rPr>
                <w:sz w:val="22"/>
                <w:lang w:val="en-GB"/>
              </w:rPr>
            </w:pPr>
          </w:p>
        </w:tc>
        <w:tc>
          <w:tcPr>
            <w:tcW w:w="360" w:type="dxa"/>
          </w:tcPr>
          <w:p w14:paraId="49CCE51A" w14:textId="77777777" w:rsidR="0052539E" w:rsidRPr="006A75E6" w:rsidRDefault="0052539E">
            <w:pPr>
              <w:spacing w:before="100" w:after="100"/>
              <w:jc w:val="center"/>
              <w:rPr>
                <w:sz w:val="22"/>
                <w:lang w:val="en-GB"/>
              </w:rPr>
            </w:pPr>
          </w:p>
        </w:tc>
        <w:tc>
          <w:tcPr>
            <w:tcW w:w="2250" w:type="dxa"/>
          </w:tcPr>
          <w:p w14:paraId="547DF83A" w14:textId="77777777" w:rsidR="0052539E" w:rsidRPr="006A75E6" w:rsidRDefault="0052539E">
            <w:pPr>
              <w:spacing w:before="100" w:after="100"/>
              <w:jc w:val="center"/>
              <w:rPr>
                <w:sz w:val="22"/>
                <w:lang w:val="en-GB"/>
              </w:rPr>
            </w:pPr>
          </w:p>
        </w:tc>
        <w:tc>
          <w:tcPr>
            <w:tcW w:w="1440" w:type="dxa"/>
          </w:tcPr>
          <w:p w14:paraId="7FA8A47B" w14:textId="77777777" w:rsidR="0052539E" w:rsidRPr="006A75E6" w:rsidRDefault="0052539E">
            <w:pPr>
              <w:spacing w:before="100" w:after="100"/>
              <w:jc w:val="center"/>
              <w:rPr>
                <w:sz w:val="22"/>
                <w:lang w:val="en-GB"/>
              </w:rPr>
            </w:pPr>
          </w:p>
        </w:tc>
      </w:tr>
      <w:tr w:rsidR="0052539E" w:rsidRPr="006A75E6" w14:paraId="645C7A54" w14:textId="77777777">
        <w:trPr>
          <w:cantSplit/>
        </w:trPr>
        <w:tc>
          <w:tcPr>
            <w:tcW w:w="2880" w:type="dxa"/>
          </w:tcPr>
          <w:p w14:paraId="36202A98" w14:textId="77777777" w:rsidR="0052539E" w:rsidRPr="006A75E6" w:rsidRDefault="0052539E">
            <w:pPr>
              <w:spacing w:before="100" w:after="100"/>
              <w:jc w:val="center"/>
              <w:rPr>
                <w:sz w:val="22"/>
                <w:lang w:val="en-GB"/>
              </w:rPr>
            </w:pPr>
          </w:p>
        </w:tc>
        <w:tc>
          <w:tcPr>
            <w:tcW w:w="1440" w:type="dxa"/>
          </w:tcPr>
          <w:p w14:paraId="0B0EE649" w14:textId="77777777" w:rsidR="0052539E" w:rsidRPr="006A75E6" w:rsidRDefault="0052539E">
            <w:pPr>
              <w:spacing w:before="100" w:after="100"/>
              <w:jc w:val="center"/>
              <w:rPr>
                <w:sz w:val="22"/>
                <w:lang w:val="en-GB"/>
              </w:rPr>
            </w:pPr>
          </w:p>
        </w:tc>
        <w:tc>
          <w:tcPr>
            <w:tcW w:w="360" w:type="dxa"/>
          </w:tcPr>
          <w:p w14:paraId="55A5228F" w14:textId="77777777" w:rsidR="0052539E" w:rsidRPr="006A75E6" w:rsidRDefault="0052539E">
            <w:pPr>
              <w:spacing w:before="100" w:after="100"/>
              <w:jc w:val="center"/>
              <w:rPr>
                <w:sz w:val="22"/>
                <w:lang w:val="en-GB"/>
              </w:rPr>
            </w:pPr>
          </w:p>
        </w:tc>
        <w:tc>
          <w:tcPr>
            <w:tcW w:w="2628" w:type="dxa"/>
          </w:tcPr>
          <w:p w14:paraId="3B2BAFF3" w14:textId="77777777" w:rsidR="0052539E" w:rsidRPr="006A75E6" w:rsidRDefault="0052539E">
            <w:pPr>
              <w:spacing w:before="100" w:after="100"/>
              <w:jc w:val="center"/>
              <w:rPr>
                <w:sz w:val="22"/>
                <w:lang w:val="en-GB"/>
              </w:rPr>
            </w:pPr>
          </w:p>
        </w:tc>
        <w:tc>
          <w:tcPr>
            <w:tcW w:w="1530" w:type="dxa"/>
          </w:tcPr>
          <w:p w14:paraId="1609DB9D" w14:textId="77777777" w:rsidR="0052539E" w:rsidRPr="006A75E6" w:rsidRDefault="0052539E">
            <w:pPr>
              <w:spacing w:before="100" w:after="100"/>
              <w:jc w:val="center"/>
              <w:rPr>
                <w:sz w:val="22"/>
                <w:lang w:val="en-GB"/>
              </w:rPr>
            </w:pPr>
          </w:p>
        </w:tc>
        <w:tc>
          <w:tcPr>
            <w:tcW w:w="360" w:type="dxa"/>
          </w:tcPr>
          <w:p w14:paraId="133AE3D0" w14:textId="77777777" w:rsidR="0052539E" w:rsidRPr="006A75E6" w:rsidRDefault="0052539E">
            <w:pPr>
              <w:spacing w:before="100" w:after="100"/>
              <w:jc w:val="center"/>
              <w:rPr>
                <w:sz w:val="22"/>
                <w:lang w:val="en-GB"/>
              </w:rPr>
            </w:pPr>
          </w:p>
        </w:tc>
        <w:tc>
          <w:tcPr>
            <w:tcW w:w="2250" w:type="dxa"/>
          </w:tcPr>
          <w:p w14:paraId="55426ADE" w14:textId="77777777" w:rsidR="0052539E" w:rsidRPr="006A75E6" w:rsidRDefault="0052539E">
            <w:pPr>
              <w:spacing w:before="100" w:after="100"/>
              <w:jc w:val="center"/>
              <w:rPr>
                <w:sz w:val="22"/>
                <w:lang w:val="en-GB"/>
              </w:rPr>
            </w:pPr>
          </w:p>
        </w:tc>
        <w:tc>
          <w:tcPr>
            <w:tcW w:w="1440" w:type="dxa"/>
          </w:tcPr>
          <w:p w14:paraId="700AAB59" w14:textId="77777777" w:rsidR="0052539E" w:rsidRPr="006A75E6" w:rsidRDefault="0052539E">
            <w:pPr>
              <w:spacing w:before="100" w:after="100"/>
              <w:jc w:val="center"/>
              <w:rPr>
                <w:sz w:val="22"/>
                <w:lang w:val="en-GB"/>
              </w:rPr>
            </w:pPr>
          </w:p>
        </w:tc>
      </w:tr>
      <w:tr w:rsidR="0052539E" w:rsidRPr="006A75E6" w14:paraId="358CE894" w14:textId="77777777">
        <w:trPr>
          <w:cantSplit/>
        </w:trPr>
        <w:tc>
          <w:tcPr>
            <w:tcW w:w="2880" w:type="dxa"/>
          </w:tcPr>
          <w:p w14:paraId="4ACDD23D" w14:textId="77777777" w:rsidR="0052539E" w:rsidRPr="006A75E6" w:rsidRDefault="0052539E">
            <w:pPr>
              <w:spacing w:before="100" w:after="100"/>
              <w:jc w:val="center"/>
              <w:rPr>
                <w:sz w:val="22"/>
                <w:lang w:val="en-GB"/>
              </w:rPr>
            </w:pPr>
          </w:p>
        </w:tc>
        <w:tc>
          <w:tcPr>
            <w:tcW w:w="1440" w:type="dxa"/>
          </w:tcPr>
          <w:p w14:paraId="55075350" w14:textId="77777777" w:rsidR="0052539E" w:rsidRPr="006A75E6" w:rsidRDefault="0052539E">
            <w:pPr>
              <w:spacing w:before="100" w:after="100"/>
              <w:jc w:val="center"/>
              <w:rPr>
                <w:sz w:val="22"/>
                <w:lang w:val="en-GB"/>
              </w:rPr>
            </w:pPr>
          </w:p>
        </w:tc>
        <w:tc>
          <w:tcPr>
            <w:tcW w:w="360" w:type="dxa"/>
          </w:tcPr>
          <w:p w14:paraId="15140626" w14:textId="77777777" w:rsidR="0052539E" w:rsidRPr="006A75E6" w:rsidRDefault="0052539E">
            <w:pPr>
              <w:spacing w:before="100" w:after="100"/>
              <w:jc w:val="center"/>
              <w:rPr>
                <w:sz w:val="22"/>
                <w:lang w:val="en-GB"/>
              </w:rPr>
            </w:pPr>
          </w:p>
        </w:tc>
        <w:tc>
          <w:tcPr>
            <w:tcW w:w="2628" w:type="dxa"/>
          </w:tcPr>
          <w:p w14:paraId="3C3C8A5D" w14:textId="77777777" w:rsidR="0052539E" w:rsidRPr="006A75E6" w:rsidRDefault="0052539E">
            <w:pPr>
              <w:spacing w:before="100" w:after="100"/>
              <w:jc w:val="center"/>
              <w:rPr>
                <w:sz w:val="22"/>
                <w:lang w:val="en-GB"/>
              </w:rPr>
            </w:pPr>
          </w:p>
        </w:tc>
        <w:tc>
          <w:tcPr>
            <w:tcW w:w="1530" w:type="dxa"/>
          </w:tcPr>
          <w:p w14:paraId="7994F237" w14:textId="77777777" w:rsidR="0052539E" w:rsidRPr="006A75E6" w:rsidRDefault="0052539E">
            <w:pPr>
              <w:spacing w:before="100" w:after="100"/>
              <w:jc w:val="center"/>
              <w:rPr>
                <w:sz w:val="22"/>
                <w:lang w:val="en-GB"/>
              </w:rPr>
            </w:pPr>
          </w:p>
        </w:tc>
        <w:tc>
          <w:tcPr>
            <w:tcW w:w="360" w:type="dxa"/>
          </w:tcPr>
          <w:p w14:paraId="621D1F6A" w14:textId="77777777" w:rsidR="0052539E" w:rsidRPr="006A75E6" w:rsidRDefault="0052539E">
            <w:pPr>
              <w:spacing w:before="100" w:after="100"/>
              <w:jc w:val="center"/>
              <w:rPr>
                <w:sz w:val="22"/>
                <w:lang w:val="en-GB"/>
              </w:rPr>
            </w:pPr>
          </w:p>
        </w:tc>
        <w:tc>
          <w:tcPr>
            <w:tcW w:w="2250" w:type="dxa"/>
          </w:tcPr>
          <w:p w14:paraId="124B1408" w14:textId="77777777" w:rsidR="0052539E" w:rsidRPr="006A75E6" w:rsidRDefault="0052539E">
            <w:pPr>
              <w:spacing w:before="100" w:after="100"/>
              <w:jc w:val="center"/>
              <w:rPr>
                <w:sz w:val="22"/>
                <w:lang w:val="en-GB"/>
              </w:rPr>
            </w:pPr>
          </w:p>
        </w:tc>
        <w:tc>
          <w:tcPr>
            <w:tcW w:w="1440" w:type="dxa"/>
          </w:tcPr>
          <w:p w14:paraId="654C274F" w14:textId="77777777" w:rsidR="0052539E" w:rsidRPr="006A75E6" w:rsidRDefault="0052539E">
            <w:pPr>
              <w:spacing w:before="100" w:after="100"/>
              <w:jc w:val="center"/>
              <w:rPr>
                <w:sz w:val="22"/>
                <w:lang w:val="en-GB"/>
              </w:rPr>
            </w:pPr>
          </w:p>
        </w:tc>
      </w:tr>
      <w:tr w:rsidR="0052539E" w:rsidRPr="006A75E6" w14:paraId="212731F0" w14:textId="77777777">
        <w:trPr>
          <w:cantSplit/>
        </w:trPr>
        <w:tc>
          <w:tcPr>
            <w:tcW w:w="2880" w:type="dxa"/>
          </w:tcPr>
          <w:p w14:paraId="79C3384C" w14:textId="77777777" w:rsidR="0052539E" w:rsidRPr="006A75E6" w:rsidRDefault="0052539E">
            <w:pPr>
              <w:spacing w:before="100" w:after="100"/>
              <w:jc w:val="center"/>
              <w:rPr>
                <w:sz w:val="22"/>
                <w:lang w:val="en-GB"/>
              </w:rPr>
            </w:pPr>
          </w:p>
        </w:tc>
        <w:tc>
          <w:tcPr>
            <w:tcW w:w="1440" w:type="dxa"/>
          </w:tcPr>
          <w:p w14:paraId="5153C733" w14:textId="77777777" w:rsidR="0052539E" w:rsidRPr="006A75E6" w:rsidRDefault="0052539E">
            <w:pPr>
              <w:spacing w:before="100" w:after="100"/>
              <w:jc w:val="center"/>
              <w:rPr>
                <w:sz w:val="22"/>
                <w:lang w:val="en-GB"/>
              </w:rPr>
            </w:pPr>
          </w:p>
        </w:tc>
        <w:tc>
          <w:tcPr>
            <w:tcW w:w="360" w:type="dxa"/>
          </w:tcPr>
          <w:p w14:paraId="160DD8A8" w14:textId="77777777" w:rsidR="0052539E" w:rsidRPr="006A75E6" w:rsidRDefault="0052539E">
            <w:pPr>
              <w:spacing w:before="100" w:after="100"/>
              <w:jc w:val="center"/>
              <w:rPr>
                <w:sz w:val="22"/>
                <w:lang w:val="en-GB"/>
              </w:rPr>
            </w:pPr>
          </w:p>
        </w:tc>
        <w:tc>
          <w:tcPr>
            <w:tcW w:w="2628" w:type="dxa"/>
          </w:tcPr>
          <w:p w14:paraId="2C3D5270" w14:textId="77777777" w:rsidR="0052539E" w:rsidRPr="006A75E6" w:rsidRDefault="0052539E">
            <w:pPr>
              <w:spacing w:before="100" w:after="100"/>
              <w:jc w:val="center"/>
              <w:rPr>
                <w:sz w:val="22"/>
                <w:lang w:val="en-GB"/>
              </w:rPr>
            </w:pPr>
          </w:p>
        </w:tc>
        <w:tc>
          <w:tcPr>
            <w:tcW w:w="1530" w:type="dxa"/>
          </w:tcPr>
          <w:p w14:paraId="47906F60" w14:textId="77777777" w:rsidR="0052539E" w:rsidRPr="006A75E6" w:rsidRDefault="0052539E">
            <w:pPr>
              <w:spacing w:before="100" w:after="100"/>
              <w:jc w:val="center"/>
              <w:rPr>
                <w:sz w:val="22"/>
                <w:lang w:val="en-GB"/>
              </w:rPr>
            </w:pPr>
          </w:p>
        </w:tc>
        <w:tc>
          <w:tcPr>
            <w:tcW w:w="360" w:type="dxa"/>
          </w:tcPr>
          <w:p w14:paraId="0B0D83CE" w14:textId="77777777" w:rsidR="0052539E" w:rsidRPr="006A75E6" w:rsidRDefault="0052539E">
            <w:pPr>
              <w:spacing w:before="100" w:after="100"/>
              <w:jc w:val="center"/>
              <w:rPr>
                <w:sz w:val="22"/>
                <w:lang w:val="en-GB"/>
              </w:rPr>
            </w:pPr>
          </w:p>
        </w:tc>
        <w:tc>
          <w:tcPr>
            <w:tcW w:w="2250" w:type="dxa"/>
          </w:tcPr>
          <w:p w14:paraId="208625B8" w14:textId="77777777" w:rsidR="0052539E" w:rsidRPr="006A75E6" w:rsidRDefault="0052539E">
            <w:pPr>
              <w:spacing w:before="100" w:after="100"/>
              <w:jc w:val="center"/>
              <w:rPr>
                <w:sz w:val="22"/>
                <w:lang w:val="en-GB"/>
              </w:rPr>
            </w:pPr>
          </w:p>
        </w:tc>
        <w:tc>
          <w:tcPr>
            <w:tcW w:w="1440" w:type="dxa"/>
          </w:tcPr>
          <w:p w14:paraId="5561B9F1" w14:textId="77777777" w:rsidR="0052539E" w:rsidRPr="006A75E6" w:rsidRDefault="0052539E">
            <w:pPr>
              <w:spacing w:before="100" w:after="100"/>
              <w:jc w:val="center"/>
              <w:rPr>
                <w:sz w:val="22"/>
                <w:lang w:val="en-GB"/>
              </w:rPr>
            </w:pPr>
          </w:p>
        </w:tc>
      </w:tr>
      <w:tr w:rsidR="0052539E" w:rsidRPr="006A75E6" w14:paraId="73D08D0A" w14:textId="77777777">
        <w:trPr>
          <w:cantSplit/>
        </w:trPr>
        <w:tc>
          <w:tcPr>
            <w:tcW w:w="2880" w:type="dxa"/>
          </w:tcPr>
          <w:p w14:paraId="77B3806D" w14:textId="77777777" w:rsidR="0052539E" w:rsidRPr="006A75E6" w:rsidRDefault="0052539E">
            <w:pPr>
              <w:spacing w:before="100" w:after="100"/>
              <w:jc w:val="center"/>
              <w:rPr>
                <w:sz w:val="22"/>
                <w:lang w:val="en-GB"/>
              </w:rPr>
            </w:pPr>
          </w:p>
        </w:tc>
        <w:tc>
          <w:tcPr>
            <w:tcW w:w="1440" w:type="dxa"/>
          </w:tcPr>
          <w:p w14:paraId="3C52D74D" w14:textId="77777777" w:rsidR="0052539E" w:rsidRPr="006A75E6" w:rsidRDefault="0052539E">
            <w:pPr>
              <w:spacing w:before="100" w:after="100"/>
              <w:jc w:val="center"/>
              <w:rPr>
                <w:sz w:val="22"/>
                <w:lang w:val="en-GB"/>
              </w:rPr>
            </w:pPr>
          </w:p>
        </w:tc>
        <w:tc>
          <w:tcPr>
            <w:tcW w:w="360" w:type="dxa"/>
          </w:tcPr>
          <w:p w14:paraId="511A68A2" w14:textId="77777777" w:rsidR="0052539E" w:rsidRPr="006A75E6" w:rsidRDefault="0052539E">
            <w:pPr>
              <w:spacing w:before="100" w:after="100"/>
              <w:jc w:val="center"/>
              <w:rPr>
                <w:sz w:val="22"/>
                <w:lang w:val="en-GB"/>
              </w:rPr>
            </w:pPr>
          </w:p>
        </w:tc>
        <w:tc>
          <w:tcPr>
            <w:tcW w:w="2628" w:type="dxa"/>
          </w:tcPr>
          <w:p w14:paraId="7D2CE983" w14:textId="77777777" w:rsidR="0052539E" w:rsidRPr="006A75E6" w:rsidRDefault="0052539E">
            <w:pPr>
              <w:spacing w:before="100" w:after="100"/>
              <w:jc w:val="center"/>
              <w:rPr>
                <w:sz w:val="22"/>
                <w:lang w:val="en-GB"/>
              </w:rPr>
            </w:pPr>
          </w:p>
        </w:tc>
        <w:tc>
          <w:tcPr>
            <w:tcW w:w="1530" w:type="dxa"/>
          </w:tcPr>
          <w:p w14:paraId="3F073E8D" w14:textId="77777777" w:rsidR="0052539E" w:rsidRPr="006A75E6" w:rsidRDefault="0052539E">
            <w:pPr>
              <w:spacing w:before="100" w:after="100"/>
              <w:jc w:val="center"/>
              <w:rPr>
                <w:sz w:val="22"/>
                <w:lang w:val="en-GB"/>
              </w:rPr>
            </w:pPr>
          </w:p>
        </w:tc>
        <w:tc>
          <w:tcPr>
            <w:tcW w:w="360" w:type="dxa"/>
          </w:tcPr>
          <w:p w14:paraId="13F779B9" w14:textId="77777777" w:rsidR="0052539E" w:rsidRPr="006A75E6" w:rsidRDefault="0052539E">
            <w:pPr>
              <w:spacing w:before="100" w:after="100"/>
              <w:jc w:val="center"/>
              <w:rPr>
                <w:sz w:val="22"/>
                <w:lang w:val="en-GB"/>
              </w:rPr>
            </w:pPr>
          </w:p>
        </w:tc>
        <w:tc>
          <w:tcPr>
            <w:tcW w:w="2250" w:type="dxa"/>
          </w:tcPr>
          <w:p w14:paraId="18056129" w14:textId="77777777" w:rsidR="0052539E" w:rsidRPr="006A75E6" w:rsidRDefault="0052539E">
            <w:pPr>
              <w:spacing w:before="100" w:after="100"/>
              <w:jc w:val="center"/>
              <w:rPr>
                <w:sz w:val="22"/>
                <w:lang w:val="en-GB"/>
              </w:rPr>
            </w:pPr>
          </w:p>
        </w:tc>
        <w:tc>
          <w:tcPr>
            <w:tcW w:w="1440" w:type="dxa"/>
          </w:tcPr>
          <w:p w14:paraId="216D2927" w14:textId="77777777" w:rsidR="0052539E" w:rsidRPr="006A75E6" w:rsidRDefault="0052539E">
            <w:pPr>
              <w:spacing w:before="100" w:after="100"/>
              <w:jc w:val="center"/>
              <w:rPr>
                <w:sz w:val="22"/>
                <w:lang w:val="en-GB"/>
              </w:rPr>
            </w:pPr>
          </w:p>
        </w:tc>
      </w:tr>
      <w:tr w:rsidR="0052539E" w:rsidRPr="006A75E6" w14:paraId="6F15B258" w14:textId="77777777">
        <w:trPr>
          <w:cantSplit/>
        </w:trPr>
        <w:tc>
          <w:tcPr>
            <w:tcW w:w="2880" w:type="dxa"/>
          </w:tcPr>
          <w:p w14:paraId="22BFAA9A" w14:textId="77777777" w:rsidR="0052539E" w:rsidRPr="006A75E6" w:rsidRDefault="0052539E">
            <w:pPr>
              <w:spacing w:before="100" w:after="100"/>
              <w:jc w:val="center"/>
              <w:rPr>
                <w:sz w:val="22"/>
                <w:lang w:val="en-GB"/>
              </w:rPr>
            </w:pPr>
          </w:p>
        </w:tc>
        <w:tc>
          <w:tcPr>
            <w:tcW w:w="1440" w:type="dxa"/>
          </w:tcPr>
          <w:p w14:paraId="2E009410" w14:textId="77777777" w:rsidR="0052539E" w:rsidRPr="006A75E6" w:rsidRDefault="0052539E">
            <w:pPr>
              <w:spacing w:before="100" w:after="100"/>
              <w:jc w:val="center"/>
              <w:rPr>
                <w:sz w:val="22"/>
                <w:lang w:val="en-GB"/>
              </w:rPr>
            </w:pPr>
          </w:p>
        </w:tc>
        <w:tc>
          <w:tcPr>
            <w:tcW w:w="360" w:type="dxa"/>
          </w:tcPr>
          <w:p w14:paraId="673CF38A" w14:textId="77777777" w:rsidR="0052539E" w:rsidRPr="006A75E6" w:rsidRDefault="0052539E">
            <w:pPr>
              <w:spacing w:before="100" w:after="100"/>
              <w:jc w:val="center"/>
              <w:rPr>
                <w:sz w:val="22"/>
                <w:lang w:val="en-GB"/>
              </w:rPr>
            </w:pPr>
          </w:p>
        </w:tc>
        <w:tc>
          <w:tcPr>
            <w:tcW w:w="2628" w:type="dxa"/>
          </w:tcPr>
          <w:p w14:paraId="2857EB26" w14:textId="77777777" w:rsidR="0052539E" w:rsidRPr="006A75E6" w:rsidRDefault="0052539E">
            <w:pPr>
              <w:spacing w:before="100" w:after="100"/>
              <w:jc w:val="center"/>
              <w:rPr>
                <w:sz w:val="22"/>
                <w:lang w:val="en-GB"/>
              </w:rPr>
            </w:pPr>
          </w:p>
        </w:tc>
        <w:tc>
          <w:tcPr>
            <w:tcW w:w="1530" w:type="dxa"/>
          </w:tcPr>
          <w:p w14:paraId="4FE4C780" w14:textId="77777777" w:rsidR="0052539E" w:rsidRPr="006A75E6" w:rsidRDefault="0052539E">
            <w:pPr>
              <w:spacing w:before="100" w:after="100"/>
              <w:jc w:val="center"/>
              <w:rPr>
                <w:sz w:val="22"/>
                <w:lang w:val="en-GB"/>
              </w:rPr>
            </w:pPr>
          </w:p>
        </w:tc>
        <w:tc>
          <w:tcPr>
            <w:tcW w:w="360" w:type="dxa"/>
          </w:tcPr>
          <w:p w14:paraId="16C66A45" w14:textId="77777777" w:rsidR="0052539E" w:rsidRPr="006A75E6" w:rsidRDefault="0052539E">
            <w:pPr>
              <w:spacing w:before="100" w:after="100"/>
              <w:jc w:val="center"/>
              <w:rPr>
                <w:sz w:val="22"/>
                <w:lang w:val="en-GB"/>
              </w:rPr>
            </w:pPr>
          </w:p>
        </w:tc>
        <w:tc>
          <w:tcPr>
            <w:tcW w:w="2250" w:type="dxa"/>
          </w:tcPr>
          <w:p w14:paraId="54E79AB4" w14:textId="77777777" w:rsidR="0052539E" w:rsidRPr="006A75E6" w:rsidRDefault="0052539E">
            <w:pPr>
              <w:spacing w:before="100" w:after="100"/>
              <w:jc w:val="center"/>
              <w:rPr>
                <w:sz w:val="22"/>
                <w:lang w:val="en-GB"/>
              </w:rPr>
            </w:pPr>
          </w:p>
        </w:tc>
        <w:tc>
          <w:tcPr>
            <w:tcW w:w="1440" w:type="dxa"/>
          </w:tcPr>
          <w:p w14:paraId="5426C9B9" w14:textId="77777777" w:rsidR="0052539E" w:rsidRPr="006A75E6" w:rsidRDefault="0052539E">
            <w:pPr>
              <w:spacing w:before="100" w:after="100"/>
              <w:jc w:val="center"/>
              <w:rPr>
                <w:sz w:val="22"/>
                <w:lang w:val="en-GB"/>
              </w:rPr>
            </w:pPr>
          </w:p>
        </w:tc>
      </w:tr>
      <w:tr w:rsidR="0052539E" w:rsidRPr="006A75E6" w14:paraId="70E1BA53" w14:textId="77777777">
        <w:trPr>
          <w:cantSplit/>
        </w:trPr>
        <w:tc>
          <w:tcPr>
            <w:tcW w:w="2880" w:type="dxa"/>
          </w:tcPr>
          <w:p w14:paraId="2E67C8A4" w14:textId="77777777" w:rsidR="0052539E" w:rsidRPr="006A75E6" w:rsidRDefault="0052539E">
            <w:pPr>
              <w:spacing w:before="100" w:after="100"/>
              <w:jc w:val="center"/>
              <w:rPr>
                <w:sz w:val="22"/>
                <w:lang w:val="en-GB"/>
              </w:rPr>
            </w:pPr>
          </w:p>
        </w:tc>
        <w:tc>
          <w:tcPr>
            <w:tcW w:w="1440" w:type="dxa"/>
          </w:tcPr>
          <w:p w14:paraId="5E88F9FE" w14:textId="77777777" w:rsidR="0052539E" w:rsidRPr="006A75E6" w:rsidRDefault="0052539E">
            <w:pPr>
              <w:spacing w:before="100" w:after="100"/>
              <w:jc w:val="center"/>
              <w:rPr>
                <w:sz w:val="22"/>
                <w:lang w:val="en-GB"/>
              </w:rPr>
            </w:pPr>
          </w:p>
        </w:tc>
        <w:tc>
          <w:tcPr>
            <w:tcW w:w="360" w:type="dxa"/>
          </w:tcPr>
          <w:p w14:paraId="47EB6AE0" w14:textId="77777777" w:rsidR="0052539E" w:rsidRPr="006A75E6" w:rsidRDefault="0052539E">
            <w:pPr>
              <w:spacing w:before="100" w:after="100"/>
              <w:jc w:val="center"/>
              <w:rPr>
                <w:sz w:val="22"/>
                <w:lang w:val="en-GB"/>
              </w:rPr>
            </w:pPr>
          </w:p>
        </w:tc>
        <w:tc>
          <w:tcPr>
            <w:tcW w:w="2628" w:type="dxa"/>
          </w:tcPr>
          <w:p w14:paraId="2D6FF8E7" w14:textId="77777777" w:rsidR="0052539E" w:rsidRPr="006A75E6" w:rsidRDefault="0052539E">
            <w:pPr>
              <w:spacing w:before="100" w:after="100"/>
              <w:jc w:val="center"/>
              <w:rPr>
                <w:sz w:val="22"/>
                <w:lang w:val="en-GB"/>
              </w:rPr>
            </w:pPr>
          </w:p>
        </w:tc>
        <w:tc>
          <w:tcPr>
            <w:tcW w:w="1530" w:type="dxa"/>
          </w:tcPr>
          <w:p w14:paraId="3BAC947A" w14:textId="77777777" w:rsidR="0052539E" w:rsidRPr="006A75E6" w:rsidRDefault="0052539E">
            <w:pPr>
              <w:spacing w:before="100" w:after="100"/>
              <w:jc w:val="center"/>
              <w:rPr>
                <w:sz w:val="22"/>
                <w:lang w:val="en-GB"/>
              </w:rPr>
            </w:pPr>
          </w:p>
        </w:tc>
        <w:tc>
          <w:tcPr>
            <w:tcW w:w="360" w:type="dxa"/>
          </w:tcPr>
          <w:p w14:paraId="66C8EF00" w14:textId="77777777" w:rsidR="0052539E" w:rsidRPr="006A75E6" w:rsidRDefault="0052539E">
            <w:pPr>
              <w:spacing w:before="100" w:after="100"/>
              <w:jc w:val="center"/>
              <w:rPr>
                <w:sz w:val="22"/>
                <w:lang w:val="en-GB"/>
              </w:rPr>
            </w:pPr>
          </w:p>
        </w:tc>
        <w:tc>
          <w:tcPr>
            <w:tcW w:w="2250" w:type="dxa"/>
          </w:tcPr>
          <w:p w14:paraId="4585B54E" w14:textId="77777777" w:rsidR="0052539E" w:rsidRPr="006A75E6" w:rsidRDefault="0052539E">
            <w:pPr>
              <w:spacing w:before="100" w:after="100"/>
              <w:jc w:val="center"/>
              <w:rPr>
                <w:sz w:val="22"/>
                <w:lang w:val="en-GB"/>
              </w:rPr>
            </w:pPr>
          </w:p>
        </w:tc>
        <w:tc>
          <w:tcPr>
            <w:tcW w:w="1440" w:type="dxa"/>
          </w:tcPr>
          <w:p w14:paraId="3589572A" w14:textId="77777777" w:rsidR="0052539E" w:rsidRPr="006A75E6" w:rsidRDefault="0052539E">
            <w:pPr>
              <w:spacing w:before="100" w:after="100"/>
              <w:jc w:val="center"/>
              <w:rPr>
                <w:sz w:val="22"/>
                <w:lang w:val="en-GB"/>
              </w:rPr>
            </w:pPr>
          </w:p>
        </w:tc>
      </w:tr>
      <w:tr w:rsidR="0052539E" w:rsidRPr="006A75E6" w14:paraId="471B4CD9" w14:textId="77777777">
        <w:trPr>
          <w:cantSplit/>
        </w:trPr>
        <w:tc>
          <w:tcPr>
            <w:tcW w:w="2880" w:type="dxa"/>
          </w:tcPr>
          <w:p w14:paraId="1EB5FAB7" w14:textId="77777777" w:rsidR="0052539E" w:rsidRPr="006A75E6" w:rsidRDefault="0052539E">
            <w:pPr>
              <w:spacing w:before="100" w:after="100"/>
              <w:jc w:val="center"/>
              <w:rPr>
                <w:sz w:val="22"/>
                <w:lang w:val="en-GB"/>
              </w:rPr>
            </w:pPr>
          </w:p>
        </w:tc>
        <w:tc>
          <w:tcPr>
            <w:tcW w:w="1440" w:type="dxa"/>
          </w:tcPr>
          <w:p w14:paraId="465FFBFF" w14:textId="77777777" w:rsidR="0052539E" w:rsidRPr="006A75E6" w:rsidRDefault="0052539E">
            <w:pPr>
              <w:spacing w:before="100" w:after="100"/>
              <w:jc w:val="center"/>
              <w:rPr>
                <w:sz w:val="22"/>
                <w:lang w:val="en-GB"/>
              </w:rPr>
            </w:pPr>
          </w:p>
        </w:tc>
        <w:tc>
          <w:tcPr>
            <w:tcW w:w="360" w:type="dxa"/>
          </w:tcPr>
          <w:p w14:paraId="6B534458" w14:textId="77777777" w:rsidR="0052539E" w:rsidRPr="006A75E6" w:rsidRDefault="0052539E">
            <w:pPr>
              <w:spacing w:before="100" w:after="100"/>
              <w:jc w:val="center"/>
              <w:rPr>
                <w:sz w:val="22"/>
                <w:lang w:val="en-GB"/>
              </w:rPr>
            </w:pPr>
          </w:p>
        </w:tc>
        <w:tc>
          <w:tcPr>
            <w:tcW w:w="2628" w:type="dxa"/>
          </w:tcPr>
          <w:p w14:paraId="7471D495" w14:textId="77777777" w:rsidR="0052539E" w:rsidRPr="006A75E6" w:rsidRDefault="0052539E">
            <w:pPr>
              <w:spacing w:before="100" w:after="100"/>
              <w:jc w:val="center"/>
              <w:rPr>
                <w:sz w:val="22"/>
                <w:lang w:val="en-GB"/>
              </w:rPr>
            </w:pPr>
          </w:p>
        </w:tc>
        <w:tc>
          <w:tcPr>
            <w:tcW w:w="1530" w:type="dxa"/>
          </w:tcPr>
          <w:p w14:paraId="4DF558A1" w14:textId="77777777" w:rsidR="0052539E" w:rsidRPr="006A75E6" w:rsidRDefault="0052539E">
            <w:pPr>
              <w:spacing w:before="100" w:after="100"/>
              <w:jc w:val="center"/>
              <w:rPr>
                <w:sz w:val="22"/>
                <w:lang w:val="en-GB"/>
              </w:rPr>
            </w:pPr>
          </w:p>
        </w:tc>
        <w:tc>
          <w:tcPr>
            <w:tcW w:w="360" w:type="dxa"/>
          </w:tcPr>
          <w:p w14:paraId="5856061B" w14:textId="77777777" w:rsidR="0052539E" w:rsidRPr="006A75E6" w:rsidRDefault="0052539E">
            <w:pPr>
              <w:spacing w:before="100" w:after="100"/>
              <w:jc w:val="center"/>
              <w:rPr>
                <w:sz w:val="22"/>
                <w:lang w:val="en-GB"/>
              </w:rPr>
            </w:pPr>
          </w:p>
        </w:tc>
        <w:tc>
          <w:tcPr>
            <w:tcW w:w="2250" w:type="dxa"/>
          </w:tcPr>
          <w:p w14:paraId="7735300B" w14:textId="77777777" w:rsidR="0052539E" w:rsidRPr="006A75E6" w:rsidRDefault="0052539E">
            <w:pPr>
              <w:spacing w:before="100" w:after="100"/>
              <w:jc w:val="center"/>
              <w:rPr>
                <w:sz w:val="22"/>
                <w:lang w:val="en-GB"/>
              </w:rPr>
            </w:pPr>
          </w:p>
        </w:tc>
        <w:tc>
          <w:tcPr>
            <w:tcW w:w="1440" w:type="dxa"/>
          </w:tcPr>
          <w:p w14:paraId="4E8107F6" w14:textId="77777777" w:rsidR="0052539E" w:rsidRPr="006A75E6" w:rsidRDefault="0052539E">
            <w:pPr>
              <w:spacing w:before="100" w:after="100"/>
              <w:jc w:val="center"/>
              <w:rPr>
                <w:sz w:val="22"/>
                <w:lang w:val="en-GB"/>
              </w:rPr>
            </w:pPr>
          </w:p>
        </w:tc>
      </w:tr>
      <w:tr w:rsidR="0052539E" w:rsidRPr="006A75E6" w14:paraId="41C44C38" w14:textId="77777777">
        <w:trPr>
          <w:cantSplit/>
        </w:trPr>
        <w:tc>
          <w:tcPr>
            <w:tcW w:w="2880" w:type="dxa"/>
          </w:tcPr>
          <w:p w14:paraId="7D5FEA8F" w14:textId="77777777" w:rsidR="0052539E" w:rsidRPr="006A75E6" w:rsidRDefault="0052539E">
            <w:pPr>
              <w:spacing w:before="100" w:after="100"/>
              <w:jc w:val="center"/>
              <w:rPr>
                <w:sz w:val="22"/>
                <w:lang w:val="en-GB"/>
              </w:rPr>
            </w:pPr>
          </w:p>
        </w:tc>
        <w:tc>
          <w:tcPr>
            <w:tcW w:w="1440" w:type="dxa"/>
          </w:tcPr>
          <w:p w14:paraId="63B665F6" w14:textId="77777777" w:rsidR="0052539E" w:rsidRPr="006A75E6" w:rsidRDefault="0052539E">
            <w:pPr>
              <w:spacing w:before="100" w:after="100"/>
              <w:jc w:val="center"/>
              <w:rPr>
                <w:sz w:val="22"/>
                <w:lang w:val="en-GB"/>
              </w:rPr>
            </w:pPr>
          </w:p>
        </w:tc>
        <w:tc>
          <w:tcPr>
            <w:tcW w:w="360" w:type="dxa"/>
          </w:tcPr>
          <w:p w14:paraId="67726B80" w14:textId="77777777" w:rsidR="0052539E" w:rsidRPr="006A75E6" w:rsidRDefault="0052539E">
            <w:pPr>
              <w:spacing w:before="100" w:after="100"/>
              <w:jc w:val="center"/>
              <w:rPr>
                <w:sz w:val="22"/>
                <w:lang w:val="en-GB"/>
              </w:rPr>
            </w:pPr>
          </w:p>
        </w:tc>
        <w:tc>
          <w:tcPr>
            <w:tcW w:w="2628" w:type="dxa"/>
          </w:tcPr>
          <w:p w14:paraId="2B93053D" w14:textId="77777777" w:rsidR="0052539E" w:rsidRPr="006A75E6" w:rsidRDefault="0052539E">
            <w:pPr>
              <w:spacing w:before="100" w:after="100"/>
              <w:jc w:val="center"/>
              <w:rPr>
                <w:sz w:val="22"/>
                <w:lang w:val="en-GB"/>
              </w:rPr>
            </w:pPr>
          </w:p>
        </w:tc>
        <w:tc>
          <w:tcPr>
            <w:tcW w:w="1530" w:type="dxa"/>
          </w:tcPr>
          <w:p w14:paraId="423CB2AD" w14:textId="77777777" w:rsidR="0052539E" w:rsidRPr="006A75E6" w:rsidRDefault="0052539E">
            <w:pPr>
              <w:spacing w:before="100" w:after="100"/>
              <w:jc w:val="center"/>
              <w:rPr>
                <w:sz w:val="22"/>
                <w:lang w:val="en-GB"/>
              </w:rPr>
            </w:pPr>
          </w:p>
        </w:tc>
        <w:tc>
          <w:tcPr>
            <w:tcW w:w="360" w:type="dxa"/>
          </w:tcPr>
          <w:p w14:paraId="2D9F758F" w14:textId="77777777" w:rsidR="0052539E" w:rsidRPr="006A75E6" w:rsidRDefault="0052539E">
            <w:pPr>
              <w:spacing w:before="100" w:after="100"/>
              <w:jc w:val="center"/>
              <w:rPr>
                <w:sz w:val="22"/>
                <w:lang w:val="en-GB"/>
              </w:rPr>
            </w:pPr>
          </w:p>
        </w:tc>
        <w:tc>
          <w:tcPr>
            <w:tcW w:w="2250" w:type="dxa"/>
          </w:tcPr>
          <w:p w14:paraId="596DB934" w14:textId="77777777" w:rsidR="0052539E" w:rsidRPr="006A75E6" w:rsidRDefault="0052539E">
            <w:pPr>
              <w:spacing w:before="100" w:after="100"/>
              <w:jc w:val="center"/>
              <w:rPr>
                <w:sz w:val="22"/>
                <w:lang w:val="en-GB"/>
              </w:rPr>
            </w:pPr>
          </w:p>
        </w:tc>
        <w:tc>
          <w:tcPr>
            <w:tcW w:w="1440" w:type="dxa"/>
          </w:tcPr>
          <w:p w14:paraId="6166D9F4" w14:textId="77777777" w:rsidR="0052539E" w:rsidRPr="006A75E6" w:rsidRDefault="0052539E">
            <w:pPr>
              <w:spacing w:before="100" w:after="100"/>
              <w:jc w:val="center"/>
              <w:rPr>
                <w:sz w:val="22"/>
                <w:lang w:val="en-GB"/>
              </w:rPr>
            </w:pPr>
          </w:p>
        </w:tc>
      </w:tr>
      <w:tr w:rsidR="0052539E" w:rsidRPr="006A75E6" w14:paraId="5A21248E" w14:textId="77777777">
        <w:trPr>
          <w:cantSplit/>
        </w:trPr>
        <w:tc>
          <w:tcPr>
            <w:tcW w:w="2880" w:type="dxa"/>
          </w:tcPr>
          <w:p w14:paraId="22ACCD5F" w14:textId="77777777" w:rsidR="0052539E" w:rsidRPr="006A75E6" w:rsidRDefault="0052539E">
            <w:pPr>
              <w:spacing w:before="100" w:after="100"/>
              <w:jc w:val="center"/>
              <w:rPr>
                <w:sz w:val="22"/>
                <w:lang w:val="en-GB"/>
              </w:rPr>
            </w:pPr>
          </w:p>
        </w:tc>
        <w:tc>
          <w:tcPr>
            <w:tcW w:w="1440" w:type="dxa"/>
          </w:tcPr>
          <w:p w14:paraId="5A4F84DC" w14:textId="77777777" w:rsidR="0052539E" w:rsidRPr="006A75E6" w:rsidRDefault="0052539E">
            <w:pPr>
              <w:spacing w:before="100" w:after="100"/>
              <w:jc w:val="center"/>
              <w:rPr>
                <w:sz w:val="22"/>
                <w:lang w:val="en-GB"/>
              </w:rPr>
            </w:pPr>
          </w:p>
        </w:tc>
        <w:tc>
          <w:tcPr>
            <w:tcW w:w="360" w:type="dxa"/>
          </w:tcPr>
          <w:p w14:paraId="37A8D379" w14:textId="77777777" w:rsidR="0052539E" w:rsidRPr="006A75E6" w:rsidRDefault="0052539E">
            <w:pPr>
              <w:spacing w:before="100" w:after="100"/>
              <w:jc w:val="center"/>
              <w:rPr>
                <w:sz w:val="22"/>
                <w:lang w:val="en-GB"/>
              </w:rPr>
            </w:pPr>
          </w:p>
        </w:tc>
        <w:tc>
          <w:tcPr>
            <w:tcW w:w="2628" w:type="dxa"/>
          </w:tcPr>
          <w:p w14:paraId="62C5A3D8" w14:textId="77777777" w:rsidR="0052539E" w:rsidRPr="006A75E6" w:rsidRDefault="0052539E">
            <w:pPr>
              <w:spacing w:before="100" w:after="100"/>
              <w:jc w:val="center"/>
              <w:rPr>
                <w:sz w:val="22"/>
                <w:lang w:val="en-GB"/>
              </w:rPr>
            </w:pPr>
          </w:p>
        </w:tc>
        <w:tc>
          <w:tcPr>
            <w:tcW w:w="1530" w:type="dxa"/>
          </w:tcPr>
          <w:p w14:paraId="532B7BF8" w14:textId="77777777" w:rsidR="0052539E" w:rsidRPr="006A75E6" w:rsidRDefault="0052539E">
            <w:pPr>
              <w:spacing w:before="100" w:after="100"/>
              <w:jc w:val="center"/>
              <w:rPr>
                <w:sz w:val="22"/>
                <w:lang w:val="en-GB"/>
              </w:rPr>
            </w:pPr>
          </w:p>
        </w:tc>
        <w:tc>
          <w:tcPr>
            <w:tcW w:w="360" w:type="dxa"/>
          </w:tcPr>
          <w:p w14:paraId="463FC584" w14:textId="77777777" w:rsidR="0052539E" w:rsidRPr="006A75E6" w:rsidRDefault="0052539E">
            <w:pPr>
              <w:spacing w:before="100" w:after="100"/>
              <w:jc w:val="center"/>
              <w:rPr>
                <w:sz w:val="22"/>
                <w:lang w:val="en-GB"/>
              </w:rPr>
            </w:pPr>
          </w:p>
        </w:tc>
        <w:tc>
          <w:tcPr>
            <w:tcW w:w="2250" w:type="dxa"/>
          </w:tcPr>
          <w:p w14:paraId="17892C6D" w14:textId="77777777" w:rsidR="0052539E" w:rsidRPr="006A75E6" w:rsidRDefault="0052539E">
            <w:pPr>
              <w:spacing w:before="100" w:after="100"/>
              <w:jc w:val="center"/>
              <w:rPr>
                <w:sz w:val="22"/>
                <w:lang w:val="en-GB"/>
              </w:rPr>
            </w:pPr>
          </w:p>
        </w:tc>
        <w:tc>
          <w:tcPr>
            <w:tcW w:w="1440" w:type="dxa"/>
          </w:tcPr>
          <w:p w14:paraId="047A126A" w14:textId="77777777" w:rsidR="0052539E" w:rsidRPr="006A75E6" w:rsidRDefault="0052539E">
            <w:pPr>
              <w:spacing w:before="100" w:after="100"/>
              <w:jc w:val="center"/>
              <w:rPr>
                <w:sz w:val="22"/>
                <w:lang w:val="en-GB"/>
              </w:rPr>
            </w:pPr>
          </w:p>
        </w:tc>
      </w:tr>
      <w:tr w:rsidR="0052539E" w:rsidRPr="006A75E6" w14:paraId="5F7C4BB9" w14:textId="77777777">
        <w:trPr>
          <w:cantSplit/>
        </w:trPr>
        <w:tc>
          <w:tcPr>
            <w:tcW w:w="2880" w:type="dxa"/>
          </w:tcPr>
          <w:p w14:paraId="44843054" w14:textId="77777777" w:rsidR="0052539E" w:rsidRPr="006A75E6" w:rsidRDefault="0052539E">
            <w:pPr>
              <w:spacing w:before="100" w:after="100"/>
              <w:jc w:val="center"/>
              <w:rPr>
                <w:sz w:val="22"/>
                <w:lang w:val="en-GB"/>
              </w:rPr>
            </w:pPr>
          </w:p>
        </w:tc>
        <w:tc>
          <w:tcPr>
            <w:tcW w:w="1440" w:type="dxa"/>
          </w:tcPr>
          <w:p w14:paraId="1E3EF111" w14:textId="77777777" w:rsidR="0052539E" w:rsidRPr="006A75E6" w:rsidRDefault="0052539E">
            <w:pPr>
              <w:spacing w:before="100" w:after="100"/>
              <w:jc w:val="center"/>
              <w:rPr>
                <w:sz w:val="22"/>
                <w:lang w:val="en-GB"/>
              </w:rPr>
            </w:pPr>
          </w:p>
        </w:tc>
        <w:tc>
          <w:tcPr>
            <w:tcW w:w="360" w:type="dxa"/>
          </w:tcPr>
          <w:p w14:paraId="6FB2D7E3" w14:textId="77777777" w:rsidR="0052539E" w:rsidRPr="006A75E6" w:rsidRDefault="0052539E">
            <w:pPr>
              <w:spacing w:before="100" w:after="100"/>
              <w:jc w:val="center"/>
              <w:rPr>
                <w:sz w:val="22"/>
                <w:lang w:val="en-GB"/>
              </w:rPr>
            </w:pPr>
          </w:p>
        </w:tc>
        <w:tc>
          <w:tcPr>
            <w:tcW w:w="2628" w:type="dxa"/>
          </w:tcPr>
          <w:p w14:paraId="3B1120F1" w14:textId="77777777" w:rsidR="0052539E" w:rsidRPr="006A75E6" w:rsidRDefault="0052539E">
            <w:pPr>
              <w:spacing w:before="100" w:after="100"/>
              <w:jc w:val="center"/>
              <w:rPr>
                <w:sz w:val="22"/>
                <w:lang w:val="en-GB"/>
              </w:rPr>
            </w:pPr>
          </w:p>
        </w:tc>
        <w:tc>
          <w:tcPr>
            <w:tcW w:w="1530" w:type="dxa"/>
          </w:tcPr>
          <w:p w14:paraId="1B299299" w14:textId="77777777" w:rsidR="0052539E" w:rsidRPr="006A75E6" w:rsidRDefault="0052539E">
            <w:pPr>
              <w:spacing w:before="100" w:after="100"/>
              <w:jc w:val="center"/>
              <w:rPr>
                <w:sz w:val="22"/>
                <w:lang w:val="en-GB"/>
              </w:rPr>
            </w:pPr>
          </w:p>
        </w:tc>
        <w:tc>
          <w:tcPr>
            <w:tcW w:w="360" w:type="dxa"/>
          </w:tcPr>
          <w:p w14:paraId="24E9B147" w14:textId="77777777" w:rsidR="0052539E" w:rsidRPr="006A75E6" w:rsidRDefault="0052539E">
            <w:pPr>
              <w:spacing w:before="100" w:after="100"/>
              <w:jc w:val="center"/>
              <w:rPr>
                <w:sz w:val="22"/>
                <w:lang w:val="en-GB"/>
              </w:rPr>
            </w:pPr>
          </w:p>
        </w:tc>
        <w:tc>
          <w:tcPr>
            <w:tcW w:w="2250" w:type="dxa"/>
          </w:tcPr>
          <w:p w14:paraId="3442C563" w14:textId="77777777" w:rsidR="0052539E" w:rsidRPr="006A75E6" w:rsidRDefault="0052539E">
            <w:pPr>
              <w:spacing w:before="100" w:after="100"/>
              <w:jc w:val="center"/>
              <w:rPr>
                <w:sz w:val="22"/>
                <w:lang w:val="en-GB"/>
              </w:rPr>
            </w:pPr>
          </w:p>
        </w:tc>
        <w:tc>
          <w:tcPr>
            <w:tcW w:w="1440" w:type="dxa"/>
          </w:tcPr>
          <w:p w14:paraId="009B4395" w14:textId="77777777" w:rsidR="0052539E" w:rsidRPr="006A75E6" w:rsidRDefault="0052539E">
            <w:pPr>
              <w:spacing w:before="100" w:after="100"/>
              <w:jc w:val="center"/>
              <w:rPr>
                <w:sz w:val="22"/>
                <w:lang w:val="en-GB"/>
              </w:rPr>
            </w:pPr>
          </w:p>
        </w:tc>
      </w:tr>
      <w:tr w:rsidR="0052539E" w:rsidRPr="006A75E6" w14:paraId="1A7B7393" w14:textId="77777777">
        <w:trPr>
          <w:cantSplit/>
        </w:trPr>
        <w:tc>
          <w:tcPr>
            <w:tcW w:w="2880" w:type="dxa"/>
          </w:tcPr>
          <w:p w14:paraId="3E71D292" w14:textId="77777777" w:rsidR="0052539E" w:rsidRPr="006A75E6" w:rsidRDefault="0052539E">
            <w:pPr>
              <w:spacing w:before="100" w:after="100"/>
              <w:jc w:val="center"/>
              <w:rPr>
                <w:sz w:val="22"/>
                <w:lang w:val="en-GB"/>
              </w:rPr>
            </w:pPr>
          </w:p>
        </w:tc>
        <w:tc>
          <w:tcPr>
            <w:tcW w:w="1440" w:type="dxa"/>
          </w:tcPr>
          <w:p w14:paraId="2FA81297" w14:textId="77777777" w:rsidR="0052539E" w:rsidRPr="006A75E6" w:rsidRDefault="0052539E">
            <w:pPr>
              <w:spacing w:before="100" w:after="100"/>
              <w:jc w:val="center"/>
              <w:rPr>
                <w:sz w:val="22"/>
                <w:lang w:val="en-GB"/>
              </w:rPr>
            </w:pPr>
          </w:p>
        </w:tc>
        <w:tc>
          <w:tcPr>
            <w:tcW w:w="360" w:type="dxa"/>
          </w:tcPr>
          <w:p w14:paraId="5DDE05BE" w14:textId="77777777" w:rsidR="0052539E" w:rsidRPr="006A75E6" w:rsidRDefault="0052539E">
            <w:pPr>
              <w:spacing w:before="100" w:after="100"/>
              <w:jc w:val="center"/>
              <w:rPr>
                <w:sz w:val="22"/>
                <w:lang w:val="en-GB"/>
              </w:rPr>
            </w:pPr>
          </w:p>
        </w:tc>
        <w:tc>
          <w:tcPr>
            <w:tcW w:w="2628" w:type="dxa"/>
          </w:tcPr>
          <w:p w14:paraId="298F3087" w14:textId="77777777" w:rsidR="0052539E" w:rsidRPr="006A75E6" w:rsidRDefault="0052539E">
            <w:pPr>
              <w:spacing w:before="100" w:after="100"/>
              <w:jc w:val="center"/>
              <w:rPr>
                <w:sz w:val="22"/>
                <w:lang w:val="en-GB"/>
              </w:rPr>
            </w:pPr>
          </w:p>
        </w:tc>
        <w:tc>
          <w:tcPr>
            <w:tcW w:w="1530" w:type="dxa"/>
          </w:tcPr>
          <w:p w14:paraId="75457119" w14:textId="77777777" w:rsidR="0052539E" w:rsidRPr="006A75E6" w:rsidRDefault="0052539E">
            <w:pPr>
              <w:spacing w:before="100" w:after="100"/>
              <w:jc w:val="center"/>
              <w:rPr>
                <w:sz w:val="22"/>
                <w:lang w:val="en-GB"/>
              </w:rPr>
            </w:pPr>
          </w:p>
        </w:tc>
        <w:tc>
          <w:tcPr>
            <w:tcW w:w="360" w:type="dxa"/>
          </w:tcPr>
          <w:p w14:paraId="0410C5EB" w14:textId="77777777" w:rsidR="0052539E" w:rsidRPr="006A75E6" w:rsidRDefault="0052539E">
            <w:pPr>
              <w:spacing w:before="100" w:after="100"/>
              <w:jc w:val="center"/>
              <w:rPr>
                <w:sz w:val="22"/>
                <w:lang w:val="en-GB"/>
              </w:rPr>
            </w:pPr>
          </w:p>
        </w:tc>
        <w:tc>
          <w:tcPr>
            <w:tcW w:w="2250" w:type="dxa"/>
          </w:tcPr>
          <w:p w14:paraId="12858956" w14:textId="77777777" w:rsidR="0052539E" w:rsidRPr="006A75E6" w:rsidRDefault="0052539E">
            <w:pPr>
              <w:spacing w:before="100" w:after="100"/>
              <w:jc w:val="center"/>
              <w:rPr>
                <w:sz w:val="22"/>
                <w:lang w:val="en-GB"/>
              </w:rPr>
            </w:pPr>
          </w:p>
        </w:tc>
        <w:tc>
          <w:tcPr>
            <w:tcW w:w="1440" w:type="dxa"/>
          </w:tcPr>
          <w:p w14:paraId="27F26E3A" w14:textId="77777777" w:rsidR="0052539E" w:rsidRPr="006A75E6" w:rsidRDefault="0052539E">
            <w:pPr>
              <w:spacing w:before="100" w:after="100"/>
              <w:jc w:val="center"/>
              <w:rPr>
                <w:sz w:val="22"/>
                <w:lang w:val="en-GB"/>
              </w:rPr>
            </w:pPr>
          </w:p>
        </w:tc>
      </w:tr>
    </w:tbl>
    <w:p w14:paraId="0D0D9357" w14:textId="77777777" w:rsidR="0052539E" w:rsidRPr="006A75E6" w:rsidRDefault="0052539E">
      <w:pPr>
        <w:rPr>
          <w:sz w:val="22"/>
          <w:lang w:val="en-GB"/>
        </w:rPr>
      </w:pPr>
    </w:p>
    <w:p w14:paraId="5CDA2847" w14:textId="77777777" w:rsidR="0052539E" w:rsidRPr="006A75E6" w:rsidRDefault="0052539E">
      <w:pPr>
        <w:rPr>
          <w:sz w:val="22"/>
          <w:lang w:val="en-GB"/>
        </w:rPr>
        <w:sectPr w:rsidR="0052539E" w:rsidRPr="006A75E6">
          <w:headerReference w:type="even" r:id="rId58"/>
          <w:headerReference w:type="default" r:id="rId59"/>
          <w:headerReference w:type="first" r:id="rId60"/>
          <w:footnotePr>
            <w:numRestart w:val="eachPage"/>
          </w:footnotePr>
          <w:endnotePr>
            <w:numRestart w:val="eachSect"/>
          </w:endnotePr>
          <w:pgSz w:w="15840" w:h="12240" w:orient="landscape" w:code="1"/>
          <w:pgMar w:top="1800" w:right="1440" w:bottom="1440" w:left="1440" w:header="720" w:footer="720" w:gutter="0"/>
          <w:cols w:space="720"/>
          <w:formProt w:val="0"/>
        </w:sectPr>
      </w:pPr>
    </w:p>
    <w:p w14:paraId="3848040F" w14:textId="77777777" w:rsidR="0052539E" w:rsidRPr="006A75E6" w:rsidRDefault="0052539E">
      <w:pPr>
        <w:rPr>
          <w:sz w:val="22"/>
          <w:highlight w:val="yellow"/>
          <w:lang w:val="en-GB"/>
        </w:rPr>
      </w:pPr>
    </w:p>
    <w:p w14:paraId="3DD08C3D" w14:textId="77777777" w:rsidR="0052539E" w:rsidRPr="006A75E6" w:rsidRDefault="0052539E">
      <w:pPr>
        <w:pStyle w:val="Head81"/>
        <w:rPr>
          <w:lang w:val="en-GB"/>
        </w:rPr>
      </w:pPr>
      <w:bookmarkStart w:id="633" w:name="_Toc521497246"/>
      <w:bookmarkStart w:id="634" w:name="_Toc223358826"/>
      <w:r w:rsidRPr="006A75E6">
        <w:rPr>
          <w:lang w:val="en-GB"/>
        </w:rPr>
        <w:t>3.  Other Bid Forms and Lists</w:t>
      </w:r>
      <w:bookmarkEnd w:id="633"/>
      <w:bookmarkEnd w:id="634"/>
    </w:p>
    <w:p w14:paraId="04A0E35F" w14:textId="77777777" w:rsidR="0052539E" w:rsidRPr="006A75E6" w:rsidRDefault="0052539E">
      <w:pPr>
        <w:jc w:val="center"/>
        <w:rPr>
          <w:sz w:val="22"/>
          <w:lang w:val="en-GB"/>
        </w:rPr>
      </w:pPr>
    </w:p>
    <w:p w14:paraId="2B3F5382" w14:textId="77777777" w:rsidR="0052539E" w:rsidRPr="006A75E6" w:rsidRDefault="0052539E">
      <w:pPr>
        <w:pStyle w:val="Head82"/>
        <w:rPr>
          <w:lang w:val="en-GB"/>
        </w:rPr>
      </w:pPr>
      <w:r w:rsidRPr="006A75E6">
        <w:rPr>
          <w:sz w:val="22"/>
          <w:lang w:val="en-GB"/>
        </w:rPr>
        <w:br w:type="page"/>
      </w:r>
      <w:bookmarkStart w:id="635" w:name="_Toc521497247"/>
      <w:bookmarkStart w:id="636" w:name="_Toc223358827"/>
      <w:r w:rsidRPr="006A75E6">
        <w:rPr>
          <w:lang w:val="en-GB"/>
        </w:rPr>
        <w:lastRenderedPageBreak/>
        <w:t>3.1</w:t>
      </w:r>
      <w:r w:rsidRPr="006A75E6">
        <w:rPr>
          <w:lang w:val="en-GB"/>
        </w:rPr>
        <w:tab/>
        <w:t>Manufacturer’s Authorization</w:t>
      </w:r>
      <w:bookmarkEnd w:id="635"/>
      <w:bookmarkEnd w:id="636"/>
    </w:p>
    <w:p w14:paraId="37736B35" w14:textId="77777777" w:rsidR="0052539E" w:rsidRPr="006A75E6" w:rsidRDefault="0052539E">
      <w:pPr>
        <w:pStyle w:val="Footer"/>
        <w:tabs>
          <w:tab w:val="right" w:pos="9000"/>
        </w:tabs>
        <w:jc w:val="center"/>
        <w:rPr>
          <w:sz w:val="22"/>
          <w:lang w:val="en-GB"/>
        </w:rPr>
      </w:pPr>
    </w:p>
    <w:p w14:paraId="61E4A6F2" w14:textId="1706EEE6" w:rsidR="0052539E" w:rsidRPr="006A75E6" w:rsidRDefault="0052539E">
      <w:pPr>
        <w:tabs>
          <w:tab w:val="right" w:pos="9000"/>
        </w:tabs>
        <w:spacing w:after="0"/>
        <w:rPr>
          <w:lang w:val="en-GB"/>
        </w:rPr>
      </w:pPr>
      <w:r w:rsidRPr="006A75E6">
        <w:rPr>
          <w:lang w:val="en-GB"/>
        </w:rPr>
        <w:t xml:space="preserve">Invitation for Bids Title and No.: </w:t>
      </w:r>
    </w:p>
    <w:p w14:paraId="1BE571D3" w14:textId="77777777" w:rsidR="0052539E" w:rsidRPr="006A75E6" w:rsidRDefault="0052539E">
      <w:pPr>
        <w:tabs>
          <w:tab w:val="right" w:pos="9000"/>
        </w:tabs>
        <w:spacing w:after="0"/>
        <w:rPr>
          <w:lang w:val="en-GB"/>
        </w:rPr>
      </w:pPr>
      <w:r w:rsidRPr="006A75E6">
        <w:rPr>
          <w:i/>
          <w:lang w:val="en-GB"/>
        </w:rPr>
        <w:t xml:space="preserve">[If applicable:] </w:t>
      </w:r>
      <w:r w:rsidRPr="006A75E6">
        <w:rPr>
          <w:lang w:val="en-GB"/>
        </w:rPr>
        <w:t xml:space="preserve">Lot, Slice, Subsystem No(s).: </w:t>
      </w:r>
    </w:p>
    <w:p w14:paraId="4C4C724F" w14:textId="6DA7ABF6" w:rsidR="0052539E" w:rsidRPr="006A75E6" w:rsidRDefault="0052539E">
      <w:pPr>
        <w:tabs>
          <w:tab w:val="right" w:pos="9000"/>
        </w:tabs>
        <w:spacing w:after="0"/>
        <w:rPr>
          <w:lang w:val="en-GB"/>
        </w:rPr>
      </w:pPr>
    </w:p>
    <w:p w14:paraId="2BCA258E" w14:textId="77777777" w:rsidR="0052539E" w:rsidRPr="006A75E6" w:rsidRDefault="0052539E">
      <w:pPr>
        <w:pStyle w:val="Date"/>
        <w:rPr>
          <w:lang w:val="en-GB"/>
        </w:rPr>
      </w:pPr>
      <w:r w:rsidRPr="006A75E6">
        <w:rPr>
          <w:lang w:val="en-GB"/>
        </w:rPr>
        <w:t>To:  ________________________________</w:t>
      </w:r>
    </w:p>
    <w:p w14:paraId="050F7ECC" w14:textId="77777777" w:rsidR="0052539E" w:rsidRPr="006A75E6" w:rsidRDefault="0052539E">
      <w:pPr>
        <w:spacing w:after="0"/>
        <w:rPr>
          <w:lang w:val="en-GB"/>
        </w:rPr>
      </w:pPr>
    </w:p>
    <w:p w14:paraId="3E801327" w14:textId="77777777" w:rsidR="0052539E" w:rsidRPr="006A75E6" w:rsidRDefault="0052539E">
      <w:pPr>
        <w:tabs>
          <w:tab w:val="right" w:pos="8820"/>
        </w:tabs>
        <w:spacing w:after="0"/>
        <w:rPr>
          <w:lang w:val="en-GB"/>
        </w:rPr>
      </w:pPr>
      <w:r w:rsidRPr="006A75E6">
        <w:rPr>
          <w:lang w:val="en-GB"/>
        </w:rPr>
        <w:t xml:space="preserve">WHEREAS _______________________________________ who are official producers of _______________________________________________ and having production facilities at __________________________________________________________ do hereby authorize __________________________________________________________________ located at _____________________________________________________ (hereinafter, the “Bidder”) to submit a bid and subsequently negotiate and sign a Contract with you for resale of the following Products produced by us: </w:t>
      </w:r>
      <w:r w:rsidRPr="006A75E6">
        <w:rPr>
          <w:lang w:val="en-GB"/>
        </w:rPr>
        <w:tab/>
      </w:r>
      <w:r w:rsidRPr="006A75E6">
        <w:rPr>
          <w:lang w:val="en-GB"/>
        </w:rPr>
        <w:tab/>
      </w:r>
    </w:p>
    <w:p w14:paraId="526B9E1A" w14:textId="77777777" w:rsidR="0052539E" w:rsidRPr="006A75E6" w:rsidRDefault="0052539E">
      <w:pPr>
        <w:tabs>
          <w:tab w:val="right" w:pos="8820"/>
        </w:tabs>
        <w:spacing w:after="0"/>
        <w:rPr>
          <w:lang w:val="en-GB"/>
        </w:rPr>
      </w:pPr>
    </w:p>
    <w:p w14:paraId="059D2A9C" w14:textId="77777777" w:rsidR="0052539E" w:rsidRPr="006A75E6" w:rsidRDefault="0052539E">
      <w:pPr>
        <w:tabs>
          <w:tab w:val="right" w:pos="8820"/>
        </w:tabs>
        <w:spacing w:after="0"/>
        <w:rPr>
          <w:lang w:val="en-GB"/>
        </w:rPr>
      </w:pPr>
    </w:p>
    <w:p w14:paraId="79784A02" w14:textId="77777777" w:rsidR="0052539E" w:rsidRPr="006A75E6" w:rsidRDefault="0052539E">
      <w:pPr>
        <w:tabs>
          <w:tab w:val="right" w:pos="8820"/>
        </w:tabs>
        <w:spacing w:after="0"/>
        <w:rPr>
          <w:lang w:val="en-GB"/>
        </w:rPr>
      </w:pPr>
    </w:p>
    <w:p w14:paraId="16BC166E" w14:textId="77777777" w:rsidR="0052539E" w:rsidRPr="006A75E6" w:rsidRDefault="0052539E">
      <w:pPr>
        <w:tabs>
          <w:tab w:val="right" w:pos="8820"/>
        </w:tabs>
        <w:spacing w:after="0"/>
        <w:rPr>
          <w:lang w:val="en-GB"/>
        </w:rPr>
      </w:pPr>
      <w:r w:rsidRPr="006A75E6">
        <w:rPr>
          <w:lang w:val="en-GB"/>
        </w:rPr>
        <w:tab/>
        <w:t>.</w:t>
      </w:r>
    </w:p>
    <w:p w14:paraId="48B53C6C" w14:textId="77777777" w:rsidR="0052539E" w:rsidRPr="006A75E6" w:rsidRDefault="0052539E">
      <w:pPr>
        <w:tabs>
          <w:tab w:val="right" w:pos="8820"/>
        </w:tabs>
        <w:spacing w:after="0"/>
        <w:rPr>
          <w:lang w:val="en-GB"/>
        </w:rPr>
      </w:pPr>
    </w:p>
    <w:p w14:paraId="6BDBD97E" w14:textId="77777777" w:rsidR="0052539E" w:rsidRPr="006A75E6" w:rsidRDefault="0052539E">
      <w:pPr>
        <w:tabs>
          <w:tab w:val="right" w:pos="8820"/>
        </w:tabs>
        <w:spacing w:after="0"/>
        <w:rPr>
          <w:lang w:val="en-GB"/>
        </w:rPr>
      </w:pPr>
      <w:r w:rsidRPr="006A75E6">
        <w:rPr>
          <w:lang w:val="en-GB"/>
        </w:rPr>
        <w:t>We hereby confirm that, in case the bidding results in a Contract between you and the Bidder, the above-listed products will come with our full standard warranty</w:t>
      </w:r>
      <w:r w:rsidR="00875712" w:rsidRPr="006A75E6">
        <w:rPr>
          <w:lang w:val="en-GB"/>
        </w:rPr>
        <w:t xml:space="preserve">. </w:t>
      </w:r>
    </w:p>
    <w:p w14:paraId="6C33A3F1" w14:textId="77777777" w:rsidR="0052539E" w:rsidRPr="006A75E6" w:rsidRDefault="0052539E">
      <w:pPr>
        <w:tabs>
          <w:tab w:val="right" w:pos="8820"/>
        </w:tabs>
        <w:spacing w:after="0"/>
        <w:rPr>
          <w:lang w:val="en-GB"/>
        </w:rPr>
      </w:pPr>
    </w:p>
    <w:p w14:paraId="1425476B" w14:textId="77777777" w:rsidR="0052539E" w:rsidRPr="006A75E6" w:rsidRDefault="0052539E">
      <w:pPr>
        <w:keepNext/>
        <w:keepLines/>
        <w:tabs>
          <w:tab w:val="right" w:pos="4140"/>
          <w:tab w:val="left" w:pos="4500"/>
          <w:tab w:val="right" w:pos="9000"/>
        </w:tabs>
        <w:spacing w:after="0"/>
        <w:jc w:val="left"/>
        <w:rPr>
          <w:lang w:val="en-GB"/>
        </w:rPr>
      </w:pPr>
      <w:r w:rsidRPr="006A75E6">
        <w:rPr>
          <w:lang w:val="en-GB"/>
        </w:rPr>
        <w:t xml:space="preserve">Name </w:t>
      </w:r>
      <w:r w:rsidRPr="006A75E6">
        <w:rPr>
          <w:lang w:val="en-GB"/>
        </w:rPr>
        <w:tab/>
      </w:r>
      <w:r w:rsidRPr="006A75E6">
        <w:rPr>
          <w:lang w:val="en-GB"/>
        </w:rPr>
        <w:tab/>
        <w:t xml:space="preserve">In the capacity of </w:t>
      </w:r>
      <w:r w:rsidRPr="006A75E6">
        <w:rPr>
          <w:lang w:val="en-GB"/>
        </w:rPr>
        <w:tab/>
      </w:r>
    </w:p>
    <w:p w14:paraId="753198E1" w14:textId="77777777" w:rsidR="0052539E" w:rsidRPr="006A75E6" w:rsidRDefault="0052539E">
      <w:pPr>
        <w:keepNext/>
        <w:keepLines/>
        <w:tabs>
          <w:tab w:val="right" w:pos="4140"/>
          <w:tab w:val="left" w:pos="4500"/>
          <w:tab w:val="right" w:pos="9000"/>
        </w:tabs>
        <w:spacing w:after="0"/>
        <w:jc w:val="left"/>
        <w:rPr>
          <w:lang w:val="en-GB"/>
        </w:rPr>
      </w:pPr>
    </w:p>
    <w:p w14:paraId="0AC2D4BF" w14:textId="77777777" w:rsidR="0052539E" w:rsidRPr="006A75E6" w:rsidRDefault="0052539E">
      <w:pPr>
        <w:keepNext/>
        <w:keepLines/>
        <w:tabs>
          <w:tab w:val="right" w:pos="4140"/>
          <w:tab w:val="left" w:pos="4500"/>
          <w:tab w:val="right" w:pos="9000"/>
        </w:tabs>
        <w:spacing w:after="0"/>
        <w:jc w:val="left"/>
        <w:rPr>
          <w:lang w:val="en-GB"/>
        </w:rPr>
      </w:pPr>
      <w:r w:rsidRPr="006A75E6">
        <w:rPr>
          <w:lang w:val="en-GB"/>
        </w:rPr>
        <w:t xml:space="preserve">Signed </w:t>
      </w:r>
      <w:r w:rsidRPr="006A75E6">
        <w:rPr>
          <w:lang w:val="en-GB"/>
        </w:rPr>
        <w:tab/>
      </w:r>
      <w:r w:rsidRPr="006A75E6">
        <w:rPr>
          <w:lang w:val="en-GB"/>
        </w:rPr>
        <w:tab/>
      </w:r>
    </w:p>
    <w:p w14:paraId="6F68512A" w14:textId="77777777" w:rsidR="0052539E" w:rsidRPr="006A75E6" w:rsidRDefault="0052539E">
      <w:pPr>
        <w:keepNext/>
        <w:keepLines/>
        <w:tabs>
          <w:tab w:val="right" w:pos="4140"/>
          <w:tab w:val="left" w:pos="4500"/>
          <w:tab w:val="right" w:pos="9000"/>
        </w:tabs>
        <w:spacing w:after="0"/>
        <w:jc w:val="left"/>
        <w:rPr>
          <w:lang w:val="en-GB"/>
        </w:rPr>
      </w:pPr>
    </w:p>
    <w:p w14:paraId="0FFEB7CA" w14:textId="77777777" w:rsidR="0052539E" w:rsidRPr="006A75E6" w:rsidRDefault="0052539E">
      <w:pPr>
        <w:keepNext/>
        <w:keepLines/>
        <w:tabs>
          <w:tab w:val="right" w:pos="4140"/>
          <w:tab w:val="left" w:pos="4500"/>
          <w:tab w:val="right" w:pos="9000"/>
        </w:tabs>
        <w:spacing w:after="0"/>
        <w:jc w:val="left"/>
        <w:rPr>
          <w:lang w:val="en-GB"/>
        </w:rPr>
      </w:pPr>
      <w:r w:rsidRPr="006A75E6">
        <w:rPr>
          <w:lang w:val="en-GB"/>
        </w:rPr>
        <w:t>Duly authorized to sign the authorization for and on behalf of : ________________________</w:t>
      </w:r>
      <w:r w:rsidRPr="006A75E6">
        <w:rPr>
          <w:lang w:val="en-GB"/>
        </w:rPr>
        <w:tab/>
      </w:r>
    </w:p>
    <w:p w14:paraId="39DD79DB" w14:textId="77777777" w:rsidR="0052539E" w:rsidRPr="006A75E6" w:rsidRDefault="0052539E">
      <w:pPr>
        <w:keepNext/>
        <w:keepLines/>
        <w:tabs>
          <w:tab w:val="right" w:pos="4140"/>
          <w:tab w:val="left" w:pos="4500"/>
          <w:tab w:val="right" w:pos="9000"/>
        </w:tabs>
        <w:spacing w:after="0"/>
        <w:jc w:val="left"/>
        <w:rPr>
          <w:lang w:val="en-GB"/>
        </w:rPr>
      </w:pPr>
      <w:r w:rsidRPr="006A75E6">
        <w:rPr>
          <w:lang w:val="en-GB"/>
        </w:rPr>
        <w:t xml:space="preserve"> </w:t>
      </w:r>
      <w:r w:rsidRPr="006A75E6">
        <w:rPr>
          <w:lang w:val="en-GB"/>
        </w:rPr>
        <w:tab/>
      </w:r>
      <w:r w:rsidRPr="006A75E6">
        <w:rPr>
          <w:lang w:val="en-GB"/>
        </w:rPr>
        <w:tab/>
      </w:r>
      <w:r w:rsidRPr="006A75E6">
        <w:rPr>
          <w:lang w:val="en-GB"/>
        </w:rPr>
        <w:tab/>
      </w:r>
    </w:p>
    <w:p w14:paraId="00988640" w14:textId="77777777" w:rsidR="0052539E" w:rsidRPr="006A75E6" w:rsidRDefault="0052539E">
      <w:pPr>
        <w:pStyle w:val="BankNormal"/>
        <w:keepNext/>
        <w:keepLines/>
        <w:tabs>
          <w:tab w:val="right" w:pos="4140"/>
          <w:tab w:val="left" w:pos="4500"/>
          <w:tab w:val="right" w:pos="9000"/>
        </w:tabs>
        <w:rPr>
          <w:sz w:val="24"/>
          <w:lang w:val="en-GB"/>
        </w:rPr>
      </w:pPr>
    </w:p>
    <w:p w14:paraId="766307DC" w14:textId="77777777" w:rsidR="0052539E" w:rsidRPr="006A75E6" w:rsidRDefault="0052539E">
      <w:pPr>
        <w:pStyle w:val="BankNormal"/>
        <w:keepNext/>
        <w:keepLines/>
        <w:tabs>
          <w:tab w:val="right" w:pos="4140"/>
          <w:tab w:val="left" w:pos="4500"/>
          <w:tab w:val="right" w:pos="9000"/>
        </w:tabs>
        <w:rPr>
          <w:sz w:val="24"/>
          <w:lang w:val="en-GB"/>
        </w:rPr>
      </w:pPr>
      <w:r w:rsidRPr="006A75E6">
        <w:rPr>
          <w:sz w:val="24"/>
          <w:lang w:val="en-GB"/>
        </w:rPr>
        <w:t>Dated on _______________________________ day of ______________________, ______.</w:t>
      </w:r>
    </w:p>
    <w:p w14:paraId="50316F1E" w14:textId="77777777" w:rsidR="0052539E" w:rsidRPr="006A75E6" w:rsidRDefault="0052539E">
      <w:pPr>
        <w:pStyle w:val="Date"/>
        <w:rPr>
          <w:lang w:val="en-GB"/>
        </w:rPr>
      </w:pPr>
    </w:p>
    <w:p w14:paraId="1380C25E" w14:textId="77777777" w:rsidR="0052539E" w:rsidRPr="006A75E6" w:rsidRDefault="0052539E">
      <w:pPr>
        <w:jc w:val="left"/>
        <w:rPr>
          <w:rFonts w:ascii="Arial" w:hAnsi="Arial"/>
          <w:b/>
          <w:sz w:val="22"/>
          <w:lang w:val="en-GB"/>
        </w:rPr>
      </w:pPr>
    </w:p>
    <w:p w14:paraId="4DAD5C46" w14:textId="77777777" w:rsidR="0052539E" w:rsidRPr="006A75E6" w:rsidRDefault="0052539E">
      <w:pPr>
        <w:jc w:val="left"/>
        <w:rPr>
          <w:rFonts w:ascii="Arial" w:hAnsi="Arial"/>
          <w:b/>
          <w:sz w:val="22"/>
          <w:lang w:val="en-GB"/>
        </w:rPr>
      </w:pPr>
    </w:p>
    <w:p w14:paraId="0EB9D841" w14:textId="77777777" w:rsidR="0052539E" w:rsidRPr="006A75E6" w:rsidRDefault="0052539E">
      <w:pPr>
        <w:jc w:val="left"/>
        <w:rPr>
          <w:rFonts w:ascii="Arial" w:hAnsi="Arial"/>
          <w:sz w:val="22"/>
          <w:lang w:val="en-GB"/>
        </w:rPr>
      </w:pPr>
      <w:r w:rsidRPr="006A75E6">
        <w:rPr>
          <w:rFonts w:ascii="Arial" w:hAnsi="Arial"/>
          <w:b/>
          <w:sz w:val="22"/>
          <w:lang w:val="en-GB"/>
        </w:rPr>
        <w:t>Note</w:t>
      </w:r>
      <w:r w:rsidRPr="006A75E6">
        <w:rPr>
          <w:rFonts w:ascii="Arial" w:hAnsi="Arial"/>
          <w:sz w:val="22"/>
          <w:lang w:val="en-GB"/>
        </w:rPr>
        <w:t>:  This authorization should be written on the letterhead of the Manufacturer and be signed by a person with the proper authority to sign documents that are binding on the Manufacturer.</w:t>
      </w:r>
    </w:p>
    <w:p w14:paraId="0AA9DB88" w14:textId="77777777" w:rsidR="0052539E" w:rsidRPr="006A75E6" w:rsidRDefault="0052539E">
      <w:pPr>
        <w:pStyle w:val="Head82"/>
        <w:rPr>
          <w:lang w:val="en-GB"/>
        </w:rPr>
      </w:pPr>
      <w:r w:rsidRPr="006A75E6">
        <w:rPr>
          <w:sz w:val="24"/>
          <w:lang w:val="en-GB"/>
        </w:rPr>
        <w:br w:type="page"/>
      </w:r>
      <w:bookmarkStart w:id="637" w:name="_Toc521497248"/>
      <w:bookmarkStart w:id="638" w:name="_Toc223358828"/>
      <w:r w:rsidRPr="006A75E6">
        <w:rPr>
          <w:lang w:val="en-GB"/>
        </w:rPr>
        <w:lastRenderedPageBreak/>
        <w:t>3.2</w:t>
      </w:r>
      <w:r w:rsidRPr="006A75E6">
        <w:rPr>
          <w:lang w:val="en-GB"/>
        </w:rPr>
        <w:tab/>
        <w:t>List of Proposed Subcontractors</w:t>
      </w:r>
      <w:bookmarkEnd w:id="637"/>
      <w:bookmarkEnd w:id="638"/>
    </w:p>
    <w:p w14:paraId="3157A070" w14:textId="77777777" w:rsidR="0052539E" w:rsidRPr="006A75E6" w:rsidRDefault="0052539E">
      <w:pPr>
        <w:rPr>
          <w:sz w:val="22"/>
          <w:lang w:val="en-GB"/>
        </w:rPr>
      </w:pPr>
    </w:p>
    <w:tbl>
      <w:tblPr>
        <w:tblW w:w="0" w:type="auto"/>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360"/>
        <w:gridCol w:w="2538"/>
        <w:gridCol w:w="2880"/>
        <w:gridCol w:w="2700"/>
      </w:tblGrid>
      <w:tr w:rsidR="0052539E" w:rsidRPr="006A75E6" w14:paraId="2B149F89" w14:textId="77777777">
        <w:trPr>
          <w:jc w:val="center"/>
        </w:trPr>
        <w:tc>
          <w:tcPr>
            <w:tcW w:w="360" w:type="dxa"/>
          </w:tcPr>
          <w:p w14:paraId="09B2ACBA" w14:textId="77777777" w:rsidR="0052539E" w:rsidRPr="006A75E6" w:rsidRDefault="0052539E">
            <w:pPr>
              <w:spacing w:before="120"/>
              <w:jc w:val="center"/>
              <w:rPr>
                <w:b/>
                <w:bCs/>
                <w:sz w:val="22"/>
                <w:lang w:val="en-GB"/>
              </w:rPr>
            </w:pPr>
          </w:p>
        </w:tc>
        <w:tc>
          <w:tcPr>
            <w:tcW w:w="2538" w:type="dxa"/>
          </w:tcPr>
          <w:p w14:paraId="26990C5A" w14:textId="77777777" w:rsidR="0052539E" w:rsidRPr="006A75E6" w:rsidRDefault="0052539E">
            <w:pPr>
              <w:spacing w:before="120"/>
              <w:jc w:val="center"/>
              <w:rPr>
                <w:b/>
                <w:bCs/>
                <w:sz w:val="22"/>
                <w:lang w:val="en-GB"/>
              </w:rPr>
            </w:pPr>
            <w:r w:rsidRPr="006A75E6">
              <w:rPr>
                <w:b/>
                <w:bCs/>
                <w:sz w:val="22"/>
                <w:lang w:val="en-GB"/>
              </w:rPr>
              <w:t>Item</w:t>
            </w:r>
          </w:p>
        </w:tc>
        <w:tc>
          <w:tcPr>
            <w:tcW w:w="2880" w:type="dxa"/>
          </w:tcPr>
          <w:p w14:paraId="587B95B0" w14:textId="77777777" w:rsidR="0052539E" w:rsidRPr="006A75E6" w:rsidRDefault="0052539E">
            <w:pPr>
              <w:spacing w:before="120"/>
              <w:jc w:val="center"/>
              <w:rPr>
                <w:b/>
                <w:bCs/>
                <w:sz w:val="22"/>
                <w:lang w:val="en-GB"/>
              </w:rPr>
            </w:pPr>
            <w:r w:rsidRPr="006A75E6">
              <w:rPr>
                <w:b/>
                <w:bCs/>
                <w:sz w:val="22"/>
                <w:lang w:val="en-GB"/>
              </w:rPr>
              <w:t>Proposed Subcontractor</w:t>
            </w:r>
          </w:p>
        </w:tc>
        <w:tc>
          <w:tcPr>
            <w:tcW w:w="2700" w:type="dxa"/>
          </w:tcPr>
          <w:p w14:paraId="182A553C" w14:textId="77777777" w:rsidR="0052539E" w:rsidRPr="006A75E6" w:rsidRDefault="0052539E">
            <w:pPr>
              <w:spacing w:before="120"/>
              <w:jc w:val="center"/>
              <w:rPr>
                <w:b/>
                <w:bCs/>
                <w:sz w:val="22"/>
                <w:lang w:val="en-GB"/>
              </w:rPr>
            </w:pPr>
            <w:r w:rsidRPr="006A75E6">
              <w:rPr>
                <w:b/>
                <w:bCs/>
                <w:sz w:val="22"/>
                <w:lang w:val="en-GB"/>
              </w:rPr>
              <w:t>Place of Registration &amp; Qualifications</w:t>
            </w:r>
          </w:p>
        </w:tc>
      </w:tr>
      <w:tr w:rsidR="0052539E" w:rsidRPr="006A75E6" w14:paraId="1B1B0A40" w14:textId="77777777">
        <w:trPr>
          <w:jc w:val="center"/>
        </w:trPr>
        <w:tc>
          <w:tcPr>
            <w:tcW w:w="360" w:type="dxa"/>
          </w:tcPr>
          <w:p w14:paraId="51392236" w14:textId="77777777" w:rsidR="0052539E" w:rsidRPr="006A75E6" w:rsidRDefault="0052539E">
            <w:pPr>
              <w:spacing w:before="120"/>
              <w:rPr>
                <w:sz w:val="22"/>
                <w:lang w:val="en-GB"/>
              </w:rPr>
            </w:pPr>
          </w:p>
        </w:tc>
        <w:tc>
          <w:tcPr>
            <w:tcW w:w="2538" w:type="dxa"/>
          </w:tcPr>
          <w:p w14:paraId="17E24A7C" w14:textId="77777777" w:rsidR="0052539E" w:rsidRPr="006A75E6" w:rsidRDefault="0052539E">
            <w:pPr>
              <w:spacing w:before="120"/>
              <w:rPr>
                <w:sz w:val="22"/>
                <w:lang w:val="en-GB"/>
              </w:rPr>
            </w:pPr>
          </w:p>
        </w:tc>
        <w:tc>
          <w:tcPr>
            <w:tcW w:w="2880" w:type="dxa"/>
          </w:tcPr>
          <w:p w14:paraId="5F503ADB" w14:textId="77777777" w:rsidR="0052539E" w:rsidRPr="006A75E6" w:rsidRDefault="0052539E">
            <w:pPr>
              <w:spacing w:before="120"/>
              <w:rPr>
                <w:sz w:val="22"/>
                <w:lang w:val="en-GB"/>
              </w:rPr>
            </w:pPr>
          </w:p>
        </w:tc>
        <w:tc>
          <w:tcPr>
            <w:tcW w:w="2700" w:type="dxa"/>
          </w:tcPr>
          <w:p w14:paraId="23EECC29" w14:textId="77777777" w:rsidR="0052539E" w:rsidRPr="006A75E6" w:rsidRDefault="0052539E">
            <w:pPr>
              <w:spacing w:before="120"/>
              <w:rPr>
                <w:sz w:val="22"/>
                <w:lang w:val="en-GB"/>
              </w:rPr>
            </w:pPr>
          </w:p>
        </w:tc>
      </w:tr>
      <w:tr w:rsidR="0052539E" w:rsidRPr="006A75E6" w14:paraId="7B458F65" w14:textId="77777777">
        <w:trPr>
          <w:jc w:val="center"/>
        </w:trPr>
        <w:tc>
          <w:tcPr>
            <w:tcW w:w="360" w:type="dxa"/>
          </w:tcPr>
          <w:p w14:paraId="77650C6B" w14:textId="77777777" w:rsidR="0052539E" w:rsidRPr="006A75E6" w:rsidRDefault="0052539E">
            <w:pPr>
              <w:spacing w:before="120"/>
              <w:rPr>
                <w:sz w:val="22"/>
                <w:lang w:val="en-GB"/>
              </w:rPr>
            </w:pPr>
          </w:p>
        </w:tc>
        <w:tc>
          <w:tcPr>
            <w:tcW w:w="2538" w:type="dxa"/>
          </w:tcPr>
          <w:p w14:paraId="7A9A5689" w14:textId="77777777" w:rsidR="0052539E" w:rsidRPr="006A75E6" w:rsidRDefault="0052539E">
            <w:pPr>
              <w:spacing w:before="120"/>
              <w:rPr>
                <w:sz w:val="22"/>
                <w:lang w:val="en-GB"/>
              </w:rPr>
            </w:pPr>
          </w:p>
        </w:tc>
        <w:tc>
          <w:tcPr>
            <w:tcW w:w="2880" w:type="dxa"/>
          </w:tcPr>
          <w:p w14:paraId="0DF6B4BE" w14:textId="77777777" w:rsidR="0052539E" w:rsidRPr="006A75E6" w:rsidRDefault="0052539E">
            <w:pPr>
              <w:spacing w:before="120"/>
              <w:rPr>
                <w:sz w:val="22"/>
                <w:lang w:val="en-GB"/>
              </w:rPr>
            </w:pPr>
          </w:p>
        </w:tc>
        <w:tc>
          <w:tcPr>
            <w:tcW w:w="2700" w:type="dxa"/>
          </w:tcPr>
          <w:p w14:paraId="4C8090F3" w14:textId="77777777" w:rsidR="0052539E" w:rsidRPr="006A75E6" w:rsidRDefault="0052539E">
            <w:pPr>
              <w:spacing w:before="120"/>
              <w:rPr>
                <w:sz w:val="22"/>
                <w:lang w:val="en-GB"/>
              </w:rPr>
            </w:pPr>
          </w:p>
        </w:tc>
      </w:tr>
      <w:tr w:rsidR="0052539E" w:rsidRPr="006A75E6" w14:paraId="1217B59F" w14:textId="77777777">
        <w:trPr>
          <w:jc w:val="center"/>
        </w:trPr>
        <w:tc>
          <w:tcPr>
            <w:tcW w:w="360" w:type="dxa"/>
          </w:tcPr>
          <w:p w14:paraId="369AFCB8" w14:textId="77777777" w:rsidR="0052539E" w:rsidRPr="006A75E6" w:rsidRDefault="0052539E">
            <w:pPr>
              <w:spacing w:before="120"/>
              <w:rPr>
                <w:sz w:val="22"/>
                <w:lang w:val="en-GB"/>
              </w:rPr>
            </w:pPr>
          </w:p>
        </w:tc>
        <w:tc>
          <w:tcPr>
            <w:tcW w:w="2538" w:type="dxa"/>
          </w:tcPr>
          <w:p w14:paraId="72DDEF64" w14:textId="77777777" w:rsidR="0052539E" w:rsidRPr="006A75E6" w:rsidRDefault="0052539E">
            <w:pPr>
              <w:spacing w:before="120"/>
              <w:rPr>
                <w:sz w:val="22"/>
                <w:lang w:val="en-GB"/>
              </w:rPr>
            </w:pPr>
          </w:p>
        </w:tc>
        <w:tc>
          <w:tcPr>
            <w:tcW w:w="2880" w:type="dxa"/>
          </w:tcPr>
          <w:p w14:paraId="4735B348" w14:textId="77777777" w:rsidR="0052539E" w:rsidRPr="006A75E6" w:rsidRDefault="0052539E">
            <w:pPr>
              <w:spacing w:before="120"/>
              <w:rPr>
                <w:sz w:val="22"/>
                <w:lang w:val="en-GB"/>
              </w:rPr>
            </w:pPr>
          </w:p>
        </w:tc>
        <w:tc>
          <w:tcPr>
            <w:tcW w:w="2700" w:type="dxa"/>
          </w:tcPr>
          <w:p w14:paraId="722BB6FB" w14:textId="77777777" w:rsidR="0052539E" w:rsidRPr="006A75E6" w:rsidRDefault="0052539E">
            <w:pPr>
              <w:spacing w:before="120"/>
              <w:rPr>
                <w:sz w:val="22"/>
                <w:lang w:val="en-GB"/>
              </w:rPr>
            </w:pPr>
          </w:p>
        </w:tc>
      </w:tr>
      <w:tr w:rsidR="0052539E" w:rsidRPr="006A75E6" w14:paraId="51BAB299" w14:textId="77777777">
        <w:trPr>
          <w:jc w:val="center"/>
        </w:trPr>
        <w:tc>
          <w:tcPr>
            <w:tcW w:w="360" w:type="dxa"/>
          </w:tcPr>
          <w:p w14:paraId="329F40BF" w14:textId="77777777" w:rsidR="0052539E" w:rsidRPr="006A75E6" w:rsidRDefault="0052539E">
            <w:pPr>
              <w:spacing w:before="120"/>
              <w:rPr>
                <w:sz w:val="22"/>
                <w:lang w:val="en-GB"/>
              </w:rPr>
            </w:pPr>
          </w:p>
        </w:tc>
        <w:tc>
          <w:tcPr>
            <w:tcW w:w="2538" w:type="dxa"/>
          </w:tcPr>
          <w:p w14:paraId="2283AAC4" w14:textId="77777777" w:rsidR="0052539E" w:rsidRPr="006A75E6" w:rsidRDefault="0052539E">
            <w:pPr>
              <w:spacing w:before="120"/>
              <w:rPr>
                <w:sz w:val="22"/>
                <w:lang w:val="en-GB"/>
              </w:rPr>
            </w:pPr>
          </w:p>
        </w:tc>
        <w:tc>
          <w:tcPr>
            <w:tcW w:w="2880" w:type="dxa"/>
          </w:tcPr>
          <w:p w14:paraId="303AF0B4" w14:textId="77777777" w:rsidR="0052539E" w:rsidRPr="006A75E6" w:rsidRDefault="0052539E">
            <w:pPr>
              <w:spacing w:before="120"/>
              <w:rPr>
                <w:sz w:val="22"/>
                <w:lang w:val="en-GB"/>
              </w:rPr>
            </w:pPr>
          </w:p>
        </w:tc>
        <w:tc>
          <w:tcPr>
            <w:tcW w:w="2700" w:type="dxa"/>
          </w:tcPr>
          <w:p w14:paraId="6030F883" w14:textId="77777777" w:rsidR="0052539E" w:rsidRPr="006A75E6" w:rsidRDefault="0052539E">
            <w:pPr>
              <w:spacing w:before="120"/>
              <w:rPr>
                <w:sz w:val="22"/>
                <w:lang w:val="en-GB"/>
              </w:rPr>
            </w:pPr>
          </w:p>
        </w:tc>
      </w:tr>
      <w:tr w:rsidR="0052539E" w:rsidRPr="006A75E6" w14:paraId="57BE6B37" w14:textId="77777777">
        <w:trPr>
          <w:jc w:val="center"/>
        </w:trPr>
        <w:tc>
          <w:tcPr>
            <w:tcW w:w="360" w:type="dxa"/>
          </w:tcPr>
          <w:p w14:paraId="02627ED6" w14:textId="77777777" w:rsidR="0052539E" w:rsidRPr="006A75E6" w:rsidRDefault="0052539E">
            <w:pPr>
              <w:spacing w:before="120"/>
              <w:rPr>
                <w:sz w:val="22"/>
                <w:highlight w:val="yellow"/>
                <w:lang w:val="en-GB"/>
              </w:rPr>
            </w:pPr>
          </w:p>
        </w:tc>
        <w:tc>
          <w:tcPr>
            <w:tcW w:w="2538" w:type="dxa"/>
          </w:tcPr>
          <w:p w14:paraId="17A896C2" w14:textId="77777777" w:rsidR="0052539E" w:rsidRPr="006A75E6" w:rsidRDefault="0052539E">
            <w:pPr>
              <w:spacing w:before="120"/>
              <w:rPr>
                <w:sz w:val="22"/>
                <w:highlight w:val="yellow"/>
                <w:lang w:val="en-GB"/>
              </w:rPr>
            </w:pPr>
          </w:p>
        </w:tc>
        <w:tc>
          <w:tcPr>
            <w:tcW w:w="2880" w:type="dxa"/>
          </w:tcPr>
          <w:p w14:paraId="39AC611A" w14:textId="77777777" w:rsidR="0052539E" w:rsidRPr="006A75E6" w:rsidRDefault="0052539E">
            <w:pPr>
              <w:spacing w:before="120"/>
              <w:rPr>
                <w:sz w:val="22"/>
                <w:highlight w:val="yellow"/>
                <w:lang w:val="en-GB"/>
              </w:rPr>
            </w:pPr>
          </w:p>
        </w:tc>
        <w:tc>
          <w:tcPr>
            <w:tcW w:w="2700" w:type="dxa"/>
          </w:tcPr>
          <w:p w14:paraId="2515FE02" w14:textId="77777777" w:rsidR="0052539E" w:rsidRPr="006A75E6" w:rsidRDefault="0052539E">
            <w:pPr>
              <w:spacing w:before="120"/>
              <w:rPr>
                <w:sz w:val="22"/>
                <w:highlight w:val="yellow"/>
                <w:lang w:val="en-GB"/>
              </w:rPr>
            </w:pPr>
          </w:p>
        </w:tc>
      </w:tr>
      <w:tr w:rsidR="0052539E" w:rsidRPr="006A75E6" w14:paraId="74BE3EED" w14:textId="77777777">
        <w:trPr>
          <w:jc w:val="center"/>
        </w:trPr>
        <w:tc>
          <w:tcPr>
            <w:tcW w:w="360" w:type="dxa"/>
          </w:tcPr>
          <w:p w14:paraId="3F240AAD" w14:textId="77777777" w:rsidR="0052539E" w:rsidRPr="006A75E6" w:rsidRDefault="0052539E">
            <w:pPr>
              <w:spacing w:before="120"/>
              <w:rPr>
                <w:sz w:val="22"/>
                <w:highlight w:val="yellow"/>
                <w:lang w:val="en-GB"/>
              </w:rPr>
            </w:pPr>
          </w:p>
        </w:tc>
        <w:tc>
          <w:tcPr>
            <w:tcW w:w="2538" w:type="dxa"/>
          </w:tcPr>
          <w:p w14:paraId="64BA65B0" w14:textId="77777777" w:rsidR="0052539E" w:rsidRPr="006A75E6" w:rsidRDefault="0052539E">
            <w:pPr>
              <w:spacing w:before="120"/>
              <w:rPr>
                <w:sz w:val="22"/>
                <w:highlight w:val="yellow"/>
                <w:lang w:val="en-GB"/>
              </w:rPr>
            </w:pPr>
          </w:p>
        </w:tc>
        <w:tc>
          <w:tcPr>
            <w:tcW w:w="2880" w:type="dxa"/>
          </w:tcPr>
          <w:p w14:paraId="5DDBFEC8" w14:textId="77777777" w:rsidR="0052539E" w:rsidRPr="006A75E6" w:rsidRDefault="0052539E">
            <w:pPr>
              <w:spacing w:before="120"/>
              <w:rPr>
                <w:sz w:val="22"/>
                <w:highlight w:val="yellow"/>
                <w:lang w:val="en-GB"/>
              </w:rPr>
            </w:pPr>
          </w:p>
        </w:tc>
        <w:tc>
          <w:tcPr>
            <w:tcW w:w="2700" w:type="dxa"/>
          </w:tcPr>
          <w:p w14:paraId="5BCA236F" w14:textId="77777777" w:rsidR="0052539E" w:rsidRPr="006A75E6" w:rsidRDefault="0052539E">
            <w:pPr>
              <w:spacing w:before="120"/>
              <w:rPr>
                <w:sz w:val="22"/>
                <w:highlight w:val="yellow"/>
                <w:lang w:val="en-GB"/>
              </w:rPr>
            </w:pPr>
          </w:p>
        </w:tc>
      </w:tr>
      <w:tr w:rsidR="0052539E" w:rsidRPr="006A75E6" w14:paraId="79938366" w14:textId="77777777">
        <w:trPr>
          <w:jc w:val="center"/>
        </w:trPr>
        <w:tc>
          <w:tcPr>
            <w:tcW w:w="360" w:type="dxa"/>
          </w:tcPr>
          <w:p w14:paraId="4180EFA0" w14:textId="77777777" w:rsidR="0052539E" w:rsidRPr="006A75E6" w:rsidRDefault="0052539E">
            <w:pPr>
              <w:spacing w:before="120"/>
              <w:rPr>
                <w:sz w:val="22"/>
                <w:highlight w:val="yellow"/>
                <w:lang w:val="en-GB"/>
              </w:rPr>
            </w:pPr>
          </w:p>
        </w:tc>
        <w:tc>
          <w:tcPr>
            <w:tcW w:w="2538" w:type="dxa"/>
          </w:tcPr>
          <w:p w14:paraId="0A75ABC3" w14:textId="77777777" w:rsidR="0052539E" w:rsidRPr="006A75E6" w:rsidRDefault="0052539E">
            <w:pPr>
              <w:spacing w:before="120"/>
              <w:rPr>
                <w:sz w:val="22"/>
                <w:highlight w:val="yellow"/>
                <w:lang w:val="en-GB"/>
              </w:rPr>
            </w:pPr>
          </w:p>
        </w:tc>
        <w:tc>
          <w:tcPr>
            <w:tcW w:w="2880" w:type="dxa"/>
          </w:tcPr>
          <w:p w14:paraId="5F4B1B20" w14:textId="77777777" w:rsidR="0052539E" w:rsidRPr="006A75E6" w:rsidRDefault="0052539E">
            <w:pPr>
              <w:spacing w:before="120"/>
              <w:rPr>
                <w:sz w:val="22"/>
                <w:highlight w:val="yellow"/>
                <w:lang w:val="en-GB"/>
              </w:rPr>
            </w:pPr>
          </w:p>
        </w:tc>
        <w:tc>
          <w:tcPr>
            <w:tcW w:w="2700" w:type="dxa"/>
          </w:tcPr>
          <w:p w14:paraId="5F5C78CF" w14:textId="77777777" w:rsidR="0052539E" w:rsidRPr="006A75E6" w:rsidRDefault="0052539E">
            <w:pPr>
              <w:spacing w:before="120"/>
              <w:rPr>
                <w:sz w:val="22"/>
                <w:highlight w:val="yellow"/>
                <w:lang w:val="en-GB"/>
              </w:rPr>
            </w:pPr>
          </w:p>
        </w:tc>
      </w:tr>
      <w:tr w:rsidR="0052539E" w:rsidRPr="006A75E6" w14:paraId="564DF107" w14:textId="77777777">
        <w:trPr>
          <w:jc w:val="center"/>
        </w:trPr>
        <w:tc>
          <w:tcPr>
            <w:tcW w:w="360" w:type="dxa"/>
          </w:tcPr>
          <w:p w14:paraId="2B24D6F8" w14:textId="77777777" w:rsidR="0052539E" w:rsidRPr="006A75E6" w:rsidRDefault="0052539E">
            <w:pPr>
              <w:spacing w:before="120"/>
              <w:rPr>
                <w:sz w:val="22"/>
                <w:highlight w:val="yellow"/>
                <w:lang w:val="en-GB"/>
              </w:rPr>
            </w:pPr>
          </w:p>
        </w:tc>
        <w:tc>
          <w:tcPr>
            <w:tcW w:w="2538" w:type="dxa"/>
          </w:tcPr>
          <w:p w14:paraId="3F57A5C3" w14:textId="77777777" w:rsidR="0052539E" w:rsidRPr="006A75E6" w:rsidRDefault="0052539E">
            <w:pPr>
              <w:spacing w:before="120"/>
              <w:rPr>
                <w:sz w:val="22"/>
                <w:highlight w:val="yellow"/>
                <w:lang w:val="en-GB"/>
              </w:rPr>
            </w:pPr>
          </w:p>
        </w:tc>
        <w:tc>
          <w:tcPr>
            <w:tcW w:w="2880" w:type="dxa"/>
          </w:tcPr>
          <w:p w14:paraId="207EF020" w14:textId="77777777" w:rsidR="0052539E" w:rsidRPr="006A75E6" w:rsidRDefault="0052539E">
            <w:pPr>
              <w:spacing w:before="120"/>
              <w:rPr>
                <w:sz w:val="22"/>
                <w:highlight w:val="yellow"/>
                <w:lang w:val="en-GB"/>
              </w:rPr>
            </w:pPr>
          </w:p>
        </w:tc>
        <w:tc>
          <w:tcPr>
            <w:tcW w:w="2700" w:type="dxa"/>
          </w:tcPr>
          <w:p w14:paraId="40CEBDA3" w14:textId="77777777" w:rsidR="0052539E" w:rsidRPr="006A75E6" w:rsidRDefault="0052539E">
            <w:pPr>
              <w:spacing w:before="120"/>
              <w:rPr>
                <w:sz w:val="22"/>
                <w:highlight w:val="yellow"/>
                <w:lang w:val="en-GB"/>
              </w:rPr>
            </w:pPr>
          </w:p>
        </w:tc>
      </w:tr>
      <w:tr w:rsidR="0052539E" w:rsidRPr="006A75E6" w14:paraId="6482DFBF" w14:textId="77777777">
        <w:trPr>
          <w:jc w:val="center"/>
        </w:trPr>
        <w:tc>
          <w:tcPr>
            <w:tcW w:w="360" w:type="dxa"/>
          </w:tcPr>
          <w:p w14:paraId="07247915" w14:textId="77777777" w:rsidR="0052539E" w:rsidRPr="006A75E6" w:rsidRDefault="0052539E">
            <w:pPr>
              <w:spacing w:before="120"/>
              <w:rPr>
                <w:sz w:val="22"/>
                <w:highlight w:val="yellow"/>
                <w:lang w:val="en-GB"/>
              </w:rPr>
            </w:pPr>
          </w:p>
        </w:tc>
        <w:tc>
          <w:tcPr>
            <w:tcW w:w="2538" w:type="dxa"/>
          </w:tcPr>
          <w:p w14:paraId="1D45BE72" w14:textId="77777777" w:rsidR="0052539E" w:rsidRPr="006A75E6" w:rsidRDefault="0052539E">
            <w:pPr>
              <w:spacing w:before="120"/>
              <w:rPr>
                <w:sz w:val="22"/>
                <w:highlight w:val="yellow"/>
                <w:lang w:val="en-GB"/>
              </w:rPr>
            </w:pPr>
          </w:p>
        </w:tc>
        <w:tc>
          <w:tcPr>
            <w:tcW w:w="2880" w:type="dxa"/>
          </w:tcPr>
          <w:p w14:paraId="17A7EE83" w14:textId="77777777" w:rsidR="0052539E" w:rsidRPr="006A75E6" w:rsidRDefault="0052539E">
            <w:pPr>
              <w:spacing w:before="120"/>
              <w:rPr>
                <w:sz w:val="22"/>
                <w:highlight w:val="yellow"/>
                <w:lang w:val="en-GB"/>
              </w:rPr>
            </w:pPr>
          </w:p>
        </w:tc>
        <w:tc>
          <w:tcPr>
            <w:tcW w:w="2700" w:type="dxa"/>
          </w:tcPr>
          <w:p w14:paraId="2075DBED" w14:textId="77777777" w:rsidR="0052539E" w:rsidRPr="006A75E6" w:rsidRDefault="0052539E">
            <w:pPr>
              <w:spacing w:before="120"/>
              <w:rPr>
                <w:sz w:val="22"/>
                <w:highlight w:val="yellow"/>
                <w:lang w:val="en-GB"/>
              </w:rPr>
            </w:pPr>
          </w:p>
        </w:tc>
      </w:tr>
      <w:tr w:rsidR="0052539E" w:rsidRPr="006A75E6" w14:paraId="45638FA9" w14:textId="77777777">
        <w:trPr>
          <w:jc w:val="center"/>
        </w:trPr>
        <w:tc>
          <w:tcPr>
            <w:tcW w:w="360" w:type="dxa"/>
          </w:tcPr>
          <w:p w14:paraId="0BCE9BA0" w14:textId="77777777" w:rsidR="0052539E" w:rsidRPr="006A75E6" w:rsidRDefault="0052539E">
            <w:pPr>
              <w:spacing w:before="120"/>
              <w:rPr>
                <w:sz w:val="22"/>
                <w:highlight w:val="yellow"/>
                <w:lang w:val="en-GB"/>
              </w:rPr>
            </w:pPr>
          </w:p>
        </w:tc>
        <w:tc>
          <w:tcPr>
            <w:tcW w:w="2538" w:type="dxa"/>
          </w:tcPr>
          <w:p w14:paraId="1034F88F" w14:textId="77777777" w:rsidR="0052539E" w:rsidRPr="006A75E6" w:rsidRDefault="0052539E">
            <w:pPr>
              <w:spacing w:before="120"/>
              <w:rPr>
                <w:sz w:val="22"/>
                <w:highlight w:val="yellow"/>
                <w:lang w:val="en-GB"/>
              </w:rPr>
            </w:pPr>
          </w:p>
        </w:tc>
        <w:tc>
          <w:tcPr>
            <w:tcW w:w="2880" w:type="dxa"/>
          </w:tcPr>
          <w:p w14:paraId="5B303899" w14:textId="77777777" w:rsidR="0052539E" w:rsidRPr="006A75E6" w:rsidRDefault="0052539E">
            <w:pPr>
              <w:spacing w:before="120"/>
              <w:rPr>
                <w:sz w:val="22"/>
                <w:highlight w:val="yellow"/>
                <w:lang w:val="en-GB"/>
              </w:rPr>
            </w:pPr>
          </w:p>
        </w:tc>
        <w:tc>
          <w:tcPr>
            <w:tcW w:w="2700" w:type="dxa"/>
          </w:tcPr>
          <w:p w14:paraId="63F83DB1" w14:textId="77777777" w:rsidR="0052539E" w:rsidRPr="006A75E6" w:rsidRDefault="0052539E">
            <w:pPr>
              <w:spacing w:before="120"/>
              <w:rPr>
                <w:sz w:val="22"/>
                <w:highlight w:val="yellow"/>
                <w:lang w:val="en-GB"/>
              </w:rPr>
            </w:pPr>
          </w:p>
        </w:tc>
      </w:tr>
      <w:tr w:rsidR="0052539E" w:rsidRPr="006A75E6" w14:paraId="28711832" w14:textId="77777777">
        <w:trPr>
          <w:jc w:val="center"/>
        </w:trPr>
        <w:tc>
          <w:tcPr>
            <w:tcW w:w="360" w:type="dxa"/>
          </w:tcPr>
          <w:p w14:paraId="178B1080" w14:textId="77777777" w:rsidR="0052539E" w:rsidRPr="006A75E6" w:rsidRDefault="0052539E">
            <w:pPr>
              <w:spacing w:before="120"/>
              <w:rPr>
                <w:sz w:val="22"/>
                <w:highlight w:val="yellow"/>
                <w:lang w:val="en-GB"/>
              </w:rPr>
            </w:pPr>
          </w:p>
        </w:tc>
        <w:tc>
          <w:tcPr>
            <w:tcW w:w="2538" w:type="dxa"/>
          </w:tcPr>
          <w:p w14:paraId="4D04CAA0" w14:textId="77777777" w:rsidR="0052539E" w:rsidRPr="006A75E6" w:rsidRDefault="0052539E">
            <w:pPr>
              <w:spacing w:before="120"/>
              <w:rPr>
                <w:sz w:val="22"/>
                <w:highlight w:val="yellow"/>
                <w:lang w:val="en-GB"/>
              </w:rPr>
            </w:pPr>
          </w:p>
        </w:tc>
        <w:tc>
          <w:tcPr>
            <w:tcW w:w="2880" w:type="dxa"/>
          </w:tcPr>
          <w:p w14:paraId="4BDE4AF2" w14:textId="77777777" w:rsidR="0052539E" w:rsidRPr="006A75E6" w:rsidRDefault="0052539E">
            <w:pPr>
              <w:spacing w:before="120"/>
              <w:rPr>
                <w:sz w:val="22"/>
                <w:highlight w:val="yellow"/>
                <w:lang w:val="en-GB"/>
              </w:rPr>
            </w:pPr>
          </w:p>
        </w:tc>
        <w:tc>
          <w:tcPr>
            <w:tcW w:w="2700" w:type="dxa"/>
          </w:tcPr>
          <w:p w14:paraId="29EDF231" w14:textId="77777777" w:rsidR="0052539E" w:rsidRPr="006A75E6" w:rsidRDefault="0052539E">
            <w:pPr>
              <w:spacing w:before="120"/>
              <w:rPr>
                <w:sz w:val="22"/>
                <w:highlight w:val="yellow"/>
                <w:lang w:val="en-GB"/>
              </w:rPr>
            </w:pPr>
          </w:p>
        </w:tc>
      </w:tr>
      <w:tr w:rsidR="0052539E" w:rsidRPr="006A75E6" w14:paraId="4976F623" w14:textId="77777777">
        <w:trPr>
          <w:jc w:val="center"/>
        </w:trPr>
        <w:tc>
          <w:tcPr>
            <w:tcW w:w="360" w:type="dxa"/>
          </w:tcPr>
          <w:p w14:paraId="15B9FA34" w14:textId="77777777" w:rsidR="0052539E" w:rsidRPr="006A75E6" w:rsidRDefault="0052539E">
            <w:pPr>
              <w:spacing w:before="120"/>
              <w:rPr>
                <w:sz w:val="22"/>
                <w:highlight w:val="yellow"/>
                <w:lang w:val="en-GB"/>
              </w:rPr>
            </w:pPr>
          </w:p>
        </w:tc>
        <w:tc>
          <w:tcPr>
            <w:tcW w:w="2538" w:type="dxa"/>
          </w:tcPr>
          <w:p w14:paraId="1AC04DAC" w14:textId="77777777" w:rsidR="0052539E" w:rsidRPr="006A75E6" w:rsidRDefault="0052539E">
            <w:pPr>
              <w:spacing w:before="120"/>
              <w:rPr>
                <w:sz w:val="22"/>
                <w:highlight w:val="yellow"/>
                <w:lang w:val="en-GB"/>
              </w:rPr>
            </w:pPr>
          </w:p>
        </w:tc>
        <w:tc>
          <w:tcPr>
            <w:tcW w:w="2880" w:type="dxa"/>
          </w:tcPr>
          <w:p w14:paraId="5E707C79" w14:textId="77777777" w:rsidR="0052539E" w:rsidRPr="006A75E6" w:rsidRDefault="0052539E">
            <w:pPr>
              <w:spacing w:before="120"/>
              <w:rPr>
                <w:sz w:val="22"/>
                <w:highlight w:val="yellow"/>
                <w:lang w:val="en-GB"/>
              </w:rPr>
            </w:pPr>
          </w:p>
        </w:tc>
        <w:tc>
          <w:tcPr>
            <w:tcW w:w="2700" w:type="dxa"/>
          </w:tcPr>
          <w:p w14:paraId="1C64289E" w14:textId="77777777" w:rsidR="0052539E" w:rsidRPr="006A75E6" w:rsidRDefault="0052539E">
            <w:pPr>
              <w:spacing w:before="120"/>
              <w:rPr>
                <w:sz w:val="22"/>
                <w:highlight w:val="yellow"/>
                <w:lang w:val="en-GB"/>
              </w:rPr>
            </w:pPr>
          </w:p>
        </w:tc>
      </w:tr>
      <w:tr w:rsidR="0052539E" w:rsidRPr="006A75E6" w14:paraId="46F7229A" w14:textId="77777777">
        <w:trPr>
          <w:jc w:val="center"/>
        </w:trPr>
        <w:tc>
          <w:tcPr>
            <w:tcW w:w="360" w:type="dxa"/>
          </w:tcPr>
          <w:p w14:paraId="73CD7427" w14:textId="77777777" w:rsidR="0052539E" w:rsidRPr="006A75E6" w:rsidRDefault="0052539E">
            <w:pPr>
              <w:spacing w:before="120"/>
              <w:rPr>
                <w:sz w:val="22"/>
                <w:highlight w:val="yellow"/>
                <w:lang w:val="en-GB"/>
              </w:rPr>
            </w:pPr>
          </w:p>
        </w:tc>
        <w:tc>
          <w:tcPr>
            <w:tcW w:w="2538" w:type="dxa"/>
          </w:tcPr>
          <w:p w14:paraId="2BEDFB66" w14:textId="77777777" w:rsidR="0052539E" w:rsidRPr="006A75E6" w:rsidRDefault="0052539E">
            <w:pPr>
              <w:spacing w:before="120"/>
              <w:rPr>
                <w:sz w:val="22"/>
                <w:highlight w:val="yellow"/>
                <w:lang w:val="en-GB"/>
              </w:rPr>
            </w:pPr>
          </w:p>
        </w:tc>
        <w:tc>
          <w:tcPr>
            <w:tcW w:w="2880" w:type="dxa"/>
          </w:tcPr>
          <w:p w14:paraId="63D23C03" w14:textId="77777777" w:rsidR="0052539E" w:rsidRPr="006A75E6" w:rsidRDefault="0052539E">
            <w:pPr>
              <w:spacing w:before="120"/>
              <w:rPr>
                <w:sz w:val="22"/>
                <w:highlight w:val="yellow"/>
                <w:lang w:val="en-GB"/>
              </w:rPr>
            </w:pPr>
          </w:p>
        </w:tc>
        <w:tc>
          <w:tcPr>
            <w:tcW w:w="2700" w:type="dxa"/>
          </w:tcPr>
          <w:p w14:paraId="135535A1" w14:textId="77777777" w:rsidR="0052539E" w:rsidRPr="006A75E6" w:rsidRDefault="0052539E">
            <w:pPr>
              <w:spacing w:before="120"/>
              <w:rPr>
                <w:sz w:val="22"/>
                <w:highlight w:val="yellow"/>
                <w:lang w:val="en-GB"/>
              </w:rPr>
            </w:pPr>
          </w:p>
        </w:tc>
      </w:tr>
      <w:tr w:rsidR="0052539E" w:rsidRPr="006A75E6" w14:paraId="731552B8" w14:textId="77777777">
        <w:trPr>
          <w:jc w:val="center"/>
        </w:trPr>
        <w:tc>
          <w:tcPr>
            <w:tcW w:w="360" w:type="dxa"/>
          </w:tcPr>
          <w:p w14:paraId="11F741DE" w14:textId="77777777" w:rsidR="0052539E" w:rsidRPr="006A75E6" w:rsidRDefault="0052539E">
            <w:pPr>
              <w:spacing w:before="120"/>
              <w:rPr>
                <w:sz w:val="22"/>
                <w:highlight w:val="yellow"/>
                <w:lang w:val="en-GB"/>
              </w:rPr>
            </w:pPr>
          </w:p>
        </w:tc>
        <w:tc>
          <w:tcPr>
            <w:tcW w:w="2538" w:type="dxa"/>
          </w:tcPr>
          <w:p w14:paraId="55A6A5E8" w14:textId="77777777" w:rsidR="0052539E" w:rsidRPr="006A75E6" w:rsidRDefault="0052539E">
            <w:pPr>
              <w:spacing w:before="120"/>
              <w:rPr>
                <w:sz w:val="22"/>
                <w:highlight w:val="yellow"/>
                <w:lang w:val="en-GB"/>
              </w:rPr>
            </w:pPr>
          </w:p>
        </w:tc>
        <w:tc>
          <w:tcPr>
            <w:tcW w:w="2880" w:type="dxa"/>
          </w:tcPr>
          <w:p w14:paraId="7537A153" w14:textId="77777777" w:rsidR="0052539E" w:rsidRPr="006A75E6" w:rsidRDefault="0052539E">
            <w:pPr>
              <w:spacing w:before="120"/>
              <w:rPr>
                <w:sz w:val="22"/>
                <w:highlight w:val="yellow"/>
                <w:lang w:val="en-GB"/>
              </w:rPr>
            </w:pPr>
          </w:p>
        </w:tc>
        <w:tc>
          <w:tcPr>
            <w:tcW w:w="2700" w:type="dxa"/>
          </w:tcPr>
          <w:p w14:paraId="7234EA81" w14:textId="77777777" w:rsidR="0052539E" w:rsidRPr="006A75E6" w:rsidRDefault="0052539E">
            <w:pPr>
              <w:spacing w:before="120"/>
              <w:rPr>
                <w:sz w:val="22"/>
                <w:highlight w:val="yellow"/>
                <w:lang w:val="en-GB"/>
              </w:rPr>
            </w:pPr>
          </w:p>
        </w:tc>
      </w:tr>
      <w:tr w:rsidR="0052539E" w:rsidRPr="006A75E6" w14:paraId="355E0AD1" w14:textId="77777777">
        <w:trPr>
          <w:jc w:val="center"/>
        </w:trPr>
        <w:tc>
          <w:tcPr>
            <w:tcW w:w="360" w:type="dxa"/>
          </w:tcPr>
          <w:p w14:paraId="1413406D" w14:textId="77777777" w:rsidR="0052539E" w:rsidRPr="006A75E6" w:rsidRDefault="0052539E">
            <w:pPr>
              <w:spacing w:before="120"/>
              <w:rPr>
                <w:sz w:val="22"/>
                <w:highlight w:val="yellow"/>
                <w:lang w:val="en-GB"/>
              </w:rPr>
            </w:pPr>
          </w:p>
        </w:tc>
        <w:tc>
          <w:tcPr>
            <w:tcW w:w="2538" w:type="dxa"/>
          </w:tcPr>
          <w:p w14:paraId="419B5882" w14:textId="77777777" w:rsidR="0052539E" w:rsidRPr="006A75E6" w:rsidRDefault="0052539E">
            <w:pPr>
              <w:spacing w:before="120"/>
              <w:rPr>
                <w:sz w:val="22"/>
                <w:highlight w:val="yellow"/>
                <w:lang w:val="en-GB"/>
              </w:rPr>
            </w:pPr>
          </w:p>
        </w:tc>
        <w:tc>
          <w:tcPr>
            <w:tcW w:w="2880" w:type="dxa"/>
          </w:tcPr>
          <w:p w14:paraId="7F9F54EE" w14:textId="77777777" w:rsidR="0052539E" w:rsidRPr="006A75E6" w:rsidRDefault="0052539E">
            <w:pPr>
              <w:spacing w:before="120"/>
              <w:rPr>
                <w:sz w:val="22"/>
                <w:highlight w:val="yellow"/>
                <w:lang w:val="en-GB"/>
              </w:rPr>
            </w:pPr>
          </w:p>
        </w:tc>
        <w:tc>
          <w:tcPr>
            <w:tcW w:w="2700" w:type="dxa"/>
          </w:tcPr>
          <w:p w14:paraId="1E8A2945" w14:textId="77777777" w:rsidR="0052539E" w:rsidRPr="006A75E6" w:rsidRDefault="0052539E">
            <w:pPr>
              <w:spacing w:before="120"/>
              <w:rPr>
                <w:sz w:val="22"/>
                <w:highlight w:val="yellow"/>
                <w:lang w:val="en-GB"/>
              </w:rPr>
            </w:pPr>
          </w:p>
        </w:tc>
      </w:tr>
      <w:tr w:rsidR="0052539E" w:rsidRPr="006A75E6" w14:paraId="3C645886" w14:textId="77777777">
        <w:trPr>
          <w:jc w:val="center"/>
        </w:trPr>
        <w:tc>
          <w:tcPr>
            <w:tcW w:w="360" w:type="dxa"/>
          </w:tcPr>
          <w:p w14:paraId="73D1CA17" w14:textId="77777777" w:rsidR="0052539E" w:rsidRPr="006A75E6" w:rsidRDefault="0052539E">
            <w:pPr>
              <w:spacing w:before="120"/>
              <w:rPr>
                <w:sz w:val="22"/>
                <w:highlight w:val="yellow"/>
                <w:lang w:val="en-GB"/>
              </w:rPr>
            </w:pPr>
          </w:p>
        </w:tc>
        <w:tc>
          <w:tcPr>
            <w:tcW w:w="2538" w:type="dxa"/>
          </w:tcPr>
          <w:p w14:paraId="5242D036" w14:textId="77777777" w:rsidR="0052539E" w:rsidRPr="006A75E6" w:rsidRDefault="0052539E">
            <w:pPr>
              <w:spacing w:before="120"/>
              <w:rPr>
                <w:sz w:val="22"/>
                <w:highlight w:val="yellow"/>
                <w:lang w:val="en-GB"/>
              </w:rPr>
            </w:pPr>
          </w:p>
        </w:tc>
        <w:tc>
          <w:tcPr>
            <w:tcW w:w="2880" w:type="dxa"/>
          </w:tcPr>
          <w:p w14:paraId="683A8B32" w14:textId="77777777" w:rsidR="0052539E" w:rsidRPr="006A75E6" w:rsidRDefault="0052539E">
            <w:pPr>
              <w:spacing w:before="120"/>
              <w:rPr>
                <w:sz w:val="22"/>
                <w:highlight w:val="yellow"/>
                <w:lang w:val="en-GB"/>
              </w:rPr>
            </w:pPr>
          </w:p>
        </w:tc>
        <w:tc>
          <w:tcPr>
            <w:tcW w:w="2700" w:type="dxa"/>
          </w:tcPr>
          <w:p w14:paraId="28FAE65D" w14:textId="77777777" w:rsidR="0052539E" w:rsidRPr="006A75E6" w:rsidRDefault="0052539E">
            <w:pPr>
              <w:spacing w:before="120"/>
              <w:rPr>
                <w:sz w:val="22"/>
                <w:highlight w:val="yellow"/>
                <w:lang w:val="en-GB"/>
              </w:rPr>
            </w:pPr>
          </w:p>
        </w:tc>
      </w:tr>
      <w:tr w:rsidR="0052539E" w:rsidRPr="006A75E6" w14:paraId="786C2C5C" w14:textId="77777777">
        <w:trPr>
          <w:jc w:val="center"/>
        </w:trPr>
        <w:tc>
          <w:tcPr>
            <w:tcW w:w="360" w:type="dxa"/>
          </w:tcPr>
          <w:p w14:paraId="70A4E53E" w14:textId="77777777" w:rsidR="0052539E" w:rsidRPr="006A75E6" w:rsidRDefault="0052539E">
            <w:pPr>
              <w:spacing w:before="120"/>
              <w:rPr>
                <w:sz w:val="22"/>
                <w:highlight w:val="yellow"/>
                <w:lang w:val="en-GB"/>
              </w:rPr>
            </w:pPr>
          </w:p>
        </w:tc>
        <w:tc>
          <w:tcPr>
            <w:tcW w:w="2538" w:type="dxa"/>
          </w:tcPr>
          <w:p w14:paraId="00FB7031" w14:textId="77777777" w:rsidR="0052539E" w:rsidRPr="006A75E6" w:rsidRDefault="0052539E">
            <w:pPr>
              <w:spacing w:before="120"/>
              <w:rPr>
                <w:sz w:val="22"/>
                <w:highlight w:val="yellow"/>
                <w:lang w:val="en-GB"/>
              </w:rPr>
            </w:pPr>
          </w:p>
        </w:tc>
        <w:tc>
          <w:tcPr>
            <w:tcW w:w="2880" w:type="dxa"/>
          </w:tcPr>
          <w:p w14:paraId="490BB43C" w14:textId="77777777" w:rsidR="0052539E" w:rsidRPr="006A75E6" w:rsidRDefault="0052539E">
            <w:pPr>
              <w:spacing w:before="120"/>
              <w:rPr>
                <w:sz w:val="22"/>
                <w:highlight w:val="yellow"/>
                <w:lang w:val="en-GB"/>
              </w:rPr>
            </w:pPr>
          </w:p>
        </w:tc>
        <w:tc>
          <w:tcPr>
            <w:tcW w:w="2700" w:type="dxa"/>
          </w:tcPr>
          <w:p w14:paraId="610E309F" w14:textId="77777777" w:rsidR="0052539E" w:rsidRPr="006A75E6" w:rsidRDefault="0052539E">
            <w:pPr>
              <w:spacing w:before="120"/>
              <w:rPr>
                <w:sz w:val="22"/>
                <w:highlight w:val="yellow"/>
                <w:lang w:val="en-GB"/>
              </w:rPr>
            </w:pPr>
          </w:p>
        </w:tc>
      </w:tr>
    </w:tbl>
    <w:p w14:paraId="68EEB523" w14:textId="77777777" w:rsidR="0052539E" w:rsidRPr="006A75E6" w:rsidRDefault="0052539E">
      <w:pPr>
        <w:rPr>
          <w:sz w:val="22"/>
          <w:highlight w:val="yellow"/>
          <w:lang w:val="en-GB"/>
        </w:rPr>
      </w:pPr>
    </w:p>
    <w:p w14:paraId="28A7F953" w14:textId="77777777" w:rsidR="0052539E" w:rsidRPr="006A75E6" w:rsidRDefault="0052539E">
      <w:pPr>
        <w:pStyle w:val="Head82"/>
        <w:rPr>
          <w:lang w:val="en-GB"/>
        </w:rPr>
      </w:pPr>
      <w:r w:rsidRPr="006A75E6">
        <w:rPr>
          <w:sz w:val="22"/>
          <w:highlight w:val="yellow"/>
          <w:lang w:val="en-GB"/>
        </w:rPr>
        <w:br w:type="page"/>
      </w:r>
      <w:bookmarkStart w:id="639" w:name="_Toc521497249"/>
      <w:bookmarkStart w:id="640" w:name="_Toc223358829"/>
      <w:r w:rsidRPr="006A75E6">
        <w:rPr>
          <w:lang w:val="en-GB"/>
        </w:rPr>
        <w:lastRenderedPageBreak/>
        <w:t>3.3</w:t>
      </w:r>
      <w:r w:rsidRPr="006A75E6">
        <w:rPr>
          <w:lang w:val="en-GB"/>
        </w:rPr>
        <w:tab/>
        <w:t>Software List</w:t>
      </w:r>
      <w:bookmarkEnd w:id="639"/>
      <w:bookmarkEnd w:id="640"/>
      <w:r w:rsidRPr="006A75E6">
        <w:rPr>
          <w:lang w:val="en-GB"/>
        </w:rPr>
        <w:t xml:space="preserve"> </w:t>
      </w:r>
    </w:p>
    <w:p w14:paraId="4F14B76C" w14:textId="77777777" w:rsidR="0052539E" w:rsidRPr="006A75E6" w:rsidRDefault="0052539E">
      <w:pPr>
        <w:rPr>
          <w:sz w:val="22"/>
          <w:lang w:val="en-GB"/>
        </w:rPr>
      </w:pPr>
    </w:p>
    <w:tbl>
      <w:tblPr>
        <w:tblW w:w="0" w:type="auto"/>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72" w:type="dxa"/>
          <w:right w:w="72" w:type="dxa"/>
        </w:tblCellMar>
        <w:tblLook w:val="0000" w:firstRow="0" w:lastRow="0" w:firstColumn="0" w:lastColumn="0" w:noHBand="0" w:noVBand="0"/>
      </w:tblPr>
      <w:tblGrid>
        <w:gridCol w:w="2778"/>
        <w:gridCol w:w="1224"/>
        <w:gridCol w:w="1224"/>
        <w:gridCol w:w="1287"/>
        <w:gridCol w:w="1184"/>
        <w:gridCol w:w="1226"/>
      </w:tblGrid>
      <w:tr w:rsidR="0052539E" w:rsidRPr="006A75E6" w14:paraId="1A6775CD" w14:textId="77777777" w:rsidTr="00DB772E">
        <w:trPr>
          <w:tblHeader/>
          <w:jc w:val="center"/>
        </w:trPr>
        <w:tc>
          <w:tcPr>
            <w:tcW w:w="2778" w:type="dxa"/>
            <w:vAlign w:val="center"/>
          </w:tcPr>
          <w:p w14:paraId="68CD9501" w14:textId="77777777" w:rsidR="0052539E" w:rsidRPr="006A75E6" w:rsidRDefault="0052539E" w:rsidP="00DB772E">
            <w:pPr>
              <w:spacing w:before="120"/>
              <w:jc w:val="center"/>
              <w:rPr>
                <w:sz w:val="22"/>
                <w:lang w:val="en-GB"/>
              </w:rPr>
            </w:pPr>
          </w:p>
        </w:tc>
        <w:tc>
          <w:tcPr>
            <w:tcW w:w="3735" w:type="dxa"/>
            <w:gridSpan w:val="3"/>
            <w:vAlign w:val="center"/>
          </w:tcPr>
          <w:p w14:paraId="31DA4159" w14:textId="77777777" w:rsidR="0052539E" w:rsidRPr="006A75E6" w:rsidRDefault="0052539E" w:rsidP="00DB772E">
            <w:pPr>
              <w:spacing w:before="120"/>
              <w:jc w:val="center"/>
              <w:rPr>
                <w:sz w:val="22"/>
                <w:lang w:val="en-GB"/>
              </w:rPr>
            </w:pPr>
            <w:r w:rsidRPr="006A75E6">
              <w:rPr>
                <w:sz w:val="22"/>
                <w:lang w:val="en-GB"/>
              </w:rPr>
              <w:t>(select one per item)</w:t>
            </w:r>
          </w:p>
        </w:tc>
        <w:tc>
          <w:tcPr>
            <w:tcW w:w="2410" w:type="dxa"/>
            <w:gridSpan w:val="2"/>
            <w:vAlign w:val="center"/>
          </w:tcPr>
          <w:p w14:paraId="1D09C216" w14:textId="77777777" w:rsidR="0052539E" w:rsidRPr="006A75E6" w:rsidRDefault="0052539E" w:rsidP="00DB772E">
            <w:pPr>
              <w:spacing w:before="120"/>
              <w:jc w:val="center"/>
              <w:rPr>
                <w:sz w:val="22"/>
                <w:lang w:val="en-GB"/>
              </w:rPr>
            </w:pPr>
            <w:r w:rsidRPr="006A75E6">
              <w:rPr>
                <w:sz w:val="22"/>
                <w:lang w:val="en-GB"/>
              </w:rPr>
              <w:t>(select one per item)</w:t>
            </w:r>
          </w:p>
        </w:tc>
      </w:tr>
      <w:tr w:rsidR="0052539E" w:rsidRPr="006A75E6" w14:paraId="08E91305" w14:textId="77777777" w:rsidTr="00DB772E">
        <w:trPr>
          <w:tblHeader/>
          <w:jc w:val="center"/>
        </w:trPr>
        <w:tc>
          <w:tcPr>
            <w:tcW w:w="2778" w:type="dxa"/>
            <w:vAlign w:val="center"/>
          </w:tcPr>
          <w:p w14:paraId="0E1EE89B" w14:textId="2B83A839" w:rsidR="0052539E" w:rsidRPr="006A75E6" w:rsidRDefault="0052539E" w:rsidP="00DB772E">
            <w:pPr>
              <w:spacing w:before="120"/>
              <w:jc w:val="center"/>
              <w:rPr>
                <w:b/>
                <w:bCs/>
                <w:sz w:val="22"/>
                <w:lang w:val="en-GB"/>
              </w:rPr>
            </w:pPr>
            <w:r w:rsidRPr="006A75E6">
              <w:rPr>
                <w:b/>
                <w:bCs/>
                <w:sz w:val="22"/>
                <w:lang w:val="en-GB"/>
              </w:rPr>
              <w:t>Software Item</w:t>
            </w:r>
          </w:p>
        </w:tc>
        <w:tc>
          <w:tcPr>
            <w:tcW w:w="1224" w:type="dxa"/>
            <w:vAlign w:val="center"/>
          </w:tcPr>
          <w:p w14:paraId="52CE3F73" w14:textId="74D9656D" w:rsidR="0052539E" w:rsidRPr="006A75E6" w:rsidRDefault="0052539E" w:rsidP="00DB772E">
            <w:pPr>
              <w:spacing w:before="120"/>
              <w:jc w:val="center"/>
              <w:rPr>
                <w:b/>
                <w:bCs/>
                <w:sz w:val="22"/>
                <w:lang w:val="en-GB"/>
              </w:rPr>
            </w:pPr>
            <w:r w:rsidRPr="006A75E6">
              <w:rPr>
                <w:b/>
                <w:bCs/>
                <w:sz w:val="22"/>
                <w:lang w:val="en-GB"/>
              </w:rPr>
              <w:t>System Software</w:t>
            </w:r>
          </w:p>
        </w:tc>
        <w:tc>
          <w:tcPr>
            <w:tcW w:w="1224" w:type="dxa"/>
            <w:vAlign w:val="center"/>
          </w:tcPr>
          <w:p w14:paraId="4D650102" w14:textId="77777777" w:rsidR="0052539E" w:rsidRPr="006A75E6" w:rsidRDefault="0052539E" w:rsidP="00DB772E">
            <w:pPr>
              <w:spacing w:before="120"/>
              <w:jc w:val="center"/>
              <w:rPr>
                <w:b/>
                <w:bCs/>
                <w:sz w:val="22"/>
                <w:lang w:val="en-GB"/>
              </w:rPr>
            </w:pPr>
            <w:r w:rsidRPr="006A75E6">
              <w:rPr>
                <w:b/>
                <w:bCs/>
                <w:sz w:val="22"/>
                <w:lang w:val="en-GB"/>
              </w:rPr>
              <w:t>General-Purpose Software</w:t>
            </w:r>
          </w:p>
        </w:tc>
        <w:tc>
          <w:tcPr>
            <w:tcW w:w="1287" w:type="dxa"/>
            <w:vAlign w:val="center"/>
          </w:tcPr>
          <w:p w14:paraId="36E48896" w14:textId="5314F4D1" w:rsidR="0052539E" w:rsidRPr="006A75E6" w:rsidRDefault="0052539E" w:rsidP="00DB772E">
            <w:pPr>
              <w:spacing w:before="120"/>
              <w:jc w:val="center"/>
              <w:rPr>
                <w:b/>
                <w:bCs/>
                <w:sz w:val="22"/>
                <w:lang w:val="en-GB"/>
              </w:rPr>
            </w:pPr>
            <w:r w:rsidRPr="006A75E6">
              <w:rPr>
                <w:b/>
                <w:bCs/>
                <w:sz w:val="22"/>
                <w:lang w:val="en-GB"/>
              </w:rPr>
              <w:t>Application Software</w:t>
            </w:r>
          </w:p>
        </w:tc>
        <w:tc>
          <w:tcPr>
            <w:tcW w:w="1184" w:type="dxa"/>
            <w:vAlign w:val="center"/>
          </w:tcPr>
          <w:p w14:paraId="7858BAAE" w14:textId="6600D741" w:rsidR="0052539E" w:rsidRPr="006A75E6" w:rsidRDefault="0052539E" w:rsidP="00DB772E">
            <w:pPr>
              <w:spacing w:before="120"/>
              <w:jc w:val="center"/>
              <w:rPr>
                <w:b/>
                <w:bCs/>
                <w:sz w:val="22"/>
                <w:lang w:val="en-GB"/>
              </w:rPr>
            </w:pPr>
            <w:r w:rsidRPr="006A75E6">
              <w:rPr>
                <w:b/>
                <w:bCs/>
                <w:sz w:val="22"/>
                <w:lang w:val="en-GB"/>
              </w:rPr>
              <w:t>Standard Software</w:t>
            </w:r>
          </w:p>
        </w:tc>
        <w:tc>
          <w:tcPr>
            <w:tcW w:w="1226" w:type="dxa"/>
            <w:vAlign w:val="center"/>
          </w:tcPr>
          <w:p w14:paraId="7EFE9D64" w14:textId="494ED6F1" w:rsidR="0052539E" w:rsidRPr="006A75E6" w:rsidRDefault="0052539E" w:rsidP="00DB772E">
            <w:pPr>
              <w:spacing w:before="120"/>
              <w:jc w:val="center"/>
              <w:rPr>
                <w:b/>
                <w:bCs/>
                <w:sz w:val="22"/>
                <w:lang w:val="en-GB"/>
              </w:rPr>
            </w:pPr>
            <w:r w:rsidRPr="006A75E6">
              <w:rPr>
                <w:b/>
                <w:bCs/>
                <w:sz w:val="22"/>
                <w:lang w:val="en-GB"/>
              </w:rPr>
              <w:t>Custom Software</w:t>
            </w:r>
          </w:p>
        </w:tc>
      </w:tr>
      <w:tr w:rsidR="0052539E" w:rsidRPr="006A75E6" w14:paraId="591E9E9D" w14:textId="77777777" w:rsidTr="00DB772E">
        <w:trPr>
          <w:tblHeader/>
          <w:jc w:val="center"/>
        </w:trPr>
        <w:tc>
          <w:tcPr>
            <w:tcW w:w="2778" w:type="dxa"/>
          </w:tcPr>
          <w:p w14:paraId="708B6CDF" w14:textId="77777777" w:rsidR="0052539E" w:rsidRPr="006A75E6" w:rsidRDefault="0052539E">
            <w:pPr>
              <w:spacing w:before="120"/>
              <w:rPr>
                <w:sz w:val="22"/>
                <w:lang w:val="en-GB"/>
              </w:rPr>
            </w:pPr>
          </w:p>
        </w:tc>
        <w:tc>
          <w:tcPr>
            <w:tcW w:w="1224" w:type="dxa"/>
          </w:tcPr>
          <w:p w14:paraId="2FDCA0D9" w14:textId="77777777" w:rsidR="0052539E" w:rsidRPr="006A75E6" w:rsidRDefault="0052539E">
            <w:pPr>
              <w:spacing w:before="120"/>
              <w:rPr>
                <w:sz w:val="22"/>
                <w:lang w:val="en-GB"/>
              </w:rPr>
            </w:pPr>
          </w:p>
        </w:tc>
        <w:tc>
          <w:tcPr>
            <w:tcW w:w="1224" w:type="dxa"/>
          </w:tcPr>
          <w:p w14:paraId="3E1365CC" w14:textId="77777777" w:rsidR="0052539E" w:rsidRPr="006A75E6" w:rsidRDefault="0052539E">
            <w:pPr>
              <w:spacing w:before="120"/>
              <w:rPr>
                <w:sz w:val="22"/>
                <w:lang w:val="en-GB"/>
              </w:rPr>
            </w:pPr>
          </w:p>
        </w:tc>
        <w:tc>
          <w:tcPr>
            <w:tcW w:w="1287" w:type="dxa"/>
          </w:tcPr>
          <w:p w14:paraId="09350919" w14:textId="77777777" w:rsidR="0052539E" w:rsidRPr="006A75E6" w:rsidRDefault="0052539E">
            <w:pPr>
              <w:spacing w:before="120"/>
              <w:rPr>
                <w:sz w:val="22"/>
                <w:lang w:val="en-GB"/>
              </w:rPr>
            </w:pPr>
          </w:p>
        </w:tc>
        <w:tc>
          <w:tcPr>
            <w:tcW w:w="1184" w:type="dxa"/>
          </w:tcPr>
          <w:p w14:paraId="52AAAA38" w14:textId="77777777" w:rsidR="0052539E" w:rsidRPr="006A75E6" w:rsidRDefault="0052539E">
            <w:pPr>
              <w:spacing w:before="120"/>
              <w:rPr>
                <w:sz w:val="22"/>
                <w:lang w:val="en-GB"/>
              </w:rPr>
            </w:pPr>
          </w:p>
        </w:tc>
        <w:tc>
          <w:tcPr>
            <w:tcW w:w="1226" w:type="dxa"/>
          </w:tcPr>
          <w:p w14:paraId="785111A3" w14:textId="77777777" w:rsidR="0052539E" w:rsidRPr="006A75E6" w:rsidRDefault="0052539E">
            <w:pPr>
              <w:spacing w:before="120"/>
              <w:rPr>
                <w:sz w:val="22"/>
                <w:lang w:val="en-GB"/>
              </w:rPr>
            </w:pPr>
          </w:p>
        </w:tc>
      </w:tr>
      <w:tr w:rsidR="0052539E" w:rsidRPr="006A75E6" w14:paraId="5A1C7108" w14:textId="77777777" w:rsidTr="00DB772E">
        <w:trPr>
          <w:jc w:val="center"/>
        </w:trPr>
        <w:tc>
          <w:tcPr>
            <w:tcW w:w="2778" w:type="dxa"/>
          </w:tcPr>
          <w:p w14:paraId="06B7C561" w14:textId="77777777" w:rsidR="0052539E" w:rsidRPr="006A75E6" w:rsidRDefault="0052539E">
            <w:pPr>
              <w:spacing w:before="120"/>
              <w:rPr>
                <w:sz w:val="22"/>
                <w:lang w:val="en-GB"/>
              </w:rPr>
            </w:pPr>
          </w:p>
        </w:tc>
        <w:tc>
          <w:tcPr>
            <w:tcW w:w="1224" w:type="dxa"/>
          </w:tcPr>
          <w:p w14:paraId="531BD3A2" w14:textId="77777777" w:rsidR="0052539E" w:rsidRPr="006A75E6" w:rsidRDefault="0052539E">
            <w:pPr>
              <w:spacing w:before="120"/>
              <w:rPr>
                <w:sz w:val="22"/>
                <w:lang w:val="en-GB"/>
              </w:rPr>
            </w:pPr>
          </w:p>
        </w:tc>
        <w:tc>
          <w:tcPr>
            <w:tcW w:w="1224" w:type="dxa"/>
          </w:tcPr>
          <w:p w14:paraId="6D92CCEF" w14:textId="77777777" w:rsidR="0052539E" w:rsidRPr="006A75E6" w:rsidRDefault="0052539E">
            <w:pPr>
              <w:spacing w:before="120"/>
              <w:rPr>
                <w:sz w:val="22"/>
                <w:lang w:val="en-GB"/>
              </w:rPr>
            </w:pPr>
          </w:p>
        </w:tc>
        <w:tc>
          <w:tcPr>
            <w:tcW w:w="1287" w:type="dxa"/>
          </w:tcPr>
          <w:p w14:paraId="33CCD9EC" w14:textId="77777777" w:rsidR="0052539E" w:rsidRPr="006A75E6" w:rsidRDefault="0052539E">
            <w:pPr>
              <w:spacing w:before="120"/>
              <w:rPr>
                <w:sz w:val="22"/>
                <w:lang w:val="en-GB"/>
              </w:rPr>
            </w:pPr>
          </w:p>
        </w:tc>
        <w:tc>
          <w:tcPr>
            <w:tcW w:w="1184" w:type="dxa"/>
          </w:tcPr>
          <w:p w14:paraId="54D0F831" w14:textId="77777777" w:rsidR="0052539E" w:rsidRPr="006A75E6" w:rsidRDefault="0052539E">
            <w:pPr>
              <w:spacing w:before="120"/>
              <w:rPr>
                <w:sz w:val="22"/>
                <w:lang w:val="en-GB"/>
              </w:rPr>
            </w:pPr>
          </w:p>
        </w:tc>
        <w:tc>
          <w:tcPr>
            <w:tcW w:w="1226" w:type="dxa"/>
          </w:tcPr>
          <w:p w14:paraId="6FCE5840" w14:textId="77777777" w:rsidR="0052539E" w:rsidRPr="006A75E6" w:rsidRDefault="0052539E">
            <w:pPr>
              <w:spacing w:before="120"/>
              <w:rPr>
                <w:sz w:val="22"/>
                <w:lang w:val="en-GB"/>
              </w:rPr>
            </w:pPr>
          </w:p>
        </w:tc>
      </w:tr>
      <w:tr w:rsidR="0052539E" w:rsidRPr="006A75E6" w14:paraId="4CC53F4C" w14:textId="77777777" w:rsidTr="00DB772E">
        <w:trPr>
          <w:jc w:val="center"/>
        </w:trPr>
        <w:tc>
          <w:tcPr>
            <w:tcW w:w="2778" w:type="dxa"/>
          </w:tcPr>
          <w:p w14:paraId="10291B66" w14:textId="77777777" w:rsidR="0052539E" w:rsidRPr="006A75E6" w:rsidRDefault="0052539E">
            <w:pPr>
              <w:spacing w:before="120"/>
              <w:rPr>
                <w:sz w:val="22"/>
                <w:lang w:val="en-GB"/>
              </w:rPr>
            </w:pPr>
          </w:p>
        </w:tc>
        <w:tc>
          <w:tcPr>
            <w:tcW w:w="1224" w:type="dxa"/>
          </w:tcPr>
          <w:p w14:paraId="140CC337" w14:textId="77777777" w:rsidR="0052539E" w:rsidRPr="006A75E6" w:rsidRDefault="0052539E">
            <w:pPr>
              <w:spacing w:before="120"/>
              <w:rPr>
                <w:sz w:val="22"/>
                <w:lang w:val="en-GB"/>
              </w:rPr>
            </w:pPr>
          </w:p>
        </w:tc>
        <w:tc>
          <w:tcPr>
            <w:tcW w:w="1224" w:type="dxa"/>
          </w:tcPr>
          <w:p w14:paraId="48A9E06F" w14:textId="77777777" w:rsidR="0052539E" w:rsidRPr="006A75E6" w:rsidRDefault="0052539E">
            <w:pPr>
              <w:pStyle w:val="TextBox"/>
              <w:keepNext w:val="0"/>
              <w:keepLines w:val="0"/>
              <w:tabs>
                <w:tab w:val="clear" w:pos="-720"/>
              </w:tabs>
              <w:spacing w:before="120" w:after="120"/>
              <w:rPr>
                <w:lang w:val="en-GB"/>
              </w:rPr>
            </w:pPr>
          </w:p>
        </w:tc>
        <w:tc>
          <w:tcPr>
            <w:tcW w:w="1287" w:type="dxa"/>
          </w:tcPr>
          <w:p w14:paraId="3813D8CB" w14:textId="77777777" w:rsidR="0052539E" w:rsidRPr="006A75E6" w:rsidRDefault="0052539E">
            <w:pPr>
              <w:spacing w:before="120"/>
              <w:rPr>
                <w:sz w:val="22"/>
                <w:lang w:val="en-GB"/>
              </w:rPr>
            </w:pPr>
          </w:p>
        </w:tc>
        <w:tc>
          <w:tcPr>
            <w:tcW w:w="1184" w:type="dxa"/>
          </w:tcPr>
          <w:p w14:paraId="6C70AEBF" w14:textId="77777777" w:rsidR="0052539E" w:rsidRPr="006A75E6" w:rsidRDefault="0052539E">
            <w:pPr>
              <w:spacing w:before="120"/>
              <w:rPr>
                <w:sz w:val="22"/>
                <w:lang w:val="en-GB"/>
              </w:rPr>
            </w:pPr>
          </w:p>
        </w:tc>
        <w:tc>
          <w:tcPr>
            <w:tcW w:w="1226" w:type="dxa"/>
          </w:tcPr>
          <w:p w14:paraId="39ECCEC5" w14:textId="77777777" w:rsidR="0052539E" w:rsidRPr="006A75E6" w:rsidRDefault="0052539E">
            <w:pPr>
              <w:spacing w:before="120"/>
              <w:rPr>
                <w:sz w:val="22"/>
                <w:lang w:val="en-GB"/>
              </w:rPr>
            </w:pPr>
          </w:p>
        </w:tc>
      </w:tr>
      <w:tr w:rsidR="0052539E" w:rsidRPr="006A75E6" w14:paraId="7FF43AAC" w14:textId="77777777" w:rsidTr="00DB772E">
        <w:trPr>
          <w:jc w:val="center"/>
        </w:trPr>
        <w:tc>
          <w:tcPr>
            <w:tcW w:w="2778" w:type="dxa"/>
          </w:tcPr>
          <w:p w14:paraId="461A1762" w14:textId="77777777" w:rsidR="0052539E" w:rsidRPr="006A75E6" w:rsidRDefault="0052539E">
            <w:pPr>
              <w:spacing w:before="120"/>
              <w:rPr>
                <w:sz w:val="22"/>
                <w:lang w:val="en-GB"/>
              </w:rPr>
            </w:pPr>
          </w:p>
        </w:tc>
        <w:tc>
          <w:tcPr>
            <w:tcW w:w="1224" w:type="dxa"/>
          </w:tcPr>
          <w:p w14:paraId="71FFDD18" w14:textId="77777777" w:rsidR="0052539E" w:rsidRPr="006A75E6" w:rsidRDefault="0052539E">
            <w:pPr>
              <w:spacing w:before="120"/>
              <w:rPr>
                <w:sz w:val="22"/>
                <w:lang w:val="en-GB"/>
              </w:rPr>
            </w:pPr>
          </w:p>
        </w:tc>
        <w:tc>
          <w:tcPr>
            <w:tcW w:w="1224" w:type="dxa"/>
          </w:tcPr>
          <w:p w14:paraId="7FD1E165" w14:textId="77777777" w:rsidR="0052539E" w:rsidRPr="006A75E6" w:rsidRDefault="0052539E">
            <w:pPr>
              <w:spacing w:before="120"/>
              <w:rPr>
                <w:sz w:val="22"/>
                <w:lang w:val="en-GB"/>
              </w:rPr>
            </w:pPr>
          </w:p>
        </w:tc>
        <w:tc>
          <w:tcPr>
            <w:tcW w:w="1287" w:type="dxa"/>
          </w:tcPr>
          <w:p w14:paraId="31C0CD50" w14:textId="77777777" w:rsidR="0052539E" w:rsidRPr="006A75E6" w:rsidRDefault="0052539E">
            <w:pPr>
              <w:spacing w:before="120"/>
              <w:rPr>
                <w:sz w:val="22"/>
                <w:lang w:val="en-GB"/>
              </w:rPr>
            </w:pPr>
          </w:p>
        </w:tc>
        <w:tc>
          <w:tcPr>
            <w:tcW w:w="1184" w:type="dxa"/>
          </w:tcPr>
          <w:p w14:paraId="4C914603" w14:textId="77777777" w:rsidR="0052539E" w:rsidRPr="006A75E6" w:rsidRDefault="0052539E">
            <w:pPr>
              <w:spacing w:before="120"/>
              <w:rPr>
                <w:sz w:val="22"/>
                <w:lang w:val="en-GB"/>
              </w:rPr>
            </w:pPr>
          </w:p>
        </w:tc>
        <w:tc>
          <w:tcPr>
            <w:tcW w:w="1226" w:type="dxa"/>
          </w:tcPr>
          <w:p w14:paraId="7C37B3A8" w14:textId="77777777" w:rsidR="0052539E" w:rsidRPr="006A75E6" w:rsidRDefault="0052539E">
            <w:pPr>
              <w:spacing w:before="120"/>
              <w:rPr>
                <w:sz w:val="22"/>
                <w:lang w:val="en-GB"/>
              </w:rPr>
            </w:pPr>
          </w:p>
        </w:tc>
      </w:tr>
      <w:tr w:rsidR="0052539E" w:rsidRPr="006A75E6" w14:paraId="69D614C6" w14:textId="77777777" w:rsidTr="00DB772E">
        <w:trPr>
          <w:jc w:val="center"/>
        </w:trPr>
        <w:tc>
          <w:tcPr>
            <w:tcW w:w="2778" w:type="dxa"/>
          </w:tcPr>
          <w:p w14:paraId="577BE86C" w14:textId="77777777" w:rsidR="0052539E" w:rsidRPr="006A75E6" w:rsidRDefault="0052539E">
            <w:pPr>
              <w:spacing w:before="120"/>
              <w:rPr>
                <w:sz w:val="22"/>
                <w:highlight w:val="yellow"/>
                <w:lang w:val="en-GB"/>
              </w:rPr>
            </w:pPr>
          </w:p>
        </w:tc>
        <w:tc>
          <w:tcPr>
            <w:tcW w:w="1224" w:type="dxa"/>
          </w:tcPr>
          <w:p w14:paraId="47904E87" w14:textId="77777777" w:rsidR="0052539E" w:rsidRPr="006A75E6" w:rsidRDefault="0052539E">
            <w:pPr>
              <w:spacing w:before="120"/>
              <w:rPr>
                <w:sz w:val="22"/>
                <w:highlight w:val="yellow"/>
                <w:lang w:val="en-GB"/>
              </w:rPr>
            </w:pPr>
          </w:p>
        </w:tc>
        <w:tc>
          <w:tcPr>
            <w:tcW w:w="1224" w:type="dxa"/>
          </w:tcPr>
          <w:p w14:paraId="06215BFA" w14:textId="77777777" w:rsidR="0052539E" w:rsidRPr="006A75E6" w:rsidRDefault="0052539E">
            <w:pPr>
              <w:spacing w:before="120"/>
              <w:rPr>
                <w:sz w:val="22"/>
                <w:highlight w:val="yellow"/>
                <w:lang w:val="en-GB"/>
              </w:rPr>
            </w:pPr>
          </w:p>
        </w:tc>
        <w:tc>
          <w:tcPr>
            <w:tcW w:w="1287" w:type="dxa"/>
          </w:tcPr>
          <w:p w14:paraId="48D22B82" w14:textId="77777777" w:rsidR="0052539E" w:rsidRPr="006A75E6" w:rsidRDefault="0052539E">
            <w:pPr>
              <w:spacing w:before="120"/>
              <w:rPr>
                <w:sz w:val="22"/>
                <w:highlight w:val="yellow"/>
                <w:lang w:val="en-GB"/>
              </w:rPr>
            </w:pPr>
          </w:p>
        </w:tc>
        <w:tc>
          <w:tcPr>
            <w:tcW w:w="1184" w:type="dxa"/>
          </w:tcPr>
          <w:p w14:paraId="41DC0214" w14:textId="77777777" w:rsidR="0052539E" w:rsidRPr="006A75E6" w:rsidRDefault="0052539E">
            <w:pPr>
              <w:spacing w:before="120"/>
              <w:rPr>
                <w:sz w:val="22"/>
                <w:highlight w:val="yellow"/>
                <w:lang w:val="en-GB"/>
              </w:rPr>
            </w:pPr>
          </w:p>
        </w:tc>
        <w:tc>
          <w:tcPr>
            <w:tcW w:w="1226" w:type="dxa"/>
          </w:tcPr>
          <w:p w14:paraId="304889AA" w14:textId="77777777" w:rsidR="0052539E" w:rsidRPr="006A75E6" w:rsidRDefault="0052539E">
            <w:pPr>
              <w:spacing w:before="120"/>
              <w:rPr>
                <w:sz w:val="22"/>
                <w:highlight w:val="yellow"/>
                <w:lang w:val="en-GB"/>
              </w:rPr>
            </w:pPr>
          </w:p>
        </w:tc>
      </w:tr>
      <w:tr w:rsidR="0052539E" w:rsidRPr="006A75E6" w14:paraId="7377F5E0" w14:textId="77777777" w:rsidTr="00DB772E">
        <w:trPr>
          <w:jc w:val="center"/>
        </w:trPr>
        <w:tc>
          <w:tcPr>
            <w:tcW w:w="2778" w:type="dxa"/>
          </w:tcPr>
          <w:p w14:paraId="54E7DDD9" w14:textId="77777777" w:rsidR="0052539E" w:rsidRPr="006A75E6" w:rsidRDefault="0052539E">
            <w:pPr>
              <w:spacing w:before="120"/>
              <w:rPr>
                <w:sz w:val="22"/>
                <w:highlight w:val="yellow"/>
                <w:lang w:val="en-GB"/>
              </w:rPr>
            </w:pPr>
          </w:p>
        </w:tc>
        <w:tc>
          <w:tcPr>
            <w:tcW w:w="1224" w:type="dxa"/>
          </w:tcPr>
          <w:p w14:paraId="5E36B994" w14:textId="77777777" w:rsidR="0052539E" w:rsidRPr="006A75E6" w:rsidRDefault="0052539E">
            <w:pPr>
              <w:spacing w:before="120"/>
              <w:rPr>
                <w:sz w:val="22"/>
                <w:highlight w:val="yellow"/>
                <w:lang w:val="en-GB"/>
              </w:rPr>
            </w:pPr>
          </w:p>
        </w:tc>
        <w:tc>
          <w:tcPr>
            <w:tcW w:w="1224" w:type="dxa"/>
          </w:tcPr>
          <w:p w14:paraId="747A443F" w14:textId="77777777" w:rsidR="0052539E" w:rsidRPr="006A75E6" w:rsidRDefault="0052539E">
            <w:pPr>
              <w:spacing w:before="120"/>
              <w:rPr>
                <w:sz w:val="22"/>
                <w:highlight w:val="yellow"/>
                <w:lang w:val="en-GB"/>
              </w:rPr>
            </w:pPr>
          </w:p>
        </w:tc>
        <w:tc>
          <w:tcPr>
            <w:tcW w:w="1287" w:type="dxa"/>
          </w:tcPr>
          <w:p w14:paraId="11990ACB" w14:textId="77777777" w:rsidR="0052539E" w:rsidRPr="006A75E6" w:rsidRDefault="0052539E">
            <w:pPr>
              <w:spacing w:before="120"/>
              <w:rPr>
                <w:sz w:val="22"/>
                <w:highlight w:val="yellow"/>
                <w:lang w:val="en-GB"/>
              </w:rPr>
            </w:pPr>
          </w:p>
        </w:tc>
        <w:tc>
          <w:tcPr>
            <w:tcW w:w="1184" w:type="dxa"/>
          </w:tcPr>
          <w:p w14:paraId="373FC26C" w14:textId="77777777" w:rsidR="0052539E" w:rsidRPr="006A75E6" w:rsidRDefault="0052539E">
            <w:pPr>
              <w:spacing w:before="120"/>
              <w:rPr>
                <w:sz w:val="22"/>
                <w:highlight w:val="yellow"/>
                <w:lang w:val="en-GB"/>
              </w:rPr>
            </w:pPr>
          </w:p>
        </w:tc>
        <w:tc>
          <w:tcPr>
            <w:tcW w:w="1226" w:type="dxa"/>
          </w:tcPr>
          <w:p w14:paraId="24127750" w14:textId="77777777" w:rsidR="0052539E" w:rsidRPr="006A75E6" w:rsidRDefault="0052539E">
            <w:pPr>
              <w:spacing w:before="120"/>
              <w:rPr>
                <w:sz w:val="22"/>
                <w:highlight w:val="yellow"/>
                <w:lang w:val="en-GB"/>
              </w:rPr>
            </w:pPr>
          </w:p>
        </w:tc>
      </w:tr>
      <w:tr w:rsidR="0052539E" w:rsidRPr="006A75E6" w14:paraId="29E94D31" w14:textId="77777777" w:rsidTr="00DB772E">
        <w:trPr>
          <w:jc w:val="center"/>
        </w:trPr>
        <w:tc>
          <w:tcPr>
            <w:tcW w:w="2778" w:type="dxa"/>
          </w:tcPr>
          <w:p w14:paraId="5C208CF5" w14:textId="77777777" w:rsidR="0052539E" w:rsidRPr="006A75E6" w:rsidRDefault="0052539E">
            <w:pPr>
              <w:spacing w:before="120"/>
              <w:rPr>
                <w:sz w:val="22"/>
                <w:highlight w:val="yellow"/>
                <w:lang w:val="en-GB"/>
              </w:rPr>
            </w:pPr>
          </w:p>
        </w:tc>
        <w:tc>
          <w:tcPr>
            <w:tcW w:w="1224" w:type="dxa"/>
          </w:tcPr>
          <w:p w14:paraId="67CC7323" w14:textId="77777777" w:rsidR="0052539E" w:rsidRPr="006A75E6" w:rsidRDefault="0052539E">
            <w:pPr>
              <w:spacing w:before="120"/>
              <w:rPr>
                <w:sz w:val="22"/>
                <w:highlight w:val="yellow"/>
                <w:lang w:val="en-GB"/>
              </w:rPr>
            </w:pPr>
          </w:p>
        </w:tc>
        <w:tc>
          <w:tcPr>
            <w:tcW w:w="1224" w:type="dxa"/>
          </w:tcPr>
          <w:p w14:paraId="2969E147" w14:textId="77777777" w:rsidR="0052539E" w:rsidRPr="006A75E6" w:rsidRDefault="0052539E">
            <w:pPr>
              <w:spacing w:before="120"/>
              <w:rPr>
                <w:sz w:val="22"/>
                <w:highlight w:val="yellow"/>
                <w:lang w:val="en-GB"/>
              </w:rPr>
            </w:pPr>
          </w:p>
        </w:tc>
        <w:tc>
          <w:tcPr>
            <w:tcW w:w="1287" w:type="dxa"/>
          </w:tcPr>
          <w:p w14:paraId="5DF43948" w14:textId="77777777" w:rsidR="0052539E" w:rsidRPr="006A75E6" w:rsidRDefault="0052539E">
            <w:pPr>
              <w:spacing w:before="120"/>
              <w:rPr>
                <w:sz w:val="22"/>
                <w:highlight w:val="yellow"/>
                <w:lang w:val="en-GB"/>
              </w:rPr>
            </w:pPr>
          </w:p>
        </w:tc>
        <w:tc>
          <w:tcPr>
            <w:tcW w:w="1184" w:type="dxa"/>
          </w:tcPr>
          <w:p w14:paraId="7D466CD9" w14:textId="77777777" w:rsidR="0052539E" w:rsidRPr="006A75E6" w:rsidRDefault="0052539E">
            <w:pPr>
              <w:spacing w:before="120"/>
              <w:rPr>
                <w:sz w:val="22"/>
                <w:highlight w:val="yellow"/>
                <w:lang w:val="en-GB"/>
              </w:rPr>
            </w:pPr>
          </w:p>
        </w:tc>
        <w:tc>
          <w:tcPr>
            <w:tcW w:w="1226" w:type="dxa"/>
          </w:tcPr>
          <w:p w14:paraId="11CABE0A" w14:textId="77777777" w:rsidR="0052539E" w:rsidRPr="006A75E6" w:rsidRDefault="0052539E">
            <w:pPr>
              <w:spacing w:before="120"/>
              <w:rPr>
                <w:sz w:val="22"/>
                <w:highlight w:val="yellow"/>
                <w:lang w:val="en-GB"/>
              </w:rPr>
            </w:pPr>
          </w:p>
        </w:tc>
      </w:tr>
      <w:tr w:rsidR="0052539E" w:rsidRPr="006A75E6" w14:paraId="67BE3F55" w14:textId="77777777" w:rsidTr="00DB772E">
        <w:trPr>
          <w:jc w:val="center"/>
        </w:trPr>
        <w:tc>
          <w:tcPr>
            <w:tcW w:w="2778" w:type="dxa"/>
          </w:tcPr>
          <w:p w14:paraId="7643162E" w14:textId="77777777" w:rsidR="0052539E" w:rsidRPr="006A75E6" w:rsidRDefault="0052539E">
            <w:pPr>
              <w:spacing w:before="120"/>
              <w:rPr>
                <w:sz w:val="22"/>
                <w:highlight w:val="yellow"/>
                <w:lang w:val="en-GB"/>
              </w:rPr>
            </w:pPr>
          </w:p>
        </w:tc>
        <w:tc>
          <w:tcPr>
            <w:tcW w:w="1224" w:type="dxa"/>
          </w:tcPr>
          <w:p w14:paraId="06B6EA8F" w14:textId="77777777" w:rsidR="0052539E" w:rsidRPr="006A75E6" w:rsidRDefault="0052539E">
            <w:pPr>
              <w:spacing w:before="120"/>
              <w:rPr>
                <w:sz w:val="22"/>
                <w:highlight w:val="yellow"/>
                <w:lang w:val="en-GB"/>
              </w:rPr>
            </w:pPr>
          </w:p>
        </w:tc>
        <w:tc>
          <w:tcPr>
            <w:tcW w:w="1224" w:type="dxa"/>
          </w:tcPr>
          <w:p w14:paraId="32512F91" w14:textId="77777777" w:rsidR="0052539E" w:rsidRPr="006A75E6" w:rsidRDefault="0052539E">
            <w:pPr>
              <w:spacing w:before="120"/>
              <w:rPr>
                <w:sz w:val="22"/>
                <w:highlight w:val="yellow"/>
                <w:lang w:val="en-GB"/>
              </w:rPr>
            </w:pPr>
          </w:p>
        </w:tc>
        <w:tc>
          <w:tcPr>
            <w:tcW w:w="1287" w:type="dxa"/>
          </w:tcPr>
          <w:p w14:paraId="6F9A8951" w14:textId="77777777" w:rsidR="0052539E" w:rsidRPr="006A75E6" w:rsidRDefault="0052539E">
            <w:pPr>
              <w:spacing w:before="120"/>
              <w:rPr>
                <w:sz w:val="22"/>
                <w:highlight w:val="yellow"/>
                <w:lang w:val="en-GB"/>
              </w:rPr>
            </w:pPr>
          </w:p>
        </w:tc>
        <w:tc>
          <w:tcPr>
            <w:tcW w:w="1184" w:type="dxa"/>
          </w:tcPr>
          <w:p w14:paraId="1692D8BF" w14:textId="77777777" w:rsidR="0052539E" w:rsidRPr="006A75E6" w:rsidRDefault="0052539E">
            <w:pPr>
              <w:spacing w:before="120"/>
              <w:rPr>
                <w:sz w:val="22"/>
                <w:highlight w:val="yellow"/>
                <w:lang w:val="en-GB"/>
              </w:rPr>
            </w:pPr>
          </w:p>
        </w:tc>
        <w:tc>
          <w:tcPr>
            <w:tcW w:w="1226" w:type="dxa"/>
          </w:tcPr>
          <w:p w14:paraId="1A91D5A8" w14:textId="77777777" w:rsidR="0052539E" w:rsidRPr="006A75E6" w:rsidRDefault="0052539E">
            <w:pPr>
              <w:spacing w:before="120"/>
              <w:rPr>
                <w:sz w:val="22"/>
                <w:highlight w:val="yellow"/>
                <w:lang w:val="en-GB"/>
              </w:rPr>
            </w:pPr>
          </w:p>
        </w:tc>
      </w:tr>
      <w:tr w:rsidR="0052539E" w:rsidRPr="006A75E6" w14:paraId="24FC144D" w14:textId="77777777" w:rsidTr="00DB772E">
        <w:trPr>
          <w:jc w:val="center"/>
        </w:trPr>
        <w:tc>
          <w:tcPr>
            <w:tcW w:w="2778" w:type="dxa"/>
          </w:tcPr>
          <w:p w14:paraId="08908DA7" w14:textId="77777777" w:rsidR="0052539E" w:rsidRPr="006A75E6" w:rsidRDefault="0052539E">
            <w:pPr>
              <w:spacing w:before="120"/>
              <w:rPr>
                <w:sz w:val="22"/>
                <w:highlight w:val="yellow"/>
                <w:lang w:val="en-GB"/>
              </w:rPr>
            </w:pPr>
          </w:p>
        </w:tc>
        <w:tc>
          <w:tcPr>
            <w:tcW w:w="1224" w:type="dxa"/>
          </w:tcPr>
          <w:p w14:paraId="2C96F71E" w14:textId="77777777" w:rsidR="0052539E" w:rsidRPr="006A75E6" w:rsidRDefault="0052539E">
            <w:pPr>
              <w:spacing w:before="120"/>
              <w:rPr>
                <w:sz w:val="22"/>
                <w:highlight w:val="yellow"/>
                <w:lang w:val="en-GB"/>
              </w:rPr>
            </w:pPr>
          </w:p>
        </w:tc>
        <w:tc>
          <w:tcPr>
            <w:tcW w:w="1224" w:type="dxa"/>
          </w:tcPr>
          <w:p w14:paraId="3692FD43" w14:textId="77777777" w:rsidR="0052539E" w:rsidRPr="006A75E6" w:rsidRDefault="0052539E">
            <w:pPr>
              <w:spacing w:before="120"/>
              <w:rPr>
                <w:sz w:val="22"/>
                <w:highlight w:val="yellow"/>
                <w:lang w:val="en-GB"/>
              </w:rPr>
            </w:pPr>
          </w:p>
        </w:tc>
        <w:tc>
          <w:tcPr>
            <w:tcW w:w="1287" w:type="dxa"/>
          </w:tcPr>
          <w:p w14:paraId="400AB221" w14:textId="77777777" w:rsidR="0052539E" w:rsidRPr="006A75E6" w:rsidRDefault="0052539E">
            <w:pPr>
              <w:spacing w:before="120"/>
              <w:rPr>
                <w:sz w:val="22"/>
                <w:highlight w:val="yellow"/>
                <w:lang w:val="en-GB"/>
              </w:rPr>
            </w:pPr>
          </w:p>
        </w:tc>
        <w:tc>
          <w:tcPr>
            <w:tcW w:w="1184" w:type="dxa"/>
          </w:tcPr>
          <w:p w14:paraId="75607E11" w14:textId="77777777" w:rsidR="0052539E" w:rsidRPr="006A75E6" w:rsidRDefault="0052539E">
            <w:pPr>
              <w:spacing w:before="120"/>
              <w:rPr>
                <w:sz w:val="22"/>
                <w:highlight w:val="yellow"/>
                <w:lang w:val="en-GB"/>
              </w:rPr>
            </w:pPr>
          </w:p>
        </w:tc>
        <w:tc>
          <w:tcPr>
            <w:tcW w:w="1226" w:type="dxa"/>
          </w:tcPr>
          <w:p w14:paraId="11D14977" w14:textId="77777777" w:rsidR="0052539E" w:rsidRPr="006A75E6" w:rsidRDefault="0052539E">
            <w:pPr>
              <w:spacing w:before="120"/>
              <w:rPr>
                <w:sz w:val="22"/>
                <w:highlight w:val="yellow"/>
                <w:lang w:val="en-GB"/>
              </w:rPr>
            </w:pPr>
          </w:p>
        </w:tc>
      </w:tr>
      <w:tr w:rsidR="0052539E" w:rsidRPr="006A75E6" w14:paraId="565C70DB" w14:textId="77777777" w:rsidTr="00DB772E">
        <w:trPr>
          <w:jc w:val="center"/>
        </w:trPr>
        <w:tc>
          <w:tcPr>
            <w:tcW w:w="2778" w:type="dxa"/>
          </w:tcPr>
          <w:p w14:paraId="75A39F0B" w14:textId="77777777" w:rsidR="0052539E" w:rsidRPr="006A75E6" w:rsidRDefault="0052539E">
            <w:pPr>
              <w:spacing w:before="120"/>
              <w:rPr>
                <w:sz w:val="22"/>
                <w:highlight w:val="yellow"/>
                <w:lang w:val="en-GB"/>
              </w:rPr>
            </w:pPr>
          </w:p>
        </w:tc>
        <w:tc>
          <w:tcPr>
            <w:tcW w:w="1224" w:type="dxa"/>
          </w:tcPr>
          <w:p w14:paraId="2119575E" w14:textId="77777777" w:rsidR="0052539E" w:rsidRPr="006A75E6" w:rsidRDefault="0052539E">
            <w:pPr>
              <w:spacing w:before="120"/>
              <w:rPr>
                <w:sz w:val="22"/>
                <w:highlight w:val="yellow"/>
                <w:lang w:val="en-GB"/>
              </w:rPr>
            </w:pPr>
          </w:p>
        </w:tc>
        <w:tc>
          <w:tcPr>
            <w:tcW w:w="1224" w:type="dxa"/>
          </w:tcPr>
          <w:p w14:paraId="64397A0D" w14:textId="77777777" w:rsidR="0052539E" w:rsidRPr="006A75E6" w:rsidRDefault="0052539E">
            <w:pPr>
              <w:spacing w:before="120"/>
              <w:rPr>
                <w:sz w:val="22"/>
                <w:highlight w:val="yellow"/>
                <w:lang w:val="en-GB"/>
              </w:rPr>
            </w:pPr>
          </w:p>
        </w:tc>
        <w:tc>
          <w:tcPr>
            <w:tcW w:w="1287" w:type="dxa"/>
          </w:tcPr>
          <w:p w14:paraId="0C0C3AD0" w14:textId="77777777" w:rsidR="0052539E" w:rsidRPr="006A75E6" w:rsidRDefault="0052539E">
            <w:pPr>
              <w:spacing w:before="120"/>
              <w:rPr>
                <w:sz w:val="22"/>
                <w:highlight w:val="yellow"/>
                <w:lang w:val="en-GB"/>
              </w:rPr>
            </w:pPr>
          </w:p>
        </w:tc>
        <w:tc>
          <w:tcPr>
            <w:tcW w:w="1184" w:type="dxa"/>
          </w:tcPr>
          <w:p w14:paraId="4C38FB3A" w14:textId="77777777" w:rsidR="0052539E" w:rsidRPr="006A75E6" w:rsidRDefault="0052539E">
            <w:pPr>
              <w:spacing w:before="120"/>
              <w:rPr>
                <w:sz w:val="22"/>
                <w:highlight w:val="yellow"/>
                <w:lang w:val="en-GB"/>
              </w:rPr>
            </w:pPr>
          </w:p>
        </w:tc>
        <w:tc>
          <w:tcPr>
            <w:tcW w:w="1226" w:type="dxa"/>
          </w:tcPr>
          <w:p w14:paraId="410ACCB7" w14:textId="77777777" w:rsidR="0052539E" w:rsidRPr="006A75E6" w:rsidRDefault="0052539E">
            <w:pPr>
              <w:spacing w:before="120"/>
              <w:rPr>
                <w:sz w:val="22"/>
                <w:highlight w:val="yellow"/>
                <w:lang w:val="en-GB"/>
              </w:rPr>
            </w:pPr>
          </w:p>
        </w:tc>
      </w:tr>
      <w:tr w:rsidR="0052539E" w:rsidRPr="006A75E6" w14:paraId="1EBC9738" w14:textId="77777777" w:rsidTr="00DB772E">
        <w:trPr>
          <w:jc w:val="center"/>
        </w:trPr>
        <w:tc>
          <w:tcPr>
            <w:tcW w:w="2778" w:type="dxa"/>
          </w:tcPr>
          <w:p w14:paraId="33625C5F" w14:textId="77777777" w:rsidR="0052539E" w:rsidRPr="006A75E6" w:rsidRDefault="0052539E">
            <w:pPr>
              <w:spacing w:before="120"/>
              <w:rPr>
                <w:sz w:val="22"/>
                <w:highlight w:val="yellow"/>
                <w:lang w:val="en-GB"/>
              </w:rPr>
            </w:pPr>
          </w:p>
        </w:tc>
        <w:tc>
          <w:tcPr>
            <w:tcW w:w="1224" w:type="dxa"/>
          </w:tcPr>
          <w:p w14:paraId="5F7E880B" w14:textId="77777777" w:rsidR="0052539E" w:rsidRPr="006A75E6" w:rsidRDefault="0052539E">
            <w:pPr>
              <w:spacing w:before="120"/>
              <w:rPr>
                <w:sz w:val="22"/>
                <w:highlight w:val="yellow"/>
                <w:lang w:val="en-GB"/>
              </w:rPr>
            </w:pPr>
          </w:p>
        </w:tc>
        <w:tc>
          <w:tcPr>
            <w:tcW w:w="1224" w:type="dxa"/>
          </w:tcPr>
          <w:p w14:paraId="1435FE8B" w14:textId="77777777" w:rsidR="0052539E" w:rsidRPr="006A75E6" w:rsidRDefault="0052539E">
            <w:pPr>
              <w:spacing w:before="120"/>
              <w:rPr>
                <w:sz w:val="22"/>
                <w:highlight w:val="yellow"/>
                <w:lang w:val="en-GB"/>
              </w:rPr>
            </w:pPr>
          </w:p>
        </w:tc>
        <w:tc>
          <w:tcPr>
            <w:tcW w:w="1287" w:type="dxa"/>
          </w:tcPr>
          <w:p w14:paraId="7672C73A" w14:textId="77777777" w:rsidR="0052539E" w:rsidRPr="006A75E6" w:rsidRDefault="0052539E">
            <w:pPr>
              <w:spacing w:before="120"/>
              <w:rPr>
                <w:sz w:val="22"/>
                <w:highlight w:val="yellow"/>
                <w:lang w:val="en-GB"/>
              </w:rPr>
            </w:pPr>
          </w:p>
        </w:tc>
        <w:tc>
          <w:tcPr>
            <w:tcW w:w="1184" w:type="dxa"/>
          </w:tcPr>
          <w:p w14:paraId="2C51E6C5" w14:textId="77777777" w:rsidR="0052539E" w:rsidRPr="006A75E6" w:rsidRDefault="0052539E">
            <w:pPr>
              <w:spacing w:before="120"/>
              <w:rPr>
                <w:sz w:val="22"/>
                <w:highlight w:val="yellow"/>
                <w:lang w:val="en-GB"/>
              </w:rPr>
            </w:pPr>
          </w:p>
        </w:tc>
        <w:tc>
          <w:tcPr>
            <w:tcW w:w="1226" w:type="dxa"/>
          </w:tcPr>
          <w:p w14:paraId="5D0EE037" w14:textId="77777777" w:rsidR="0052539E" w:rsidRPr="006A75E6" w:rsidRDefault="0052539E">
            <w:pPr>
              <w:spacing w:before="120"/>
              <w:rPr>
                <w:sz w:val="22"/>
                <w:highlight w:val="yellow"/>
                <w:lang w:val="en-GB"/>
              </w:rPr>
            </w:pPr>
          </w:p>
        </w:tc>
      </w:tr>
      <w:tr w:rsidR="0052539E" w:rsidRPr="006A75E6" w14:paraId="6E0AB65B" w14:textId="77777777" w:rsidTr="00DB772E">
        <w:trPr>
          <w:jc w:val="center"/>
        </w:trPr>
        <w:tc>
          <w:tcPr>
            <w:tcW w:w="2778" w:type="dxa"/>
          </w:tcPr>
          <w:p w14:paraId="4401EEC6" w14:textId="77777777" w:rsidR="0052539E" w:rsidRPr="006A75E6" w:rsidRDefault="0052539E">
            <w:pPr>
              <w:spacing w:before="120"/>
              <w:rPr>
                <w:sz w:val="22"/>
                <w:highlight w:val="yellow"/>
                <w:lang w:val="en-GB"/>
              </w:rPr>
            </w:pPr>
          </w:p>
        </w:tc>
        <w:tc>
          <w:tcPr>
            <w:tcW w:w="1224" w:type="dxa"/>
          </w:tcPr>
          <w:p w14:paraId="1931FAF2" w14:textId="77777777" w:rsidR="0052539E" w:rsidRPr="006A75E6" w:rsidRDefault="0052539E">
            <w:pPr>
              <w:spacing w:before="120"/>
              <w:rPr>
                <w:sz w:val="22"/>
                <w:highlight w:val="yellow"/>
                <w:lang w:val="en-GB"/>
              </w:rPr>
            </w:pPr>
          </w:p>
        </w:tc>
        <w:tc>
          <w:tcPr>
            <w:tcW w:w="1224" w:type="dxa"/>
          </w:tcPr>
          <w:p w14:paraId="2D74E7AA" w14:textId="77777777" w:rsidR="0052539E" w:rsidRPr="006A75E6" w:rsidRDefault="0052539E">
            <w:pPr>
              <w:spacing w:before="120"/>
              <w:rPr>
                <w:sz w:val="22"/>
                <w:highlight w:val="yellow"/>
                <w:lang w:val="en-GB"/>
              </w:rPr>
            </w:pPr>
          </w:p>
        </w:tc>
        <w:tc>
          <w:tcPr>
            <w:tcW w:w="1287" w:type="dxa"/>
          </w:tcPr>
          <w:p w14:paraId="78E81EC0" w14:textId="77777777" w:rsidR="0052539E" w:rsidRPr="006A75E6" w:rsidRDefault="0052539E">
            <w:pPr>
              <w:spacing w:before="120"/>
              <w:rPr>
                <w:sz w:val="22"/>
                <w:highlight w:val="yellow"/>
                <w:lang w:val="en-GB"/>
              </w:rPr>
            </w:pPr>
          </w:p>
        </w:tc>
        <w:tc>
          <w:tcPr>
            <w:tcW w:w="1184" w:type="dxa"/>
          </w:tcPr>
          <w:p w14:paraId="7BF09C37" w14:textId="77777777" w:rsidR="0052539E" w:rsidRPr="006A75E6" w:rsidRDefault="0052539E">
            <w:pPr>
              <w:spacing w:before="120"/>
              <w:rPr>
                <w:sz w:val="22"/>
                <w:highlight w:val="yellow"/>
                <w:lang w:val="en-GB"/>
              </w:rPr>
            </w:pPr>
          </w:p>
        </w:tc>
        <w:tc>
          <w:tcPr>
            <w:tcW w:w="1226" w:type="dxa"/>
          </w:tcPr>
          <w:p w14:paraId="58A5DC8B" w14:textId="77777777" w:rsidR="0052539E" w:rsidRPr="006A75E6" w:rsidRDefault="0052539E">
            <w:pPr>
              <w:spacing w:before="120"/>
              <w:rPr>
                <w:sz w:val="22"/>
                <w:highlight w:val="yellow"/>
                <w:lang w:val="en-GB"/>
              </w:rPr>
            </w:pPr>
          </w:p>
        </w:tc>
      </w:tr>
      <w:tr w:rsidR="0052539E" w:rsidRPr="006A75E6" w14:paraId="46F461D9" w14:textId="77777777" w:rsidTr="00DB772E">
        <w:trPr>
          <w:jc w:val="center"/>
        </w:trPr>
        <w:tc>
          <w:tcPr>
            <w:tcW w:w="2778" w:type="dxa"/>
          </w:tcPr>
          <w:p w14:paraId="2C02B68C" w14:textId="77777777" w:rsidR="0052539E" w:rsidRPr="006A75E6" w:rsidRDefault="0052539E">
            <w:pPr>
              <w:spacing w:before="120"/>
              <w:rPr>
                <w:sz w:val="22"/>
                <w:highlight w:val="yellow"/>
                <w:lang w:val="en-GB"/>
              </w:rPr>
            </w:pPr>
          </w:p>
        </w:tc>
        <w:tc>
          <w:tcPr>
            <w:tcW w:w="1224" w:type="dxa"/>
          </w:tcPr>
          <w:p w14:paraId="7F21EB80" w14:textId="77777777" w:rsidR="0052539E" w:rsidRPr="006A75E6" w:rsidRDefault="0052539E">
            <w:pPr>
              <w:spacing w:before="120"/>
              <w:rPr>
                <w:sz w:val="22"/>
                <w:highlight w:val="yellow"/>
                <w:lang w:val="en-GB"/>
              </w:rPr>
            </w:pPr>
          </w:p>
        </w:tc>
        <w:tc>
          <w:tcPr>
            <w:tcW w:w="1224" w:type="dxa"/>
          </w:tcPr>
          <w:p w14:paraId="53549B1D" w14:textId="77777777" w:rsidR="0052539E" w:rsidRPr="006A75E6" w:rsidRDefault="0052539E">
            <w:pPr>
              <w:spacing w:before="120"/>
              <w:rPr>
                <w:sz w:val="22"/>
                <w:highlight w:val="yellow"/>
                <w:lang w:val="en-GB"/>
              </w:rPr>
            </w:pPr>
          </w:p>
        </w:tc>
        <w:tc>
          <w:tcPr>
            <w:tcW w:w="1287" w:type="dxa"/>
          </w:tcPr>
          <w:p w14:paraId="6FCF8D0F" w14:textId="77777777" w:rsidR="0052539E" w:rsidRPr="006A75E6" w:rsidRDefault="0052539E">
            <w:pPr>
              <w:spacing w:before="120"/>
              <w:rPr>
                <w:sz w:val="22"/>
                <w:highlight w:val="yellow"/>
                <w:lang w:val="en-GB"/>
              </w:rPr>
            </w:pPr>
          </w:p>
        </w:tc>
        <w:tc>
          <w:tcPr>
            <w:tcW w:w="1184" w:type="dxa"/>
          </w:tcPr>
          <w:p w14:paraId="08637D60" w14:textId="77777777" w:rsidR="0052539E" w:rsidRPr="006A75E6" w:rsidRDefault="0052539E">
            <w:pPr>
              <w:spacing w:before="120"/>
              <w:rPr>
                <w:sz w:val="22"/>
                <w:highlight w:val="yellow"/>
                <w:lang w:val="en-GB"/>
              </w:rPr>
            </w:pPr>
          </w:p>
        </w:tc>
        <w:tc>
          <w:tcPr>
            <w:tcW w:w="1226" w:type="dxa"/>
          </w:tcPr>
          <w:p w14:paraId="6BCD8857" w14:textId="77777777" w:rsidR="0052539E" w:rsidRPr="006A75E6" w:rsidRDefault="0052539E">
            <w:pPr>
              <w:spacing w:before="120"/>
              <w:rPr>
                <w:sz w:val="22"/>
                <w:highlight w:val="yellow"/>
                <w:lang w:val="en-GB"/>
              </w:rPr>
            </w:pPr>
          </w:p>
        </w:tc>
      </w:tr>
      <w:tr w:rsidR="0052539E" w:rsidRPr="006A75E6" w14:paraId="2BBDE3F2" w14:textId="77777777" w:rsidTr="00DB772E">
        <w:trPr>
          <w:jc w:val="center"/>
        </w:trPr>
        <w:tc>
          <w:tcPr>
            <w:tcW w:w="2778" w:type="dxa"/>
          </w:tcPr>
          <w:p w14:paraId="285A9F92" w14:textId="77777777" w:rsidR="0052539E" w:rsidRPr="006A75E6" w:rsidRDefault="0052539E">
            <w:pPr>
              <w:spacing w:before="120"/>
              <w:rPr>
                <w:sz w:val="22"/>
                <w:highlight w:val="yellow"/>
                <w:lang w:val="en-GB"/>
              </w:rPr>
            </w:pPr>
          </w:p>
        </w:tc>
        <w:tc>
          <w:tcPr>
            <w:tcW w:w="1224" w:type="dxa"/>
          </w:tcPr>
          <w:p w14:paraId="37A8606F" w14:textId="77777777" w:rsidR="0052539E" w:rsidRPr="006A75E6" w:rsidRDefault="0052539E">
            <w:pPr>
              <w:spacing w:before="120"/>
              <w:rPr>
                <w:sz w:val="22"/>
                <w:highlight w:val="yellow"/>
                <w:lang w:val="en-GB"/>
              </w:rPr>
            </w:pPr>
          </w:p>
        </w:tc>
        <w:tc>
          <w:tcPr>
            <w:tcW w:w="1224" w:type="dxa"/>
          </w:tcPr>
          <w:p w14:paraId="5188453C" w14:textId="77777777" w:rsidR="0052539E" w:rsidRPr="006A75E6" w:rsidRDefault="0052539E">
            <w:pPr>
              <w:spacing w:before="120"/>
              <w:rPr>
                <w:sz w:val="22"/>
                <w:highlight w:val="yellow"/>
                <w:lang w:val="en-GB"/>
              </w:rPr>
            </w:pPr>
          </w:p>
        </w:tc>
        <w:tc>
          <w:tcPr>
            <w:tcW w:w="1287" w:type="dxa"/>
          </w:tcPr>
          <w:p w14:paraId="73D4F080" w14:textId="77777777" w:rsidR="0052539E" w:rsidRPr="006A75E6" w:rsidRDefault="0052539E">
            <w:pPr>
              <w:spacing w:before="120"/>
              <w:rPr>
                <w:sz w:val="22"/>
                <w:highlight w:val="yellow"/>
                <w:lang w:val="en-GB"/>
              </w:rPr>
            </w:pPr>
          </w:p>
        </w:tc>
        <w:tc>
          <w:tcPr>
            <w:tcW w:w="1184" w:type="dxa"/>
          </w:tcPr>
          <w:p w14:paraId="4B1B594F" w14:textId="77777777" w:rsidR="0052539E" w:rsidRPr="006A75E6" w:rsidRDefault="0052539E">
            <w:pPr>
              <w:spacing w:before="120"/>
              <w:rPr>
                <w:sz w:val="22"/>
                <w:highlight w:val="yellow"/>
                <w:lang w:val="en-GB"/>
              </w:rPr>
            </w:pPr>
          </w:p>
        </w:tc>
        <w:tc>
          <w:tcPr>
            <w:tcW w:w="1226" w:type="dxa"/>
          </w:tcPr>
          <w:p w14:paraId="733DFA72" w14:textId="77777777" w:rsidR="0052539E" w:rsidRPr="006A75E6" w:rsidRDefault="0052539E">
            <w:pPr>
              <w:spacing w:before="120"/>
              <w:rPr>
                <w:sz w:val="22"/>
                <w:highlight w:val="yellow"/>
                <w:lang w:val="en-GB"/>
              </w:rPr>
            </w:pPr>
          </w:p>
        </w:tc>
      </w:tr>
      <w:tr w:rsidR="0052539E" w:rsidRPr="006A75E6" w14:paraId="40275672" w14:textId="77777777" w:rsidTr="00DB772E">
        <w:trPr>
          <w:jc w:val="center"/>
        </w:trPr>
        <w:tc>
          <w:tcPr>
            <w:tcW w:w="2778" w:type="dxa"/>
          </w:tcPr>
          <w:p w14:paraId="2EDE908F" w14:textId="77777777" w:rsidR="0052539E" w:rsidRPr="006A75E6" w:rsidRDefault="0052539E">
            <w:pPr>
              <w:spacing w:before="120"/>
              <w:rPr>
                <w:sz w:val="22"/>
                <w:highlight w:val="yellow"/>
                <w:lang w:val="en-GB"/>
              </w:rPr>
            </w:pPr>
          </w:p>
        </w:tc>
        <w:tc>
          <w:tcPr>
            <w:tcW w:w="1224" w:type="dxa"/>
          </w:tcPr>
          <w:p w14:paraId="2B5C8907" w14:textId="77777777" w:rsidR="0052539E" w:rsidRPr="006A75E6" w:rsidRDefault="0052539E">
            <w:pPr>
              <w:spacing w:before="120"/>
              <w:rPr>
                <w:sz w:val="22"/>
                <w:highlight w:val="yellow"/>
                <w:lang w:val="en-GB"/>
              </w:rPr>
            </w:pPr>
          </w:p>
        </w:tc>
        <w:tc>
          <w:tcPr>
            <w:tcW w:w="1224" w:type="dxa"/>
          </w:tcPr>
          <w:p w14:paraId="1801AB89" w14:textId="77777777" w:rsidR="0052539E" w:rsidRPr="006A75E6" w:rsidRDefault="0052539E">
            <w:pPr>
              <w:spacing w:before="120"/>
              <w:rPr>
                <w:sz w:val="22"/>
                <w:highlight w:val="yellow"/>
                <w:lang w:val="en-GB"/>
              </w:rPr>
            </w:pPr>
          </w:p>
        </w:tc>
        <w:tc>
          <w:tcPr>
            <w:tcW w:w="1287" w:type="dxa"/>
          </w:tcPr>
          <w:p w14:paraId="131E6005" w14:textId="77777777" w:rsidR="0052539E" w:rsidRPr="006A75E6" w:rsidRDefault="0052539E">
            <w:pPr>
              <w:spacing w:before="120"/>
              <w:rPr>
                <w:sz w:val="22"/>
                <w:highlight w:val="yellow"/>
                <w:lang w:val="en-GB"/>
              </w:rPr>
            </w:pPr>
          </w:p>
        </w:tc>
        <w:tc>
          <w:tcPr>
            <w:tcW w:w="1184" w:type="dxa"/>
          </w:tcPr>
          <w:p w14:paraId="0F564A9B" w14:textId="77777777" w:rsidR="0052539E" w:rsidRPr="006A75E6" w:rsidRDefault="0052539E">
            <w:pPr>
              <w:spacing w:before="120"/>
              <w:rPr>
                <w:sz w:val="22"/>
                <w:highlight w:val="yellow"/>
                <w:lang w:val="en-GB"/>
              </w:rPr>
            </w:pPr>
          </w:p>
        </w:tc>
        <w:tc>
          <w:tcPr>
            <w:tcW w:w="1226" w:type="dxa"/>
          </w:tcPr>
          <w:p w14:paraId="7C78C4EB" w14:textId="77777777" w:rsidR="0052539E" w:rsidRPr="006A75E6" w:rsidRDefault="0052539E">
            <w:pPr>
              <w:spacing w:before="120"/>
              <w:rPr>
                <w:sz w:val="22"/>
                <w:highlight w:val="yellow"/>
                <w:lang w:val="en-GB"/>
              </w:rPr>
            </w:pPr>
          </w:p>
        </w:tc>
      </w:tr>
      <w:tr w:rsidR="0052539E" w:rsidRPr="006A75E6" w14:paraId="6AFAF194" w14:textId="77777777" w:rsidTr="00DB772E">
        <w:trPr>
          <w:jc w:val="center"/>
        </w:trPr>
        <w:tc>
          <w:tcPr>
            <w:tcW w:w="2778" w:type="dxa"/>
          </w:tcPr>
          <w:p w14:paraId="402C1C9F" w14:textId="77777777" w:rsidR="0052539E" w:rsidRPr="006A75E6" w:rsidRDefault="0052539E">
            <w:pPr>
              <w:spacing w:before="120"/>
              <w:rPr>
                <w:sz w:val="22"/>
                <w:highlight w:val="yellow"/>
                <w:lang w:val="en-GB"/>
              </w:rPr>
            </w:pPr>
          </w:p>
        </w:tc>
        <w:tc>
          <w:tcPr>
            <w:tcW w:w="1224" w:type="dxa"/>
          </w:tcPr>
          <w:p w14:paraId="7752C4FE" w14:textId="77777777" w:rsidR="0052539E" w:rsidRPr="006A75E6" w:rsidRDefault="0052539E">
            <w:pPr>
              <w:spacing w:before="120"/>
              <w:rPr>
                <w:sz w:val="22"/>
                <w:highlight w:val="yellow"/>
                <w:lang w:val="en-GB"/>
              </w:rPr>
            </w:pPr>
          </w:p>
        </w:tc>
        <w:tc>
          <w:tcPr>
            <w:tcW w:w="1224" w:type="dxa"/>
          </w:tcPr>
          <w:p w14:paraId="3D5C3E2F" w14:textId="77777777" w:rsidR="0052539E" w:rsidRPr="006A75E6" w:rsidRDefault="0052539E">
            <w:pPr>
              <w:spacing w:before="120"/>
              <w:rPr>
                <w:sz w:val="22"/>
                <w:highlight w:val="yellow"/>
                <w:lang w:val="en-GB"/>
              </w:rPr>
            </w:pPr>
          </w:p>
        </w:tc>
        <w:tc>
          <w:tcPr>
            <w:tcW w:w="1287" w:type="dxa"/>
          </w:tcPr>
          <w:p w14:paraId="16CA58EF" w14:textId="77777777" w:rsidR="0052539E" w:rsidRPr="006A75E6" w:rsidRDefault="0052539E">
            <w:pPr>
              <w:spacing w:before="120"/>
              <w:rPr>
                <w:sz w:val="22"/>
                <w:highlight w:val="yellow"/>
                <w:lang w:val="en-GB"/>
              </w:rPr>
            </w:pPr>
          </w:p>
        </w:tc>
        <w:tc>
          <w:tcPr>
            <w:tcW w:w="1184" w:type="dxa"/>
          </w:tcPr>
          <w:p w14:paraId="6BC283B7" w14:textId="77777777" w:rsidR="0052539E" w:rsidRPr="006A75E6" w:rsidRDefault="0052539E">
            <w:pPr>
              <w:spacing w:before="120"/>
              <w:rPr>
                <w:sz w:val="22"/>
                <w:highlight w:val="yellow"/>
                <w:lang w:val="en-GB"/>
              </w:rPr>
            </w:pPr>
          </w:p>
        </w:tc>
        <w:tc>
          <w:tcPr>
            <w:tcW w:w="1226" w:type="dxa"/>
          </w:tcPr>
          <w:p w14:paraId="2043FAD8" w14:textId="77777777" w:rsidR="0052539E" w:rsidRPr="006A75E6" w:rsidRDefault="0052539E">
            <w:pPr>
              <w:spacing w:before="120"/>
              <w:rPr>
                <w:sz w:val="22"/>
                <w:highlight w:val="yellow"/>
                <w:lang w:val="en-GB"/>
              </w:rPr>
            </w:pPr>
          </w:p>
        </w:tc>
      </w:tr>
      <w:tr w:rsidR="0052539E" w:rsidRPr="006A75E6" w14:paraId="1347E828" w14:textId="77777777" w:rsidTr="00DB772E">
        <w:trPr>
          <w:jc w:val="center"/>
        </w:trPr>
        <w:tc>
          <w:tcPr>
            <w:tcW w:w="2778" w:type="dxa"/>
          </w:tcPr>
          <w:p w14:paraId="3812B50D" w14:textId="77777777" w:rsidR="0052539E" w:rsidRPr="006A75E6" w:rsidRDefault="0052539E">
            <w:pPr>
              <w:spacing w:before="120"/>
              <w:rPr>
                <w:sz w:val="22"/>
                <w:highlight w:val="yellow"/>
                <w:lang w:val="en-GB"/>
              </w:rPr>
            </w:pPr>
          </w:p>
        </w:tc>
        <w:tc>
          <w:tcPr>
            <w:tcW w:w="1224" w:type="dxa"/>
          </w:tcPr>
          <w:p w14:paraId="40B877FC" w14:textId="77777777" w:rsidR="0052539E" w:rsidRPr="006A75E6" w:rsidRDefault="0052539E">
            <w:pPr>
              <w:spacing w:before="120"/>
              <w:rPr>
                <w:sz w:val="22"/>
                <w:highlight w:val="yellow"/>
                <w:lang w:val="en-GB"/>
              </w:rPr>
            </w:pPr>
          </w:p>
        </w:tc>
        <w:tc>
          <w:tcPr>
            <w:tcW w:w="1224" w:type="dxa"/>
          </w:tcPr>
          <w:p w14:paraId="7FDFC43A" w14:textId="77777777" w:rsidR="0052539E" w:rsidRPr="006A75E6" w:rsidRDefault="0052539E">
            <w:pPr>
              <w:spacing w:before="120"/>
              <w:rPr>
                <w:sz w:val="22"/>
                <w:highlight w:val="yellow"/>
                <w:lang w:val="en-GB"/>
              </w:rPr>
            </w:pPr>
          </w:p>
        </w:tc>
        <w:tc>
          <w:tcPr>
            <w:tcW w:w="1287" w:type="dxa"/>
          </w:tcPr>
          <w:p w14:paraId="4677E26D" w14:textId="77777777" w:rsidR="0052539E" w:rsidRPr="006A75E6" w:rsidRDefault="0052539E">
            <w:pPr>
              <w:spacing w:before="120"/>
              <w:rPr>
                <w:sz w:val="22"/>
                <w:highlight w:val="yellow"/>
                <w:lang w:val="en-GB"/>
              </w:rPr>
            </w:pPr>
          </w:p>
        </w:tc>
        <w:tc>
          <w:tcPr>
            <w:tcW w:w="1184" w:type="dxa"/>
          </w:tcPr>
          <w:p w14:paraId="00364518" w14:textId="77777777" w:rsidR="0052539E" w:rsidRPr="006A75E6" w:rsidRDefault="0052539E">
            <w:pPr>
              <w:spacing w:before="120"/>
              <w:rPr>
                <w:sz w:val="22"/>
                <w:highlight w:val="yellow"/>
                <w:lang w:val="en-GB"/>
              </w:rPr>
            </w:pPr>
          </w:p>
        </w:tc>
        <w:tc>
          <w:tcPr>
            <w:tcW w:w="1226" w:type="dxa"/>
          </w:tcPr>
          <w:p w14:paraId="3D0566DC" w14:textId="77777777" w:rsidR="0052539E" w:rsidRPr="006A75E6" w:rsidRDefault="0052539E">
            <w:pPr>
              <w:spacing w:before="120"/>
              <w:rPr>
                <w:sz w:val="22"/>
                <w:highlight w:val="yellow"/>
                <w:lang w:val="en-GB"/>
              </w:rPr>
            </w:pPr>
          </w:p>
        </w:tc>
      </w:tr>
    </w:tbl>
    <w:p w14:paraId="48A20D6A" w14:textId="77777777" w:rsidR="0052539E" w:rsidRPr="006A75E6" w:rsidRDefault="0052539E">
      <w:pPr>
        <w:jc w:val="center"/>
        <w:rPr>
          <w:sz w:val="22"/>
          <w:highlight w:val="yellow"/>
          <w:lang w:val="en-GB"/>
        </w:rPr>
      </w:pPr>
    </w:p>
    <w:p w14:paraId="0BE96EE8" w14:textId="77777777" w:rsidR="0052539E" w:rsidRPr="006A75E6" w:rsidRDefault="0052539E">
      <w:pPr>
        <w:pStyle w:val="Head82"/>
        <w:rPr>
          <w:lang w:val="en-GB"/>
        </w:rPr>
      </w:pPr>
      <w:r w:rsidRPr="006A75E6">
        <w:rPr>
          <w:sz w:val="22"/>
          <w:highlight w:val="yellow"/>
          <w:lang w:val="en-GB"/>
        </w:rPr>
        <w:br w:type="page"/>
      </w:r>
      <w:bookmarkStart w:id="641" w:name="_Toc521497250"/>
      <w:bookmarkStart w:id="642" w:name="_Toc223358830"/>
      <w:r w:rsidRPr="006A75E6">
        <w:rPr>
          <w:lang w:val="en-GB"/>
        </w:rPr>
        <w:lastRenderedPageBreak/>
        <w:t>3.4</w:t>
      </w:r>
      <w:r w:rsidRPr="006A75E6">
        <w:rPr>
          <w:lang w:val="en-GB"/>
        </w:rPr>
        <w:tab/>
        <w:t>List of Custom Materials</w:t>
      </w:r>
      <w:bookmarkEnd w:id="641"/>
      <w:bookmarkEnd w:id="642"/>
    </w:p>
    <w:p w14:paraId="15507421" w14:textId="77777777" w:rsidR="0052539E" w:rsidRPr="006A75E6" w:rsidRDefault="0052539E">
      <w:pPr>
        <w:rPr>
          <w:sz w:val="22"/>
          <w:lang w:val="en-GB"/>
        </w:rPr>
      </w:pPr>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9018"/>
      </w:tblGrid>
      <w:tr w:rsidR="0052539E" w:rsidRPr="006A75E6" w14:paraId="3E221CE7" w14:textId="77777777">
        <w:tc>
          <w:tcPr>
            <w:tcW w:w="9018" w:type="dxa"/>
          </w:tcPr>
          <w:p w14:paraId="4A83D228" w14:textId="17AFA438" w:rsidR="0052539E" w:rsidRPr="006A75E6" w:rsidRDefault="0052539E">
            <w:pPr>
              <w:spacing w:before="120"/>
              <w:jc w:val="center"/>
              <w:rPr>
                <w:b/>
                <w:bCs/>
                <w:lang w:val="en-GB"/>
              </w:rPr>
            </w:pPr>
            <w:r w:rsidRPr="006A75E6">
              <w:rPr>
                <w:b/>
                <w:bCs/>
                <w:lang w:val="en-GB"/>
              </w:rPr>
              <w:t>Custom Materials</w:t>
            </w:r>
          </w:p>
        </w:tc>
      </w:tr>
      <w:tr w:rsidR="0052539E" w:rsidRPr="006A75E6" w14:paraId="5FCE7A72" w14:textId="77777777">
        <w:tc>
          <w:tcPr>
            <w:tcW w:w="9018" w:type="dxa"/>
          </w:tcPr>
          <w:p w14:paraId="3DBB91A0" w14:textId="3CC98E48" w:rsidR="0052539E" w:rsidRPr="0004432F" w:rsidRDefault="0004432F">
            <w:pPr>
              <w:spacing w:before="120"/>
              <w:rPr>
                <w:b/>
                <w:bCs/>
                <w:sz w:val="22"/>
                <w:lang w:val="en-GB"/>
              </w:rPr>
            </w:pPr>
            <w:r w:rsidRPr="00D8081D">
              <w:rPr>
                <w:b/>
                <w:bCs/>
              </w:rPr>
              <w:t>The Bidder shall confirm that the Custom Materials specified in Appendix 5 to the Contract Agreement will be provided under the Contract and shall identify below any additional Custom Materials proposed as part of its Bid.</w:t>
            </w:r>
          </w:p>
        </w:tc>
      </w:tr>
      <w:tr w:rsidR="0052539E" w:rsidRPr="006A75E6" w14:paraId="15892D53" w14:textId="77777777">
        <w:tc>
          <w:tcPr>
            <w:tcW w:w="9018" w:type="dxa"/>
          </w:tcPr>
          <w:p w14:paraId="0F3C40A8" w14:textId="77777777" w:rsidR="0052539E" w:rsidRPr="006A75E6" w:rsidRDefault="0052539E">
            <w:pPr>
              <w:spacing w:before="120"/>
              <w:rPr>
                <w:sz w:val="22"/>
                <w:lang w:val="en-GB"/>
              </w:rPr>
            </w:pPr>
          </w:p>
        </w:tc>
      </w:tr>
      <w:tr w:rsidR="0052539E" w:rsidRPr="006A75E6" w14:paraId="6F85C83F" w14:textId="77777777">
        <w:tc>
          <w:tcPr>
            <w:tcW w:w="9018" w:type="dxa"/>
          </w:tcPr>
          <w:p w14:paraId="4A9C76C9" w14:textId="77777777" w:rsidR="0052539E" w:rsidRPr="006A75E6" w:rsidRDefault="0052539E">
            <w:pPr>
              <w:spacing w:before="120"/>
              <w:rPr>
                <w:sz w:val="22"/>
                <w:lang w:val="en-GB"/>
              </w:rPr>
            </w:pPr>
          </w:p>
        </w:tc>
      </w:tr>
      <w:tr w:rsidR="0052539E" w:rsidRPr="006A75E6" w14:paraId="500C0301" w14:textId="77777777">
        <w:tc>
          <w:tcPr>
            <w:tcW w:w="9018" w:type="dxa"/>
          </w:tcPr>
          <w:p w14:paraId="7A6000CF" w14:textId="77777777" w:rsidR="0052539E" w:rsidRPr="006A75E6" w:rsidRDefault="0052539E">
            <w:pPr>
              <w:spacing w:before="120"/>
              <w:rPr>
                <w:sz w:val="22"/>
                <w:lang w:val="en-GB"/>
              </w:rPr>
            </w:pPr>
          </w:p>
        </w:tc>
      </w:tr>
      <w:tr w:rsidR="0052539E" w:rsidRPr="006A75E6" w14:paraId="5150791D" w14:textId="77777777">
        <w:tc>
          <w:tcPr>
            <w:tcW w:w="9018" w:type="dxa"/>
          </w:tcPr>
          <w:p w14:paraId="77DC164D" w14:textId="77777777" w:rsidR="0052539E" w:rsidRPr="006A75E6" w:rsidRDefault="0052539E">
            <w:pPr>
              <w:spacing w:before="120"/>
              <w:rPr>
                <w:sz w:val="22"/>
                <w:lang w:val="en-GB"/>
              </w:rPr>
            </w:pPr>
          </w:p>
        </w:tc>
      </w:tr>
      <w:tr w:rsidR="0052539E" w:rsidRPr="006A75E6" w14:paraId="07E84CED" w14:textId="77777777">
        <w:tc>
          <w:tcPr>
            <w:tcW w:w="9018" w:type="dxa"/>
          </w:tcPr>
          <w:p w14:paraId="1743322B" w14:textId="77777777" w:rsidR="0052539E" w:rsidRPr="006A75E6" w:rsidRDefault="0052539E">
            <w:pPr>
              <w:spacing w:before="120"/>
              <w:rPr>
                <w:sz w:val="22"/>
                <w:lang w:val="en-GB"/>
              </w:rPr>
            </w:pPr>
          </w:p>
        </w:tc>
      </w:tr>
      <w:tr w:rsidR="0052539E" w:rsidRPr="006A75E6" w14:paraId="104D1DAD" w14:textId="77777777">
        <w:tc>
          <w:tcPr>
            <w:tcW w:w="9018" w:type="dxa"/>
          </w:tcPr>
          <w:p w14:paraId="75DBE780" w14:textId="77777777" w:rsidR="0052539E" w:rsidRPr="006A75E6" w:rsidRDefault="0052539E">
            <w:pPr>
              <w:spacing w:before="120"/>
              <w:rPr>
                <w:sz w:val="22"/>
                <w:highlight w:val="yellow"/>
                <w:lang w:val="en-GB"/>
              </w:rPr>
            </w:pPr>
          </w:p>
        </w:tc>
      </w:tr>
      <w:tr w:rsidR="0052539E" w:rsidRPr="006A75E6" w14:paraId="14378B69" w14:textId="77777777">
        <w:tc>
          <w:tcPr>
            <w:tcW w:w="9018" w:type="dxa"/>
          </w:tcPr>
          <w:p w14:paraId="79783934" w14:textId="77777777" w:rsidR="0052539E" w:rsidRPr="006A75E6" w:rsidRDefault="0052539E">
            <w:pPr>
              <w:spacing w:before="120"/>
              <w:rPr>
                <w:sz w:val="22"/>
                <w:highlight w:val="yellow"/>
                <w:lang w:val="en-GB"/>
              </w:rPr>
            </w:pPr>
          </w:p>
        </w:tc>
      </w:tr>
      <w:tr w:rsidR="0052539E" w:rsidRPr="006A75E6" w14:paraId="44700CF3" w14:textId="77777777">
        <w:tc>
          <w:tcPr>
            <w:tcW w:w="9018" w:type="dxa"/>
          </w:tcPr>
          <w:p w14:paraId="31EBF703" w14:textId="77777777" w:rsidR="0052539E" w:rsidRPr="006A75E6" w:rsidRDefault="0052539E">
            <w:pPr>
              <w:spacing w:before="120"/>
              <w:rPr>
                <w:sz w:val="22"/>
                <w:highlight w:val="yellow"/>
                <w:lang w:val="en-GB"/>
              </w:rPr>
            </w:pPr>
          </w:p>
        </w:tc>
      </w:tr>
      <w:tr w:rsidR="0052539E" w:rsidRPr="006A75E6" w14:paraId="34A5336B" w14:textId="77777777">
        <w:tc>
          <w:tcPr>
            <w:tcW w:w="9018" w:type="dxa"/>
          </w:tcPr>
          <w:p w14:paraId="19AD9E78" w14:textId="77777777" w:rsidR="0052539E" w:rsidRPr="006A75E6" w:rsidRDefault="0052539E">
            <w:pPr>
              <w:spacing w:before="120"/>
              <w:rPr>
                <w:sz w:val="22"/>
                <w:highlight w:val="yellow"/>
                <w:lang w:val="en-GB"/>
              </w:rPr>
            </w:pPr>
          </w:p>
        </w:tc>
      </w:tr>
      <w:tr w:rsidR="0052539E" w:rsidRPr="006A75E6" w14:paraId="13D3E7BA" w14:textId="77777777">
        <w:tc>
          <w:tcPr>
            <w:tcW w:w="9018" w:type="dxa"/>
          </w:tcPr>
          <w:p w14:paraId="40B250D6" w14:textId="77777777" w:rsidR="0052539E" w:rsidRPr="006A75E6" w:rsidRDefault="0052539E">
            <w:pPr>
              <w:spacing w:before="120"/>
              <w:rPr>
                <w:sz w:val="22"/>
                <w:highlight w:val="yellow"/>
                <w:lang w:val="en-GB"/>
              </w:rPr>
            </w:pPr>
          </w:p>
        </w:tc>
      </w:tr>
      <w:tr w:rsidR="0052539E" w:rsidRPr="006A75E6" w14:paraId="5E4978D6" w14:textId="77777777">
        <w:tc>
          <w:tcPr>
            <w:tcW w:w="9018" w:type="dxa"/>
          </w:tcPr>
          <w:p w14:paraId="436D9712" w14:textId="77777777" w:rsidR="0052539E" w:rsidRPr="006A75E6" w:rsidRDefault="0052539E">
            <w:pPr>
              <w:spacing w:before="120"/>
              <w:rPr>
                <w:sz w:val="22"/>
                <w:highlight w:val="yellow"/>
                <w:lang w:val="en-GB"/>
              </w:rPr>
            </w:pPr>
          </w:p>
        </w:tc>
      </w:tr>
      <w:tr w:rsidR="0052539E" w:rsidRPr="006A75E6" w14:paraId="733EB58E" w14:textId="77777777">
        <w:tc>
          <w:tcPr>
            <w:tcW w:w="9018" w:type="dxa"/>
          </w:tcPr>
          <w:p w14:paraId="43AD87C7" w14:textId="77777777" w:rsidR="0052539E" w:rsidRPr="006A75E6" w:rsidRDefault="0052539E">
            <w:pPr>
              <w:spacing w:before="120"/>
              <w:rPr>
                <w:sz w:val="22"/>
                <w:highlight w:val="yellow"/>
                <w:lang w:val="en-GB"/>
              </w:rPr>
            </w:pPr>
          </w:p>
        </w:tc>
      </w:tr>
      <w:tr w:rsidR="0052539E" w:rsidRPr="006A75E6" w14:paraId="5FDDC0F0" w14:textId="77777777">
        <w:tc>
          <w:tcPr>
            <w:tcW w:w="9018" w:type="dxa"/>
          </w:tcPr>
          <w:p w14:paraId="47C807BD" w14:textId="77777777" w:rsidR="0052539E" w:rsidRPr="006A75E6" w:rsidRDefault="0052539E">
            <w:pPr>
              <w:spacing w:before="120"/>
              <w:rPr>
                <w:sz w:val="22"/>
                <w:highlight w:val="yellow"/>
                <w:lang w:val="en-GB"/>
              </w:rPr>
            </w:pPr>
          </w:p>
        </w:tc>
      </w:tr>
      <w:tr w:rsidR="0052539E" w:rsidRPr="006A75E6" w14:paraId="7A8B3E98" w14:textId="77777777">
        <w:tc>
          <w:tcPr>
            <w:tcW w:w="9018" w:type="dxa"/>
          </w:tcPr>
          <w:p w14:paraId="593FAAE0" w14:textId="77777777" w:rsidR="0052539E" w:rsidRPr="006A75E6" w:rsidRDefault="0052539E">
            <w:pPr>
              <w:spacing w:before="120"/>
              <w:rPr>
                <w:sz w:val="22"/>
                <w:highlight w:val="yellow"/>
                <w:lang w:val="en-GB"/>
              </w:rPr>
            </w:pPr>
          </w:p>
        </w:tc>
      </w:tr>
      <w:tr w:rsidR="0052539E" w:rsidRPr="006A75E6" w14:paraId="0C559ED8" w14:textId="77777777">
        <w:tc>
          <w:tcPr>
            <w:tcW w:w="9018" w:type="dxa"/>
          </w:tcPr>
          <w:p w14:paraId="4AED4AA6" w14:textId="77777777" w:rsidR="0052539E" w:rsidRPr="006A75E6" w:rsidRDefault="0052539E">
            <w:pPr>
              <w:spacing w:before="120"/>
              <w:rPr>
                <w:sz w:val="22"/>
                <w:highlight w:val="yellow"/>
                <w:lang w:val="en-GB"/>
              </w:rPr>
            </w:pPr>
          </w:p>
        </w:tc>
      </w:tr>
      <w:tr w:rsidR="0052539E" w:rsidRPr="006A75E6" w14:paraId="73D55AFC" w14:textId="77777777">
        <w:tc>
          <w:tcPr>
            <w:tcW w:w="9018" w:type="dxa"/>
          </w:tcPr>
          <w:p w14:paraId="4BBB8475" w14:textId="77777777" w:rsidR="0052539E" w:rsidRPr="006A75E6" w:rsidRDefault="0052539E">
            <w:pPr>
              <w:spacing w:before="120"/>
              <w:rPr>
                <w:sz w:val="22"/>
                <w:highlight w:val="yellow"/>
                <w:lang w:val="en-GB"/>
              </w:rPr>
            </w:pPr>
          </w:p>
        </w:tc>
      </w:tr>
    </w:tbl>
    <w:p w14:paraId="5B10779F" w14:textId="77777777" w:rsidR="0052539E" w:rsidRPr="006A75E6" w:rsidRDefault="0052539E">
      <w:pPr>
        <w:pStyle w:val="Head82"/>
        <w:rPr>
          <w:lang w:val="en-GB"/>
        </w:rPr>
      </w:pPr>
      <w:r w:rsidRPr="006A75E6">
        <w:rPr>
          <w:sz w:val="22"/>
          <w:highlight w:val="yellow"/>
          <w:lang w:val="en-GB"/>
        </w:rPr>
        <w:br w:type="page"/>
      </w:r>
      <w:bookmarkStart w:id="643" w:name="_Toc490650432"/>
      <w:bookmarkStart w:id="644" w:name="_Toc490653373"/>
      <w:bookmarkStart w:id="645" w:name="_Toc521497251"/>
      <w:bookmarkStart w:id="646" w:name="_Toc223358831"/>
      <w:r w:rsidRPr="006A75E6">
        <w:rPr>
          <w:lang w:val="en-GB"/>
        </w:rPr>
        <w:lastRenderedPageBreak/>
        <w:t>3.5.1</w:t>
      </w:r>
      <w:r w:rsidRPr="006A75E6">
        <w:rPr>
          <w:lang w:val="en-GB"/>
        </w:rPr>
        <w:tab/>
        <w:t>General Information Form</w:t>
      </w:r>
      <w:bookmarkEnd w:id="643"/>
      <w:bookmarkEnd w:id="644"/>
      <w:bookmarkEnd w:id="645"/>
      <w:bookmarkEnd w:id="646"/>
    </w:p>
    <w:p w14:paraId="21C9F531" w14:textId="77777777" w:rsidR="0052539E" w:rsidRPr="006A75E6" w:rsidRDefault="0052539E">
      <w:pPr>
        <w:rPr>
          <w:sz w:val="22"/>
          <w:lang w:val="en-GB"/>
        </w:rPr>
      </w:pPr>
    </w:p>
    <w:p w14:paraId="5BD017E4" w14:textId="77777777" w:rsidR="0052539E" w:rsidRPr="006A75E6" w:rsidRDefault="0052539E">
      <w:pPr>
        <w:rPr>
          <w:lang w:val="en-GB"/>
        </w:rPr>
      </w:pPr>
      <w:r w:rsidRPr="006A75E6">
        <w:rPr>
          <w:lang w:val="en-GB"/>
        </w:rPr>
        <w:t>All individual firms and each partner of a Joint Venture that are bidding must complete the information in this form. Nationality information should be provided for all owners or Bidders that are partnerships or individually owned firms.</w:t>
      </w:r>
    </w:p>
    <w:p w14:paraId="59315D6B" w14:textId="77777777" w:rsidR="0052539E" w:rsidRPr="006A75E6" w:rsidRDefault="0052539E">
      <w:pPr>
        <w:rPr>
          <w:lang w:val="en-GB"/>
        </w:rPr>
      </w:pPr>
      <w:r w:rsidRPr="006A75E6">
        <w:rPr>
          <w:lang w:val="en-GB"/>
        </w:rPr>
        <w:t>Where the Bidder proposes to use named Subcontractors for highly specialized components of the Information System, the following information should also be supplied for the Subcontractor(s), together with the information in Forms 3.5.2, 3.5.3, 3.5.3a, 3.5.4, and 3.5.5.  Joint Ventures must also fill out Form 3.5.2a.</w:t>
      </w:r>
    </w:p>
    <w:p w14:paraId="55D9B8AC" w14:textId="77777777" w:rsidR="0052539E" w:rsidRPr="006A75E6" w:rsidRDefault="0052539E">
      <w:pPr>
        <w:rPr>
          <w:sz w:val="22"/>
          <w:lang w:val="en-GB"/>
        </w:rPr>
      </w:pPr>
    </w:p>
    <w:tbl>
      <w:tblPr>
        <w:tblW w:w="0" w:type="auto"/>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72" w:type="dxa"/>
          <w:right w:w="72" w:type="dxa"/>
        </w:tblCellMar>
        <w:tblLook w:val="0000" w:firstRow="0" w:lastRow="0" w:firstColumn="0" w:lastColumn="0" w:noHBand="0" w:noVBand="0"/>
      </w:tblPr>
      <w:tblGrid>
        <w:gridCol w:w="720"/>
        <w:gridCol w:w="4320"/>
        <w:gridCol w:w="4140"/>
      </w:tblGrid>
      <w:tr w:rsidR="0052539E" w:rsidRPr="006A75E6" w14:paraId="5B27F93B" w14:textId="77777777">
        <w:trPr>
          <w:cantSplit/>
          <w:jc w:val="center"/>
        </w:trPr>
        <w:tc>
          <w:tcPr>
            <w:tcW w:w="720" w:type="dxa"/>
          </w:tcPr>
          <w:p w14:paraId="1C8E806B" w14:textId="77777777" w:rsidR="0052539E" w:rsidRPr="006A75E6" w:rsidRDefault="0052539E">
            <w:pPr>
              <w:rPr>
                <w:sz w:val="22"/>
                <w:lang w:val="en-GB"/>
              </w:rPr>
            </w:pPr>
            <w:r w:rsidRPr="006A75E6">
              <w:rPr>
                <w:sz w:val="22"/>
                <w:lang w:val="en-GB"/>
              </w:rPr>
              <w:t>1.</w:t>
            </w:r>
          </w:p>
        </w:tc>
        <w:tc>
          <w:tcPr>
            <w:tcW w:w="8460" w:type="dxa"/>
            <w:gridSpan w:val="2"/>
          </w:tcPr>
          <w:p w14:paraId="21E14BDC" w14:textId="77777777" w:rsidR="0052539E" w:rsidRPr="006A75E6" w:rsidRDefault="0052539E">
            <w:pPr>
              <w:rPr>
                <w:sz w:val="22"/>
                <w:lang w:val="en-GB"/>
              </w:rPr>
            </w:pPr>
            <w:r w:rsidRPr="006A75E6">
              <w:rPr>
                <w:sz w:val="22"/>
                <w:lang w:val="en-GB"/>
              </w:rPr>
              <w:t>Name of firm</w:t>
            </w:r>
          </w:p>
        </w:tc>
      </w:tr>
      <w:tr w:rsidR="0052539E" w:rsidRPr="006A75E6" w14:paraId="542C87BD" w14:textId="77777777">
        <w:trPr>
          <w:cantSplit/>
          <w:jc w:val="center"/>
        </w:trPr>
        <w:tc>
          <w:tcPr>
            <w:tcW w:w="720" w:type="dxa"/>
          </w:tcPr>
          <w:p w14:paraId="2791431F" w14:textId="77777777" w:rsidR="0052539E" w:rsidRPr="006A75E6" w:rsidRDefault="0052539E">
            <w:pPr>
              <w:rPr>
                <w:sz w:val="22"/>
                <w:lang w:val="en-GB"/>
              </w:rPr>
            </w:pPr>
            <w:r w:rsidRPr="006A75E6">
              <w:rPr>
                <w:sz w:val="22"/>
                <w:lang w:val="en-GB"/>
              </w:rPr>
              <w:t>2.</w:t>
            </w:r>
          </w:p>
        </w:tc>
        <w:tc>
          <w:tcPr>
            <w:tcW w:w="8460" w:type="dxa"/>
            <w:gridSpan w:val="2"/>
          </w:tcPr>
          <w:p w14:paraId="0AC8CB51" w14:textId="77777777" w:rsidR="0052539E" w:rsidRPr="006A75E6" w:rsidRDefault="0052539E">
            <w:pPr>
              <w:rPr>
                <w:sz w:val="22"/>
                <w:lang w:val="en-GB"/>
              </w:rPr>
            </w:pPr>
            <w:r w:rsidRPr="006A75E6">
              <w:rPr>
                <w:sz w:val="22"/>
                <w:lang w:val="en-GB"/>
              </w:rPr>
              <w:t>Head office address</w:t>
            </w:r>
          </w:p>
        </w:tc>
      </w:tr>
      <w:tr w:rsidR="0052539E" w:rsidRPr="006A75E6" w14:paraId="3CABA08C" w14:textId="77777777">
        <w:trPr>
          <w:cantSplit/>
          <w:jc w:val="center"/>
        </w:trPr>
        <w:tc>
          <w:tcPr>
            <w:tcW w:w="720" w:type="dxa"/>
          </w:tcPr>
          <w:p w14:paraId="4B604908" w14:textId="77777777" w:rsidR="0052539E" w:rsidRPr="006A75E6" w:rsidRDefault="0052539E">
            <w:pPr>
              <w:rPr>
                <w:sz w:val="22"/>
                <w:lang w:val="en-GB"/>
              </w:rPr>
            </w:pPr>
            <w:r w:rsidRPr="006A75E6">
              <w:rPr>
                <w:sz w:val="22"/>
                <w:lang w:val="en-GB"/>
              </w:rPr>
              <w:t>3.</w:t>
            </w:r>
          </w:p>
        </w:tc>
        <w:tc>
          <w:tcPr>
            <w:tcW w:w="4320" w:type="dxa"/>
          </w:tcPr>
          <w:p w14:paraId="47DE9CE9" w14:textId="77777777" w:rsidR="0052539E" w:rsidRPr="006A75E6" w:rsidRDefault="0052539E">
            <w:pPr>
              <w:rPr>
                <w:sz w:val="22"/>
                <w:lang w:val="en-GB"/>
              </w:rPr>
            </w:pPr>
            <w:r w:rsidRPr="006A75E6">
              <w:rPr>
                <w:sz w:val="22"/>
                <w:lang w:val="en-GB"/>
              </w:rPr>
              <w:t>Telephone</w:t>
            </w:r>
          </w:p>
        </w:tc>
        <w:tc>
          <w:tcPr>
            <w:tcW w:w="4140" w:type="dxa"/>
          </w:tcPr>
          <w:p w14:paraId="42366ACA" w14:textId="77777777" w:rsidR="0052539E" w:rsidRPr="006A75E6" w:rsidRDefault="0052539E">
            <w:pPr>
              <w:rPr>
                <w:sz w:val="22"/>
                <w:lang w:val="en-GB"/>
              </w:rPr>
            </w:pPr>
            <w:r w:rsidRPr="006A75E6">
              <w:rPr>
                <w:sz w:val="22"/>
                <w:lang w:val="en-GB"/>
              </w:rPr>
              <w:t>Contact</w:t>
            </w:r>
          </w:p>
        </w:tc>
      </w:tr>
      <w:tr w:rsidR="0052539E" w:rsidRPr="006A75E6" w14:paraId="16494AEA" w14:textId="77777777">
        <w:trPr>
          <w:cantSplit/>
          <w:jc w:val="center"/>
        </w:trPr>
        <w:tc>
          <w:tcPr>
            <w:tcW w:w="720" w:type="dxa"/>
          </w:tcPr>
          <w:p w14:paraId="1F3AFA8C" w14:textId="77777777" w:rsidR="0052539E" w:rsidRPr="006A75E6" w:rsidRDefault="0052539E">
            <w:pPr>
              <w:rPr>
                <w:sz w:val="22"/>
                <w:lang w:val="en-GB"/>
              </w:rPr>
            </w:pPr>
            <w:r w:rsidRPr="006A75E6">
              <w:rPr>
                <w:sz w:val="22"/>
                <w:lang w:val="en-GB"/>
              </w:rPr>
              <w:t>4.</w:t>
            </w:r>
          </w:p>
        </w:tc>
        <w:tc>
          <w:tcPr>
            <w:tcW w:w="4320" w:type="dxa"/>
          </w:tcPr>
          <w:p w14:paraId="34AA7E9D" w14:textId="77777777" w:rsidR="0052539E" w:rsidRPr="006A75E6" w:rsidRDefault="0052539E">
            <w:pPr>
              <w:rPr>
                <w:sz w:val="22"/>
                <w:lang w:val="en-GB"/>
              </w:rPr>
            </w:pPr>
            <w:r w:rsidRPr="006A75E6">
              <w:rPr>
                <w:sz w:val="22"/>
                <w:lang w:val="en-GB"/>
              </w:rPr>
              <w:t>Fax</w:t>
            </w:r>
          </w:p>
        </w:tc>
        <w:tc>
          <w:tcPr>
            <w:tcW w:w="4140" w:type="dxa"/>
          </w:tcPr>
          <w:p w14:paraId="0BC817E4" w14:textId="77777777" w:rsidR="0052539E" w:rsidRPr="006A75E6" w:rsidRDefault="0052539E">
            <w:pPr>
              <w:rPr>
                <w:sz w:val="22"/>
                <w:lang w:val="en-GB"/>
              </w:rPr>
            </w:pPr>
            <w:r w:rsidRPr="006A75E6">
              <w:rPr>
                <w:sz w:val="22"/>
                <w:lang w:val="en-GB"/>
              </w:rPr>
              <w:t>Telex</w:t>
            </w:r>
          </w:p>
        </w:tc>
      </w:tr>
      <w:tr w:rsidR="0052539E" w:rsidRPr="006A75E6" w14:paraId="7E902D17" w14:textId="77777777">
        <w:trPr>
          <w:cantSplit/>
          <w:jc w:val="center"/>
        </w:trPr>
        <w:tc>
          <w:tcPr>
            <w:tcW w:w="720" w:type="dxa"/>
          </w:tcPr>
          <w:p w14:paraId="14CBB89F" w14:textId="77777777" w:rsidR="0052539E" w:rsidRPr="006A75E6" w:rsidRDefault="0052539E">
            <w:pPr>
              <w:rPr>
                <w:sz w:val="22"/>
                <w:lang w:val="en-GB"/>
              </w:rPr>
            </w:pPr>
            <w:r w:rsidRPr="006A75E6">
              <w:rPr>
                <w:sz w:val="22"/>
                <w:lang w:val="en-GB"/>
              </w:rPr>
              <w:t>5.</w:t>
            </w:r>
          </w:p>
        </w:tc>
        <w:tc>
          <w:tcPr>
            <w:tcW w:w="4320" w:type="dxa"/>
          </w:tcPr>
          <w:p w14:paraId="6676556B" w14:textId="77777777" w:rsidR="0052539E" w:rsidRPr="006A75E6" w:rsidRDefault="0052539E">
            <w:pPr>
              <w:pStyle w:val="EndnoteText"/>
              <w:tabs>
                <w:tab w:val="clear" w:pos="432"/>
                <w:tab w:val="clear" w:pos="864"/>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pacing w:before="0"/>
              <w:rPr>
                <w:sz w:val="22"/>
                <w:lang w:val="en-GB"/>
              </w:rPr>
            </w:pPr>
            <w:r w:rsidRPr="006A75E6">
              <w:rPr>
                <w:sz w:val="22"/>
                <w:lang w:val="en-GB"/>
              </w:rPr>
              <w:t>Place of incorporation / registration</w:t>
            </w:r>
          </w:p>
        </w:tc>
        <w:tc>
          <w:tcPr>
            <w:tcW w:w="4140" w:type="dxa"/>
          </w:tcPr>
          <w:p w14:paraId="64B7E9C6" w14:textId="77777777" w:rsidR="0052539E" w:rsidRPr="006A75E6" w:rsidRDefault="0052539E">
            <w:pPr>
              <w:rPr>
                <w:sz w:val="22"/>
                <w:lang w:val="en-GB"/>
              </w:rPr>
            </w:pPr>
            <w:r w:rsidRPr="006A75E6">
              <w:rPr>
                <w:sz w:val="22"/>
                <w:lang w:val="en-GB"/>
              </w:rPr>
              <w:t>Year of incorporation / registration</w:t>
            </w:r>
          </w:p>
        </w:tc>
      </w:tr>
    </w:tbl>
    <w:p w14:paraId="7C1EB53A" w14:textId="77777777" w:rsidR="0052539E" w:rsidRPr="006A75E6" w:rsidRDefault="0052539E">
      <w:pPr>
        <w:rPr>
          <w:sz w:val="22"/>
          <w:lang w:val="en-GB"/>
        </w:rPr>
      </w:pPr>
    </w:p>
    <w:tbl>
      <w:tblPr>
        <w:tblW w:w="0" w:type="auto"/>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72" w:type="dxa"/>
          <w:right w:w="72" w:type="dxa"/>
        </w:tblCellMar>
        <w:tblLook w:val="0000" w:firstRow="0" w:lastRow="0" w:firstColumn="0" w:lastColumn="0" w:noHBand="0" w:noVBand="0"/>
      </w:tblPr>
      <w:tblGrid>
        <w:gridCol w:w="720"/>
        <w:gridCol w:w="4320"/>
        <w:gridCol w:w="4140"/>
      </w:tblGrid>
      <w:tr w:rsidR="0052539E" w:rsidRPr="006A75E6" w14:paraId="53078FAE" w14:textId="77777777">
        <w:trPr>
          <w:cantSplit/>
          <w:jc w:val="center"/>
        </w:trPr>
        <w:tc>
          <w:tcPr>
            <w:tcW w:w="9180" w:type="dxa"/>
            <w:gridSpan w:val="3"/>
          </w:tcPr>
          <w:p w14:paraId="411B653C" w14:textId="77777777" w:rsidR="0052539E" w:rsidRPr="006A75E6" w:rsidRDefault="0052539E">
            <w:pPr>
              <w:rPr>
                <w:sz w:val="22"/>
                <w:lang w:val="en-GB"/>
              </w:rPr>
            </w:pPr>
            <w:r w:rsidRPr="006A75E6">
              <w:rPr>
                <w:sz w:val="22"/>
                <w:lang w:val="en-GB"/>
              </w:rPr>
              <w:t>Nationality of owners¹</w:t>
            </w:r>
          </w:p>
        </w:tc>
      </w:tr>
      <w:tr w:rsidR="0052539E" w:rsidRPr="006A75E6" w14:paraId="5070B1D8" w14:textId="77777777">
        <w:trPr>
          <w:cantSplit/>
          <w:jc w:val="center"/>
        </w:trPr>
        <w:tc>
          <w:tcPr>
            <w:tcW w:w="5040" w:type="dxa"/>
            <w:gridSpan w:val="2"/>
          </w:tcPr>
          <w:p w14:paraId="641FDABA" w14:textId="77777777" w:rsidR="0052539E" w:rsidRPr="006A75E6" w:rsidRDefault="0052539E">
            <w:pPr>
              <w:rPr>
                <w:sz w:val="22"/>
                <w:lang w:val="en-GB"/>
              </w:rPr>
            </w:pPr>
            <w:r w:rsidRPr="006A75E6">
              <w:rPr>
                <w:sz w:val="22"/>
                <w:lang w:val="en-GB"/>
              </w:rPr>
              <w:t>Name</w:t>
            </w:r>
          </w:p>
        </w:tc>
        <w:tc>
          <w:tcPr>
            <w:tcW w:w="4140" w:type="dxa"/>
          </w:tcPr>
          <w:p w14:paraId="35170D94" w14:textId="77777777" w:rsidR="0052539E" w:rsidRPr="006A75E6" w:rsidRDefault="0052539E">
            <w:pPr>
              <w:rPr>
                <w:sz w:val="22"/>
                <w:lang w:val="en-GB"/>
              </w:rPr>
            </w:pPr>
            <w:r w:rsidRPr="006A75E6">
              <w:rPr>
                <w:sz w:val="22"/>
                <w:lang w:val="en-GB"/>
              </w:rPr>
              <w:t>Nationality</w:t>
            </w:r>
          </w:p>
        </w:tc>
      </w:tr>
      <w:tr w:rsidR="0052539E" w:rsidRPr="006A75E6" w14:paraId="78FA2E8C" w14:textId="77777777">
        <w:trPr>
          <w:cantSplit/>
          <w:jc w:val="center"/>
        </w:trPr>
        <w:tc>
          <w:tcPr>
            <w:tcW w:w="720" w:type="dxa"/>
          </w:tcPr>
          <w:p w14:paraId="0E638576" w14:textId="77777777" w:rsidR="0052539E" w:rsidRPr="006A75E6" w:rsidRDefault="0052539E">
            <w:pPr>
              <w:rPr>
                <w:sz w:val="22"/>
                <w:lang w:val="en-GB"/>
              </w:rPr>
            </w:pPr>
            <w:r w:rsidRPr="006A75E6">
              <w:rPr>
                <w:sz w:val="22"/>
                <w:lang w:val="en-GB"/>
              </w:rPr>
              <w:t>1.</w:t>
            </w:r>
          </w:p>
        </w:tc>
        <w:tc>
          <w:tcPr>
            <w:tcW w:w="4320" w:type="dxa"/>
          </w:tcPr>
          <w:p w14:paraId="1B03B91D" w14:textId="77777777" w:rsidR="0052539E" w:rsidRPr="006A75E6" w:rsidRDefault="0052539E">
            <w:pPr>
              <w:rPr>
                <w:sz w:val="22"/>
                <w:lang w:val="en-GB"/>
              </w:rPr>
            </w:pPr>
          </w:p>
        </w:tc>
        <w:tc>
          <w:tcPr>
            <w:tcW w:w="4140" w:type="dxa"/>
          </w:tcPr>
          <w:p w14:paraId="78E15EAE" w14:textId="77777777" w:rsidR="0052539E" w:rsidRPr="006A75E6" w:rsidRDefault="0052539E">
            <w:pPr>
              <w:rPr>
                <w:sz w:val="22"/>
                <w:lang w:val="en-GB"/>
              </w:rPr>
            </w:pPr>
          </w:p>
        </w:tc>
      </w:tr>
      <w:tr w:rsidR="0052539E" w:rsidRPr="006A75E6" w14:paraId="17BBE208" w14:textId="77777777">
        <w:trPr>
          <w:cantSplit/>
          <w:jc w:val="center"/>
        </w:trPr>
        <w:tc>
          <w:tcPr>
            <w:tcW w:w="720" w:type="dxa"/>
          </w:tcPr>
          <w:p w14:paraId="30D89C15" w14:textId="77777777" w:rsidR="0052539E" w:rsidRPr="006A75E6" w:rsidRDefault="0052539E">
            <w:pPr>
              <w:rPr>
                <w:sz w:val="22"/>
                <w:lang w:val="en-GB"/>
              </w:rPr>
            </w:pPr>
            <w:r w:rsidRPr="006A75E6">
              <w:rPr>
                <w:sz w:val="22"/>
                <w:lang w:val="en-GB"/>
              </w:rPr>
              <w:t>2.</w:t>
            </w:r>
          </w:p>
        </w:tc>
        <w:tc>
          <w:tcPr>
            <w:tcW w:w="4320" w:type="dxa"/>
          </w:tcPr>
          <w:p w14:paraId="00E8A8C6" w14:textId="77777777" w:rsidR="0052539E" w:rsidRPr="006A75E6" w:rsidRDefault="0052539E">
            <w:pPr>
              <w:rPr>
                <w:sz w:val="22"/>
                <w:lang w:val="en-GB"/>
              </w:rPr>
            </w:pPr>
          </w:p>
        </w:tc>
        <w:tc>
          <w:tcPr>
            <w:tcW w:w="4140" w:type="dxa"/>
          </w:tcPr>
          <w:p w14:paraId="789F70EB" w14:textId="77777777" w:rsidR="0052539E" w:rsidRPr="006A75E6" w:rsidRDefault="0052539E">
            <w:pPr>
              <w:rPr>
                <w:sz w:val="22"/>
                <w:lang w:val="en-GB"/>
              </w:rPr>
            </w:pPr>
          </w:p>
        </w:tc>
      </w:tr>
      <w:tr w:rsidR="0052539E" w:rsidRPr="006A75E6" w14:paraId="337ED0E9" w14:textId="77777777">
        <w:trPr>
          <w:cantSplit/>
          <w:jc w:val="center"/>
        </w:trPr>
        <w:tc>
          <w:tcPr>
            <w:tcW w:w="720" w:type="dxa"/>
          </w:tcPr>
          <w:p w14:paraId="1DDB1943" w14:textId="77777777" w:rsidR="0052539E" w:rsidRPr="006A75E6" w:rsidRDefault="0052539E">
            <w:pPr>
              <w:rPr>
                <w:sz w:val="22"/>
                <w:lang w:val="en-GB"/>
              </w:rPr>
            </w:pPr>
            <w:r w:rsidRPr="006A75E6">
              <w:rPr>
                <w:sz w:val="22"/>
                <w:lang w:val="en-GB"/>
              </w:rPr>
              <w:t>3.</w:t>
            </w:r>
          </w:p>
        </w:tc>
        <w:tc>
          <w:tcPr>
            <w:tcW w:w="4320" w:type="dxa"/>
          </w:tcPr>
          <w:p w14:paraId="7964D656" w14:textId="77777777" w:rsidR="0052539E" w:rsidRPr="006A75E6" w:rsidRDefault="0052539E">
            <w:pPr>
              <w:rPr>
                <w:sz w:val="22"/>
                <w:lang w:val="en-GB"/>
              </w:rPr>
            </w:pPr>
          </w:p>
        </w:tc>
        <w:tc>
          <w:tcPr>
            <w:tcW w:w="4140" w:type="dxa"/>
          </w:tcPr>
          <w:p w14:paraId="2C7F8785" w14:textId="77777777" w:rsidR="0052539E" w:rsidRPr="006A75E6" w:rsidRDefault="0052539E">
            <w:pPr>
              <w:rPr>
                <w:sz w:val="22"/>
                <w:lang w:val="en-GB"/>
              </w:rPr>
            </w:pPr>
          </w:p>
        </w:tc>
      </w:tr>
      <w:tr w:rsidR="0052539E" w:rsidRPr="006A75E6" w14:paraId="23FA8D49" w14:textId="77777777">
        <w:trPr>
          <w:cantSplit/>
          <w:jc w:val="center"/>
        </w:trPr>
        <w:tc>
          <w:tcPr>
            <w:tcW w:w="720" w:type="dxa"/>
          </w:tcPr>
          <w:p w14:paraId="23213B16" w14:textId="77777777" w:rsidR="0052539E" w:rsidRPr="006A75E6" w:rsidRDefault="0052539E">
            <w:pPr>
              <w:rPr>
                <w:sz w:val="22"/>
                <w:lang w:val="en-GB"/>
              </w:rPr>
            </w:pPr>
            <w:r w:rsidRPr="006A75E6">
              <w:rPr>
                <w:sz w:val="22"/>
                <w:lang w:val="en-GB"/>
              </w:rPr>
              <w:t>4.</w:t>
            </w:r>
          </w:p>
        </w:tc>
        <w:tc>
          <w:tcPr>
            <w:tcW w:w="4320" w:type="dxa"/>
          </w:tcPr>
          <w:p w14:paraId="4CE4768F" w14:textId="77777777" w:rsidR="0052539E" w:rsidRPr="006A75E6" w:rsidRDefault="0052539E">
            <w:pPr>
              <w:pStyle w:val="EndnoteText"/>
              <w:tabs>
                <w:tab w:val="clear" w:pos="432"/>
                <w:tab w:val="clear" w:pos="864"/>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pacing w:before="0"/>
              <w:rPr>
                <w:sz w:val="22"/>
                <w:lang w:val="en-GB"/>
              </w:rPr>
            </w:pPr>
          </w:p>
        </w:tc>
        <w:tc>
          <w:tcPr>
            <w:tcW w:w="4140" w:type="dxa"/>
          </w:tcPr>
          <w:p w14:paraId="73A5354C" w14:textId="77777777" w:rsidR="0052539E" w:rsidRPr="006A75E6" w:rsidRDefault="0052539E">
            <w:pPr>
              <w:rPr>
                <w:sz w:val="22"/>
                <w:lang w:val="en-GB"/>
              </w:rPr>
            </w:pPr>
          </w:p>
        </w:tc>
      </w:tr>
      <w:tr w:rsidR="0052539E" w:rsidRPr="006A75E6" w14:paraId="3C48B2D9" w14:textId="77777777">
        <w:trPr>
          <w:cantSplit/>
          <w:jc w:val="center"/>
        </w:trPr>
        <w:tc>
          <w:tcPr>
            <w:tcW w:w="720" w:type="dxa"/>
          </w:tcPr>
          <w:p w14:paraId="5E0AF9EB" w14:textId="77777777" w:rsidR="0052539E" w:rsidRPr="006A75E6" w:rsidRDefault="0052539E">
            <w:pPr>
              <w:rPr>
                <w:sz w:val="22"/>
                <w:lang w:val="en-GB"/>
              </w:rPr>
            </w:pPr>
            <w:r w:rsidRPr="006A75E6">
              <w:rPr>
                <w:sz w:val="22"/>
                <w:lang w:val="en-GB"/>
              </w:rPr>
              <w:t>5.</w:t>
            </w:r>
          </w:p>
        </w:tc>
        <w:tc>
          <w:tcPr>
            <w:tcW w:w="4320" w:type="dxa"/>
          </w:tcPr>
          <w:p w14:paraId="66228263" w14:textId="77777777" w:rsidR="0052539E" w:rsidRPr="006A75E6" w:rsidRDefault="0052539E">
            <w:pPr>
              <w:rPr>
                <w:sz w:val="22"/>
                <w:lang w:val="en-GB"/>
              </w:rPr>
            </w:pPr>
          </w:p>
        </w:tc>
        <w:tc>
          <w:tcPr>
            <w:tcW w:w="4140" w:type="dxa"/>
          </w:tcPr>
          <w:p w14:paraId="54F0FDE2" w14:textId="77777777" w:rsidR="0052539E" w:rsidRPr="006A75E6" w:rsidRDefault="0052539E">
            <w:pPr>
              <w:rPr>
                <w:sz w:val="22"/>
                <w:lang w:val="en-GB"/>
              </w:rPr>
            </w:pPr>
          </w:p>
        </w:tc>
      </w:tr>
      <w:tr w:rsidR="0052539E" w:rsidRPr="006A75E6" w14:paraId="0638B2F8" w14:textId="77777777">
        <w:trPr>
          <w:cantSplit/>
          <w:jc w:val="center"/>
        </w:trPr>
        <w:tc>
          <w:tcPr>
            <w:tcW w:w="9180" w:type="dxa"/>
            <w:gridSpan w:val="3"/>
          </w:tcPr>
          <w:p w14:paraId="4C021050" w14:textId="77777777" w:rsidR="0052539E" w:rsidRPr="006A75E6" w:rsidRDefault="0052539E">
            <w:pPr>
              <w:spacing w:after="0"/>
              <w:rPr>
                <w:sz w:val="22"/>
                <w:lang w:val="en-GB"/>
              </w:rPr>
            </w:pPr>
            <w:r w:rsidRPr="006A75E6">
              <w:rPr>
                <w:sz w:val="22"/>
                <w:lang w:val="en-GB"/>
              </w:rPr>
              <w:t>¹/</w:t>
            </w:r>
            <w:r w:rsidRPr="006A75E6">
              <w:rPr>
                <w:sz w:val="22"/>
                <w:lang w:val="en-GB"/>
              </w:rPr>
              <w:tab/>
              <w:t>To be completed by all owners of partnerships or individually owned firms.</w:t>
            </w:r>
          </w:p>
        </w:tc>
      </w:tr>
    </w:tbl>
    <w:p w14:paraId="483688C5" w14:textId="77777777" w:rsidR="0052539E" w:rsidRPr="006A75E6" w:rsidRDefault="0052539E">
      <w:pPr>
        <w:rPr>
          <w:sz w:val="22"/>
          <w:lang w:val="en-GB"/>
        </w:rPr>
      </w:pPr>
    </w:p>
    <w:p w14:paraId="6F29BBA4" w14:textId="77777777" w:rsidR="0052539E" w:rsidRPr="006A75E6" w:rsidRDefault="0052539E">
      <w:pPr>
        <w:rPr>
          <w:sz w:val="22"/>
          <w:lang w:val="en-GB"/>
        </w:rPr>
      </w:pPr>
    </w:p>
    <w:p w14:paraId="2F1066C2" w14:textId="77777777" w:rsidR="0052539E" w:rsidRPr="006A75E6" w:rsidRDefault="0052539E">
      <w:pPr>
        <w:pStyle w:val="Head82"/>
        <w:rPr>
          <w:lang w:val="en-GB"/>
        </w:rPr>
      </w:pPr>
      <w:r w:rsidRPr="006A75E6">
        <w:rPr>
          <w:sz w:val="22"/>
          <w:lang w:val="en-GB"/>
        </w:rPr>
        <w:br w:type="page"/>
      </w:r>
      <w:bookmarkStart w:id="647" w:name="_Toc490650433"/>
      <w:bookmarkStart w:id="648" w:name="_Toc490653374"/>
      <w:bookmarkStart w:id="649" w:name="_Toc521497252"/>
      <w:bookmarkStart w:id="650" w:name="_Toc223358832"/>
      <w:r w:rsidRPr="006A75E6">
        <w:rPr>
          <w:lang w:val="en-GB"/>
        </w:rPr>
        <w:lastRenderedPageBreak/>
        <w:t>3.5.2</w:t>
      </w:r>
      <w:r w:rsidRPr="006A75E6">
        <w:rPr>
          <w:lang w:val="en-GB"/>
        </w:rPr>
        <w:tab/>
        <w:t>General Information Systems Experience Record</w:t>
      </w:r>
      <w:bookmarkEnd w:id="647"/>
      <w:bookmarkEnd w:id="648"/>
      <w:bookmarkEnd w:id="649"/>
      <w:bookmarkEnd w:id="650"/>
    </w:p>
    <w:p w14:paraId="2342F4C6" w14:textId="77777777" w:rsidR="0052539E" w:rsidRPr="006A75E6" w:rsidRDefault="0052539E">
      <w:pPr>
        <w:rPr>
          <w:sz w:val="22"/>
          <w:lang w:val="en-GB"/>
        </w:rPr>
      </w:pPr>
    </w:p>
    <w:tbl>
      <w:tblPr>
        <w:tblW w:w="0" w:type="auto"/>
        <w:tblInd w:w="72"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72" w:type="dxa"/>
          <w:right w:w="72" w:type="dxa"/>
        </w:tblCellMar>
        <w:tblLook w:val="0000" w:firstRow="0" w:lastRow="0" w:firstColumn="0" w:lastColumn="0" w:noHBand="0" w:noVBand="0"/>
      </w:tblPr>
      <w:tblGrid>
        <w:gridCol w:w="9090"/>
      </w:tblGrid>
      <w:tr w:rsidR="0052539E" w:rsidRPr="006A75E6" w14:paraId="6F4D478F" w14:textId="77777777">
        <w:trPr>
          <w:cantSplit/>
        </w:trPr>
        <w:tc>
          <w:tcPr>
            <w:tcW w:w="9090" w:type="dxa"/>
          </w:tcPr>
          <w:p w14:paraId="5AB510AB" w14:textId="77777777" w:rsidR="0052539E" w:rsidRPr="006A75E6" w:rsidRDefault="0052539E">
            <w:pPr>
              <w:rPr>
                <w:lang w:val="en-GB"/>
              </w:rPr>
            </w:pPr>
            <w:r w:rsidRPr="006A75E6">
              <w:rPr>
                <w:lang w:val="en-GB"/>
              </w:rPr>
              <w:t>Name of Bidder or partner of a Joint Venture</w:t>
            </w:r>
          </w:p>
        </w:tc>
      </w:tr>
    </w:tbl>
    <w:p w14:paraId="02BF382E" w14:textId="77777777" w:rsidR="0052539E" w:rsidRPr="006A75E6" w:rsidRDefault="0052539E">
      <w:pPr>
        <w:rPr>
          <w:lang w:val="en-GB"/>
        </w:rPr>
      </w:pPr>
    </w:p>
    <w:p w14:paraId="7CDB00AB" w14:textId="77777777" w:rsidR="0052539E" w:rsidRPr="006A75E6" w:rsidRDefault="0052539E">
      <w:pPr>
        <w:rPr>
          <w:lang w:val="en-GB"/>
        </w:rPr>
      </w:pPr>
      <w:r w:rsidRPr="006A75E6">
        <w:rPr>
          <w:lang w:val="en-GB"/>
        </w:rPr>
        <w:t>All individual firms and all partners of a Joint Venture must complete the information in this form with regard to the management of Information Systems contracts generally. The information supplied should be the annual turnover of the Bidder (or each member of a Joint Venture), in terms of the amounts billed to clients for each year for work in progress or completed, converted to U.S. dollars at the rate of exchange at the end of the period reported.  The annual periods should be calendar years, with partial accounting for the year up to the date of submission of applications.  This form may be included for Subcontractors only if the Bid Data Sheet for ITB Clause 6.1 (a) explicitly permits experience and resources of (certain) Subcontractors to contribute to the Bidder’s qualifications.</w:t>
      </w:r>
    </w:p>
    <w:p w14:paraId="78B596A8" w14:textId="77777777" w:rsidR="0052539E" w:rsidRPr="006A75E6" w:rsidRDefault="0052539E">
      <w:pPr>
        <w:rPr>
          <w:lang w:val="en-GB"/>
        </w:rPr>
      </w:pPr>
      <w:r w:rsidRPr="006A75E6">
        <w:rPr>
          <w:lang w:val="en-GB"/>
        </w:rPr>
        <w:t>A brief note on each contract should be appended, describing the nature of the Information System, duration and amount of contract, managerial arrangements, purchaser, and other relevant details.</w:t>
      </w:r>
    </w:p>
    <w:p w14:paraId="6961A995" w14:textId="77777777" w:rsidR="0052539E" w:rsidRPr="006A75E6" w:rsidRDefault="0052539E">
      <w:pPr>
        <w:rPr>
          <w:lang w:val="en-GB"/>
        </w:rPr>
      </w:pPr>
      <w:r w:rsidRPr="006A75E6">
        <w:rPr>
          <w:lang w:val="en-GB"/>
        </w:rPr>
        <w:t>Use a separate page for each partner of a Joint Venture, and number these pages.</w:t>
      </w:r>
    </w:p>
    <w:p w14:paraId="62B3B163" w14:textId="77777777" w:rsidR="0052539E" w:rsidRPr="006A75E6" w:rsidRDefault="0052539E">
      <w:pPr>
        <w:rPr>
          <w:lang w:val="en-GB"/>
        </w:rPr>
      </w:pPr>
      <w:r w:rsidRPr="006A75E6">
        <w:rPr>
          <w:lang w:val="en-GB"/>
        </w:rPr>
        <w:t>Bidders should not enclose testimonials, certificates, and publicity material with their applications; they will not be taken into account in the evaluation of qualifications.</w:t>
      </w:r>
    </w:p>
    <w:tbl>
      <w:tblPr>
        <w:tblW w:w="0" w:type="auto"/>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72" w:type="dxa"/>
          <w:right w:w="72" w:type="dxa"/>
        </w:tblCellMar>
        <w:tblLook w:val="0000" w:firstRow="0" w:lastRow="0" w:firstColumn="0" w:lastColumn="0" w:noHBand="0" w:noVBand="0"/>
      </w:tblPr>
      <w:tblGrid>
        <w:gridCol w:w="2160"/>
        <w:gridCol w:w="2880"/>
        <w:gridCol w:w="2880"/>
      </w:tblGrid>
      <w:tr w:rsidR="0052539E" w:rsidRPr="006A75E6" w14:paraId="4B07F934" w14:textId="77777777">
        <w:trPr>
          <w:cantSplit/>
          <w:jc w:val="center"/>
        </w:trPr>
        <w:tc>
          <w:tcPr>
            <w:tcW w:w="7920" w:type="dxa"/>
            <w:gridSpan w:val="3"/>
          </w:tcPr>
          <w:p w14:paraId="22A91143" w14:textId="77777777" w:rsidR="0052539E" w:rsidRPr="006A75E6" w:rsidRDefault="0052539E">
            <w:pPr>
              <w:rPr>
                <w:b/>
                <w:bCs/>
                <w:lang w:val="en-GB"/>
              </w:rPr>
            </w:pPr>
            <w:r w:rsidRPr="006A75E6">
              <w:rPr>
                <w:b/>
                <w:bCs/>
                <w:lang w:val="en-GB"/>
              </w:rPr>
              <w:t>Annual turnover data (applicable activities only)</w:t>
            </w:r>
          </w:p>
        </w:tc>
      </w:tr>
      <w:tr w:rsidR="0052539E" w:rsidRPr="006A75E6" w14:paraId="6486A12C" w14:textId="77777777">
        <w:trPr>
          <w:cantSplit/>
          <w:jc w:val="center"/>
        </w:trPr>
        <w:tc>
          <w:tcPr>
            <w:tcW w:w="2160" w:type="dxa"/>
          </w:tcPr>
          <w:p w14:paraId="0BF00CC5" w14:textId="77777777" w:rsidR="0052539E" w:rsidRPr="006A75E6" w:rsidRDefault="0052539E">
            <w:pPr>
              <w:rPr>
                <w:b/>
                <w:bCs/>
                <w:lang w:val="en-GB"/>
              </w:rPr>
            </w:pPr>
            <w:r w:rsidRPr="006A75E6">
              <w:rPr>
                <w:b/>
                <w:bCs/>
                <w:lang w:val="en-GB"/>
              </w:rPr>
              <w:t>Year¹</w:t>
            </w:r>
          </w:p>
        </w:tc>
        <w:tc>
          <w:tcPr>
            <w:tcW w:w="2880" w:type="dxa"/>
          </w:tcPr>
          <w:p w14:paraId="1326A2FB" w14:textId="77777777" w:rsidR="0052539E" w:rsidRPr="006A75E6" w:rsidRDefault="0052539E">
            <w:pPr>
              <w:rPr>
                <w:b/>
                <w:bCs/>
                <w:lang w:val="en-GB"/>
              </w:rPr>
            </w:pPr>
            <w:r w:rsidRPr="006A75E6">
              <w:rPr>
                <w:b/>
                <w:bCs/>
                <w:lang w:val="en-GB"/>
              </w:rPr>
              <w:t>Turnover</w:t>
            </w:r>
          </w:p>
        </w:tc>
        <w:tc>
          <w:tcPr>
            <w:tcW w:w="2880" w:type="dxa"/>
          </w:tcPr>
          <w:p w14:paraId="4C47409D" w14:textId="77777777" w:rsidR="0052539E" w:rsidRPr="006A75E6" w:rsidRDefault="0052539E">
            <w:pPr>
              <w:rPr>
                <w:b/>
                <w:bCs/>
                <w:lang w:val="en-GB"/>
              </w:rPr>
            </w:pPr>
            <w:r w:rsidRPr="006A75E6">
              <w:rPr>
                <w:b/>
                <w:bCs/>
                <w:lang w:val="en-GB"/>
              </w:rPr>
              <w:t>US$ equivalent</w:t>
            </w:r>
          </w:p>
        </w:tc>
      </w:tr>
      <w:tr w:rsidR="0052539E" w:rsidRPr="006A75E6" w14:paraId="037B230E" w14:textId="77777777">
        <w:trPr>
          <w:cantSplit/>
          <w:jc w:val="center"/>
        </w:trPr>
        <w:tc>
          <w:tcPr>
            <w:tcW w:w="2160" w:type="dxa"/>
          </w:tcPr>
          <w:p w14:paraId="1BE20288" w14:textId="77777777" w:rsidR="0052539E" w:rsidRPr="006A75E6" w:rsidRDefault="0052539E">
            <w:pPr>
              <w:rPr>
                <w:lang w:val="en-GB"/>
              </w:rPr>
            </w:pPr>
            <w:r w:rsidRPr="006A75E6">
              <w:rPr>
                <w:lang w:val="en-GB"/>
              </w:rPr>
              <w:t>1.</w:t>
            </w:r>
          </w:p>
        </w:tc>
        <w:tc>
          <w:tcPr>
            <w:tcW w:w="2880" w:type="dxa"/>
          </w:tcPr>
          <w:p w14:paraId="4887E450" w14:textId="77777777" w:rsidR="0052539E" w:rsidRPr="006A75E6" w:rsidRDefault="0052539E">
            <w:pPr>
              <w:rPr>
                <w:lang w:val="en-GB"/>
              </w:rPr>
            </w:pPr>
          </w:p>
        </w:tc>
        <w:tc>
          <w:tcPr>
            <w:tcW w:w="2880" w:type="dxa"/>
          </w:tcPr>
          <w:p w14:paraId="204EA0CA" w14:textId="77777777" w:rsidR="0052539E" w:rsidRPr="006A75E6" w:rsidRDefault="0052539E">
            <w:pPr>
              <w:rPr>
                <w:lang w:val="en-GB"/>
              </w:rPr>
            </w:pPr>
          </w:p>
        </w:tc>
      </w:tr>
      <w:tr w:rsidR="0052539E" w:rsidRPr="006A75E6" w14:paraId="2DC6887E" w14:textId="77777777">
        <w:trPr>
          <w:cantSplit/>
          <w:jc w:val="center"/>
        </w:trPr>
        <w:tc>
          <w:tcPr>
            <w:tcW w:w="2160" w:type="dxa"/>
          </w:tcPr>
          <w:p w14:paraId="25FC7002" w14:textId="77777777" w:rsidR="0052539E" w:rsidRPr="006A75E6" w:rsidRDefault="0052539E">
            <w:pPr>
              <w:rPr>
                <w:lang w:val="en-GB"/>
              </w:rPr>
            </w:pPr>
            <w:r w:rsidRPr="006A75E6">
              <w:rPr>
                <w:lang w:val="en-GB"/>
              </w:rPr>
              <w:t>2.</w:t>
            </w:r>
          </w:p>
        </w:tc>
        <w:tc>
          <w:tcPr>
            <w:tcW w:w="2880" w:type="dxa"/>
          </w:tcPr>
          <w:p w14:paraId="6061BEBD" w14:textId="77777777" w:rsidR="0052539E" w:rsidRPr="006A75E6" w:rsidRDefault="0052539E">
            <w:pPr>
              <w:pStyle w:val="TextBox"/>
              <w:keepNext w:val="0"/>
              <w:keepLines w:val="0"/>
              <w:tabs>
                <w:tab w:val="clear" w:pos="-720"/>
              </w:tabs>
              <w:spacing w:after="240"/>
              <w:rPr>
                <w:sz w:val="24"/>
                <w:lang w:val="en-GB"/>
              </w:rPr>
            </w:pPr>
          </w:p>
        </w:tc>
        <w:tc>
          <w:tcPr>
            <w:tcW w:w="2880" w:type="dxa"/>
          </w:tcPr>
          <w:p w14:paraId="20DF337A" w14:textId="77777777" w:rsidR="0052539E" w:rsidRPr="006A75E6" w:rsidRDefault="0052539E">
            <w:pPr>
              <w:rPr>
                <w:lang w:val="en-GB"/>
              </w:rPr>
            </w:pPr>
          </w:p>
        </w:tc>
      </w:tr>
      <w:tr w:rsidR="0052539E" w:rsidRPr="006A75E6" w14:paraId="35451B4A" w14:textId="77777777">
        <w:trPr>
          <w:cantSplit/>
          <w:jc w:val="center"/>
        </w:trPr>
        <w:tc>
          <w:tcPr>
            <w:tcW w:w="2160" w:type="dxa"/>
          </w:tcPr>
          <w:p w14:paraId="346F13F4" w14:textId="77777777" w:rsidR="0052539E" w:rsidRPr="006A75E6" w:rsidRDefault="0052539E">
            <w:pPr>
              <w:rPr>
                <w:lang w:val="en-GB"/>
              </w:rPr>
            </w:pPr>
            <w:r w:rsidRPr="006A75E6">
              <w:rPr>
                <w:lang w:val="en-GB"/>
              </w:rPr>
              <w:t>3.</w:t>
            </w:r>
          </w:p>
        </w:tc>
        <w:tc>
          <w:tcPr>
            <w:tcW w:w="2880" w:type="dxa"/>
          </w:tcPr>
          <w:p w14:paraId="245D4ABD" w14:textId="77777777" w:rsidR="0052539E" w:rsidRPr="006A75E6" w:rsidRDefault="0052539E">
            <w:pPr>
              <w:rPr>
                <w:lang w:val="en-GB"/>
              </w:rPr>
            </w:pPr>
          </w:p>
        </w:tc>
        <w:tc>
          <w:tcPr>
            <w:tcW w:w="2880" w:type="dxa"/>
          </w:tcPr>
          <w:p w14:paraId="2A08F8FF" w14:textId="77777777" w:rsidR="0052539E" w:rsidRPr="006A75E6" w:rsidRDefault="0052539E">
            <w:pPr>
              <w:rPr>
                <w:lang w:val="en-GB"/>
              </w:rPr>
            </w:pPr>
          </w:p>
        </w:tc>
      </w:tr>
      <w:tr w:rsidR="0052539E" w:rsidRPr="006A75E6" w14:paraId="1EBF5F5C" w14:textId="77777777">
        <w:trPr>
          <w:cantSplit/>
          <w:jc w:val="center"/>
        </w:trPr>
        <w:tc>
          <w:tcPr>
            <w:tcW w:w="2160" w:type="dxa"/>
          </w:tcPr>
          <w:p w14:paraId="3734B8C1" w14:textId="77777777" w:rsidR="0052539E" w:rsidRPr="006A75E6" w:rsidRDefault="0052539E">
            <w:pPr>
              <w:rPr>
                <w:lang w:val="en-GB"/>
              </w:rPr>
            </w:pPr>
            <w:r w:rsidRPr="006A75E6">
              <w:rPr>
                <w:lang w:val="en-GB"/>
              </w:rPr>
              <w:t>4.</w:t>
            </w:r>
          </w:p>
        </w:tc>
        <w:tc>
          <w:tcPr>
            <w:tcW w:w="2880" w:type="dxa"/>
          </w:tcPr>
          <w:p w14:paraId="7CA099E7" w14:textId="77777777" w:rsidR="0052539E" w:rsidRPr="006A75E6" w:rsidRDefault="0052539E">
            <w:pPr>
              <w:rPr>
                <w:lang w:val="en-GB"/>
              </w:rPr>
            </w:pPr>
          </w:p>
        </w:tc>
        <w:tc>
          <w:tcPr>
            <w:tcW w:w="2880" w:type="dxa"/>
          </w:tcPr>
          <w:p w14:paraId="383D324C" w14:textId="77777777" w:rsidR="0052539E" w:rsidRPr="006A75E6" w:rsidRDefault="0052539E">
            <w:pPr>
              <w:rPr>
                <w:lang w:val="en-GB"/>
              </w:rPr>
            </w:pPr>
          </w:p>
        </w:tc>
      </w:tr>
      <w:tr w:rsidR="0052539E" w:rsidRPr="006A75E6" w14:paraId="613C2CBB" w14:textId="77777777">
        <w:trPr>
          <w:cantSplit/>
          <w:jc w:val="center"/>
        </w:trPr>
        <w:tc>
          <w:tcPr>
            <w:tcW w:w="2160" w:type="dxa"/>
          </w:tcPr>
          <w:p w14:paraId="2EBA066B" w14:textId="77777777" w:rsidR="0052539E" w:rsidRPr="006A75E6" w:rsidRDefault="0052539E">
            <w:pPr>
              <w:rPr>
                <w:lang w:val="en-GB"/>
              </w:rPr>
            </w:pPr>
            <w:r w:rsidRPr="006A75E6">
              <w:rPr>
                <w:lang w:val="en-GB"/>
              </w:rPr>
              <w:t>5.</w:t>
            </w:r>
          </w:p>
        </w:tc>
        <w:tc>
          <w:tcPr>
            <w:tcW w:w="2880" w:type="dxa"/>
          </w:tcPr>
          <w:p w14:paraId="319500FA" w14:textId="77777777" w:rsidR="0052539E" w:rsidRPr="006A75E6" w:rsidRDefault="0052539E">
            <w:pPr>
              <w:rPr>
                <w:lang w:val="en-GB"/>
              </w:rPr>
            </w:pPr>
          </w:p>
        </w:tc>
        <w:tc>
          <w:tcPr>
            <w:tcW w:w="2880" w:type="dxa"/>
          </w:tcPr>
          <w:p w14:paraId="3C5342F3" w14:textId="77777777" w:rsidR="0052539E" w:rsidRPr="006A75E6" w:rsidRDefault="0052539E">
            <w:pPr>
              <w:rPr>
                <w:lang w:val="en-GB"/>
              </w:rPr>
            </w:pPr>
          </w:p>
        </w:tc>
      </w:tr>
      <w:tr w:rsidR="0052539E" w:rsidRPr="006A75E6" w14:paraId="268F81CC" w14:textId="77777777">
        <w:trPr>
          <w:cantSplit/>
          <w:jc w:val="center"/>
        </w:trPr>
        <w:tc>
          <w:tcPr>
            <w:tcW w:w="7920" w:type="dxa"/>
            <w:gridSpan w:val="3"/>
          </w:tcPr>
          <w:p w14:paraId="5C8CF493" w14:textId="77777777" w:rsidR="0052539E" w:rsidRPr="006A75E6" w:rsidRDefault="0052539E">
            <w:pPr>
              <w:rPr>
                <w:lang w:val="en-GB"/>
              </w:rPr>
            </w:pPr>
          </w:p>
        </w:tc>
      </w:tr>
      <w:tr w:rsidR="0052539E" w:rsidRPr="006A75E6" w14:paraId="607DE995" w14:textId="77777777">
        <w:trPr>
          <w:cantSplit/>
          <w:jc w:val="center"/>
        </w:trPr>
        <w:tc>
          <w:tcPr>
            <w:tcW w:w="7920" w:type="dxa"/>
            <w:gridSpan w:val="3"/>
          </w:tcPr>
          <w:p w14:paraId="6A733324" w14:textId="77777777" w:rsidR="0052539E" w:rsidRPr="006A75E6" w:rsidRDefault="0052539E">
            <w:pPr>
              <w:rPr>
                <w:lang w:val="en-GB"/>
              </w:rPr>
            </w:pPr>
            <w:r w:rsidRPr="006A75E6">
              <w:rPr>
                <w:lang w:val="en-GB"/>
              </w:rPr>
              <w:t xml:space="preserve">¹/ </w:t>
            </w:r>
            <w:r w:rsidRPr="006A75E6">
              <w:rPr>
                <w:lang w:val="en-GB"/>
              </w:rPr>
              <w:tab/>
              <w:t>Commencing with the partial year up to the date of submission of bids</w:t>
            </w:r>
          </w:p>
        </w:tc>
      </w:tr>
    </w:tbl>
    <w:p w14:paraId="5976DC7C" w14:textId="77777777" w:rsidR="0052539E" w:rsidRPr="006A75E6" w:rsidRDefault="0052539E">
      <w:pPr>
        <w:rPr>
          <w:lang w:val="en-GB"/>
        </w:rPr>
      </w:pPr>
    </w:p>
    <w:p w14:paraId="3FF55557" w14:textId="77777777" w:rsidR="0052539E" w:rsidRPr="006A75E6" w:rsidRDefault="0052539E">
      <w:pPr>
        <w:pStyle w:val="Head82"/>
        <w:rPr>
          <w:lang w:val="en-GB"/>
        </w:rPr>
      </w:pPr>
      <w:r w:rsidRPr="006A75E6">
        <w:rPr>
          <w:sz w:val="22"/>
          <w:lang w:val="en-GB"/>
        </w:rPr>
        <w:br w:type="page"/>
      </w:r>
      <w:bookmarkStart w:id="651" w:name="_Toc490650434"/>
      <w:bookmarkStart w:id="652" w:name="_Toc490653375"/>
      <w:bookmarkStart w:id="653" w:name="_Toc521497253"/>
      <w:bookmarkStart w:id="654" w:name="_Toc223358833"/>
      <w:r w:rsidRPr="006A75E6">
        <w:rPr>
          <w:lang w:val="en-GB"/>
        </w:rPr>
        <w:lastRenderedPageBreak/>
        <w:t>3.5.2a  Joint Venture Summary</w:t>
      </w:r>
      <w:bookmarkEnd w:id="651"/>
      <w:bookmarkEnd w:id="652"/>
      <w:bookmarkEnd w:id="653"/>
      <w:bookmarkEnd w:id="654"/>
    </w:p>
    <w:tbl>
      <w:tblPr>
        <w:tblW w:w="0" w:type="auto"/>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72" w:type="dxa"/>
          <w:right w:w="72" w:type="dxa"/>
        </w:tblCellMar>
        <w:tblLook w:val="0000" w:firstRow="0" w:lastRow="0" w:firstColumn="0" w:lastColumn="0" w:noHBand="0" w:noVBand="0"/>
      </w:tblPr>
      <w:tblGrid>
        <w:gridCol w:w="9090"/>
      </w:tblGrid>
      <w:tr w:rsidR="0052539E" w:rsidRPr="006A75E6" w14:paraId="0F94E433" w14:textId="77777777">
        <w:trPr>
          <w:cantSplit/>
          <w:jc w:val="center"/>
        </w:trPr>
        <w:tc>
          <w:tcPr>
            <w:tcW w:w="9090" w:type="dxa"/>
          </w:tcPr>
          <w:p w14:paraId="41D7D1B5" w14:textId="77777777" w:rsidR="0052539E" w:rsidRPr="006A75E6" w:rsidRDefault="0052539E">
            <w:pPr>
              <w:rPr>
                <w:lang w:val="en-GB"/>
              </w:rPr>
            </w:pPr>
            <w:r w:rsidRPr="006A75E6">
              <w:rPr>
                <w:lang w:val="en-GB"/>
              </w:rPr>
              <w:t>Names of all partners of a Joint Venture</w:t>
            </w:r>
          </w:p>
        </w:tc>
      </w:tr>
      <w:tr w:rsidR="0052539E" w:rsidRPr="006A75E6" w14:paraId="3A9695B8" w14:textId="77777777">
        <w:trPr>
          <w:cantSplit/>
          <w:jc w:val="center"/>
        </w:trPr>
        <w:tc>
          <w:tcPr>
            <w:tcW w:w="9090" w:type="dxa"/>
          </w:tcPr>
          <w:p w14:paraId="5E032B07" w14:textId="77777777" w:rsidR="0052539E" w:rsidRPr="006A75E6" w:rsidRDefault="0052539E">
            <w:pPr>
              <w:rPr>
                <w:lang w:val="en-GB"/>
              </w:rPr>
            </w:pPr>
            <w:r w:rsidRPr="006A75E6">
              <w:rPr>
                <w:lang w:val="en-GB"/>
              </w:rPr>
              <w:t>1. Partner in charge</w:t>
            </w:r>
          </w:p>
        </w:tc>
      </w:tr>
      <w:tr w:rsidR="0052539E" w:rsidRPr="006A75E6" w14:paraId="4C90CCFC" w14:textId="77777777">
        <w:trPr>
          <w:cantSplit/>
          <w:jc w:val="center"/>
        </w:trPr>
        <w:tc>
          <w:tcPr>
            <w:tcW w:w="9090" w:type="dxa"/>
          </w:tcPr>
          <w:p w14:paraId="3DFA7615" w14:textId="77777777" w:rsidR="0052539E" w:rsidRPr="006A75E6" w:rsidRDefault="0052539E">
            <w:pPr>
              <w:rPr>
                <w:lang w:val="en-GB"/>
              </w:rPr>
            </w:pPr>
            <w:r w:rsidRPr="006A75E6">
              <w:rPr>
                <w:lang w:val="en-GB"/>
              </w:rPr>
              <w:t>2. Partner</w:t>
            </w:r>
          </w:p>
        </w:tc>
      </w:tr>
      <w:tr w:rsidR="0052539E" w:rsidRPr="006A75E6" w14:paraId="37190826" w14:textId="77777777">
        <w:trPr>
          <w:cantSplit/>
          <w:jc w:val="center"/>
        </w:trPr>
        <w:tc>
          <w:tcPr>
            <w:tcW w:w="9090" w:type="dxa"/>
          </w:tcPr>
          <w:p w14:paraId="6A14B2B7" w14:textId="77777777" w:rsidR="0052539E" w:rsidRPr="006A75E6" w:rsidRDefault="0052539E">
            <w:pPr>
              <w:rPr>
                <w:lang w:val="en-GB"/>
              </w:rPr>
            </w:pPr>
            <w:r w:rsidRPr="006A75E6">
              <w:rPr>
                <w:lang w:val="en-GB"/>
              </w:rPr>
              <w:t>3. Partner</w:t>
            </w:r>
          </w:p>
        </w:tc>
      </w:tr>
      <w:tr w:rsidR="0052539E" w:rsidRPr="006A75E6" w14:paraId="647B507C" w14:textId="77777777">
        <w:trPr>
          <w:cantSplit/>
          <w:jc w:val="center"/>
        </w:trPr>
        <w:tc>
          <w:tcPr>
            <w:tcW w:w="9090" w:type="dxa"/>
          </w:tcPr>
          <w:p w14:paraId="565A6256" w14:textId="77777777" w:rsidR="0052539E" w:rsidRPr="006A75E6" w:rsidRDefault="0052539E">
            <w:pPr>
              <w:rPr>
                <w:lang w:val="en-GB"/>
              </w:rPr>
            </w:pPr>
            <w:r w:rsidRPr="006A75E6">
              <w:rPr>
                <w:lang w:val="en-GB"/>
              </w:rPr>
              <w:t>4. Partner</w:t>
            </w:r>
          </w:p>
        </w:tc>
      </w:tr>
      <w:tr w:rsidR="0052539E" w:rsidRPr="006A75E6" w14:paraId="436D06FC" w14:textId="77777777">
        <w:trPr>
          <w:cantSplit/>
          <w:jc w:val="center"/>
        </w:trPr>
        <w:tc>
          <w:tcPr>
            <w:tcW w:w="9090" w:type="dxa"/>
          </w:tcPr>
          <w:p w14:paraId="69CB9DAE" w14:textId="77777777" w:rsidR="0052539E" w:rsidRPr="006A75E6" w:rsidRDefault="0052539E">
            <w:pPr>
              <w:rPr>
                <w:lang w:val="en-GB"/>
              </w:rPr>
            </w:pPr>
            <w:r w:rsidRPr="006A75E6">
              <w:rPr>
                <w:lang w:val="en-GB"/>
              </w:rPr>
              <w:t>5. Partner</w:t>
            </w:r>
          </w:p>
        </w:tc>
      </w:tr>
      <w:tr w:rsidR="0052539E" w:rsidRPr="006A75E6" w14:paraId="66E5D15E" w14:textId="77777777">
        <w:trPr>
          <w:cantSplit/>
          <w:jc w:val="center"/>
        </w:trPr>
        <w:tc>
          <w:tcPr>
            <w:tcW w:w="9090" w:type="dxa"/>
          </w:tcPr>
          <w:p w14:paraId="48B1C52B" w14:textId="77777777" w:rsidR="0052539E" w:rsidRPr="006A75E6" w:rsidRDefault="0052539E">
            <w:pPr>
              <w:rPr>
                <w:lang w:val="en-GB"/>
              </w:rPr>
            </w:pPr>
            <w:r w:rsidRPr="006A75E6">
              <w:rPr>
                <w:lang w:val="en-GB"/>
              </w:rPr>
              <w:t>6. etc.</w:t>
            </w:r>
          </w:p>
        </w:tc>
      </w:tr>
    </w:tbl>
    <w:p w14:paraId="199DFFAF" w14:textId="77777777" w:rsidR="0052539E" w:rsidRPr="006A75E6" w:rsidRDefault="0052539E">
      <w:pPr>
        <w:rPr>
          <w:sz w:val="22"/>
          <w:lang w:val="en-GB"/>
        </w:rPr>
      </w:pPr>
    </w:p>
    <w:p w14:paraId="5D668BB4" w14:textId="77777777" w:rsidR="0052539E" w:rsidRPr="006A75E6" w:rsidRDefault="0052539E">
      <w:pPr>
        <w:rPr>
          <w:sz w:val="22"/>
          <w:lang w:val="en-GB"/>
        </w:rPr>
      </w:pPr>
    </w:p>
    <w:p w14:paraId="420A5BE5" w14:textId="77777777" w:rsidR="0052539E" w:rsidRPr="006A75E6" w:rsidRDefault="0052539E">
      <w:pPr>
        <w:spacing w:after="240"/>
        <w:rPr>
          <w:lang w:val="en-GB"/>
        </w:rPr>
      </w:pPr>
      <w:r w:rsidRPr="006A75E6">
        <w:rPr>
          <w:lang w:val="en-GB"/>
        </w:rPr>
        <w:t>Total value of annual turnover, in terms of Information System billed to clients, in US$ equivalent, converted at the rate of exchange at the end of the period reported:</w:t>
      </w:r>
    </w:p>
    <w:tbl>
      <w:tblPr>
        <w:tblW w:w="0" w:type="auto"/>
        <w:jc w:val="center"/>
        <w:tblLayout w:type="fixed"/>
        <w:tblCellMar>
          <w:left w:w="72" w:type="dxa"/>
          <w:right w:w="72" w:type="dxa"/>
        </w:tblCellMar>
        <w:tblLook w:val="0000" w:firstRow="0" w:lastRow="0" w:firstColumn="0" w:lastColumn="0" w:noHBand="0" w:noVBand="0"/>
      </w:tblPr>
      <w:tblGrid>
        <w:gridCol w:w="1152"/>
        <w:gridCol w:w="1008"/>
        <w:gridCol w:w="1386"/>
        <w:gridCol w:w="1386"/>
        <w:gridCol w:w="1386"/>
        <w:gridCol w:w="1386"/>
        <w:gridCol w:w="1386"/>
      </w:tblGrid>
      <w:tr w:rsidR="0052539E" w:rsidRPr="006A75E6" w14:paraId="61250818" w14:textId="77777777">
        <w:trPr>
          <w:cantSplit/>
          <w:jc w:val="center"/>
        </w:trPr>
        <w:tc>
          <w:tcPr>
            <w:tcW w:w="9090" w:type="dxa"/>
            <w:gridSpan w:val="7"/>
            <w:tcBorders>
              <w:top w:val="single" w:sz="6" w:space="0" w:color="auto"/>
              <w:left w:val="single" w:sz="6" w:space="0" w:color="auto"/>
              <w:right w:val="single" w:sz="6" w:space="0" w:color="auto"/>
            </w:tcBorders>
          </w:tcPr>
          <w:p w14:paraId="2274426D" w14:textId="77777777" w:rsidR="0052539E" w:rsidRPr="006A75E6" w:rsidRDefault="0052539E">
            <w:pPr>
              <w:rPr>
                <w:b/>
                <w:bCs/>
                <w:lang w:val="en-GB"/>
              </w:rPr>
            </w:pPr>
            <w:r w:rsidRPr="006A75E6">
              <w:rPr>
                <w:b/>
                <w:bCs/>
                <w:lang w:val="en-GB"/>
              </w:rPr>
              <w:t>Annual turnover data (applicable activities only; US$ equivalent)</w:t>
            </w:r>
          </w:p>
        </w:tc>
      </w:tr>
      <w:tr w:rsidR="0052539E" w:rsidRPr="006A75E6" w14:paraId="09C20767" w14:textId="77777777">
        <w:trPr>
          <w:cantSplit/>
          <w:jc w:val="center"/>
        </w:trPr>
        <w:tc>
          <w:tcPr>
            <w:tcW w:w="1152" w:type="dxa"/>
            <w:tcBorders>
              <w:top w:val="single" w:sz="6" w:space="0" w:color="auto"/>
              <w:left w:val="single" w:sz="6" w:space="0" w:color="auto"/>
              <w:bottom w:val="single" w:sz="6" w:space="0" w:color="auto"/>
            </w:tcBorders>
          </w:tcPr>
          <w:p w14:paraId="64B458E8" w14:textId="77777777" w:rsidR="0052539E" w:rsidRPr="006A75E6" w:rsidRDefault="0052539E">
            <w:pPr>
              <w:rPr>
                <w:b/>
                <w:bCs/>
                <w:lang w:val="en-GB"/>
              </w:rPr>
            </w:pPr>
            <w:r w:rsidRPr="006A75E6">
              <w:rPr>
                <w:b/>
                <w:bCs/>
                <w:lang w:val="en-GB"/>
              </w:rPr>
              <w:t>Partner</w:t>
            </w:r>
          </w:p>
        </w:tc>
        <w:tc>
          <w:tcPr>
            <w:tcW w:w="1008" w:type="dxa"/>
            <w:tcBorders>
              <w:top w:val="single" w:sz="6" w:space="0" w:color="auto"/>
              <w:left w:val="single" w:sz="6" w:space="0" w:color="auto"/>
              <w:bottom w:val="single" w:sz="6" w:space="0" w:color="auto"/>
            </w:tcBorders>
          </w:tcPr>
          <w:p w14:paraId="75C3B477" w14:textId="77777777" w:rsidR="0052539E" w:rsidRPr="006A75E6" w:rsidRDefault="0052539E">
            <w:pPr>
              <w:rPr>
                <w:b/>
                <w:bCs/>
                <w:lang w:val="en-GB"/>
              </w:rPr>
            </w:pPr>
            <w:r w:rsidRPr="006A75E6">
              <w:rPr>
                <w:b/>
                <w:bCs/>
                <w:lang w:val="en-GB"/>
              </w:rPr>
              <w:t>Form 3.5.2 page no.</w:t>
            </w:r>
          </w:p>
        </w:tc>
        <w:tc>
          <w:tcPr>
            <w:tcW w:w="1386" w:type="dxa"/>
            <w:tcBorders>
              <w:top w:val="single" w:sz="6" w:space="0" w:color="auto"/>
              <w:left w:val="single" w:sz="6" w:space="0" w:color="auto"/>
              <w:bottom w:val="single" w:sz="6" w:space="0" w:color="auto"/>
            </w:tcBorders>
          </w:tcPr>
          <w:p w14:paraId="6FEF208E" w14:textId="77777777" w:rsidR="0052539E" w:rsidRPr="006A75E6" w:rsidRDefault="0052539E">
            <w:pPr>
              <w:rPr>
                <w:b/>
                <w:bCs/>
                <w:lang w:val="en-GB"/>
              </w:rPr>
            </w:pPr>
            <w:r w:rsidRPr="006A75E6">
              <w:rPr>
                <w:b/>
                <w:bCs/>
                <w:lang w:val="en-GB"/>
              </w:rPr>
              <w:t>Year 1</w:t>
            </w:r>
          </w:p>
        </w:tc>
        <w:tc>
          <w:tcPr>
            <w:tcW w:w="1386" w:type="dxa"/>
            <w:tcBorders>
              <w:top w:val="single" w:sz="6" w:space="0" w:color="auto"/>
              <w:left w:val="single" w:sz="6" w:space="0" w:color="auto"/>
              <w:bottom w:val="single" w:sz="6" w:space="0" w:color="auto"/>
            </w:tcBorders>
          </w:tcPr>
          <w:p w14:paraId="43C0D402" w14:textId="77777777" w:rsidR="0052539E" w:rsidRPr="006A75E6" w:rsidRDefault="0052539E">
            <w:pPr>
              <w:rPr>
                <w:b/>
                <w:bCs/>
                <w:lang w:val="en-GB"/>
              </w:rPr>
            </w:pPr>
            <w:r w:rsidRPr="006A75E6">
              <w:rPr>
                <w:b/>
                <w:bCs/>
                <w:lang w:val="en-GB"/>
              </w:rPr>
              <w:t>Year 2</w:t>
            </w:r>
          </w:p>
        </w:tc>
        <w:tc>
          <w:tcPr>
            <w:tcW w:w="1386" w:type="dxa"/>
            <w:tcBorders>
              <w:top w:val="single" w:sz="6" w:space="0" w:color="auto"/>
              <w:left w:val="single" w:sz="6" w:space="0" w:color="auto"/>
              <w:bottom w:val="single" w:sz="6" w:space="0" w:color="auto"/>
            </w:tcBorders>
          </w:tcPr>
          <w:p w14:paraId="57922445" w14:textId="77777777" w:rsidR="0052539E" w:rsidRPr="006A75E6" w:rsidRDefault="0052539E">
            <w:pPr>
              <w:rPr>
                <w:b/>
                <w:bCs/>
                <w:lang w:val="en-GB"/>
              </w:rPr>
            </w:pPr>
            <w:r w:rsidRPr="006A75E6">
              <w:rPr>
                <w:b/>
                <w:bCs/>
                <w:lang w:val="en-GB"/>
              </w:rPr>
              <w:t>Year 3</w:t>
            </w:r>
          </w:p>
        </w:tc>
        <w:tc>
          <w:tcPr>
            <w:tcW w:w="1386" w:type="dxa"/>
            <w:tcBorders>
              <w:top w:val="single" w:sz="6" w:space="0" w:color="auto"/>
              <w:left w:val="single" w:sz="6" w:space="0" w:color="auto"/>
              <w:bottom w:val="single" w:sz="6" w:space="0" w:color="auto"/>
            </w:tcBorders>
          </w:tcPr>
          <w:p w14:paraId="1C865937" w14:textId="77777777" w:rsidR="0052539E" w:rsidRPr="006A75E6" w:rsidRDefault="0052539E">
            <w:pPr>
              <w:rPr>
                <w:b/>
                <w:bCs/>
                <w:lang w:val="en-GB"/>
              </w:rPr>
            </w:pPr>
            <w:r w:rsidRPr="006A75E6">
              <w:rPr>
                <w:b/>
                <w:bCs/>
                <w:lang w:val="en-GB"/>
              </w:rPr>
              <w:t>Year 4</w:t>
            </w:r>
          </w:p>
        </w:tc>
        <w:tc>
          <w:tcPr>
            <w:tcW w:w="1386" w:type="dxa"/>
            <w:tcBorders>
              <w:top w:val="single" w:sz="6" w:space="0" w:color="auto"/>
              <w:left w:val="single" w:sz="6" w:space="0" w:color="auto"/>
              <w:bottom w:val="single" w:sz="6" w:space="0" w:color="auto"/>
              <w:right w:val="single" w:sz="6" w:space="0" w:color="auto"/>
            </w:tcBorders>
          </w:tcPr>
          <w:p w14:paraId="691946E7" w14:textId="77777777" w:rsidR="0052539E" w:rsidRPr="006A75E6" w:rsidRDefault="0052539E">
            <w:pPr>
              <w:rPr>
                <w:b/>
                <w:bCs/>
                <w:lang w:val="en-GB"/>
              </w:rPr>
            </w:pPr>
            <w:r w:rsidRPr="006A75E6">
              <w:rPr>
                <w:b/>
                <w:bCs/>
                <w:lang w:val="en-GB"/>
              </w:rPr>
              <w:t>Year 5</w:t>
            </w:r>
          </w:p>
        </w:tc>
      </w:tr>
      <w:tr w:rsidR="0052539E" w:rsidRPr="006A75E6" w14:paraId="55058478" w14:textId="77777777">
        <w:trPr>
          <w:cantSplit/>
          <w:jc w:val="center"/>
        </w:trPr>
        <w:tc>
          <w:tcPr>
            <w:tcW w:w="1152" w:type="dxa"/>
            <w:tcBorders>
              <w:top w:val="single" w:sz="12" w:space="0" w:color="auto"/>
              <w:left w:val="single" w:sz="6" w:space="0" w:color="auto"/>
            </w:tcBorders>
          </w:tcPr>
          <w:p w14:paraId="73A2BB14" w14:textId="77777777" w:rsidR="0052539E" w:rsidRPr="006A75E6" w:rsidRDefault="0052539E">
            <w:pPr>
              <w:rPr>
                <w:lang w:val="en-GB"/>
              </w:rPr>
            </w:pPr>
            <w:r w:rsidRPr="006A75E6">
              <w:rPr>
                <w:lang w:val="en-GB"/>
              </w:rPr>
              <w:t>1. Partner in charge</w:t>
            </w:r>
          </w:p>
        </w:tc>
        <w:tc>
          <w:tcPr>
            <w:tcW w:w="1008" w:type="dxa"/>
            <w:tcBorders>
              <w:top w:val="single" w:sz="12" w:space="0" w:color="auto"/>
              <w:left w:val="single" w:sz="6" w:space="0" w:color="auto"/>
            </w:tcBorders>
          </w:tcPr>
          <w:p w14:paraId="44EFE51A" w14:textId="77777777" w:rsidR="0052539E" w:rsidRPr="006A75E6" w:rsidRDefault="0052539E">
            <w:pPr>
              <w:rPr>
                <w:lang w:val="en-GB"/>
              </w:rPr>
            </w:pPr>
          </w:p>
        </w:tc>
        <w:tc>
          <w:tcPr>
            <w:tcW w:w="1386" w:type="dxa"/>
            <w:tcBorders>
              <w:top w:val="single" w:sz="12" w:space="0" w:color="auto"/>
              <w:left w:val="single" w:sz="6" w:space="0" w:color="auto"/>
            </w:tcBorders>
          </w:tcPr>
          <w:p w14:paraId="4234F395" w14:textId="77777777" w:rsidR="0052539E" w:rsidRPr="006A75E6" w:rsidRDefault="0052539E">
            <w:pPr>
              <w:rPr>
                <w:lang w:val="en-GB"/>
              </w:rPr>
            </w:pPr>
          </w:p>
        </w:tc>
        <w:tc>
          <w:tcPr>
            <w:tcW w:w="1386" w:type="dxa"/>
            <w:tcBorders>
              <w:top w:val="single" w:sz="12" w:space="0" w:color="auto"/>
              <w:left w:val="single" w:sz="6" w:space="0" w:color="auto"/>
            </w:tcBorders>
          </w:tcPr>
          <w:p w14:paraId="04716C81" w14:textId="77777777" w:rsidR="0052539E" w:rsidRPr="006A75E6" w:rsidRDefault="0052539E">
            <w:pPr>
              <w:rPr>
                <w:lang w:val="en-GB"/>
              </w:rPr>
            </w:pPr>
          </w:p>
        </w:tc>
        <w:tc>
          <w:tcPr>
            <w:tcW w:w="1386" w:type="dxa"/>
            <w:tcBorders>
              <w:top w:val="single" w:sz="12" w:space="0" w:color="auto"/>
              <w:left w:val="single" w:sz="6" w:space="0" w:color="auto"/>
            </w:tcBorders>
          </w:tcPr>
          <w:p w14:paraId="0E5C4E62" w14:textId="77777777" w:rsidR="0052539E" w:rsidRPr="006A75E6" w:rsidRDefault="0052539E">
            <w:pPr>
              <w:rPr>
                <w:lang w:val="en-GB"/>
              </w:rPr>
            </w:pPr>
          </w:p>
        </w:tc>
        <w:tc>
          <w:tcPr>
            <w:tcW w:w="1386" w:type="dxa"/>
            <w:tcBorders>
              <w:top w:val="single" w:sz="12" w:space="0" w:color="auto"/>
              <w:left w:val="single" w:sz="6" w:space="0" w:color="auto"/>
            </w:tcBorders>
          </w:tcPr>
          <w:p w14:paraId="0637BDF4" w14:textId="77777777" w:rsidR="0052539E" w:rsidRPr="006A75E6" w:rsidRDefault="0052539E">
            <w:pPr>
              <w:rPr>
                <w:lang w:val="en-GB"/>
              </w:rPr>
            </w:pPr>
          </w:p>
        </w:tc>
        <w:tc>
          <w:tcPr>
            <w:tcW w:w="1386" w:type="dxa"/>
            <w:tcBorders>
              <w:top w:val="single" w:sz="12" w:space="0" w:color="auto"/>
              <w:left w:val="single" w:sz="6" w:space="0" w:color="auto"/>
              <w:right w:val="single" w:sz="6" w:space="0" w:color="auto"/>
            </w:tcBorders>
          </w:tcPr>
          <w:p w14:paraId="237EDD89" w14:textId="77777777" w:rsidR="0052539E" w:rsidRPr="006A75E6" w:rsidRDefault="0052539E">
            <w:pPr>
              <w:rPr>
                <w:lang w:val="en-GB"/>
              </w:rPr>
            </w:pPr>
          </w:p>
        </w:tc>
      </w:tr>
      <w:tr w:rsidR="0052539E" w:rsidRPr="006A75E6" w14:paraId="7215C970" w14:textId="77777777">
        <w:trPr>
          <w:cantSplit/>
          <w:jc w:val="center"/>
        </w:trPr>
        <w:tc>
          <w:tcPr>
            <w:tcW w:w="1152" w:type="dxa"/>
            <w:tcBorders>
              <w:top w:val="single" w:sz="6" w:space="0" w:color="auto"/>
              <w:left w:val="single" w:sz="6" w:space="0" w:color="auto"/>
            </w:tcBorders>
          </w:tcPr>
          <w:p w14:paraId="4FB7D62C" w14:textId="77777777" w:rsidR="0052539E" w:rsidRPr="006A75E6" w:rsidRDefault="0052539E">
            <w:pPr>
              <w:rPr>
                <w:lang w:val="en-GB"/>
              </w:rPr>
            </w:pPr>
            <w:r w:rsidRPr="006A75E6">
              <w:rPr>
                <w:lang w:val="en-GB"/>
              </w:rPr>
              <w:t>2. Partner</w:t>
            </w:r>
          </w:p>
        </w:tc>
        <w:tc>
          <w:tcPr>
            <w:tcW w:w="1008" w:type="dxa"/>
            <w:tcBorders>
              <w:top w:val="single" w:sz="6" w:space="0" w:color="auto"/>
              <w:left w:val="single" w:sz="6" w:space="0" w:color="auto"/>
            </w:tcBorders>
          </w:tcPr>
          <w:p w14:paraId="5AA02302" w14:textId="77777777" w:rsidR="0052539E" w:rsidRPr="006A75E6" w:rsidRDefault="0052539E">
            <w:pPr>
              <w:rPr>
                <w:lang w:val="en-GB"/>
              </w:rPr>
            </w:pPr>
          </w:p>
        </w:tc>
        <w:tc>
          <w:tcPr>
            <w:tcW w:w="1386" w:type="dxa"/>
            <w:tcBorders>
              <w:top w:val="single" w:sz="6" w:space="0" w:color="auto"/>
              <w:left w:val="single" w:sz="6" w:space="0" w:color="auto"/>
            </w:tcBorders>
          </w:tcPr>
          <w:p w14:paraId="4C6BF970" w14:textId="77777777" w:rsidR="0052539E" w:rsidRPr="006A75E6" w:rsidRDefault="0052539E">
            <w:pPr>
              <w:rPr>
                <w:lang w:val="en-GB"/>
              </w:rPr>
            </w:pPr>
          </w:p>
        </w:tc>
        <w:tc>
          <w:tcPr>
            <w:tcW w:w="1386" w:type="dxa"/>
            <w:tcBorders>
              <w:top w:val="single" w:sz="6" w:space="0" w:color="auto"/>
              <w:left w:val="single" w:sz="6" w:space="0" w:color="auto"/>
            </w:tcBorders>
          </w:tcPr>
          <w:p w14:paraId="654D253D" w14:textId="77777777" w:rsidR="0052539E" w:rsidRPr="006A75E6" w:rsidRDefault="0052539E">
            <w:pPr>
              <w:rPr>
                <w:lang w:val="en-GB"/>
              </w:rPr>
            </w:pPr>
          </w:p>
        </w:tc>
        <w:tc>
          <w:tcPr>
            <w:tcW w:w="1386" w:type="dxa"/>
            <w:tcBorders>
              <w:top w:val="single" w:sz="6" w:space="0" w:color="auto"/>
              <w:left w:val="single" w:sz="6" w:space="0" w:color="auto"/>
            </w:tcBorders>
          </w:tcPr>
          <w:p w14:paraId="5B9A700C" w14:textId="77777777" w:rsidR="0052539E" w:rsidRPr="006A75E6" w:rsidRDefault="0052539E">
            <w:pPr>
              <w:rPr>
                <w:lang w:val="en-GB"/>
              </w:rPr>
            </w:pPr>
          </w:p>
        </w:tc>
        <w:tc>
          <w:tcPr>
            <w:tcW w:w="1386" w:type="dxa"/>
            <w:tcBorders>
              <w:top w:val="single" w:sz="6" w:space="0" w:color="auto"/>
              <w:left w:val="single" w:sz="6" w:space="0" w:color="auto"/>
            </w:tcBorders>
          </w:tcPr>
          <w:p w14:paraId="4EC962DC" w14:textId="77777777" w:rsidR="0052539E" w:rsidRPr="006A75E6" w:rsidRDefault="0052539E">
            <w:pPr>
              <w:rPr>
                <w:lang w:val="en-GB"/>
              </w:rPr>
            </w:pPr>
          </w:p>
        </w:tc>
        <w:tc>
          <w:tcPr>
            <w:tcW w:w="1386" w:type="dxa"/>
            <w:tcBorders>
              <w:top w:val="single" w:sz="6" w:space="0" w:color="auto"/>
              <w:left w:val="single" w:sz="6" w:space="0" w:color="auto"/>
              <w:right w:val="single" w:sz="6" w:space="0" w:color="auto"/>
            </w:tcBorders>
          </w:tcPr>
          <w:p w14:paraId="1EE27E58" w14:textId="77777777" w:rsidR="0052539E" w:rsidRPr="006A75E6" w:rsidRDefault="0052539E">
            <w:pPr>
              <w:rPr>
                <w:lang w:val="en-GB"/>
              </w:rPr>
            </w:pPr>
          </w:p>
        </w:tc>
      </w:tr>
      <w:tr w:rsidR="0052539E" w:rsidRPr="006A75E6" w14:paraId="4C98E126" w14:textId="77777777">
        <w:trPr>
          <w:cantSplit/>
          <w:jc w:val="center"/>
        </w:trPr>
        <w:tc>
          <w:tcPr>
            <w:tcW w:w="1152" w:type="dxa"/>
            <w:tcBorders>
              <w:top w:val="single" w:sz="6" w:space="0" w:color="auto"/>
              <w:left w:val="single" w:sz="6" w:space="0" w:color="auto"/>
            </w:tcBorders>
          </w:tcPr>
          <w:p w14:paraId="48DDB4DD" w14:textId="77777777" w:rsidR="0052539E" w:rsidRPr="006A75E6" w:rsidRDefault="0052539E">
            <w:pPr>
              <w:rPr>
                <w:lang w:val="en-GB"/>
              </w:rPr>
            </w:pPr>
            <w:r w:rsidRPr="006A75E6">
              <w:rPr>
                <w:lang w:val="en-GB"/>
              </w:rPr>
              <w:t>3. Partner</w:t>
            </w:r>
          </w:p>
        </w:tc>
        <w:tc>
          <w:tcPr>
            <w:tcW w:w="1008" w:type="dxa"/>
            <w:tcBorders>
              <w:top w:val="single" w:sz="6" w:space="0" w:color="auto"/>
              <w:left w:val="single" w:sz="6" w:space="0" w:color="auto"/>
            </w:tcBorders>
          </w:tcPr>
          <w:p w14:paraId="7C7060C4" w14:textId="77777777" w:rsidR="0052539E" w:rsidRPr="006A75E6" w:rsidRDefault="0052539E">
            <w:pPr>
              <w:rPr>
                <w:lang w:val="en-GB"/>
              </w:rPr>
            </w:pPr>
          </w:p>
        </w:tc>
        <w:tc>
          <w:tcPr>
            <w:tcW w:w="1386" w:type="dxa"/>
            <w:tcBorders>
              <w:top w:val="single" w:sz="6" w:space="0" w:color="auto"/>
              <w:left w:val="single" w:sz="6" w:space="0" w:color="auto"/>
            </w:tcBorders>
          </w:tcPr>
          <w:p w14:paraId="7E3D4146" w14:textId="77777777" w:rsidR="0052539E" w:rsidRPr="006A75E6" w:rsidRDefault="0052539E">
            <w:pPr>
              <w:rPr>
                <w:lang w:val="en-GB"/>
              </w:rPr>
            </w:pPr>
          </w:p>
        </w:tc>
        <w:tc>
          <w:tcPr>
            <w:tcW w:w="1386" w:type="dxa"/>
            <w:tcBorders>
              <w:top w:val="single" w:sz="6" w:space="0" w:color="auto"/>
              <w:left w:val="single" w:sz="6" w:space="0" w:color="auto"/>
            </w:tcBorders>
          </w:tcPr>
          <w:p w14:paraId="0EFE2739" w14:textId="77777777" w:rsidR="0052539E" w:rsidRPr="006A75E6" w:rsidRDefault="0052539E">
            <w:pPr>
              <w:rPr>
                <w:lang w:val="en-GB"/>
              </w:rPr>
            </w:pPr>
          </w:p>
        </w:tc>
        <w:tc>
          <w:tcPr>
            <w:tcW w:w="1386" w:type="dxa"/>
            <w:tcBorders>
              <w:top w:val="single" w:sz="6" w:space="0" w:color="auto"/>
              <w:left w:val="single" w:sz="6" w:space="0" w:color="auto"/>
            </w:tcBorders>
          </w:tcPr>
          <w:p w14:paraId="473374DF" w14:textId="77777777" w:rsidR="0052539E" w:rsidRPr="006A75E6" w:rsidRDefault="0052539E">
            <w:pPr>
              <w:rPr>
                <w:lang w:val="en-GB"/>
              </w:rPr>
            </w:pPr>
          </w:p>
        </w:tc>
        <w:tc>
          <w:tcPr>
            <w:tcW w:w="1386" w:type="dxa"/>
            <w:tcBorders>
              <w:top w:val="single" w:sz="6" w:space="0" w:color="auto"/>
              <w:left w:val="single" w:sz="6" w:space="0" w:color="auto"/>
            </w:tcBorders>
          </w:tcPr>
          <w:p w14:paraId="1C176D93" w14:textId="77777777" w:rsidR="0052539E" w:rsidRPr="006A75E6" w:rsidRDefault="0052539E">
            <w:pPr>
              <w:rPr>
                <w:lang w:val="en-GB"/>
              </w:rPr>
            </w:pPr>
          </w:p>
        </w:tc>
        <w:tc>
          <w:tcPr>
            <w:tcW w:w="1386" w:type="dxa"/>
            <w:tcBorders>
              <w:top w:val="single" w:sz="6" w:space="0" w:color="auto"/>
              <w:left w:val="single" w:sz="6" w:space="0" w:color="auto"/>
              <w:right w:val="single" w:sz="6" w:space="0" w:color="auto"/>
            </w:tcBorders>
          </w:tcPr>
          <w:p w14:paraId="49D35CB8" w14:textId="77777777" w:rsidR="0052539E" w:rsidRPr="006A75E6" w:rsidRDefault="0052539E">
            <w:pPr>
              <w:rPr>
                <w:lang w:val="en-GB"/>
              </w:rPr>
            </w:pPr>
          </w:p>
        </w:tc>
      </w:tr>
      <w:tr w:rsidR="0052539E" w:rsidRPr="006A75E6" w14:paraId="57D721A3" w14:textId="77777777">
        <w:trPr>
          <w:cantSplit/>
          <w:jc w:val="center"/>
        </w:trPr>
        <w:tc>
          <w:tcPr>
            <w:tcW w:w="1152" w:type="dxa"/>
            <w:tcBorders>
              <w:top w:val="single" w:sz="6" w:space="0" w:color="auto"/>
              <w:left w:val="single" w:sz="6" w:space="0" w:color="auto"/>
            </w:tcBorders>
          </w:tcPr>
          <w:p w14:paraId="200254A2" w14:textId="77777777" w:rsidR="0052539E" w:rsidRPr="006A75E6" w:rsidRDefault="0052539E">
            <w:pPr>
              <w:rPr>
                <w:lang w:val="en-GB"/>
              </w:rPr>
            </w:pPr>
            <w:r w:rsidRPr="006A75E6">
              <w:rPr>
                <w:lang w:val="en-GB"/>
              </w:rPr>
              <w:t>4. Partner</w:t>
            </w:r>
          </w:p>
        </w:tc>
        <w:tc>
          <w:tcPr>
            <w:tcW w:w="1008" w:type="dxa"/>
            <w:tcBorders>
              <w:top w:val="single" w:sz="6" w:space="0" w:color="auto"/>
              <w:left w:val="single" w:sz="6" w:space="0" w:color="auto"/>
            </w:tcBorders>
          </w:tcPr>
          <w:p w14:paraId="14759EED" w14:textId="77777777" w:rsidR="0052539E" w:rsidRPr="006A75E6" w:rsidRDefault="0052539E">
            <w:pPr>
              <w:rPr>
                <w:lang w:val="en-GB"/>
              </w:rPr>
            </w:pPr>
          </w:p>
        </w:tc>
        <w:tc>
          <w:tcPr>
            <w:tcW w:w="1386" w:type="dxa"/>
            <w:tcBorders>
              <w:top w:val="single" w:sz="6" w:space="0" w:color="auto"/>
              <w:left w:val="single" w:sz="6" w:space="0" w:color="auto"/>
            </w:tcBorders>
          </w:tcPr>
          <w:p w14:paraId="7F5E95ED" w14:textId="77777777" w:rsidR="0052539E" w:rsidRPr="006A75E6" w:rsidRDefault="0052539E">
            <w:pPr>
              <w:rPr>
                <w:lang w:val="en-GB"/>
              </w:rPr>
            </w:pPr>
          </w:p>
        </w:tc>
        <w:tc>
          <w:tcPr>
            <w:tcW w:w="1386" w:type="dxa"/>
            <w:tcBorders>
              <w:top w:val="single" w:sz="6" w:space="0" w:color="auto"/>
              <w:left w:val="single" w:sz="6" w:space="0" w:color="auto"/>
            </w:tcBorders>
          </w:tcPr>
          <w:p w14:paraId="6AAAAF43" w14:textId="77777777" w:rsidR="0052539E" w:rsidRPr="006A75E6" w:rsidRDefault="0052539E">
            <w:pPr>
              <w:rPr>
                <w:lang w:val="en-GB"/>
              </w:rPr>
            </w:pPr>
          </w:p>
        </w:tc>
        <w:tc>
          <w:tcPr>
            <w:tcW w:w="1386" w:type="dxa"/>
            <w:tcBorders>
              <w:top w:val="single" w:sz="6" w:space="0" w:color="auto"/>
              <w:left w:val="single" w:sz="6" w:space="0" w:color="auto"/>
            </w:tcBorders>
          </w:tcPr>
          <w:p w14:paraId="31129B72" w14:textId="77777777" w:rsidR="0052539E" w:rsidRPr="006A75E6" w:rsidRDefault="0052539E">
            <w:pPr>
              <w:rPr>
                <w:lang w:val="en-GB"/>
              </w:rPr>
            </w:pPr>
          </w:p>
        </w:tc>
        <w:tc>
          <w:tcPr>
            <w:tcW w:w="1386" w:type="dxa"/>
            <w:tcBorders>
              <w:top w:val="single" w:sz="6" w:space="0" w:color="auto"/>
              <w:left w:val="single" w:sz="6" w:space="0" w:color="auto"/>
            </w:tcBorders>
          </w:tcPr>
          <w:p w14:paraId="31E232CA" w14:textId="77777777" w:rsidR="0052539E" w:rsidRPr="006A75E6" w:rsidRDefault="0052539E">
            <w:pPr>
              <w:rPr>
                <w:lang w:val="en-GB"/>
              </w:rPr>
            </w:pPr>
          </w:p>
        </w:tc>
        <w:tc>
          <w:tcPr>
            <w:tcW w:w="1386" w:type="dxa"/>
            <w:tcBorders>
              <w:top w:val="single" w:sz="6" w:space="0" w:color="auto"/>
              <w:left w:val="single" w:sz="6" w:space="0" w:color="auto"/>
              <w:right w:val="single" w:sz="6" w:space="0" w:color="auto"/>
            </w:tcBorders>
          </w:tcPr>
          <w:p w14:paraId="4DC34912" w14:textId="77777777" w:rsidR="0052539E" w:rsidRPr="006A75E6" w:rsidRDefault="0052539E">
            <w:pPr>
              <w:rPr>
                <w:lang w:val="en-GB"/>
              </w:rPr>
            </w:pPr>
          </w:p>
        </w:tc>
      </w:tr>
      <w:tr w:rsidR="0052539E" w:rsidRPr="006A75E6" w14:paraId="07688586" w14:textId="77777777">
        <w:trPr>
          <w:cantSplit/>
          <w:jc w:val="center"/>
        </w:trPr>
        <w:tc>
          <w:tcPr>
            <w:tcW w:w="1152" w:type="dxa"/>
            <w:tcBorders>
              <w:top w:val="single" w:sz="6" w:space="0" w:color="auto"/>
              <w:left w:val="single" w:sz="6" w:space="0" w:color="auto"/>
            </w:tcBorders>
          </w:tcPr>
          <w:p w14:paraId="73324BD8" w14:textId="77777777" w:rsidR="0052539E" w:rsidRPr="006A75E6" w:rsidRDefault="0052539E">
            <w:pPr>
              <w:rPr>
                <w:lang w:val="en-GB"/>
              </w:rPr>
            </w:pPr>
            <w:r w:rsidRPr="006A75E6">
              <w:rPr>
                <w:lang w:val="en-GB"/>
              </w:rPr>
              <w:t>5. Partner</w:t>
            </w:r>
          </w:p>
        </w:tc>
        <w:tc>
          <w:tcPr>
            <w:tcW w:w="1008" w:type="dxa"/>
            <w:tcBorders>
              <w:top w:val="single" w:sz="6" w:space="0" w:color="auto"/>
              <w:left w:val="single" w:sz="6" w:space="0" w:color="auto"/>
            </w:tcBorders>
          </w:tcPr>
          <w:p w14:paraId="6B94914E" w14:textId="77777777" w:rsidR="0052539E" w:rsidRPr="006A75E6" w:rsidRDefault="0052539E">
            <w:pPr>
              <w:rPr>
                <w:lang w:val="en-GB"/>
              </w:rPr>
            </w:pPr>
          </w:p>
        </w:tc>
        <w:tc>
          <w:tcPr>
            <w:tcW w:w="1386" w:type="dxa"/>
            <w:tcBorders>
              <w:top w:val="single" w:sz="6" w:space="0" w:color="auto"/>
              <w:left w:val="single" w:sz="6" w:space="0" w:color="auto"/>
            </w:tcBorders>
          </w:tcPr>
          <w:p w14:paraId="3D9756A5" w14:textId="77777777" w:rsidR="0052539E" w:rsidRPr="006A75E6" w:rsidRDefault="0052539E">
            <w:pPr>
              <w:rPr>
                <w:lang w:val="en-GB"/>
              </w:rPr>
            </w:pPr>
          </w:p>
        </w:tc>
        <w:tc>
          <w:tcPr>
            <w:tcW w:w="1386" w:type="dxa"/>
            <w:tcBorders>
              <w:top w:val="single" w:sz="6" w:space="0" w:color="auto"/>
              <w:left w:val="single" w:sz="6" w:space="0" w:color="auto"/>
            </w:tcBorders>
          </w:tcPr>
          <w:p w14:paraId="71E3D4C6" w14:textId="77777777" w:rsidR="0052539E" w:rsidRPr="006A75E6" w:rsidRDefault="0052539E">
            <w:pPr>
              <w:rPr>
                <w:lang w:val="en-GB"/>
              </w:rPr>
            </w:pPr>
          </w:p>
        </w:tc>
        <w:tc>
          <w:tcPr>
            <w:tcW w:w="1386" w:type="dxa"/>
            <w:tcBorders>
              <w:top w:val="single" w:sz="6" w:space="0" w:color="auto"/>
              <w:left w:val="single" w:sz="6" w:space="0" w:color="auto"/>
            </w:tcBorders>
          </w:tcPr>
          <w:p w14:paraId="4C66B228" w14:textId="77777777" w:rsidR="0052539E" w:rsidRPr="006A75E6" w:rsidRDefault="0052539E">
            <w:pPr>
              <w:rPr>
                <w:lang w:val="en-GB"/>
              </w:rPr>
            </w:pPr>
          </w:p>
        </w:tc>
        <w:tc>
          <w:tcPr>
            <w:tcW w:w="1386" w:type="dxa"/>
            <w:tcBorders>
              <w:top w:val="single" w:sz="6" w:space="0" w:color="auto"/>
              <w:left w:val="single" w:sz="6" w:space="0" w:color="auto"/>
            </w:tcBorders>
          </w:tcPr>
          <w:p w14:paraId="1ACD76AF" w14:textId="77777777" w:rsidR="0052539E" w:rsidRPr="006A75E6" w:rsidRDefault="0052539E">
            <w:pPr>
              <w:rPr>
                <w:lang w:val="en-GB"/>
              </w:rPr>
            </w:pPr>
          </w:p>
        </w:tc>
        <w:tc>
          <w:tcPr>
            <w:tcW w:w="1386" w:type="dxa"/>
            <w:tcBorders>
              <w:top w:val="single" w:sz="6" w:space="0" w:color="auto"/>
              <w:left w:val="single" w:sz="6" w:space="0" w:color="auto"/>
              <w:right w:val="single" w:sz="6" w:space="0" w:color="auto"/>
            </w:tcBorders>
          </w:tcPr>
          <w:p w14:paraId="574EDC5B" w14:textId="77777777" w:rsidR="0052539E" w:rsidRPr="006A75E6" w:rsidRDefault="0052539E">
            <w:pPr>
              <w:rPr>
                <w:lang w:val="en-GB"/>
              </w:rPr>
            </w:pPr>
          </w:p>
        </w:tc>
      </w:tr>
      <w:tr w:rsidR="0052539E" w:rsidRPr="006A75E6" w14:paraId="5BCBB3D8" w14:textId="77777777">
        <w:trPr>
          <w:cantSplit/>
          <w:jc w:val="center"/>
        </w:trPr>
        <w:tc>
          <w:tcPr>
            <w:tcW w:w="1152" w:type="dxa"/>
            <w:tcBorders>
              <w:top w:val="single" w:sz="6" w:space="0" w:color="auto"/>
              <w:left w:val="single" w:sz="6" w:space="0" w:color="auto"/>
              <w:bottom w:val="single" w:sz="6" w:space="0" w:color="auto"/>
            </w:tcBorders>
          </w:tcPr>
          <w:p w14:paraId="4FD71FD3" w14:textId="77777777" w:rsidR="0052539E" w:rsidRPr="006A75E6" w:rsidRDefault="0052539E">
            <w:pPr>
              <w:rPr>
                <w:lang w:val="en-GB"/>
              </w:rPr>
            </w:pPr>
            <w:r w:rsidRPr="006A75E6">
              <w:rPr>
                <w:lang w:val="en-GB"/>
              </w:rPr>
              <w:t>6. Etc.</w:t>
            </w:r>
          </w:p>
        </w:tc>
        <w:tc>
          <w:tcPr>
            <w:tcW w:w="1008" w:type="dxa"/>
            <w:tcBorders>
              <w:top w:val="single" w:sz="6" w:space="0" w:color="auto"/>
              <w:left w:val="single" w:sz="6" w:space="0" w:color="auto"/>
              <w:bottom w:val="single" w:sz="6" w:space="0" w:color="auto"/>
            </w:tcBorders>
          </w:tcPr>
          <w:p w14:paraId="0AECB9B2" w14:textId="77777777" w:rsidR="0052539E" w:rsidRPr="006A75E6" w:rsidRDefault="0052539E">
            <w:pPr>
              <w:rPr>
                <w:lang w:val="en-GB"/>
              </w:rPr>
            </w:pPr>
          </w:p>
        </w:tc>
        <w:tc>
          <w:tcPr>
            <w:tcW w:w="1386" w:type="dxa"/>
            <w:tcBorders>
              <w:top w:val="single" w:sz="6" w:space="0" w:color="auto"/>
              <w:left w:val="single" w:sz="6" w:space="0" w:color="auto"/>
              <w:bottom w:val="single" w:sz="6" w:space="0" w:color="auto"/>
            </w:tcBorders>
          </w:tcPr>
          <w:p w14:paraId="369CA58D" w14:textId="77777777" w:rsidR="0052539E" w:rsidRPr="006A75E6" w:rsidRDefault="0052539E">
            <w:pPr>
              <w:rPr>
                <w:lang w:val="en-GB"/>
              </w:rPr>
            </w:pPr>
          </w:p>
        </w:tc>
        <w:tc>
          <w:tcPr>
            <w:tcW w:w="1386" w:type="dxa"/>
            <w:tcBorders>
              <w:top w:val="single" w:sz="6" w:space="0" w:color="auto"/>
              <w:left w:val="single" w:sz="6" w:space="0" w:color="auto"/>
              <w:bottom w:val="single" w:sz="6" w:space="0" w:color="auto"/>
            </w:tcBorders>
          </w:tcPr>
          <w:p w14:paraId="3287DB6E" w14:textId="77777777" w:rsidR="0052539E" w:rsidRPr="006A75E6" w:rsidRDefault="0052539E">
            <w:pPr>
              <w:rPr>
                <w:lang w:val="en-GB"/>
              </w:rPr>
            </w:pPr>
          </w:p>
        </w:tc>
        <w:tc>
          <w:tcPr>
            <w:tcW w:w="1386" w:type="dxa"/>
            <w:tcBorders>
              <w:top w:val="single" w:sz="6" w:space="0" w:color="auto"/>
              <w:left w:val="single" w:sz="6" w:space="0" w:color="auto"/>
              <w:bottom w:val="single" w:sz="6" w:space="0" w:color="auto"/>
            </w:tcBorders>
          </w:tcPr>
          <w:p w14:paraId="20F9D032" w14:textId="77777777" w:rsidR="0052539E" w:rsidRPr="006A75E6" w:rsidRDefault="0052539E">
            <w:pPr>
              <w:rPr>
                <w:lang w:val="en-GB"/>
              </w:rPr>
            </w:pPr>
          </w:p>
        </w:tc>
        <w:tc>
          <w:tcPr>
            <w:tcW w:w="1386" w:type="dxa"/>
            <w:tcBorders>
              <w:top w:val="single" w:sz="6" w:space="0" w:color="auto"/>
              <w:left w:val="single" w:sz="6" w:space="0" w:color="auto"/>
              <w:bottom w:val="single" w:sz="6" w:space="0" w:color="auto"/>
            </w:tcBorders>
          </w:tcPr>
          <w:p w14:paraId="2AB4E1B6" w14:textId="77777777" w:rsidR="0052539E" w:rsidRPr="006A75E6" w:rsidRDefault="0052539E">
            <w:pPr>
              <w:rPr>
                <w:lang w:val="en-GB"/>
              </w:rPr>
            </w:pPr>
          </w:p>
        </w:tc>
        <w:tc>
          <w:tcPr>
            <w:tcW w:w="1386" w:type="dxa"/>
            <w:tcBorders>
              <w:top w:val="single" w:sz="6" w:space="0" w:color="auto"/>
              <w:left w:val="single" w:sz="6" w:space="0" w:color="auto"/>
              <w:bottom w:val="single" w:sz="6" w:space="0" w:color="auto"/>
              <w:right w:val="single" w:sz="6" w:space="0" w:color="auto"/>
            </w:tcBorders>
          </w:tcPr>
          <w:p w14:paraId="7843CAE5" w14:textId="77777777" w:rsidR="0052539E" w:rsidRPr="006A75E6" w:rsidRDefault="0052539E">
            <w:pPr>
              <w:rPr>
                <w:lang w:val="en-GB"/>
              </w:rPr>
            </w:pPr>
          </w:p>
        </w:tc>
      </w:tr>
      <w:tr w:rsidR="0052539E" w:rsidRPr="006A75E6" w14:paraId="5AF4DD62" w14:textId="77777777">
        <w:trPr>
          <w:cantSplit/>
          <w:jc w:val="center"/>
        </w:trPr>
        <w:tc>
          <w:tcPr>
            <w:tcW w:w="2160" w:type="dxa"/>
            <w:gridSpan w:val="2"/>
            <w:tcBorders>
              <w:top w:val="single" w:sz="12" w:space="0" w:color="auto"/>
              <w:left w:val="single" w:sz="6" w:space="0" w:color="auto"/>
              <w:bottom w:val="single" w:sz="6" w:space="0" w:color="auto"/>
            </w:tcBorders>
          </w:tcPr>
          <w:p w14:paraId="30BF3AAA" w14:textId="77777777" w:rsidR="0052539E" w:rsidRPr="006A75E6" w:rsidRDefault="0052539E">
            <w:pPr>
              <w:rPr>
                <w:lang w:val="en-GB"/>
              </w:rPr>
            </w:pPr>
            <w:r w:rsidRPr="006A75E6">
              <w:rPr>
                <w:lang w:val="en-GB"/>
              </w:rPr>
              <w:t>Totals</w:t>
            </w:r>
          </w:p>
        </w:tc>
        <w:tc>
          <w:tcPr>
            <w:tcW w:w="1386" w:type="dxa"/>
            <w:tcBorders>
              <w:top w:val="single" w:sz="12" w:space="0" w:color="auto"/>
              <w:left w:val="single" w:sz="6" w:space="0" w:color="auto"/>
              <w:bottom w:val="single" w:sz="6" w:space="0" w:color="auto"/>
            </w:tcBorders>
          </w:tcPr>
          <w:p w14:paraId="333A5364" w14:textId="77777777" w:rsidR="0052539E" w:rsidRPr="006A75E6" w:rsidRDefault="0052539E">
            <w:pPr>
              <w:rPr>
                <w:lang w:val="en-GB"/>
              </w:rPr>
            </w:pPr>
          </w:p>
        </w:tc>
        <w:tc>
          <w:tcPr>
            <w:tcW w:w="1386" w:type="dxa"/>
            <w:tcBorders>
              <w:top w:val="single" w:sz="12" w:space="0" w:color="auto"/>
              <w:left w:val="single" w:sz="6" w:space="0" w:color="auto"/>
              <w:bottom w:val="single" w:sz="6" w:space="0" w:color="auto"/>
            </w:tcBorders>
          </w:tcPr>
          <w:p w14:paraId="5F9DEFAE" w14:textId="77777777" w:rsidR="0052539E" w:rsidRPr="006A75E6" w:rsidRDefault="0052539E">
            <w:pPr>
              <w:rPr>
                <w:lang w:val="en-GB"/>
              </w:rPr>
            </w:pPr>
          </w:p>
        </w:tc>
        <w:tc>
          <w:tcPr>
            <w:tcW w:w="1386" w:type="dxa"/>
            <w:tcBorders>
              <w:top w:val="single" w:sz="12" w:space="0" w:color="auto"/>
              <w:left w:val="single" w:sz="6" w:space="0" w:color="auto"/>
              <w:bottom w:val="single" w:sz="6" w:space="0" w:color="auto"/>
            </w:tcBorders>
          </w:tcPr>
          <w:p w14:paraId="4900C392" w14:textId="77777777" w:rsidR="0052539E" w:rsidRPr="006A75E6" w:rsidRDefault="0052539E">
            <w:pPr>
              <w:rPr>
                <w:lang w:val="en-GB"/>
              </w:rPr>
            </w:pPr>
          </w:p>
        </w:tc>
        <w:tc>
          <w:tcPr>
            <w:tcW w:w="1386" w:type="dxa"/>
            <w:tcBorders>
              <w:top w:val="single" w:sz="12" w:space="0" w:color="auto"/>
              <w:left w:val="single" w:sz="6" w:space="0" w:color="auto"/>
              <w:bottom w:val="single" w:sz="6" w:space="0" w:color="auto"/>
            </w:tcBorders>
          </w:tcPr>
          <w:p w14:paraId="3D5B9E51" w14:textId="77777777" w:rsidR="0052539E" w:rsidRPr="006A75E6" w:rsidRDefault="0052539E">
            <w:pPr>
              <w:rPr>
                <w:lang w:val="en-GB"/>
              </w:rPr>
            </w:pPr>
          </w:p>
        </w:tc>
        <w:tc>
          <w:tcPr>
            <w:tcW w:w="1386" w:type="dxa"/>
            <w:tcBorders>
              <w:top w:val="single" w:sz="12" w:space="0" w:color="auto"/>
              <w:left w:val="single" w:sz="6" w:space="0" w:color="auto"/>
              <w:bottom w:val="single" w:sz="6" w:space="0" w:color="auto"/>
              <w:right w:val="single" w:sz="6" w:space="0" w:color="auto"/>
            </w:tcBorders>
          </w:tcPr>
          <w:p w14:paraId="7ED560F0" w14:textId="77777777" w:rsidR="0052539E" w:rsidRPr="006A75E6" w:rsidRDefault="0052539E">
            <w:pPr>
              <w:rPr>
                <w:lang w:val="en-GB"/>
              </w:rPr>
            </w:pPr>
          </w:p>
        </w:tc>
      </w:tr>
    </w:tbl>
    <w:p w14:paraId="7EDDDEBA" w14:textId="77777777" w:rsidR="0052539E" w:rsidRPr="006A75E6" w:rsidRDefault="0052539E">
      <w:pPr>
        <w:rPr>
          <w:sz w:val="22"/>
          <w:lang w:val="en-GB"/>
        </w:rPr>
      </w:pPr>
    </w:p>
    <w:p w14:paraId="20B67584" w14:textId="77777777" w:rsidR="0052539E" w:rsidRPr="006A75E6" w:rsidRDefault="0052539E">
      <w:pPr>
        <w:pStyle w:val="Head82"/>
        <w:rPr>
          <w:lang w:val="en-GB"/>
        </w:rPr>
      </w:pPr>
      <w:r w:rsidRPr="006A75E6">
        <w:rPr>
          <w:sz w:val="22"/>
          <w:highlight w:val="yellow"/>
          <w:lang w:val="en-GB"/>
        </w:rPr>
        <w:br w:type="page"/>
      </w:r>
      <w:bookmarkStart w:id="655" w:name="_Toc490650435"/>
      <w:bookmarkStart w:id="656" w:name="_Toc490653376"/>
      <w:bookmarkStart w:id="657" w:name="_Toc521497254"/>
      <w:bookmarkStart w:id="658" w:name="_Toc223358834"/>
      <w:r w:rsidRPr="006A75E6">
        <w:rPr>
          <w:lang w:val="en-GB"/>
        </w:rPr>
        <w:lastRenderedPageBreak/>
        <w:t>3.5.3</w:t>
      </w:r>
      <w:r w:rsidRPr="006A75E6">
        <w:rPr>
          <w:lang w:val="en-GB"/>
        </w:rPr>
        <w:tab/>
        <w:t>Particular Information Systems Experience Record</w:t>
      </w:r>
      <w:bookmarkEnd w:id="655"/>
      <w:bookmarkEnd w:id="656"/>
      <w:bookmarkEnd w:id="657"/>
      <w:bookmarkEnd w:id="658"/>
    </w:p>
    <w:tbl>
      <w:tblPr>
        <w:tblW w:w="0" w:type="auto"/>
        <w:tblInd w:w="72"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72" w:type="dxa"/>
          <w:right w:w="72" w:type="dxa"/>
        </w:tblCellMar>
        <w:tblLook w:val="0000" w:firstRow="0" w:lastRow="0" w:firstColumn="0" w:lastColumn="0" w:noHBand="0" w:noVBand="0"/>
      </w:tblPr>
      <w:tblGrid>
        <w:gridCol w:w="9000"/>
      </w:tblGrid>
      <w:tr w:rsidR="0052539E" w:rsidRPr="006A75E6" w14:paraId="78F6C0CD" w14:textId="77777777">
        <w:trPr>
          <w:cantSplit/>
        </w:trPr>
        <w:tc>
          <w:tcPr>
            <w:tcW w:w="9000" w:type="dxa"/>
          </w:tcPr>
          <w:p w14:paraId="12C70AD1" w14:textId="77777777" w:rsidR="0052539E" w:rsidRPr="006A75E6" w:rsidRDefault="0052539E">
            <w:pPr>
              <w:rPr>
                <w:lang w:val="en-GB"/>
              </w:rPr>
            </w:pPr>
            <w:r w:rsidRPr="006A75E6">
              <w:rPr>
                <w:lang w:val="en-GB"/>
              </w:rPr>
              <w:t>Name of Bidder or partner of a Joint Venture</w:t>
            </w:r>
          </w:p>
        </w:tc>
      </w:tr>
    </w:tbl>
    <w:p w14:paraId="2D4F6040" w14:textId="77777777" w:rsidR="0052539E" w:rsidRPr="006A75E6" w:rsidRDefault="0052539E">
      <w:pPr>
        <w:rPr>
          <w:lang w:val="en-GB"/>
        </w:rPr>
      </w:pPr>
    </w:p>
    <w:p w14:paraId="592C40C1" w14:textId="77777777" w:rsidR="0052539E" w:rsidRPr="006A75E6" w:rsidRDefault="0052539E">
      <w:pPr>
        <w:rPr>
          <w:lang w:val="en-GB"/>
        </w:rPr>
      </w:pPr>
      <w:r w:rsidRPr="006A75E6">
        <w:rPr>
          <w:lang w:val="en-GB"/>
        </w:rPr>
        <w:t>On separate pages, using the format of Form 3.5.3a, the Bidder is requested to list contracts of a similar nature, complexity, and requiring similar information technology and methodologies to the contract or contracts for which these Bidding Documents are issued, and which the Bidder has undertaken during the period, and of the number, specified in the BDS for ITB Clause 6.1 (a).  Each partner of a Joint Venture should separately provide details of its own relevant contracts.  The contract value should be based on the payment currencies of the contracts converted into U.S. dollars, at the date of substantial completion, or for ongoing contracts at the time of award.</w:t>
      </w:r>
    </w:p>
    <w:p w14:paraId="11BD0D39" w14:textId="77777777" w:rsidR="0052539E" w:rsidRPr="006A75E6" w:rsidRDefault="0052539E">
      <w:pPr>
        <w:pStyle w:val="Head82"/>
        <w:rPr>
          <w:lang w:val="en-GB"/>
        </w:rPr>
      </w:pPr>
      <w:r w:rsidRPr="006A75E6">
        <w:rPr>
          <w:sz w:val="22"/>
          <w:lang w:val="en-GB"/>
        </w:rPr>
        <w:br w:type="page"/>
      </w:r>
      <w:bookmarkStart w:id="659" w:name="_Toc490650436"/>
      <w:bookmarkStart w:id="660" w:name="_Toc490653377"/>
      <w:bookmarkStart w:id="661" w:name="_Toc521497255"/>
      <w:bookmarkStart w:id="662" w:name="_Toc223358835"/>
      <w:r w:rsidRPr="006A75E6">
        <w:rPr>
          <w:lang w:val="en-GB"/>
        </w:rPr>
        <w:lastRenderedPageBreak/>
        <w:t>3.5.3a  Details of Contracts of Similar Nature and Complexity</w:t>
      </w:r>
      <w:bookmarkEnd w:id="659"/>
      <w:bookmarkEnd w:id="660"/>
      <w:bookmarkEnd w:id="661"/>
      <w:bookmarkEnd w:id="662"/>
    </w:p>
    <w:tbl>
      <w:tblPr>
        <w:tblW w:w="0" w:type="auto"/>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72" w:type="dxa"/>
          <w:right w:w="72" w:type="dxa"/>
        </w:tblCellMar>
        <w:tblLook w:val="0000" w:firstRow="0" w:lastRow="0" w:firstColumn="0" w:lastColumn="0" w:noHBand="0" w:noVBand="0"/>
      </w:tblPr>
      <w:tblGrid>
        <w:gridCol w:w="9090"/>
      </w:tblGrid>
      <w:tr w:rsidR="0052539E" w:rsidRPr="006A75E6" w14:paraId="4E5D7CD9" w14:textId="77777777">
        <w:trPr>
          <w:cantSplit/>
          <w:jc w:val="center"/>
        </w:trPr>
        <w:tc>
          <w:tcPr>
            <w:tcW w:w="9090" w:type="dxa"/>
          </w:tcPr>
          <w:p w14:paraId="1CB106C5" w14:textId="77777777" w:rsidR="0052539E" w:rsidRPr="006A75E6" w:rsidRDefault="0052539E">
            <w:pPr>
              <w:rPr>
                <w:sz w:val="22"/>
                <w:lang w:val="en-GB"/>
              </w:rPr>
            </w:pPr>
            <w:r w:rsidRPr="006A75E6">
              <w:rPr>
                <w:sz w:val="22"/>
                <w:lang w:val="en-GB"/>
              </w:rPr>
              <w:t>Name of Bidder or partner of a Joint Venture</w:t>
            </w:r>
          </w:p>
        </w:tc>
      </w:tr>
    </w:tbl>
    <w:p w14:paraId="738B5D08" w14:textId="77777777" w:rsidR="0052539E" w:rsidRPr="006A75E6" w:rsidRDefault="0052539E">
      <w:pPr>
        <w:spacing w:before="120"/>
        <w:jc w:val="center"/>
        <w:rPr>
          <w:sz w:val="22"/>
          <w:lang w:val="en-GB"/>
        </w:rPr>
      </w:pPr>
      <w:r w:rsidRPr="006A75E6">
        <w:rPr>
          <w:sz w:val="22"/>
          <w:lang w:val="en-GB"/>
        </w:rPr>
        <w:t>Use a separate sheet for each contract.</w:t>
      </w:r>
    </w:p>
    <w:tbl>
      <w:tblPr>
        <w:tblW w:w="0" w:type="auto"/>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72" w:type="dxa"/>
          <w:right w:w="72" w:type="dxa"/>
        </w:tblCellMar>
        <w:tblLook w:val="0000" w:firstRow="0" w:lastRow="0" w:firstColumn="0" w:lastColumn="0" w:noHBand="0" w:noVBand="0"/>
      </w:tblPr>
      <w:tblGrid>
        <w:gridCol w:w="720"/>
        <w:gridCol w:w="4392"/>
        <w:gridCol w:w="3978"/>
      </w:tblGrid>
      <w:tr w:rsidR="0052539E" w:rsidRPr="006A75E6" w14:paraId="22387BF7" w14:textId="77777777">
        <w:trPr>
          <w:cantSplit/>
          <w:jc w:val="center"/>
        </w:trPr>
        <w:tc>
          <w:tcPr>
            <w:tcW w:w="720" w:type="dxa"/>
          </w:tcPr>
          <w:p w14:paraId="447CF1B2" w14:textId="77777777" w:rsidR="0052539E" w:rsidRPr="006A75E6" w:rsidRDefault="0052539E">
            <w:pPr>
              <w:rPr>
                <w:sz w:val="22"/>
                <w:lang w:val="en-GB"/>
              </w:rPr>
            </w:pPr>
            <w:r w:rsidRPr="006A75E6">
              <w:rPr>
                <w:sz w:val="22"/>
                <w:lang w:val="en-GB"/>
              </w:rPr>
              <w:t>1.</w:t>
            </w:r>
          </w:p>
        </w:tc>
        <w:tc>
          <w:tcPr>
            <w:tcW w:w="4392" w:type="dxa"/>
          </w:tcPr>
          <w:p w14:paraId="085101D3" w14:textId="77777777" w:rsidR="0052539E" w:rsidRPr="006A75E6" w:rsidRDefault="0052539E">
            <w:pPr>
              <w:rPr>
                <w:sz w:val="22"/>
                <w:lang w:val="en-GB"/>
              </w:rPr>
            </w:pPr>
            <w:r w:rsidRPr="006A75E6">
              <w:rPr>
                <w:sz w:val="22"/>
                <w:lang w:val="en-GB"/>
              </w:rPr>
              <w:t>Number of contract</w:t>
            </w:r>
          </w:p>
        </w:tc>
        <w:tc>
          <w:tcPr>
            <w:tcW w:w="3978" w:type="dxa"/>
          </w:tcPr>
          <w:p w14:paraId="26BFAC0F" w14:textId="77777777" w:rsidR="0052539E" w:rsidRPr="006A75E6" w:rsidRDefault="0052539E">
            <w:pPr>
              <w:rPr>
                <w:sz w:val="22"/>
                <w:lang w:val="en-GB"/>
              </w:rPr>
            </w:pPr>
          </w:p>
        </w:tc>
      </w:tr>
      <w:tr w:rsidR="0052539E" w:rsidRPr="006A75E6" w14:paraId="5F261195" w14:textId="77777777">
        <w:trPr>
          <w:cantSplit/>
          <w:jc w:val="center"/>
        </w:trPr>
        <w:tc>
          <w:tcPr>
            <w:tcW w:w="720" w:type="dxa"/>
          </w:tcPr>
          <w:p w14:paraId="6BF87544" w14:textId="77777777" w:rsidR="0052539E" w:rsidRPr="006A75E6" w:rsidRDefault="0052539E">
            <w:pPr>
              <w:rPr>
                <w:sz w:val="22"/>
                <w:lang w:val="en-GB"/>
              </w:rPr>
            </w:pPr>
          </w:p>
        </w:tc>
        <w:tc>
          <w:tcPr>
            <w:tcW w:w="8370" w:type="dxa"/>
            <w:gridSpan w:val="2"/>
          </w:tcPr>
          <w:p w14:paraId="35B796EF" w14:textId="77777777" w:rsidR="0052539E" w:rsidRPr="006A75E6" w:rsidRDefault="0052539E">
            <w:pPr>
              <w:rPr>
                <w:sz w:val="22"/>
                <w:lang w:val="en-GB"/>
              </w:rPr>
            </w:pPr>
            <w:r w:rsidRPr="006A75E6">
              <w:rPr>
                <w:sz w:val="22"/>
                <w:lang w:val="en-GB"/>
              </w:rPr>
              <w:t xml:space="preserve">Name of contract </w:t>
            </w:r>
          </w:p>
        </w:tc>
      </w:tr>
      <w:tr w:rsidR="0052539E" w:rsidRPr="006A75E6" w14:paraId="05FE5879" w14:textId="77777777">
        <w:trPr>
          <w:cantSplit/>
          <w:jc w:val="center"/>
        </w:trPr>
        <w:tc>
          <w:tcPr>
            <w:tcW w:w="720" w:type="dxa"/>
          </w:tcPr>
          <w:p w14:paraId="527D7B43" w14:textId="77777777" w:rsidR="0052539E" w:rsidRPr="006A75E6" w:rsidRDefault="0052539E">
            <w:pPr>
              <w:rPr>
                <w:sz w:val="22"/>
                <w:lang w:val="en-GB"/>
              </w:rPr>
            </w:pPr>
          </w:p>
        </w:tc>
        <w:tc>
          <w:tcPr>
            <w:tcW w:w="8370" w:type="dxa"/>
            <w:gridSpan w:val="2"/>
          </w:tcPr>
          <w:p w14:paraId="32EE9607" w14:textId="77777777" w:rsidR="0052539E" w:rsidRPr="006A75E6" w:rsidRDefault="0052539E">
            <w:pPr>
              <w:rPr>
                <w:sz w:val="22"/>
                <w:lang w:val="en-GB"/>
              </w:rPr>
            </w:pPr>
            <w:r w:rsidRPr="006A75E6">
              <w:rPr>
                <w:sz w:val="22"/>
                <w:lang w:val="en-GB"/>
              </w:rPr>
              <w:t>Country</w:t>
            </w:r>
          </w:p>
        </w:tc>
      </w:tr>
      <w:tr w:rsidR="0052539E" w:rsidRPr="006A75E6" w14:paraId="7AF1F145" w14:textId="77777777">
        <w:trPr>
          <w:cantSplit/>
          <w:jc w:val="center"/>
        </w:trPr>
        <w:tc>
          <w:tcPr>
            <w:tcW w:w="720" w:type="dxa"/>
          </w:tcPr>
          <w:p w14:paraId="0994C9D7" w14:textId="77777777" w:rsidR="0052539E" w:rsidRPr="006A75E6" w:rsidRDefault="0052539E">
            <w:pPr>
              <w:rPr>
                <w:sz w:val="22"/>
                <w:lang w:val="en-GB"/>
              </w:rPr>
            </w:pPr>
            <w:r w:rsidRPr="006A75E6">
              <w:rPr>
                <w:sz w:val="22"/>
                <w:lang w:val="en-GB"/>
              </w:rPr>
              <w:t>2.</w:t>
            </w:r>
          </w:p>
        </w:tc>
        <w:tc>
          <w:tcPr>
            <w:tcW w:w="8370" w:type="dxa"/>
            <w:gridSpan w:val="2"/>
          </w:tcPr>
          <w:p w14:paraId="2C0FF335" w14:textId="77777777" w:rsidR="0052539E" w:rsidRPr="006A75E6" w:rsidRDefault="0052539E">
            <w:pPr>
              <w:rPr>
                <w:sz w:val="22"/>
                <w:lang w:val="en-GB"/>
              </w:rPr>
            </w:pPr>
            <w:r w:rsidRPr="006A75E6">
              <w:rPr>
                <w:sz w:val="22"/>
                <w:lang w:val="en-GB"/>
              </w:rPr>
              <w:t>Name of Purchaser</w:t>
            </w:r>
          </w:p>
        </w:tc>
      </w:tr>
      <w:tr w:rsidR="0052539E" w:rsidRPr="006A75E6" w14:paraId="40411D42" w14:textId="77777777">
        <w:trPr>
          <w:cantSplit/>
          <w:jc w:val="center"/>
        </w:trPr>
        <w:tc>
          <w:tcPr>
            <w:tcW w:w="720" w:type="dxa"/>
          </w:tcPr>
          <w:p w14:paraId="2EC1ED09" w14:textId="77777777" w:rsidR="0052539E" w:rsidRPr="006A75E6" w:rsidRDefault="0052539E">
            <w:pPr>
              <w:rPr>
                <w:sz w:val="22"/>
                <w:lang w:val="en-GB"/>
              </w:rPr>
            </w:pPr>
            <w:r w:rsidRPr="006A75E6">
              <w:rPr>
                <w:sz w:val="22"/>
                <w:lang w:val="en-GB"/>
              </w:rPr>
              <w:t>3.</w:t>
            </w:r>
          </w:p>
        </w:tc>
        <w:tc>
          <w:tcPr>
            <w:tcW w:w="8370" w:type="dxa"/>
            <w:gridSpan w:val="2"/>
          </w:tcPr>
          <w:p w14:paraId="60AF4D9B" w14:textId="77777777" w:rsidR="0052539E" w:rsidRPr="006A75E6" w:rsidRDefault="0052539E">
            <w:pPr>
              <w:rPr>
                <w:sz w:val="22"/>
                <w:lang w:val="en-GB"/>
              </w:rPr>
            </w:pPr>
            <w:r w:rsidRPr="006A75E6">
              <w:rPr>
                <w:sz w:val="22"/>
                <w:lang w:val="en-GB"/>
              </w:rPr>
              <w:t>Purchaser address</w:t>
            </w:r>
          </w:p>
        </w:tc>
      </w:tr>
      <w:tr w:rsidR="0052539E" w:rsidRPr="006A75E6" w14:paraId="4D2188F0" w14:textId="77777777">
        <w:trPr>
          <w:cantSplit/>
          <w:jc w:val="center"/>
        </w:trPr>
        <w:tc>
          <w:tcPr>
            <w:tcW w:w="720" w:type="dxa"/>
          </w:tcPr>
          <w:p w14:paraId="1D0C40AD" w14:textId="77777777" w:rsidR="0052539E" w:rsidRPr="006A75E6" w:rsidRDefault="0052539E">
            <w:pPr>
              <w:rPr>
                <w:sz w:val="22"/>
                <w:lang w:val="en-GB"/>
              </w:rPr>
            </w:pPr>
            <w:r w:rsidRPr="006A75E6">
              <w:rPr>
                <w:sz w:val="22"/>
                <w:lang w:val="en-GB"/>
              </w:rPr>
              <w:t>4.</w:t>
            </w:r>
          </w:p>
        </w:tc>
        <w:tc>
          <w:tcPr>
            <w:tcW w:w="8370" w:type="dxa"/>
            <w:gridSpan w:val="2"/>
          </w:tcPr>
          <w:p w14:paraId="7A19DC33" w14:textId="77777777" w:rsidR="0052539E" w:rsidRPr="006A75E6" w:rsidRDefault="0052539E">
            <w:pPr>
              <w:rPr>
                <w:sz w:val="22"/>
                <w:lang w:val="en-GB"/>
              </w:rPr>
            </w:pPr>
            <w:r w:rsidRPr="006A75E6">
              <w:rPr>
                <w:sz w:val="22"/>
                <w:lang w:val="en-GB"/>
              </w:rPr>
              <w:t>Nature of Information Systems and special features relevant to the contract for which the Bidding Documents are issued</w:t>
            </w:r>
          </w:p>
        </w:tc>
      </w:tr>
      <w:tr w:rsidR="0052539E" w:rsidRPr="006A75E6" w14:paraId="68CB8631" w14:textId="77777777">
        <w:trPr>
          <w:cantSplit/>
          <w:jc w:val="center"/>
        </w:trPr>
        <w:tc>
          <w:tcPr>
            <w:tcW w:w="720" w:type="dxa"/>
          </w:tcPr>
          <w:p w14:paraId="1A8F3522" w14:textId="77777777" w:rsidR="0052539E" w:rsidRPr="006A75E6" w:rsidRDefault="0052539E">
            <w:pPr>
              <w:rPr>
                <w:sz w:val="22"/>
                <w:lang w:val="en-GB"/>
              </w:rPr>
            </w:pPr>
            <w:r w:rsidRPr="006A75E6">
              <w:rPr>
                <w:sz w:val="22"/>
                <w:lang w:val="en-GB"/>
              </w:rPr>
              <w:t>5.</w:t>
            </w:r>
          </w:p>
        </w:tc>
        <w:tc>
          <w:tcPr>
            <w:tcW w:w="8370" w:type="dxa"/>
            <w:gridSpan w:val="2"/>
          </w:tcPr>
          <w:p w14:paraId="02F619F2" w14:textId="77777777" w:rsidR="0052539E" w:rsidRPr="006A75E6" w:rsidRDefault="0052539E">
            <w:pPr>
              <w:rPr>
                <w:sz w:val="22"/>
                <w:lang w:val="en-GB"/>
              </w:rPr>
            </w:pPr>
            <w:r w:rsidRPr="006A75E6">
              <w:rPr>
                <w:sz w:val="22"/>
                <w:lang w:val="en-GB"/>
              </w:rPr>
              <w:t>Contract role (check one)</w:t>
            </w:r>
          </w:p>
          <w:p w14:paraId="364DFC0E" w14:textId="77777777" w:rsidR="0052539E" w:rsidRPr="006A75E6" w:rsidRDefault="0052539E">
            <w:pPr>
              <w:rPr>
                <w:sz w:val="22"/>
                <w:lang w:val="en-GB"/>
              </w:rPr>
            </w:pPr>
            <w:r w:rsidRPr="006A75E6">
              <w:rPr>
                <w:rFonts w:ascii="Symbol" w:eastAsia="Symbol" w:hAnsi="Symbol" w:cs="Symbol"/>
                <w:sz w:val="32"/>
                <w:lang w:val="en-GB"/>
              </w:rPr>
              <w:t>□</w:t>
            </w:r>
            <w:r w:rsidRPr="006A75E6">
              <w:rPr>
                <w:sz w:val="22"/>
                <w:lang w:val="en-GB"/>
              </w:rPr>
              <w:t xml:space="preserve">Prime Supplier      </w:t>
            </w:r>
            <w:r w:rsidRPr="006A75E6">
              <w:rPr>
                <w:rFonts w:ascii="Symbol" w:eastAsia="Symbol" w:hAnsi="Symbol" w:cs="Symbol"/>
                <w:sz w:val="32"/>
                <w:lang w:val="en-GB"/>
              </w:rPr>
              <w:t>□</w:t>
            </w:r>
            <w:r w:rsidRPr="006A75E6">
              <w:rPr>
                <w:sz w:val="22"/>
                <w:lang w:val="en-GB"/>
              </w:rPr>
              <w:t xml:space="preserve">  Management Contractor        </w:t>
            </w:r>
            <w:r w:rsidRPr="006A75E6">
              <w:rPr>
                <w:rFonts w:ascii="Symbol" w:eastAsia="Symbol" w:hAnsi="Symbol" w:cs="Symbol"/>
                <w:sz w:val="32"/>
                <w:lang w:val="en-GB"/>
              </w:rPr>
              <w:t>□</w:t>
            </w:r>
            <w:r w:rsidRPr="006A75E6">
              <w:rPr>
                <w:sz w:val="22"/>
                <w:lang w:val="en-GB"/>
              </w:rPr>
              <w:t xml:space="preserve"> Subcontractor     </w:t>
            </w:r>
            <w:r w:rsidRPr="006A75E6">
              <w:rPr>
                <w:rFonts w:ascii="Symbol" w:eastAsia="Symbol" w:hAnsi="Symbol" w:cs="Symbol"/>
                <w:sz w:val="32"/>
                <w:lang w:val="en-GB"/>
              </w:rPr>
              <w:t>□</w:t>
            </w:r>
            <w:r w:rsidRPr="006A75E6">
              <w:rPr>
                <w:sz w:val="22"/>
                <w:lang w:val="en-GB"/>
              </w:rPr>
              <w:t xml:space="preserve"> Partner in a Joint Venture</w:t>
            </w:r>
          </w:p>
        </w:tc>
      </w:tr>
      <w:tr w:rsidR="0052539E" w:rsidRPr="006A75E6" w14:paraId="121E123B" w14:textId="77777777">
        <w:trPr>
          <w:cantSplit/>
          <w:jc w:val="center"/>
        </w:trPr>
        <w:tc>
          <w:tcPr>
            <w:tcW w:w="720" w:type="dxa"/>
          </w:tcPr>
          <w:p w14:paraId="62E8063A" w14:textId="77777777" w:rsidR="0052539E" w:rsidRPr="006A75E6" w:rsidRDefault="0052539E">
            <w:pPr>
              <w:rPr>
                <w:sz w:val="22"/>
                <w:lang w:val="en-GB"/>
              </w:rPr>
            </w:pPr>
            <w:r w:rsidRPr="006A75E6">
              <w:rPr>
                <w:sz w:val="22"/>
                <w:lang w:val="en-GB"/>
              </w:rPr>
              <w:t>6.</w:t>
            </w:r>
          </w:p>
        </w:tc>
        <w:tc>
          <w:tcPr>
            <w:tcW w:w="8370" w:type="dxa"/>
            <w:gridSpan w:val="2"/>
          </w:tcPr>
          <w:p w14:paraId="7A43C5A5" w14:textId="77777777" w:rsidR="0052539E" w:rsidRPr="006A75E6" w:rsidRDefault="0052539E">
            <w:pPr>
              <w:rPr>
                <w:sz w:val="22"/>
                <w:lang w:val="en-GB"/>
              </w:rPr>
            </w:pPr>
            <w:r w:rsidRPr="006A75E6">
              <w:rPr>
                <w:sz w:val="22"/>
                <w:lang w:val="en-GB"/>
              </w:rPr>
              <w:t>Amount of the total contract/subcontract/partner share (in specified currencies at completion, or at date of award for current contracts)</w:t>
            </w:r>
          </w:p>
          <w:p w14:paraId="15023E55" w14:textId="77777777" w:rsidR="0052539E" w:rsidRPr="006A75E6" w:rsidRDefault="0052539E">
            <w:pPr>
              <w:pStyle w:val="TextBox"/>
              <w:keepNext w:val="0"/>
              <w:keepLines w:val="0"/>
              <w:tabs>
                <w:tab w:val="clear" w:pos="-720"/>
                <w:tab w:val="left" w:pos="2898"/>
                <w:tab w:val="left" w:pos="5508"/>
              </w:tabs>
              <w:spacing w:after="240"/>
              <w:rPr>
                <w:lang w:val="en-GB"/>
              </w:rPr>
            </w:pPr>
            <w:r w:rsidRPr="006A75E6">
              <w:rPr>
                <w:lang w:val="en-GB"/>
              </w:rPr>
              <w:t>Currency</w:t>
            </w:r>
            <w:r w:rsidRPr="006A75E6">
              <w:rPr>
                <w:lang w:val="en-GB"/>
              </w:rPr>
              <w:tab/>
            </w:r>
            <w:proofErr w:type="spellStart"/>
            <w:r w:rsidRPr="006A75E6">
              <w:rPr>
                <w:lang w:val="en-GB"/>
              </w:rPr>
              <w:t>Currency</w:t>
            </w:r>
            <w:proofErr w:type="spellEnd"/>
            <w:r w:rsidRPr="006A75E6">
              <w:rPr>
                <w:lang w:val="en-GB"/>
              </w:rPr>
              <w:tab/>
            </w:r>
            <w:proofErr w:type="spellStart"/>
            <w:r w:rsidRPr="006A75E6">
              <w:rPr>
                <w:lang w:val="en-GB"/>
              </w:rPr>
              <w:t>Currency</w:t>
            </w:r>
            <w:proofErr w:type="spellEnd"/>
          </w:p>
        </w:tc>
      </w:tr>
      <w:tr w:rsidR="0052539E" w:rsidRPr="006A75E6" w14:paraId="1B820143" w14:textId="77777777">
        <w:trPr>
          <w:cantSplit/>
          <w:jc w:val="center"/>
        </w:trPr>
        <w:tc>
          <w:tcPr>
            <w:tcW w:w="720" w:type="dxa"/>
          </w:tcPr>
          <w:p w14:paraId="26AE22A0" w14:textId="77777777" w:rsidR="0052539E" w:rsidRPr="006A75E6" w:rsidRDefault="0052539E">
            <w:pPr>
              <w:rPr>
                <w:sz w:val="22"/>
                <w:lang w:val="en-GB"/>
              </w:rPr>
            </w:pPr>
            <w:r w:rsidRPr="006A75E6">
              <w:rPr>
                <w:sz w:val="22"/>
                <w:lang w:val="en-GB"/>
              </w:rPr>
              <w:t>7.</w:t>
            </w:r>
          </w:p>
        </w:tc>
        <w:tc>
          <w:tcPr>
            <w:tcW w:w="8370" w:type="dxa"/>
            <w:gridSpan w:val="2"/>
          </w:tcPr>
          <w:p w14:paraId="017308A7" w14:textId="77777777" w:rsidR="0052539E" w:rsidRPr="006A75E6" w:rsidRDefault="0052539E">
            <w:pPr>
              <w:rPr>
                <w:sz w:val="22"/>
                <w:lang w:val="en-GB"/>
              </w:rPr>
            </w:pPr>
            <w:r w:rsidRPr="006A75E6">
              <w:rPr>
                <w:sz w:val="22"/>
                <w:lang w:val="en-GB"/>
              </w:rPr>
              <w:t>Equivalent amount US$</w:t>
            </w:r>
          </w:p>
          <w:p w14:paraId="351FAECF" w14:textId="77777777" w:rsidR="0052539E" w:rsidRPr="006A75E6" w:rsidRDefault="0052539E">
            <w:pPr>
              <w:tabs>
                <w:tab w:val="left" w:pos="2898"/>
                <w:tab w:val="left" w:pos="5508"/>
              </w:tabs>
              <w:rPr>
                <w:sz w:val="22"/>
                <w:lang w:val="en-GB"/>
              </w:rPr>
            </w:pPr>
            <w:r w:rsidRPr="006A75E6">
              <w:rPr>
                <w:sz w:val="22"/>
                <w:lang w:val="en-GB"/>
              </w:rPr>
              <w:t xml:space="preserve">Total contract: $_______; </w:t>
            </w:r>
            <w:r w:rsidRPr="006A75E6">
              <w:rPr>
                <w:sz w:val="22"/>
                <w:lang w:val="en-GB"/>
              </w:rPr>
              <w:tab/>
              <w:t xml:space="preserve">Subcontract: $_______; </w:t>
            </w:r>
            <w:r w:rsidRPr="006A75E6">
              <w:rPr>
                <w:sz w:val="22"/>
                <w:lang w:val="en-GB"/>
              </w:rPr>
              <w:tab/>
              <w:t>Partner share: $_______;</w:t>
            </w:r>
          </w:p>
        </w:tc>
      </w:tr>
      <w:tr w:rsidR="0052539E" w:rsidRPr="006A75E6" w14:paraId="07EB3D86" w14:textId="77777777">
        <w:trPr>
          <w:cantSplit/>
          <w:jc w:val="center"/>
        </w:trPr>
        <w:tc>
          <w:tcPr>
            <w:tcW w:w="720" w:type="dxa"/>
          </w:tcPr>
          <w:p w14:paraId="65771FF2" w14:textId="77777777" w:rsidR="0052539E" w:rsidRPr="006A75E6" w:rsidRDefault="0052539E">
            <w:pPr>
              <w:rPr>
                <w:sz w:val="22"/>
                <w:lang w:val="en-GB"/>
              </w:rPr>
            </w:pPr>
            <w:r w:rsidRPr="006A75E6">
              <w:rPr>
                <w:sz w:val="22"/>
                <w:lang w:val="en-GB"/>
              </w:rPr>
              <w:t>8.</w:t>
            </w:r>
          </w:p>
        </w:tc>
        <w:tc>
          <w:tcPr>
            <w:tcW w:w="8370" w:type="dxa"/>
            <w:gridSpan w:val="2"/>
          </w:tcPr>
          <w:p w14:paraId="26117CBE" w14:textId="77777777" w:rsidR="0052539E" w:rsidRPr="006A75E6" w:rsidRDefault="0052539E">
            <w:pPr>
              <w:rPr>
                <w:sz w:val="22"/>
                <w:lang w:val="en-GB"/>
              </w:rPr>
            </w:pPr>
            <w:r w:rsidRPr="006A75E6">
              <w:rPr>
                <w:sz w:val="22"/>
                <w:lang w:val="en-GB"/>
              </w:rPr>
              <w:t>Date of award/completion</w:t>
            </w:r>
          </w:p>
        </w:tc>
      </w:tr>
      <w:tr w:rsidR="0052539E" w:rsidRPr="006A75E6" w14:paraId="306253B0" w14:textId="77777777">
        <w:trPr>
          <w:cantSplit/>
          <w:jc w:val="center"/>
        </w:trPr>
        <w:tc>
          <w:tcPr>
            <w:tcW w:w="720" w:type="dxa"/>
          </w:tcPr>
          <w:p w14:paraId="66A3EF81" w14:textId="77777777" w:rsidR="0052539E" w:rsidRPr="006A75E6" w:rsidRDefault="0052539E">
            <w:pPr>
              <w:rPr>
                <w:sz w:val="22"/>
                <w:lang w:val="en-GB"/>
              </w:rPr>
            </w:pPr>
            <w:r w:rsidRPr="006A75E6">
              <w:rPr>
                <w:sz w:val="22"/>
                <w:lang w:val="en-GB"/>
              </w:rPr>
              <w:t>9.</w:t>
            </w:r>
          </w:p>
        </w:tc>
        <w:tc>
          <w:tcPr>
            <w:tcW w:w="8370" w:type="dxa"/>
            <w:gridSpan w:val="2"/>
          </w:tcPr>
          <w:p w14:paraId="3A28200D" w14:textId="77777777" w:rsidR="0052539E" w:rsidRPr="006A75E6" w:rsidRDefault="0052539E">
            <w:pPr>
              <w:rPr>
                <w:sz w:val="22"/>
                <w:lang w:val="en-GB"/>
              </w:rPr>
            </w:pPr>
            <w:r w:rsidRPr="006A75E6">
              <w:rPr>
                <w:sz w:val="22"/>
                <w:lang w:val="en-GB"/>
              </w:rPr>
              <w:t>Contract was completed _____ months ahead/behind original schedule (if behind, provide explanation).</w:t>
            </w:r>
          </w:p>
        </w:tc>
      </w:tr>
      <w:tr w:rsidR="0052539E" w:rsidRPr="006A75E6" w14:paraId="20A1D719" w14:textId="77777777">
        <w:trPr>
          <w:cantSplit/>
          <w:jc w:val="center"/>
        </w:trPr>
        <w:tc>
          <w:tcPr>
            <w:tcW w:w="720" w:type="dxa"/>
          </w:tcPr>
          <w:p w14:paraId="47314CEC" w14:textId="77777777" w:rsidR="0052539E" w:rsidRPr="006A75E6" w:rsidRDefault="0052539E">
            <w:pPr>
              <w:rPr>
                <w:sz w:val="22"/>
                <w:lang w:val="en-GB"/>
              </w:rPr>
            </w:pPr>
            <w:r w:rsidRPr="006A75E6">
              <w:rPr>
                <w:sz w:val="22"/>
                <w:lang w:val="en-GB"/>
              </w:rPr>
              <w:t>10.</w:t>
            </w:r>
          </w:p>
        </w:tc>
        <w:tc>
          <w:tcPr>
            <w:tcW w:w="8370" w:type="dxa"/>
            <w:gridSpan w:val="2"/>
          </w:tcPr>
          <w:p w14:paraId="4960C63C" w14:textId="77777777" w:rsidR="0052539E" w:rsidRPr="006A75E6" w:rsidRDefault="0052539E">
            <w:pPr>
              <w:rPr>
                <w:sz w:val="22"/>
                <w:lang w:val="en-GB"/>
              </w:rPr>
            </w:pPr>
            <w:r w:rsidRPr="006A75E6">
              <w:rPr>
                <w:sz w:val="22"/>
                <w:lang w:val="en-GB"/>
              </w:rPr>
              <w:t>Contract was completed US$ _________ equivalent under/over original contract amount (if over, provide explanation).</w:t>
            </w:r>
          </w:p>
        </w:tc>
      </w:tr>
      <w:tr w:rsidR="0052539E" w:rsidRPr="006A75E6" w14:paraId="658B6F2D" w14:textId="77777777">
        <w:trPr>
          <w:cantSplit/>
          <w:jc w:val="center"/>
        </w:trPr>
        <w:tc>
          <w:tcPr>
            <w:tcW w:w="720" w:type="dxa"/>
          </w:tcPr>
          <w:p w14:paraId="7BC591C0" w14:textId="77777777" w:rsidR="0052539E" w:rsidRPr="006A75E6" w:rsidRDefault="0052539E">
            <w:pPr>
              <w:rPr>
                <w:sz w:val="22"/>
                <w:lang w:val="en-GB"/>
              </w:rPr>
            </w:pPr>
            <w:r w:rsidRPr="006A75E6">
              <w:rPr>
                <w:sz w:val="22"/>
                <w:lang w:val="en-GB"/>
              </w:rPr>
              <w:t>11.</w:t>
            </w:r>
          </w:p>
        </w:tc>
        <w:tc>
          <w:tcPr>
            <w:tcW w:w="8370" w:type="dxa"/>
            <w:gridSpan w:val="2"/>
          </w:tcPr>
          <w:p w14:paraId="65757160" w14:textId="77777777" w:rsidR="0052539E" w:rsidRPr="006A75E6" w:rsidRDefault="0052539E">
            <w:pPr>
              <w:rPr>
                <w:sz w:val="22"/>
                <w:lang w:val="en-GB"/>
              </w:rPr>
            </w:pPr>
            <w:r w:rsidRPr="006A75E6">
              <w:rPr>
                <w:sz w:val="22"/>
                <w:lang w:val="en-GB"/>
              </w:rPr>
              <w:t>Special contractual/technical requirements.</w:t>
            </w:r>
          </w:p>
        </w:tc>
      </w:tr>
      <w:tr w:rsidR="0052539E" w:rsidRPr="006A75E6" w14:paraId="6A5E498E" w14:textId="77777777">
        <w:trPr>
          <w:cantSplit/>
          <w:jc w:val="center"/>
        </w:trPr>
        <w:tc>
          <w:tcPr>
            <w:tcW w:w="720" w:type="dxa"/>
          </w:tcPr>
          <w:p w14:paraId="3135027E" w14:textId="77777777" w:rsidR="0052539E" w:rsidRPr="006A75E6" w:rsidRDefault="0052539E">
            <w:pPr>
              <w:rPr>
                <w:sz w:val="22"/>
                <w:lang w:val="en-GB"/>
              </w:rPr>
            </w:pPr>
            <w:r w:rsidRPr="006A75E6">
              <w:rPr>
                <w:sz w:val="22"/>
                <w:lang w:val="en-GB"/>
              </w:rPr>
              <w:t>12.</w:t>
            </w:r>
          </w:p>
        </w:tc>
        <w:tc>
          <w:tcPr>
            <w:tcW w:w="8370" w:type="dxa"/>
            <w:gridSpan w:val="2"/>
          </w:tcPr>
          <w:p w14:paraId="59AD59E3" w14:textId="77777777" w:rsidR="0052539E" w:rsidRPr="006A75E6" w:rsidRDefault="0052539E">
            <w:pPr>
              <w:rPr>
                <w:sz w:val="22"/>
                <w:lang w:val="en-GB"/>
              </w:rPr>
            </w:pPr>
            <w:r w:rsidRPr="006A75E6">
              <w:rPr>
                <w:sz w:val="22"/>
                <w:lang w:val="en-GB"/>
              </w:rPr>
              <w:t>Indicate the approximate percent of total contract value (and US$ amount) of Information System undertaken by subcontract, if any, and the nature of such Information System.</w:t>
            </w:r>
          </w:p>
        </w:tc>
      </w:tr>
    </w:tbl>
    <w:p w14:paraId="3E38C299" w14:textId="77777777" w:rsidR="0052539E" w:rsidRPr="006A75E6" w:rsidRDefault="0052539E">
      <w:pPr>
        <w:rPr>
          <w:sz w:val="22"/>
          <w:lang w:val="en-GB"/>
        </w:rPr>
      </w:pPr>
    </w:p>
    <w:p w14:paraId="228E44A5" w14:textId="77777777" w:rsidR="0052539E" w:rsidRPr="006A75E6" w:rsidRDefault="0052539E">
      <w:pPr>
        <w:pStyle w:val="Head82"/>
        <w:rPr>
          <w:lang w:val="en-GB"/>
        </w:rPr>
      </w:pPr>
      <w:r w:rsidRPr="006A75E6">
        <w:rPr>
          <w:sz w:val="22"/>
          <w:lang w:val="en-GB"/>
        </w:rPr>
        <w:br w:type="page"/>
      </w:r>
      <w:bookmarkStart w:id="663" w:name="_Toc490650437"/>
      <w:bookmarkStart w:id="664" w:name="_Toc490653378"/>
      <w:bookmarkStart w:id="665" w:name="_Toc521497256"/>
      <w:bookmarkStart w:id="666" w:name="_Toc223358836"/>
      <w:r w:rsidRPr="006A75E6">
        <w:rPr>
          <w:lang w:val="en-GB"/>
        </w:rPr>
        <w:lastRenderedPageBreak/>
        <w:t>3.5.4</w:t>
      </w:r>
      <w:r w:rsidRPr="006A75E6">
        <w:rPr>
          <w:lang w:val="en-GB"/>
        </w:rPr>
        <w:tab/>
        <w:t>Summary Sheet:  Current Contract Commitments / Work in Progress</w:t>
      </w:r>
      <w:bookmarkEnd w:id="663"/>
      <w:bookmarkEnd w:id="664"/>
      <w:bookmarkEnd w:id="665"/>
      <w:bookmarkEnd w:id="666"/>
    </w:p>
    <w:tbl>
      <w:tblPr>
        <w:tblW w:w="0" w:type="auto"/>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72" w:type="dxa"/>
          <w:right w:w="72" w:type="dxa"/>
        </w:tblCellMar>
        <w:tblLook w:val="0000" w:firstRow="0" w:lastRow="0" w:firstColumn="0" w:lastColumn="0" w:noHBand="0" w:noVBand="0"/>
      </w:tblPr>
      <w:tblGrid>
        <w:gridCol w:w="8910"/>
      </w:tblGrid>
      <w:tr w:rsidR="0052539E" w:rsidRPr="006A75E6" w14:paraId="6F3A6FF7" w14:textId="77777777">
        <w:trPr>
          <w:cantSplit/>
          <w:jc w:val="center"/>
        </w:trPr>
        <w:tc>
          <w:tcPr>
            <w:tcW w:w="8910" w:type="dxa"/>
          </w:tcPr>
          <w:p w14:paraId="46EC3858" w14:textId="77777777" w:rsidR="0052539E" w:rsidRPr="006A75E6" w:rsidRDefault="0052539E">
            <w:pPr>
              <w:rPr>
                <w:lang w:val="en-GB"/>
              </w:rPr>
            </w:pPr>
            <w:r w:rsidRPr="006A75E6">
              <w:rPr>
                <w:lang w:val="en-GB"/>
              </w:rPr>
              <w:t>Name of Bidder or partner of a Joint Venture</w:t>
            </w:r>
          </w:p>
        </w:tc>
      </w:tr>
    </w:tbl>
    <w:p w14:paraId="2FE65B6E" w14:textId="77777777" w:rsidR="0052539E" w:rsidRPr="006A75E6" w:rsidRDefault="0052539E">
      <w:pPr>
        <w:rPr>
          <w:lang w:val="en-GB"/>
        </w:rPr>
      </w:pPr>
    </w:p>
    <w:p w14:paraId="334E58D0" w14:textId="1378453C" w:rsidR="0052539E" w:rsidRPr="006A75E6" w:rsidRDefault="0052539E">
      <w:pPr>
        <w:rPr>
          <w:lang w:val="en-GB"/>
        </w:rPr>
      </w:pPr>
      <w:r w:rsidRPr="006A75E6">
        <w:rPr>
          <w:lang w:val="en-GB"/>
        </w:rPr>
        <w:t>Bidders and each partner to a Joint Venture bid should provide information on their current commitments on all contracts that have been awarded, or for which a letter of intent or acceptance has been received, or for contracts approaching completion, but for which an unqualified, full completion certificate has yet to be issued.</w:t>
      </w:r>
    </w:p>
    <w:tbl>
      <w:tblPr>
        <w:tblW w:w="0" w:type="auto"/>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72" w:type="dxa"/>
          <w:right w:w="72" w:type="dxa"/>
        </w:tblCellMar>
        <w:tblLook w:val="0000" w:firstRow="0" w:lastRow="0" w:firstColumn="0" w:lastColumn="0" w:noHBand="0" w:noVBand="0"/>
      </w:tblPr>
      <w:tblGrid>
        <w:gridCol w:w="1890"/>
        <w:gridCol w:w="1620"/>
        <w:gridCol w:w="1800"/>
        <w:gridCol w:w="1800"/>
        <w:gridCol w:w="1800"/>
      </w:tblGrid>
      <w:tr w:rsidR="0052539E" w:rsidRPr="006A75E6" w14:paraId="2DEA578E" w14:textId="77777777" w:rsidTr="00CB7328">
        <w:trPr>
          <w:cantSplit/>
          <w:jc w:val="center"/>
        </w:trPr>
        <w:tc>
          <w:tcPr>
            <w:tcW w:w="1890" w:type="dxa"/>
            <w:vAlign w:val="center"/>
          </w:tcPr>
          <w:p w14:paraId="5FB1F2D6" w14:textId="77777777" w:rsidR="0052539E" w:rsidRPr="006A75E6" w:rsidRDefault="0052539E" w:rsidP="00CB7328">
            <w:pPr>
              <w:jc w:val="center"/>
              <w:rPr>
                <w:b/>
                <w:bCs/>
                <w:sz w:val="22"/>
                <w:lang w:val="en-GB"/>
              </w:rPr>
            </w:pPr>
            <w:r w:rsidRPr="006A75E6">
              <w:rPr>
                <w:b/>
                <w:bCs/>
                <w:sz w:val="22"/>
                <w:lang w:val="en-GB"/>
              </w:rPr>
              <w:t>Name of contract</w:t>
            </w:r>
          </w:p>
        </w:tc>
        <w:tc>
          <w:tcPr>
            <w:tcW w:w="1620" w:type="dxa"/>
            <w:vAlign w:val="center"/>
          </w:tcPr>
          <w:p w14:paraId="48BDDC53" w14:textId="77777777" w:rsidR="0052539E" w:rsidRPr="006A75E6" w:rsidRDefault="0052539E" w:rsidP="00CB7328">
            <w:pPr>
              <w:jc w:val="center"/>
              <w:rPr>
                <w:b/>
                <w:bCs/>
                <w:sz w:val="22"/>
                <w:lang w:val="en-GB"/>
              </w:rPr>
            </w:pPr>
            <w:r w:rsidRPr="006A75E6">
              <w:rPr>
                <w:b/>
                <w:bCs/>
                <w:sz w:val="22"/>
                <w:lang w:val="en-GB"/>
              </w:rPr>
              <w:t>Purchaser, contact address/tel./fax</w:t>
            </w:r>
          </w:p>
        </w:tc>
        <w:tc>
          <w:tcPr>
            <w:tcW w:w="1800" w:type="dxa"/>
            <w:vAlign w:val="center"/>
          </w:tcPr>
          <w:p w14:paraId="36BA3B2A" w14:textId="77777777" w:rsidR="0052539E" w:rsidRPr="006A75E6" w:rsidRDefault="0052539E" w:rsidP="00CB7328">
            <w:pPr>
              <w:jc w:val="center"/>
              <w:rPr>
                <w:b/>
                <w:bCs/>
                <w:sz w:val="22"/>
                <w:lang w:val="en-GB"/>
              </w:rPr>
            </w:pPr>
            <w:r w:rsidRPr="006A75E6">
              <w:rPr>
                <w:b/>
                <w:bCs/>
                <w:sz w:val="22"/>
                <w:lang w:val="en-GB"/>
              </w:rPr>
              <w:t>Value of outstanding Information System (current US$ equivalent)</w:t>
            </w:r>
          </w:p>
        </w:tc>
        <w:tc>
          <w:tcPr>
            <w:tcW w:w="1800" w:type="dxa"/>
            <w:vAlign w:val="center"/>
          </w:tcPr>
          <w:p w14:paraId="217C7A06" w14:textId="77777777" w:rsidR="0052539E" w:rsidRPr="006A75E6" w:rsidRDefault="0052539E" w:rsidP="00CB7328">
            <w:pPr>
              <w:pStyle w:val="tabletxt"/>
              <w:spacing w:after="240"/>
              <w:jc w:val="center"/>
              <w:rPr>
                <w:b/>
                <w:bCs/>
                <w:lang w:val="en-GB"/>
              </w:rPr>
            </w:pPr>
            <w:r w:rsidRPr="006A75E6">
              <w:rPr>
                <w:b/>
                <w:bCs/>
                <w:lang w:val="en-GB"/>
              </w:rPr>
              <w:t>Estimated completion date</w:t>
            </w:r>
          </w:p>
        </w:tc>
        <w:tc>
          <w:tcPr>
            <w:tcW w:w="1800" w:type="dxa"/>
            <w:vAlign w:val="center"/>
          </w:tcPr>
          <w:p w14:paraId="3F6201C2" w14:textId="77777777" w:rsidR="0052539E" w:rsidRPr="006A75E6" w:rsidRDefault="0052539E" w:rsidP="00CB7328">
            <w:pPr>
              <w:jc w:val="center"/>
              <w:rPr>
                <w:b/>
                <w:bCs/>
                <w:sz w:val="22"/>
                <w:lang w:val="en-GB"/>
              </w:rPr>
            </w:pPr>
            <w:r w:rsidRPr="006A75E6">
              <w:rPr>
                <w:b/>
                <w:bCs/>
                <w:sz w:val="22"/>
                <w:lang w:val="en-GB"/>
              </w:rPr>
              <w:t>Average monthly invoicing over last six months</w:t>
            </w:r>
            <w:r w:rsidRPr="006A75E6">
              <w:rPr>
                <w:b/>
                <w:bCs/>
                <w:sz w:val="22"/>
                <w:lang w:val="en-GB"/>
              </w:rPr>
              <w:br/>
              <w:t>(US$/month)</w:t>
            </w:r>
          </w:p>
        </w:tc>
      </w:tr>
      <w:tr w:rsidR="0052539E" w:rsidRPr="006A75E6" w14:paraId="5C515227" w14:textId="77777777">
        <w:trPr>
          <w:cantSplit/>
          <w:jc w:val="center"/>
        </w:trPr>
        <w:tc>
          <w:tcPr>
            <w:tcW w:w="1890" w:type="dxa"/>
          </w:tcPr>
          <w:p w14:paraId="122DA187" w14:textId="77777777" w:rsidR="0052539E" w:rsidRPr="006A75E6" w:rsidRDefault="0052539E">
            <w:pPr>
              <w:rPr>
                <w:sz w:val="22"/>
                <w:lang w:val="en-GB"/>
              </w:rPr>
            </w:pPr>
            <w:r w:rsidRPr="006A75E6">
              <w:rPr>
                <w:sz w:val="22"/>
                <w:lang w:val="en-GB"/>
              </w:rPr>
              <w:t>1.</w:t>
            </w:r>
          </w:p>
        </w:tc>
        <w:tc>
          <w:tcPr>
            <w:tcW w:w="1620" w:type="dxa"/>
          </w:tcPr>
          <w:p w14:paraId="7B9A81B2" w14:textId="77777777" w:rsidR="0052539E" w:rsidRPr="006A75E6" w:rsidRDefault="0052539E">
            <w:pPr>
              <w:rPr>
                <w:sz w:val="22"/>
                <w:lang w:val="en-GB"/>
              </w:rPr>
            </w:pPr>
          </w:p>
        </w:tc>
        <w:tc>
          <w:tcPr>
            <w:tcW w:w="1800" w:type="dxa"/>
          </w:tcPr>
          <w:p w14:paraId="716E78B5" w14:textId="77777777" w:rsidR="0052539E" w:rsidRPr="006A75E6" w:rsidRDefault="0052539E">
            <w:pPr>
              <w:rPr>
                <w:sz w:val="22"/>
                <w:lang w:val="en-GB"/>
              </w:rPr>
            </w:pPr>
          </w:p>
        </w:tc>
        <w:tc>
          <w:tcPr>
            <w:tcW w:w="1800" w:type="dxa"/>
          </w:tcPr>
          <w:p w14:paraId="36199916" w14:textId="77777777" w:rsidR="0052539E" w:rsidRPr="006A75E6" w:rsidRDefault="0052539E">
            <w:pPr>
              <w:rPr>
                <w:sz w:val="22"/>
                <w:lang w:val="en-GB"/>
              </w:rPr>
            </w:pPr>
          </w:p>
        </w:tc>
        <w:tc>
          <w:tcPr>
            <w:tcW w:w="1800" w:type="dxa"/>
          </w:tcPr>
          <w:p w14:paraId="0F12B909" w14:textId="77777777" w:rsidR="0052539E" w:rsidRPr="006A75E6" w:rsidRDefault="0052539E">
            <w:pPr>
              <w:rPr>
                <w:sz w:val="22"/>
                <w:lang w:val="en-GB"/>
              </w:rPr>
            </w:pPr>
          </w:p>
        </w:tc>
      </w:tr>
      <w:tr w:rsidR="0052539E" w:rsidRPr="006A75E6" w14:paraId="4A6F6F9D" w14:textId="77777777">
        <w:trPr>
          <w:cantSplit/>
          <w:jc w:val="center"/>
        </w:trPr>
        <w:tc>
          <w:tcPr>
            <w:tcW w:w="1890" w:type="dxa"/>
          </w:tcPr>
          <w:p w14:paraId="36C991BD" w14:textId="77777777" w:rsidR="0052539E" w:rsidRPr="006A75E6" w:rsidRDefault="0052539E">
            <w:pPr>
              <w:rPr>
                <w:sz w:val="22"/>
                <w:lang w:val="en-GB"/>
              </w:rPr>
            </w:pPr>
            <w:r w:rsidRPr="006A75E6">
              <w:rPr>
                <w:sz w:val="22"/>
                <w:lang w:val="en-GB"/>
              </w:rPr>
              <w:t>2.</w:t>
            </w:r>
          </w:p>
        </w:tc>
        <w:tc>
          <w:tcPr>
            <w:tcW w:w="1620" w:type="dxa"/>
          </w:tcPr>
          <w:p w14:paraId="6DE8C4E4" w14:textId="77777777" w:rsidR="0052539E" w:rsidRPr="006A75E6" w:rsidRDefault="0052539E">
            <w:pPr>
              <w:rPr>
                <w:sz w:val="22"/>
                <w:lang w:val="en-GB"/>
              </w:rPr>
            </w:pPr>
          </w:p>
        </w:tc>
        <w:tc>
          <w:tcPr>
            <w:tcW w:w="1800" w:type="dxa"/>
          </w:tcPr>
          <w:p w14:paraId="15D658BD" w14:textId="77777777" w:rsidR="0052539E" w:rsidRPr="006A75E6" w:rsidRDefault="0052539E">
            <w:pPr>
              <w:rPr>
                <w:sz w:val="22"/>
                <w:lang w:val="en-GB"/>
              </w:rPr>
            </w:pPr>
          </w:p>
        </w:tc>
        <w:tc>
          <w:tcPr>
            <w:tcW w:w="1800" w:type="dxa"/>
          </w:tcPr>
          <w:p w14:paraId="5B171284" w14:textId="77777777" w:rsidR="0052539E" w:rsidRPr="006A75E6" w:rsidRDefault="0052539E">
            <w:pPr>
              <w:rPr>
                <w:sz w:val="22"/>
                <w:lang w:val="en-GB"/>
              </w:rPr>
            </w:pPr>
          </w:p>
        </w:tc>
        <w:tc>
          <w:tcPr>
            <w:tcW w:w="1800" w:type="dxa"/>
          </w:tcPr>
          <w:p w14:paraId="1F2E3336" w14:textId="77777777" w:rsidR="0052539E" w:rsidRPr="006A75E6" w:rsidRDefault="0052539E">
            <w:pPr>
              <w:rPr>
                <w:sz w:val="22"/>
                <w:lang w:val="en-GB"/>
              </w:rPr>
            </w:pPr>
          </w:p>
        </w:tc>
      </w:tr>
      <w:tr w:rsidR="0052539E" w:rsidRPr="006A75E6" w14:paraId="17CD4973" w14:textId="77777777">
        <w:trPr>
          <w:cantSplit/>
          <w:jc w:val="center"/>
        </w:trPr>
        <w:tc>
          <w:tcPr>
            <w:tcW w:w="1890" w:type="dxa"/>
          </w:tcPr>
          <w:p w14:paraId="3019C170" w14:textId="77777777" w:rsidR="0052539E" w:rsidRPr="006A75E6" w:rsidRDefault="0052539E">
            <w:pPr>
              <w:rPr>
                <w:sz w:val="22"/>
                <w:lang w:val="en-GB"/>
              </w:rPr>
            </w:pPr>
            <w:r w:rsidRPr="006A75E6">
              <w:rPr>
                <w:sz w:val="22"/>
                <w:lang w:val="en-GB"/>
              </w:rPr>
              <w:t>3.</w:t>
            </w:r>
          </w:p>
        </w:tc>
        <w:tc>
          <w:tcPr>
            <w:tcW w:w="1620" w:type="dxa"/>
          </w:tcPr>
          <w:p w14:paraId="671EB2A3" w14:textId="77777777" w:rsidR="0052539E" w:rsidRPr="006A75E6" w:rsidRDefault="0052539E">
            <w:pPr>
              <w:rPr>
                <w:sz w:val="22"/>
                <w:lang w:val="en-GB"/>
              </w:rPr>
            </w:pPr>
          </w:p>
        </w:tc>
        <w:tc>
          <w:tcPr>
            <w:tcW w:w="1800" w:type="dxa"/>
          </w:tcPr>
          <w:p w14:paraId="1FB805F6" w14:textId="77777777" w:rsidR="0052539E" w:rsidRPr="006A75E6" w:rsidRDefault="0052539E">
            <w:pPr>
              <w:rPr>
                <w:sz w:val="22"/>
                <w:lang w:val="en-GB"/>
              </w:rPr>
            </w:pPr>
          </w:p>
        </w:tc>
        <w:tc>
          <w:tcPr>
            <w:tcW w:w="1800" w:type="dxa"/>
          </w:tcPr>
          <w:p w14:paraId="71C973AC" w14:textId="77777777" w:rsidR="0052539E" w:rsidRPr="006A75E6" w:rsidRDefault="0052539E">
            <w:pPr>
              <w:rPr>
                <w:sz w:val="22"/>
                <w:lang w:val="en-GB"/>
              </w:rPr>
            </w:pPr>
          </w:p>
        </w:tc>
        <w:tc>
          <w:tcPr>
            <w:tcW w:w="1800" w:type="dxa"/>
          </w:tcPr>
          <w:p w14:paraId="58678E5C" w14:textId="77777777" w:rsidR="0052539E" w:rsidRPr="006A75E6" w:rsidRDefault="0052539E">
            <w:pPr>
              <w:rPr>
                <w:sz w:val="22"/>
                <w:lang w:val="en-GB"/>
              </w:rPr>
            </w:pPr>
          </w:p>
        </w:tc>
      </w:tr>
      <w:tr w:rsidR="0052539E" w:rsidRPr="006A75E6" w14:paraId="3AB53127" w14:textId="77777777">
        <w:trPr>
          <w:cantSplit/>
          <w:jc w:val="center"/>
        </w:trPr>
        <w:tc>
          <w:tcPr>
            <w:tcW w:w="1890" w:type="dxa"/>
          </w:tcPr>
          <w:p w14:paraId="39877514" w14:textId="77777777" w:rsidR="0052539E" w:rsidRPr="006A75E6" w:rsidRDefault="0052539E">
            <w:pPr>
              <w:rPr>
                <w:sz w:val="22"/>
                <w:lang w:val="en-GB"/>
              </w:rPr>
            </w:pPr>
            <w:r w:rsidRPr="006A75E6">
              <w:rPr>
                <w:sz w:val="22"/>
                <w:lang w:val="en-GB"/>
              </w:rPr>
              <w:t>4.</w:t>
            </w:r>
          </w:p>
        </w:tc>
        <w:tc>
          <w:tcPr>
            <w:tcW w:w="1620" w:type="dxa"/>
          </w:tcPr>
          <w:p w14:paraId="1CA351DD" w14:textId="77777777" w:rsidR="0052539E" w:rsidRPr="006A75E6" w:rsidRDefault="0052539E">
            <w:pPr>
              <w:rPr>
                <w:sz w:val="22"/>
                <w:lang w:val="en-GB"/>
              </w:rPr>
            </w:pPr>
          </w:p>
        </w:tc>
        <w:tc>
          <w:tcPr>
            <w:tcW w:w="1800" w:type="dxa"/>
          </w:tcPr>
          <w:p w14:paraId="40885DB5" w14:textId="77777777" w:rsidR="0052539E" w:rsidRPr="006A75E6" w:rsidRDefault="0052539E">
            <w:pPr>
              <w:rPr>
                <w:sz w:val="22"/>
                <w:lang w:val="en-GB"/>
              </w:rPr>
            </w:pPr>
          </w:p>
        </w:tc>
        <w:tc>
          <w:tcPr>
            <w:tcW w:w="1800" w:type="dxa"/>
          </w:tcPr>
          <w:p w14:paraId="4A7FBB1A" w14:textId="77777777" w:rsidR="0052539E" w:rsidRPr="006A75E6" w:rsidRDefault="0052539E">
            <w:pPr>
              <w:rPr>
                <w:sz w:val="22"/>
                <w:lang w:val="en-GB"/>
              </w:rPr>
            </w:pPr>
          </w:p>
        </w:tc>
        <w:tc>
          <w:tcPr>
            <w:tcW w:w="1800" w:type="dxa"/>
          </w:tcPr>
          <w:p w14:paraId="21399FD3" w14:textId="77777777" w:rsidR="0052539E" w:rsidRPr="006A75E6" w:rsidRDefault="0052539E">
            <w:pPr>
              <w:rPr>
                <w:sz w:val="22"/>
                <w:lang w:val="en-GB"/>
              </w:rPr>
            </w:pPr>
          </w:p>
        </w:tc>
      </w:tr>
      <w:tr w:rsidR="0052539E" w:rsidRPr="006A75E6" w14:paraId="1F22A23D" w14:textId="77777777">
        <w:trPr>
          <w:cantSplit/>
          <w:jc w:val="center"/>
        </w:trPr>
        <w:tc>
          <w:tcPr>
            <w:tcW w:w="1890" w:type="dxa"/>
          </w:tcPr>
          <w:p w14:paraId="542B744B" w14:textId="77777777" w:rsidR="0052539E" w:rsidRPr="006A75E6" w:rsidRDefault="0052539E">
            <w:pPr>
              <w:rPr>
                <w:sz w:val="22"/>
                <w:lang w:val="en-GB"/>
              </w:rPr>
            </w:pPr>
            <w:r w:rsidRPr="006A75E6">
              <w:rPr>
                <w:sz w:val="22"/>
                <w:lang w:val="en-GB"/>
              </w:rPr>
              <w:t>5.</w:t>
            </w:r>
          </w:p>
        </w:tc>
        <w:tc>
          <w:tcPr>
            <w:tcW w:w="1620" w:type="dxa"/>
          </w:tcPr>
          <w:p w14:paraId="221933E5" w14:textId="77777777" w:rsidR="0052539E" w:rsidRPr="006A75E6" w:rsidRDefault="0052539E">
            <w:pPr>
              <w:rPr>
                <w:sz w:val="22"/>
                <w:lang w:val="en-GB"/>
              </w:rPr>
            </w:pPr>
          </w:p>
        </w:tc>
        <w:tc>
          <w:tcPr>
            <w:tcW w:w="1800" w:type="dxa"/>
          </w:tcPr>
          <w:p w14:paraId="3BE89914" w14:textId="77777777" w:rsidR="0052539E" w:rsidRPr="006A75E6" w:rsidRDefault="0052539E">
            <w:pPr>
              <w:rPr>
                <w:sz w:val="22"/>
                <w:lang w:val="en-GB"/>
              </w:rPr>
            </w:pPr>
          </w:p>
        </w:tc>
        <w:tc>
          <w:tcPr>
            <w:tcW w:w="1800" w:type="dxa"/>
          </w:tcPr>
          <w:p w14:paraId="654579A4" w14:textId="77777777" w:rsidR="0052539E" w:rsidRPr="006A75E6" w:rsidRDefault="0052539E">
            <w:pPr>
              <w:rPr>
                <w:sz w:val="22"/>
                <w:lang w:val="en-GB"/>
              </w:rPr>
            </w:pPr>
          </w:p>
        </w:tc>
        <w:tc>
          <w:tcPr>
            <w:tcW w:w="1800" w:type="dxa"/>
          </w:tcPr>
          <w:p w14:paraId="35587F91" w14:textId="77777777" w:rsidR="0052539E" w:rsidRPr="006A75E6" w:rsidRDefault="0052539E">
            <w:pPr>
              <w:rPr>
                <w:sz w:val="22"/>
                <w:lang w:val="en-GB"/>
              </w:rPr>
            </w:pPr>
          </w:p>
        </w:tc>
      </w:tr>
      <w:tr w:rsidR="0052539E" w:rsidRPr="006A75E6" w14:paraId="67E10845" w14:textId="77777777">
        <w:trPr>
          <w:cantSplit/>
          <w:jc w:val="center"/>
        </w:trPr>
        <w:tc>
          <w:tcPr>
            <w:tcW w:w="1890" w:type="dxa"/>
          </w:tcPr>
          <w:p w14:paraId="0EB6B95B" w14:textId="77777777" w:rsidR="0052539E" w:rsidRPr="006A75E6" w:rsidRDefault="0052539E">
            <w:pPr>
              <w:rPr>
                <w:sz w:val="22"/>
                <w:lang w:val="en-GB"/>
              </w:rPr>
            </w:pPr>
            <w:r w:rsidRPr="006A75E6">
              <w:rPr>
                <w:sz w:val="22"/>
                <w:lang w:val="en-GB"/>
              </w:rPr>
              <w:t>etc.</w:t>
            </w:r>
          </w:p>
        </w:tc>
        <w:tc>
          <w:tcPr>
            <w:tcW w:w="1620" w:type="dxa"/>
          </w:tcPr>
          <w:p w14:paraId="12F19E92" w14:textId="77777777" w:rsidR="0052539E" w:rsidRPr="006A75E6" w:rsidRDefault="0052539E">
            <w:pPr>
              <w:rPr>
                <w:sz w:val="22"/>
                <w:lang w:val="en-GB"/>
              </w:rPr>
            </w:pPr>
          </w:p>
        </w:tc>
        <w:tc>
          <w:tcPr>
            <w:tcW w:w="1800" w:type="dxa"/>
          </w:tcPr>
          <w:p w14:paraId="5A5CF797" w14:textId="77777777" w:rsidR="0052539E" w:rsidRPr="006A75E6" w:rsidRDefault="0052539E">
            <w:pPr>
              <w:rPr>
                <w:sz w:val="22"/>
                <w:lang w:val="en-GB"/>
              </w:rPr>
            </w:pPr>
          </w:p>
        </w:tc>
        <w:tc>
          <w:tcPr>
            <w:tcW w:w="1800" w:type="dxa"/>
          </w:tcPr>
          <w:p w14:paraId="3B9350AB" w14:textId="77777777" w:rsidR="0052539E" w:rsidRPr="006A75E6" w:rsidRDefault="0052539E">
            <w:pPr>
              <w:rPr>
                <w:sz w:val="22"/>
                <w:lang w:val="en-GB"/>
              </w:rPr>
            </w:pPr>
          </w:p>
        </w:tc>
        <w:tc>
          <w:tcPr>
            <w:tcW w:w="1800" w:type="dxa"/>
          </w:tcPr>
          <w:p w14:paraId="1D8A90C8" w14:textId="77777777" w:rsidR="0052539E" w:rsidRPr="006A75E6" w:rsidRDefault="0052539E">
            <w:pPr>
              <w:rPr>
                <w:sz w:val="22"/>
                <w:lang w:val="en-GB"/>
              </w:rPr>
            </w:pPr>
          </w:p>
        </w:tc>
      </w:tr>
    </w:tbl>
    <w:p w14:paraId="3F072113" w14:textId="77777777" w:rsidR="0052539E" w:rsidRPr="006A75E6" w:rsidRDefault="0052539E">
      <w:pPr>
        <w:rPr>
          <w:sz w:val="22"/>
          <w:lang w:val="en-GB"/>
        </w:rPr>
      </w:pPr>
    </w:p>
    <w:p w14:paraId="0F8C9FDC" w14:textId="77777777" w:rsidR="0052539E" w:rsidRPr="006A75E6" w:rsidRDefault="0052539E">
      <w:pPr>
        <w:rPr>
          <w:sz w:val="22"/>
          <w:lang w:val="en-GB"/>
        </w:rPr>
      </w:pPr>
    </w:p>
    <w:p w14:paraId="20DD791D" w14:textId="77777777" w:rsidR="0052539E" w:rsidRPr="006A75E6" w:rsidRDefault="0052539E">
      <w:pPr>
        <w:pStyle w:val="Head82"/>
        <w:rPr>
          <w:lang w:val="en-GB"/>
        </w:rPr>
      </w:pPr>
      <w:r w:rsidRPr="006A75E6">
        <w:rPr>
          <w:sz w:val="22"/>
          <w:highlight w:val="yellow"/>
          <w:lang w:val="en-GB"/>
        </w:rPr>
        <w:br w:type="page"/>
      </w:r>
      <w:bookmarkStart w:id="667" w:name="_Toc490650438"/>
      <w:bookmarkStart w:id="668" w:name="_Toc490653379"/>
      <w:bookmarkStart w:id="669" w:name="_Toc521497257"/>
      <w:bookmarkStart w:id="670" w:name="_Toc223358837"/>
      <w:r w:rsidRPr="006A75E6">
        <w:rPr>
          <w:lang w:val="en-GB"/>
        </w:rPr>
        <w:lastRenderedPageBreak/>
        <w:t>3.5.5</w:t>
      </w:r>
      <w:r w:rsidRPr="006A75E6">
        <w:rPr>
          <w:lang w:val="en-GB"/>
        </w:rPr>
        <w:tab/>
        <w:t>Financial Capabilities</w:t>
      </w:r>
      <w:bookmarkEnd w:id="667"/>
      <w:bookmarkEnd w:id="668"/>
      <w:bookmarkEnd w:id="669"/>
      <w:bookmarkEnd w:id="670"/>
    </w:p>
    <w:tbl>
      <w:tblPr>
        <w:tblW w:w="0" w:type="auto"/>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72" w:type="dxa"/>
          <w:right w:w="72" w:type="dxa"/>
        </w:tblCellMar>
        <w:tblLook w:val="0000" w:firstRow="0" w:lastRow="0" w:firstColumn="0" w:lastColumn="0" w:noHBand="0" w:noVBand="0"/>
      </w:tblPr>
      <w:tblGrid>
        <w:gridCol w:w="8910"/>
      </w:tblGrid>
      <w:tr w:rsidR="0052539E" w:rsidRPr="006A75E6" w14:paraId="13A0AF54" w14:textId="77777777">
        <w:trPr>
          <w:cantSplit/>
          <w:jc w:val="center"/>
        </w:trPr>
        <w:tc>
          <w:tcPr>
            <w:tcW w:w="8910" w:type="dxa"/>
          </w:tcPr>
          <w:p w14:paraId="6B7C1E3B" w14:textId="77777777" w:rsidR="0052539E" w:rsidRPr="006A75E6" w:rsidRDefault="0052539E">
            <w:pPr>
              <w:rPr>
                <w:lang w:val="en-GB"/>
              </w:rPr>
            </w:pPr>
            <w:r w:rsidRPr="006A75E6">
              <w:rPr>
                <w:lang w:val="en-GB"/>
              </w:rPr>
              <w:t>Name of Bidder or partner of a Joint Venture</w:t>
            </w:r>
          </w:p>
        </w:tc>
      </w:tr>
    </w:tbl>
    <w:p w14:paraId="1672E097" w14:textId="77777777" w:rsidR="0052539E" w:rsidRPr="006A75E6" w:rsidRDefault="0052539E">
      <w:pPr>
        <w:rPr>
          <w:lang w:val="en-GB"/>
        </w:rPr>
      </w:pPr>
    </w:p>
    <w:p w14:paraId="501EC7BD" w14:textId="77777777" w:rsidR="0052539E" w:rsidRPr="006A75E6" w:rsidRDefault="0052539E">
      <w:pPr>
        <w:rPr>
          <w:lang w:val="en-GB"/>
        </w:rPr>
      </w:pPr>
      <w:r w:rsidRPr="006A75E6">
        <w:rPr>
          <w:lang w:val="en-GB"/>
        </w:rPr>
        <w:t>Bidders, including each partner of a Joint Venture, shall provide financial information to demonstrate that they meet the requirements stated in the BDS for ITB Clause 6.1 (a).  Each Bidder or partner of a Joint Venture shall complete this form. If necessary, separate sheets shall be used to provide complete banker information.  A copy of the audited balance sheets shall be attached.</w:t>
      </w:r>
    </w:p>
    <w:p w14:paraId="47E1710E" w14:textId="77777777" w:rsidR="0052539E" w:rsidRPr="006A75E6" w:rsidRDefault="0052539E">
      <w:pPr>
        <w:rPr>
          <w:lang w:val="en-GB"/>
        </w:rPr>
      </w:pPr>
      <w:r w:rsidRPr="006A75E6">
        <w:rPr>
          <w:lang w:val="en-GB"/>
        </w:rPr>
        <w:t xml:space="preserve">Autonomous subdivisions of parent conglomerate businesses shall submit financial information related only to the particular activities of the subdivision. </w:t>
      </w:r>
    </w:p>
    <w:tbl>
      <w:tblPr>
        <w:tblW w:w="0" w:type="auto"/>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72" w:type="dxa"/>
          <w:right w:w="72" w:type="dxa"/>
        </w:tblCellMar>
        <w:tblLook w:val="0000" w:firstRow="0" w:lastRow="0" w:firstColumn="0" w:lastColumn="0" w:noHBand="0" w:noVBand="0"/>
      </w:tblPr>
      <w:tblGrid>
        <w:gridCol w:w="1440"/>
        <w:gridCol w:w="3960"/>
        <w:gridCol w:w="3690"/>
      </w:tblGrid>
      <w:tr w:rsidR="0052539E" w:rsidRPr="006A75E6" w14:paraId="45CD9FAA" w14:textId="77777777">
        <w:trPr>
          <w:cantSplit/>
          <w:jc w:val="center"/>
        </w:trPr>
        <w:tc>
          <w:tcPr>
            <w:tcW w:w="1440" w:type="dxa"/>
          </w:tcPr>
          <w:p w14:paraId="2EBB064C" w14:textId="77777777" w:rsidR="0052539E" w:rsidRPr="006A75E6" w:rsidRDefault="0052539E">
            <w:pPr>
              <w:rPr>
                <w:lang w:val="en-GB"/>
              </w:rPr>
            </w:pPr>
            <w:r w:rsidRPr="006A75E6">
              <w:rPr>
                <w:lang w:val="en-GB"/>
              </w:rPr>
              <w:t>Banker</w:t>
            </w:r>
          </w:p>
        </w:tc>
        <w:tc>
          <w:tcPr>
            <w:tcW w:w="7650" w:type="dxa"/>
            <w:gridSpan w:val="2"/>
          </w:tcPr>
          <w:p w14:paraId="57ED4DC7" w14:textId="77777777" w:rsidR="0052539E" w:rsidRPr="006A75E6" w:rsidRDefault="0052539E">
            <w:pPr>
              <w:rPr>
                <w:lang w:val="en-GB"/>
              </w:rPr>
            </w:pPr>
            <w:r w:rsidRPr="006A75E6">
              <w:rPr>
                <w:lang w:val="en-GB"/>
              </w:rPr>
              <w:t>Name of banker</w:t>
            </w:r>
          </w:p>
        </w:tc>
      </w:tr>
      <w:tr w:rsidR="0052539E" w:rsidRPr="006A75E6" w14:paraId="1E772677" w14:textId="77777777">
        <w:trPr>
          <w:cantSplit/>
          <w:jc w:val="center"/>
        </w:trPr>
        <w:tc>
          <w:tcPr>
            <w:tcW w:w="1440" w:type="dxa"/>
          </w:tcPr>
          <w:p w14:paraId="7C730476" w14:textId="77777777" w:rsidR="0052539E" w:rsidRPr="006A75E6" w:rsidRDefault="0052539E">
            <w:pPr>
              <w:rPr>
                <w:lang w:val="en-GB"/>
              </w:rPr>
            </w:pPr>
          </w:p>
        </w:tc>
        <w:tc>
          <w:tcPr>
            <w:tcW w:w="7650" w:type="dxa"/>
            <w:gridSpan w:val="2"/>
          </w:tcPr>
          <w:p w14:paraId="637F1C8D" w14:textId="77777777" w:rsidR="0052539E" w:rsidRPr="006A75E6" w:rsidRDefault="0052539E">
            <w:pPr>
              <w:rPr>
                <w:lang w:val="en-GB"/>
              </w:rPr>
            </w:pPr>
            <w:r w:rsidRPr="006A75E6">
              <w:rPr>
                <w:lang w:val="en-GB"/>
              </w:rPr>
              <w:t>Address of banker</w:t>
            </w:r>
          </w:p>
        </w:tc>
      </w:tr>
      <w:tr w:rsidR="0052539E" w:rsidRPr="006A75E6" w14:paraId="5CD2FD4A" w14:textId="77777777">
        <w:trPr>
          <w:cantSplit/>
          <w:jc w:val="center"/>
        </w:trPr>
        <w:tc>
          <w:tcPr>
            <w:tcW w:w="1440" w:type="dxa"/>
          </w:tcPr>
          <w:p w14:paraId="5C0B6384" w14:textId="77777777" w:rsidR="0052539E" w:rsidRPr="006A75E6" w:rsidRDefault="0052539E">
            <w:pPr>
              <w:rPr>
                <w:lang w:val="en-GB"/>
              </w:rPr>
            </w:pPr>
          </w:p>
        </w:tc>
        <w:tc>
          <w:tcPr>
            <w:tcW w:w="7650" w:type="dxa"/>
            <w:gridSpan w:val="2"/>
          </w:tcPr>
          <w:p w14:paraId="3BF5B950" w14:textId="77777777" w:rsidR="0052539E" w:rsidRPr="006A75E6" w:rsidRDefault="0052539E">
            <w:pPr>
              <w:rPr>
                <w:lang w:val="en-GB"/>
              </w:rPr>
            </w:pPr>
          </w:p>
        </w:tc>
      </w:tr>
      <w:tr w:rsidR="0052539E" w:rsidRPr="006A75E6" w14:paraId="5E46EA68" w14:textId="77777777">
        <w:trPr>
          <w:cantSplit/>
          <w:jc w:val="center"/>
        </w:trPr>
        <w:tc>
          <w:tcPr>
            <w:tcW w:w="1440" w:type="dxa"/>
          </w:tcPr>
          <w:p w14:paraId="254BE7CF" w14:textId="77777777" w:rsidR="0052539E" w:rsidRPr="006A75E6" w:rsidRDefault="0052539E">
            <w:pPr>
              <w:rPr>
                <w:lang w:val="en-GB"/>
              </w:rPr>
            </w:pPr>
          </w:p>
        </w:tc>
        <w:tc>
          <w:tcPr>
            <w:tcW w:w="3960" w:type="dxa"/>
          </w:tcPr>
          <w:p w14:paraId="6C08C790" w14:textId="77777777" w:rsidR="0052539E" w:rsidRPr="006A75E6" w:rsidRDefault="0052539E">
            <w:pPr>
              <w:rPr>
                <w:lang w:val="en-GB"/>
              </w:rPr>
            </w:pPr>
            <w:r w:rsidRPr="006A75E6">
              <w:rPr>
                <w:lang w:val="en-GB"/>
              </w:rPr>
              <w:t>Telephone</w:t>
            </w:r>
          </w:p>
        </w:tc>
        <w:tc>
          <w:tcPr>
            <w:tcW w:w="3690" w:type="dxa"/>
          </w:tcPr>
          <w:p w14:paraId="27DCD793" w14:textId="77777777" w:rsidR="0052539E" w:rsidRPr="006A75E6" w:rsidRDefault="0052539E">
            <w:pPr>
              <w:rPr>
                <w:lang w:val="en-GB"/>
              </w:rPr>
            </w:pPr>
            <w:r w:rsidRPr="006A75E6">
              <w:rPr>
                <w:lang w:val="en-GB"/>
              </w:rPr>
              <w:t>Contact name and title</w:t>
            </w:r>
          </w:p>
        </w:tc>
      </w:tr>
      <w:tr w:rsidR="0052539E" w:rsidRPr="006A75E6" w14:paraId="74FCF57E" w14:textId="77777777">
        <w:trPr>
          <w:cantSplit/>
          <w:jc w:val="center"/>
        </w:trPr>
        <w:tc>
          <w:tcPr>
            <w:tcW w:w="1440" w:type="dxa"/>
          </w:tcPr>
          <w:p w14:paraId="619B86F9" w14:textId="77777777" w:rsidR="0052539E" w:rsidRPr="006A75E6" w:rsidRDefault="0052539E">
            <w:pPr>
              <w:rPr>
                <w:lang w:val="en-GB"/>
              </w:rPr>
            </w:pPr>
          </w:p>
        </w:tc>
        <w:tc>
          <w:tcPr>
            <w:tcW w:w="3960" w:type="dxa"/>
          </w:tcPr>
          <w:p w14:paraId="2695ED94" w14:textId="77777777" w:rsidR="0052539E" w:rsidRPr="006A75E6" w:rsidRDefault="0052539E">
            <w:pPr>
              <w:rPr>
                <w:lang w:val="en-GB"/>
              </w:rPr>
            </w:pPr>
            <w:r w:rsidRPr="006A75E6">
              <w:rPr>
                <w:lang w:val="en-GB"/>
              </w:rPr>
              <w:t>Fax</w:t>
            </w:r>
          </w:p>
        </w:tc>
        <w:tc>
          <w:tcPr>
            <w:tcW w:w="3690" w:type="dxa"/>
          </w:tcPr>
          <w:p w14:paraId="60C8088D" w14:textId="77777777" w:rsidR="0052539E" w:rsidRPr="006A75E6" w:rsidRDefault="0052539E">
            <w:pPr>
              <w:rPr>
                <w:lang w:val="en-GB"/>
              </w:rPr>
            </w:pPr>
            <w:r w:rsidRPr="006A75E6">
              <w:rPr>
                <w:lang w:val="en-GB"/>
              </w:rPr>
              <w:t>Telex</w:t>
            </w:r>
          </w:p>
        </w:tc>
      </w:tr>
    </w:tbl>
    <w:p w14:paraId="2762CEAC" w14:textId="77777777" w:rsidR="0052539E" w:rsidRPr="006A75E6" w:rsidRDefault="0052539E">
      <w:pPr>
        <w:rPr>
          <w:lang w:val="en-GB"/>
        </w:rPr>
      </w:pPr>
      <w:r w:rsidRPr="006A75E6">
        <w:rPr>
          <w:lang w:val="en-GB"/>
        </w:rPr>
        <w:t>Summarize actual assets and liabilities in U.S. dollar equivalent (at the rates of exchange current at the end of each year) for the previous five calendar years.  Based upon known commitments, summarize projected assets and liabilities in U.S. dollar equivalent for the next two calendar years, unless the withholding of such information by stock market listed public companies can be substantiated by the Bidder.</w:t>
      </w:r>
    </w:p>
    <w:tbl>
      <w:tblPr>
        <w:tblW w:w="0" w:type="auto"/>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72" w:type="dxa"/>
          <w:right w:w="72" w:type="dxa"/>
        </w:tblCellMar>
        <w:tblLook w:val="0000" w:firstRow="0" w:lastRow="0" w:firstColumn="0" w:lastColumn="0" w:noHBand="0" w:noVBand="0"/>
      </w:tblPr>
      <w:tblGrid>
        <w:gridCol w:w="1800"/>
        <w:gridCol w:w="1054"/>
        <w:gridCol w:w="1054"/>
        <w:gridCol w:w="1054"/>
        <w:gridCol w:w="1055"/>
        <w:gridCol w:w="1093"/>
        <w:gridCol w:w="1015"/>
        <w:gridCol w:w="965"/>
      </w:tblGrid>
      <w:tr w:rsidR="0052539E" w:rsidRPr="006A75E6" w14:paraId="35D0E8CD" w14:textId="77777777">
        <w:trPr>
          <w:cantSplit/>
          <w:tblHeader/>
          <w:jc w:val="center"/>
        </w:trPr>
        <w:tc>
          <w:tcPr>
            <w:tcW w:w="1800" w:type="dxa"/>
          </w:tcPr>
          <w:p w14:paraId="149F658B" w14:textId="77777777" w:rsidR="0052539E" w:rsidRPr="006A75E6" w:rsidRDefault="0052539E" w:rsidP="00F12C53">
            <w:pPr>
              <w:jc w:val="center"/>
              <w:rPr>
                <w:b/>
                <w:bCs/>
                <w:lang w:val="en-GB"/>
              </w:rPr>
            </w:pPr>
            <w:r w:rsidRPr="006A75E6">
              <w:rPr>
                <w:b/>
                <w:bCs/>
                <w:lang w:val="en-GB"/>
              </w:rPr>
              <w:t>Financial information in US$ equivalent</w:t>
            </w:r>
          </w:p>
        </w:tc>
        <w:tc>
          <w:tcPr>
            <w:tcW w:w="5310" w:type="dxa"/>
            <w:gridSpan w:val="5"/>
          </w:tcPr>
          <w:p w14:paraId="42073CCB" w14:textId="77777777" w:rsidR="0052539E" w:rsidRPr="006A75E6" w:rsidRDefault="0052539E" w:rsidP="00F12C53">
            <w:pPr>
              <w:jc w:val="center"/>
              <w:rPr>
                <w:b/>
                <w:bCs/>
                <w:lang w:val="en-GB"/>
              </w:rPr>
            </w:pPr>
            <w:r w:rsidRPr="006A75E6">
              <w:rPr>
                <w:b/>
                <w:bCs/>
                <w:lang w:val="en-GB"/>
              </w:rPr>
              <w:t>Actual:</w:t>
            </w:r>
          </w:p>
          <w:p w14:paraId="2AB41389" w14:textId="77777777" w:rsidR="0052539E" w:rsidRPr="006A75E6" w:rsidRDefault="0052539E" w:rsidP="00F12C53">
            <w:pPr>
              <w:jc w:val="center"/>
              <w:rPr>
                <w:b/>
                <w:bCs/>
                <w:lang w:val="en-GB"/>
              </w:rPr>
            </w:pPr>
            <w:r w:rsidRPr="006A75E6">
              <w:rPr>
                <w:b/>
                <w:bCs/>
                <w:lang w:val="en-GB"/>
              </w:rPr>
              <w:t>Previous five years</w:t>
            </w:r>
          </w:p>
        </w:tc>
        <w:tc>
          <w:tcPr>
            <w:tcW w:w="1980" w:type="dxa"/>
            <w:gridSpan w:val="2"/>
          </w:tcPr>
          <w:p w14:paraId="595E35CD" w14:textId="77777777" w:rsidR="0052539E" w:rsidRPr="006A75E6" w:rsidRDefault="0052539E" w:rsidP="00F12C53">
            <w:pPr>
              <w:jc w:val="center"/>
              <w:rPr>
                <w:b/>
                <w:bCs/>
                <w:lang w:val="en-GB"/>
              </w:rPr>
            </w:pPr>
            <w:r w:rsidRPr="006A75E6">
              <w:rPr>
                <w:b/>
                <w:bCs/>
                <w:lang w:val="en-GB"/>
              </w:rPr>
              <w:t>Projected:</w:t>
            </w:r>
          </w:p>
          <w:p w14:paraId="0E42DACF" w14:textId="77777777" w:rsidR="0052539E" w:rsidRPr="006A75E6" w:rsidRDefault="0052539E" w:rsidP="00F12C53">
            <w:pPr>
              <w:jc w:val="center"/>
              <w:rPr>
                <w:b/>
                <w:bCs/>
                <w:lang w:val="en-GB"/>
              </w:rPr>
            </w:pPr>
            <w:r w:rsidRPr="006A75E6">
              <w:rPr>
                <w:b/>
                <w:bCs/>
                <w:lang w:val="en-GB"/>
              </w:rPr>
              <w:t>Next two years</w:t>
            </w:r>
          </w:p>
        </w:tc>
      </w:tr>
      <w:tr w:rsidR="0052539E" w:rsidRPr="006A75E6" w14:paraId="1C328B36" w14:textId="77777777">
        <w:trPr>
          <w:cantSplit/>
          <w:tblHeader/>
          <w:jc w:val="center"/>
        </w:trPr>
        <w:tc>
          <w:tcPr>
            <w:tcW w:w="1800" w:type="dxa"/>
          </w:tcPr>
          <w:p w14:paraId="2A7FE3C1" w14:textId="77777777" w:rsidR="0052539E" w:rsidRPr="006A75E6" w:rsidRDefault="0052539E" w:rsidP="00F12C53">
            <w:pPr>
              <w:jc w:val="center"/>
              <w:rPr>
                <w:b/>
                <w:bCs/>
                <w:lang w:val="en-GB"/>
              </w:rPr>
            </w:pPr>
          </w:p>
        </w:tc>
        <w:tc>
          <w:tcPr>
            <w:tcW w:w="1054" w:type="dxa"/>
          </w:tcPr>
          <w:p w14:paraId="07513071" w14:textId="77777777" w:rsidR="0052539E" w:rsidRPr="006A75E6" w:rsidRDefault="0052539E" w:rsidP="00F12C53">
            <w:pPr>
              <w:jc w:val="center"/>
              <w:rPr>
                <w:b/>
                <w:bCs/>
                <w:lang w:val="en-GB"/>
              </w:rPr>
            </w:pPr>
            <w:r w:rsidRPr="006A75E6">
              <w:rPr>
                <w:b/>
                <w:bCs/>
                <w:lang w:val="en-GB"/>
              </w:rPr>
              <w:t>5</w:t>
            </w:r>
          </w:p>
        </w:tc>
        <w:tc>
          <w:tcPr>
            <w:tcW w:w="1054" w:type="dxa"/>
          </w:tcPr>
          <w:p w14:paraId="50BC23E9" w14:textId="77777777" w:rsidR="0052539E" w:rsidRPr="006A75E6" w:rsidRDefault="0052539E" w:rsidP="00F12C53">
            <w:pPr>
              <w:jc w:val="center"/>
              <w:rPr>
                <w:b/>
                <w:bCs/>
                <w:lang w:val="en-GB"/>
              </w:rPr>
            </w:pPr>
            <w:r w:rsidRPr="006A75E6">
              <w:rPr>
                <w:b/>
                <w:bCs/>
                <w:lang w:val="en-GB"/>
              </w:rPr>
              <w:t>4</w:t>
            </w:r>
          </w:p>
        </w:tc>
        <w:tc>
          <w:tcPr>
            <w:tcW w:w="1054" w:type="dxa"/>
          </w:tcPr>
          <w:p w14:paraId="5CBA78B6" w14:textId="77777777" w:rsidR="0052539E" w:rsidRPr="006A75E6" w:rsidRDefault="0052539E" w:rsidP="00F12C53">
            <w:pPr>
              <w:jc w:val="center"/>
              <w:rPr>
                <w:b/>
                <w:bCs/>
                <w:lang w:val="en-GB"/>
              </w:rPr>
            </w:pPr>
            <w:r w:rsidRPr="006A75E6">
              <w:rPr>
                <w:b/>
                <w:bCs/>
                <w:lang w:val="en-GB"/>
              </w:rPr>
              <w:t>3</w:t>
            </w:r>
          </w:p>
        </w:tc>
        <w:tc>
          <w:tcPr>
            <w:tcW w:w="1055" w:type="dxa"/>
          </w:tcPr>
          <w:p w14:paraId="78B5BA80" w14:textId="77777777" w:rsidR="0052539E" w:rsidRPr="006A75E6" w:rsidRDefault="0052539E" w:rsidP="00F12C53">
            <w:pPr>
              <w:jc w:val="center"/>
              <w:rPr>
                <w:b/>
                <w:bCs/>
                <w:lang w:val="en-GB"/>
              </w:rPr>
            </w:pPr>
            <w:r w:rsidRPr="006A75E6">
              <w:rPr>
                <w:b/>
                <w:bCs/>
                <w:lang w:val="en-GB"/>
              </w:rPr>
              <w:t>2</w:t>
            </w:r>
          </w:p>
        </w:tc>
        <w:tc>
          <w:tcPr>
            <w:tcW w:w="1093" w:type="dxa"/>
          </w:tcPr>
          <w:p w14:paraId="6EC0BF47" w14:textId="77777777" w:rsidR="0052539E" w:rsidRPr="006A75E6" w:rsidRDefault="0052539E" w:rsidP="00F12C53">
            <w:pPr>
              <w:jc w:val="center"/>
              <w:rPr>
                <w:b/>
                <w:bCs/>
                <w:lang w:val="en-GB"/>
              </w:rPr>
            </w:pPr>
            <w:r w:rsidRPr="006A75E6">
              <w:rPr>
                <w:b/>
                <w:bCs/>
                <w:lang w:val="en-GB"/>
              </w:rPr>
              <w:t>1</w:t>
            </w:r>
          </w:p>
        </w:tc>
        <w:tc>
          <w:tcPr>
            <w:tcW w:w="1015" w:type="dxa"/>
          </w:tcPr>
          <w:p w14:paraId="7376ED84" w14:textId="77777777" w:rsidR="0052539E" w:rsidRPr="006A75E6" w:rsidRDefault="0052539E" w:rsidP="00F12C53">
            <w:pPr>
              <w:jc w:val="center"/>
              <w:rPr>
                <w:b/>
                <w:bCs/>
                <w:lang w:val="en-GB"/>
              </w:rPr>
            </w:pPr>
            <w:r w:rsidRPr="006A75E6">
              <w:rPr>
                <w:b/>
                <w:bCs/>
                <w:lang w:val="en-GB"/>
              </w:rPr>
              <w:t>1</w:t>
            </w:r>
          </w:p>
        </w:tc>
        <w:tc>
          <w:tcPr>
            <w:tcW w:w="965" w:type="dxa"/>
          </w:tcPr>
          <w:p w14:paraId="3482E25B" w14:textId="77777777" w:rsidR="0052539E" w:rsidRPr="006A75E6" w:rsidRDefault="0052539E" w:rsidP="00F12C53">
            <w:pPr>
              <w:jc w:val="center"/>
              <w:rPr>
                <w:b/>
                <w:bCs/>
                <w:lang w:val="en-GB"/>
              </w:rPr>
            </w:pPr>
            <w:r w:rsidRPr="006A75E6">
              <w:rPr>
                <w:b/>
                <w:bCs/>
                <w:lang w:val="en-GB"/>
              </w:rPr>
              <w:t>2</w:t>
            </w:r>
          </w:p>
        </w:tc>
      </w:tr>
      <w:tr w:rsidR="0052539E" w:rsidRPr="006A75E6" w14:paraId="6F2262B4" w14:textId="77777777">
        <w:trPr>
          <w:cantSplit/>
          <w:jc w:val="center"/>
        </w:trPr>
        <w:tc>
          <w:tcPr>
            <w:tcW w:w="1800" w:type="dxa"/>
          </w:tcPr>
          <w:p w14:paraId="5A135B66" w14:textId="77777777" w:rsidR="0052539E" w:rsidRPr="006A75E6" w:rsidRDefault="0052539E">
            <w:pPr>
              <w:jc w:val="left"/>
              <w:rPr>
                <w:lang w:val="en-GB"/>
              </w:rPr>
            </w:pPr>
            <w:r w:rsidRPr="006A75E6">
              <w:rPr>
                <w:lang w:val="en-GB"/>
              </w:rPr>
              <w:t>1.  Total assets</w:t>
            </w:r>
          </w:p>
        </w:tc>
        <w:tc>
          <w:tcPr>
            <w:tcW w:w="1054" w:type="dxa"/>
          </w:tcPr>
          <w:p w14:paraId="33A64E84" w14:textId="77777777" w:rsidR="0052539E" w:rsidRPr="006A75E6" w:rsidRDefault="0052539E">
            <w:pPr>
              <w:rPr>
                <w:lang w:val="en-GB"/>
              </w:rPr>
            </w:pPr>
          </w:p>
        </w:tc>
        <w:tc>
          <w:tcPr>
            <w:tcW w:w="1054" w:type="dxa"/>
          </w:tcPr>
          <w:p w14:paraId="0E1EFE77" w14:textId="77777777" w:rsidR="0052539E" w:rsidRPr="006A75E6" w:rsidRDefault="0052539E">
            <w:pPr>
              <w:rPr>
                <w:lang w:val="en-GB"/>
              </w:rPr>
            </w:pPr>
          </w:p>
        </w:tc>
        <w:tc>
          <w:tcPr>
            <w:tcW w:w="1054" w:type="dxa"/>
          </w:tcPr>
          <w:p w14:paraId="5614CCE8" w14:textId="77777777" w:rsidR="0052539E" w:rsidRPr="006A75E6" w:rsidRDefault="0052539E">
            <w:pPr>
              <w:rPr>
                <w:lang w:val="en-GB"/>
              </w:rPr>
            </w:pPr>
          </w:p>
        </w:tc>
        <w:tc>
          <w:tcPr>
            <w:tcW w:w="1055" w:type="dxa"/>
          </w:tcPr>
          <w:p w14:paraId="7705CA87" w14:textId="77777777" w:rsidR="0052539E" w:rsidRPr="006A75E6" w:rsidRDefault="0052539E">
            <w:pPr>
              <w:rPr>
                <w:lang w:val="en-GB"/>
              </w:rPr>
            </w:pPr>
          </w:p>
        </w:tc>
        <w:tc>
          <w:tcPr>
            <w:tcW w:w="1093" w:type="dxa"/>
          </w:tcPr>
          <w:p w14:paraId="34378C9D" w14:textId="77777777" w:rsidR="0052539E" w:rsidRPr="006A75E6" w:rsidRDefault="0052539E">
            <w:pPr>
              <w:rPr>
                <w:lang w:val="en-GB"/>
              </w:rPr>
            </w:pPr>
          </w:p>
        </w:tc>
        <w:tc>
          <w:tcPr>
            <w:tcW w:w="1015" w:type="dxa"/>
          </w:tcPr>
          <w:p w14:paraId="521A2858" w14:textId="77777777" w:rsidR="0052539E" w:rsidRPr="006A75E6" w:rsidRDefault="0052539E">
            <w:pPr>
              <w:rPr>
                <w:lang w:val="en-GB"/>
              </w:rPr>
            </w:pPr>
          </w:p>
        </w:tc>
        <w:tc>
          <w:tcPr>
            <w:tcW w:w="965" w:type="dxa"/>
          </w:tcPr>
          <w:p w14:paraId="508A927B" w14:textId="77777777" w:rsidR="0052539E" w:rsidRPr="006A75E6" w:rsidRDefault="0052539E">
            <w:pPr>
              <w:rPr>
                <w:lang w:val="en-GB"/>
              </w:rPr>
            </w:pPr>
          </w:p>
        </w:tc>
      </w:tr>
      <w:tr w:rsidR="0052539E" w:rsidRPr="006A75E6" w14:paraId="70BBD061" w14:textId="77777777">
        <w:trPr>
          <w:cantSplit/>
          <w:jc w:val="center"/>
        </w:trPr>
        <w:tc>
          <w:tcPr>
            <w:tcW w:w="1800" w:type="dxa"/>
          </w:tcPr>
          <w:p w14:paraId="1531946C" w14:textId="77777777" w:rsidR="0052539E" w:rsidRPr="006A75E6" w:rsidRDefault="0052539E">
            <w:pPr>
              <w:jc w:val="left"/>
              <w:rPr>
                <w:lang w:val="en-GB"/>
              </w:rPr>
            </w:pPr>
            <w:r w:rsidRPr="006A75E6">
              <w:rPr>
                <w:lang w:val="en-GB"/>
              </w:rPr>
              <w:t>2.  Current assets</w:t>
            </w:r>
          </w:p>
        </w:tc>
        <w:tc>
          <w:tcPr>
            <w:tcW w:w="1054" w:type="dxa"/>
          </w:tcPr>
          <w:p w14:paraId="2A179E9F" w14:textId="77777777" w:rsidR="0052539E" w:rsidRPr="006A75E6" w:rsidRDefault="0052539E">
            <w:pPr>
              <w:rPr>
                <w:lang w:val="en-GB"/>
              </w:rPr>
            </w:pPr>
          </w:p>
        </w:tc>
        <w:tc>
          <w:tcPr>
            <w:tcW w:w="1054" w:type="dxa"/>
          </w:tcPr>
          <w:p w14:paraId="672CF3C1" w14:textId="77777777" w:rsidR="0052539E" w:rsidRPr="006A75E6" w:rsidRDefault="0052539E">
            <w:pPr>
              <w:rPr>
                <w:lang w:val="en-GB"/>
              </w:rPr>
            </w:pPr>
          </w:p>
        </w:tc>
        <w:tc>
          <w:tcPr>
            <w:tcW w:w="1054" w:type="dxa"/>
          </w:tcPr>
          <w:p w14:paraId="42902395" w14:textId="77777777" w:rsidR="0052539E" w:rsidRPr="006A75E6" w:rsidRDefault="0052539E">
            <w:pPr>
              <w:rPr>
                <w:lang w:val="en-GB"/>
              </w:rPr>
            </w:pPr>
          </w:p>
        </w:tc>
        <w:tc>
          <w:tcPr>
            <w:tcW w:w="1055" w:type="dxa"/>
          </w:tcPr>
          <w:p w14:paraId="2EB1D742" w14:textId="77777777" w:rsidR="0052539E" w:rsidRPr="006A75E6" w:rsidRDefault="0052539E">
            <w:pPr>
              <w:rPr>
                <w:lang w:val="en-GB"/>
              </w:rPr>
            </w:pPr>
          </w:p>
        </w:tc>
        <w:tc>
          <w:tcPr>
            <w:tcW w:w="1093" w:type="dxa"/>
          </w:tcPr>
          <w:p w14:paraId="779BC76E" w14:textId="77777777" w:rsidR="0052539E" w:rsidRPr="006A75E6" w:rsidRDefault="0052539E">
            <w:pPr>
              <w:rPr>
                <w:lang w:val="en-GB"/>
              </w:rPr>
            </w:pPr>
          </w:p>
        </w:tc>
        <w:tc>
          <w:tcPr>
            <w:tcW w:w="1015" w:type="dxa"/>
          </w:tcPr>
          <w:p w14:paraId="2E3EB99A" w14:textId="77777777" w:rsidR="0052539E" w:rsidRPr="006A75E6" w:rsidRDefault="0052539E">
            <w:pPr>
              <w:rPr>
                <w:lang w:val="en-GB"/>
              </w:rPr>
            </w:pPr>
          </w:p>
        </w:tc>
        <w:tc>
          <w:tcPr>
            <w:tcW w:w="965" w:type="dxa"/>
          </w:tcPr>
          <w:p w14:paraId="37631F7D" w14:textId="77777777" w:rsidR="0052539E" w:rsidRPr="006A75E6" w:rsidRDefault="0052539E">
            <w:pPr>
              <w:rPr>
                <w:lang w:val="en-GB"/>
              </w:rPr>
            </w:pPr>
          </w:p>
        </w:tc>
      </w:tr>
      <w:tr w:rsidR="0052539E" w:rsidRPr="006A75E6" w14:paraId="0DFA7B17" w14:textId="77777777">
        <w:trPr>
          <w:cantSplit/>
          <w:jc w:val="center"/>
        </w:trPr>
        <w:tc>
          <w:tcPr>
            <w:tcW w:w="1800" w:type="dxa"/>
          </w:tcPr>
          <w:p w14:paraId="70360E80" w14:textId="77777777" w:rsidR="0052539E" w:rsidRPr="006A75E6" w:rsidRDefault="0052539E">
            <w:pPr>
              <w:jc w:val="left"/>
              <w:rPr>
                <w:lang w:val="en-GB"/>
              </w:rPr>
            </w:pPr>
            <w:r w:rsidRPr="006A75E6">
              <w:rPr>
                <w:lang w:val="en-GB"/>
              </w:rPr>
              <w:t>3.  Total liabilities</w:t>
            </w:r>
          </w:p>
        </w:tc>
        <w:tc>
          <w:tcPr>
            <w:tcW w:w="1054" w:type="dxa"/>
          </w:tcPr>
          <w:p w14:paraId="64D728AD" w14:textId="77777777" w:rsidR="0052539E" w:rsidRPr="006A75E6" w:rsidRDefault="0052539E">
            <w:pPr>
              <w:rPr>
                <w:lang w:val="en-GB"/>
              </w:rPr>
            </w:pPr>
          </w:p>
        </w:tc>
        <w:tc>
          <w:tcPr>
            <w:tcW w:w="1054" w:type="dxa"/>
          </w:tcPr>
          <w:p w14:paraId="2D406F82" w14:textId="77777777" w:rsidR="0052539E" w:rsidRPr="006A75E6" w:rsidRDefault="0052539E">
            <w:pPr>
              <w:rPr>
                <w:lang w:val="en-GB"/>
              </w:rPr>
            </w:pPr>
          </w:p>
        </w:tc>
        <w:tc>
          <w:tcPr>
            <w:tcW w:w="1054" w:type="dxa"/>
          </w:tcPr>
          <w:p w14:paraId="1C028EF8" w14:textId="77777777" w:rsidR="0052539E" w:rsidRPr="006A75E6" w:rsidRDefault="0052539E">
            <w:pPr>
              <w:rPr>
                <w:lang w:val="en-GB"/>
              </w:rPr>
            </w:pPr>
          </w:p>
        </w:tc>
        <w:tc>
          <w:tcPr>
            <w:tcW w:w="1055" w:type="dxa"/>
          </w:tcPr>
          <w:p w14:paraId="2933712C" w14:textId="77777777" w:rsidR="0052539E" w:rsidRPr="006A75E6" w:rsidRDefault="0052539E">
            <w:pPr>
              <w:rPr>
                <w:lang w:val="en-GB"/>
              </w:rPr>
            </w:pPr>
          </w:p>
        </w:tc>
        <w:tc>
          <w:tcPr>
            <w:tcW w:w="1093" w:type="dxa"/>
          </w:tcPr>
          <w:p w14:paraId="35897DDA" w14:textId="77777777" w:rsidR="0052539E" w:rsidRPr="006A75E6" w:rsidRDefault="0052539E">
            <w:pPr>
              <w:rPr>
                <w:lang w:val="en-GB"/>
              </w:rPr>
            </w:pPr>
          </w:p>
        </w:tc>
        <w:tc>
          <w:tcPr>
            <w:tcW w:w="1015" w:type="dxa"/>
          </w:tcPr>
          <w:p w14:paraId="76ADD801" w14:textId="77777777" w:rsidR="0052539E" w:rsidRPr="006A75E6" w:rsidRDefault="0052539E">
            <w:pPr>
              <w:pStyle w:val="TextBox"/>
              <w:keepNext w:val="0"/>
              <w:keepLines w:val="0"/>
              <w:tabs>
                <w:tab w:val="clear" w:pos="-720"/>
              </w:tabs>
              <w:spacing w:after="120"/>
              <w:rPr>
                <w:sz w:val="24"/>
                <w:lang w:val="en-GB"/>
              </w:rPr>
            </w:pPr>
          </w:p>
        </w:tc>
        <w:tc>
          <w:tcPr>
            <w:tcW w:w="965" w:type="dxa"/>
          </w:tcPr>
          <w:p w14:paraId="064486F8" w14:textId="77777777" w:rsidR="0052539E" w:rsidRPr="006A75E6" w:rsidRDefault="0052539E">
            <w:pPr>
              <w:rPr>
                <w:lang w:val="en-GB"/>
              </w:rPr>
            </w:pPr>
          </w:p>
        </w:tc>
      </w:tr>
      <w:tr w:rsidR="0052539E" w:rsidRPr="006A75E6" w14:paraId="6C7115A3" w14:textId="77777777">
        <w:trPr>
          <w:cantSplit/>
          <w:jc w:val="center"/>
        </w:trPr>
        <w:tc>
          <w:tcPr>
            <w:tcW w:w="1800" w:type="dxa"/>
          </w:tcPr>
          <w:p w14:paraId="5D50CE29" w14:textId="77777777" w:rsidR="0052539E" w:rsidRPr="006A75E6" w:rsidRDefault="0052539E">
            <w:pPr>
              <w:jc w:val="left"/>
              <w:rPr>
                <w:lang w:val="en-GB"/>
              </w:rPr>
            </w:pPr>
            <w:r w:rsidRPr="006A75E6">
              <w:rPr>
                <w:lang w:val="en-GB"/>
              </w:rPr>
              <w:t>4.  Current liabilities</w:t>
            </w:r>
          </w:p>
        </w:tc>
        <w:tc>
          <w:tcPr>
            <w:tcW w:w="1054" w:type="dxa"/>
          </w:tcPr>
          <w:p w14:paraId="0001EC91" w14:textId="77777777" w:rsidR="0052539E" w:rsidRPr="006A75E6" w:rsidRDefault="0052539E">
            <w:pPr>
              <w:rPr>
                <w:lang w:val="en-GB"/>
              </w:rPr>
            </w:pPr>
          </w:p>
        </w:tc>
        <w:tc>
          <w:tcPr>
            <w:tcW w:w="1054" w:type="dxa"/>
          </w:tcPr>
          <w:p w14:paraId="64DD18D7" w14:textId="77777777" w:rsidR="0052539E" w:rsidRPr="006A75E6" w:rsidRDefault="0052539E">
            <w:pPr>
              <w:rPr>
                <w:lang w:val="en-GB"/>
              </w:rPr>
            </w:pPr>
          </w:p>
        </w:tc>
        <w:tc>
          <w:tcPr>
            <w:tcW w:w="1054" w:type="dxa"/>
          </w:tcPr>
          <w:p w14:paraId="110EE9B8" w14:textId="77777777" w:rsidR="0052539E" w:rsidRPr="006A75E6" w:rsidRDefault="0052539E">
            <w:pPr>
              <w:rPr>
                <w:lang w:val="en-GB"/>
              </w:rPr>
            </w:pPr>
          </w:p>
        </w:tc>
        <w:tc>
          <w:tcPr>
            <w:tcW w:w="1055" w:type="dxa"/>
          </w:tcPr>
          <w:p w14:paraId="0428F19E" w14:textId="77777777" w:rsidR="0052539E" w:rsidRPr="006A75E6" w:rsidRDefault="0052539E">
            <w:pPr>
              <w:rPr>
                <w:lang w:val="en-GB"/>
              </w:rPr>
            </w:pPr>
          </w:p>
        </w:tc>
        <w:tc>
          <w:tcPr>
            <w:tcW w:w="1093" w:type="dxa"/>
          </w:tcPr>
          <w:p w14:paraId="31C9EF99" w14:textId="77777777" w:rsidR="0052539E" w:rsidRPr="006A75E6" w:rsidRDefault="0052539E">
            <w:pPr>
              <w:rPr>
                <w:lang w:val="en-GB"/>
              </w:rPr>
            </w:pPr>
          </w:p>
        </w:tc>
        <w:tc>
          <w:tcPr>
            <w:tcW w:w="1015" w:type="dxa"/>
          </w:tcPr>
          <w:p w14:paraId="2AF99913" w14:textId="77777777" w:rsidR="0052539E" w:rsidRPr="006A75E6" w:rsidRDefault="0052539E">
            <w:pPr>
              <w:rPr>
                <w:lang w:val="en-GB"/>
              </w:rPr>
            </w:pPr>
          </w:p>
        </w:tc>
        <w:tc>
          <w:tcPr>
            <w:tcW w:w="965" w:type="dxa"/>
          </w:tcPr>
          <w:p w14:paraId="4472353C" w14:textId="77777777" w:rsidR="0052539E" w:rsidRPr="006A75E6" w:rsidRDefault="0052539E">
            <w:pPr>
              <w:rPr>
                <w:lang w:val="en-GB"/>
              </w:rPr>
            </w:pPr>
          </w:p>
        </w:tc>
      </w:tr>
      <w:tr w:rsidR="0052539E" w:rsidRPr="006A75E6" w14:paraId="18008B19" w14:textId="77777777">
        <w:trPr>
          <w:cantSplit/>
          <w:jc w:val="center"/>
        </w:trPr>
        <w:tc>
          <w:tcPr>
            <w:tcW w:w="1800" w:type="dxa"/>
          </w:tcPr>
          <w:p w14:paraId="4957FC0F" w14:textId="77777777" w:rsidR="0052539E" w:rsidRPr="006A75E6" w:rsidRDefault="0052539E">
            <w:pPr>
              <w:jc w:val="left"/>
              <w:rPr>
                <w:lang w:val="en-GB"/>
              </w:rPr>
            </w:pPr>
            <w:r w:rsidRPr="006A75E6">
              <w:rPr>
                <w:lang w:val="en-GB"/>
              </w:rPr>
              <w:t>5.  Profits before taxes</w:t>
            </w:r>
          </w:p>
        </w:tc>
        <w:tc>
          <w:tcPr>
            <w:tcW w:w="1054" w:type="dxa"/>
          </w:tcPr>
          <w:p w14:paraId="4F6DB061" w14:textId="77777777" w:rsidR="0052539E" w:rsidRPr="006A75E6" w:rsidRDefault="0052539E">
            <w:pPr>
              <w:rPr>
                <w:lang w:val="en-GB"/>
              </w:rPr>
            </w:pPr>
          </w:p>
        </w:tc>
        <w:tc>
          <w:tcPr>
            <w:tcW w:w="1054" w:type="dxa"/>
          </w:tcPr>
          <w:p w14:paraId="3E14466A" w14:textId="77777777" w:rsidR="0052539E" w:rsidRPr="006A75E6" w:rsidRDefault="0052539E">
            <w:pPr>
              <w:rPr>
                <w:lang w:val="en-GB"/>
              </w:rPr>
            </w:pPr>
          </w:p>
        </w:tc>
        <w:tc>
          <w:tcPr>
            <w:tcW w:w="1054" w:type="dxa"/>
          </w:tcPr>
          <w:p w14:paraId="2ADE2DCC" w14:textId="77777777" w:rsidR="0052539E" w:rsidRPr="006A75E6" w:rsidRDefault="0052539E">
            <w:pPr>
              <w:rPr>
                <w:lang w:val="en-GB"/>
              </w:rPr>
            </w:pPr>
          </w:p>
        </w:tc>
        <w:tc>
          <w:tcPr>
            <w:tcW w:w="1055" w:type="dxa"/>
          </w:tcPr>
          <w:p w14:paraId="288FA40E" w14:textId="77777777" w:rsidR="0052539E" w:rsidRPr="006A75E6" w:rsidRDefault="0052539E">
            <w:pPr>
              <w:rPr>
                <w:lang w:val="en-GB"/>
              </w:rPr>
            </w:pPr>
          </w:p>
        </w:tc>
        <w:tc>
          <w:tcPr>
            <w:tcW w:w="1093" w:type="dxa"/>
          </w:tcPr>
          <w:p w14:paraId="299588BA" w14:textId="77777777" w:rsidR="0052539E" w:rsidRPr="006A75E6" w:rsidRDefault="0052539E">
            <w:pPr>
              <w:rPr>
                <w:lang w:val="en-GB"/>
              </w:rPr>
            </w:pPr>
          </w:p>
        </w:tc>
        <w:tc>
          <w:tcPr>
            <w:tcW w:w="1015" w:type="dxa"/>
          </w:tcPr>
          <w:p w14:paraId="68AB00AA" w14:textId="77777777" w:rsidR="0052539E" w:rsidRPr="006A75E6" w:rsidRDefault="0052539E">
            <w:pPr>
              <w:rPr>
                <w:lang w:val="en-GB"/>
              </w:rPr>
            </w:pPr>
          </w:p>
        </w:tc>
        <w:tc>
          <w:tcPr>
            <w:tcW w:w="965" w:type="dxa"/>
          </w:tcPr>
          <w:p w14:paraId="03456356" w14:textId="77777777" w:rsidR="0052539E" w:rsidRPr="006A75E6" w:rsidRDefault="0052539E">
            <w:pPr>
              <w:rPr>
                <w:lang w:val="en-GB"/>
              </w:rPr>
            </w:pPr>
          </w:p>
        </w:tc>
      </w:tr>
      <w:tr w:rsidR="0052539E" w:rsidRPr="006A75E6" w14:paraId="30303246" w14:textId="77777777">
        <w:trPr>
          <w:cantSplit/>
          <w:jc w:val="center"/>
        </w:trPr>
        <w:tc>
          <w:tcPr>
            <w:tcW w:w="1800" w:type="dxa"/>
          </w:tcPr>
          <w:p w14:paraId="67E5020B" w14:textId="77777777" w:rsidR="0052539E" w:rsidRPr="006A75E6" w:rsidRDefault="0052539E">
            <w:pPr>
              <w:jc w:val="left"/>
              <w:rPr>
                <w:lang w:val="en-GB"/>
              </w:rPr>
            </w:pPr>
            <w:r w:rsidRPr="006A75E6">
              <w:rPr>
                <w:lang w:val="en-GB"/>
              </w:rPr>
              <w:t>6.  Profits after taxes</w:t>
            </w:r>
          </w:p>
        </w:tc>
        <w:tc>
          <w:tcPr>
            <w:tcW w:w="1054" w:type="dxa"/>
          </w:tcPr>
          <w:p w14:paraId="578C472C" w14:textId="77777777" w:rsidR="0052539E" w:rsidRPr="006A75E6" w:rsidRDefault="0052539E">
            <w:pPr>
              <w:rPr>
                <w:lang w:val="en-GB"/>
              </w:rPr>
            </w:pPr>
          </w:p>
        </w:tc>
        <w:tc>
          <w:tcPr>
            <w:tcW w:w="1054" w:type="dxa"/>
          </w:tcPr>
          <w:p w14:paraId="3B934165" w14:textId="77777777" w:rsidR="0052539E" w:rsidRPr="006A75E6" w:rsidRDefault="0052539E">
            <w:pPr>
              <w:rPr>
                <w:lang w:val="en-GB"/>
              </w:rPr>
            </w:pPr>
          </w:p>
        </w:tc>
        <w:tc>
          <w:tcPr>
            <w:tcW w:w="1054" w:type="dxa"/>
          </w:tcPr>
          <w:p w14:paraId="1B409470" w14:textId="77777777" w:rsidR="0052539E" w:rsidRPr="006A75E6" w:rsidRDefault="0052539E">
            <w:pPr>
              <w:rPr>
                <w:lang w:val="en-GB"/>
              </w:rPr>
            </w:pPr>
          </w:p>
        </w:tc>
        <w:tc>
          <w:tcPr>
            <w:tcW w:w="1055" w:type="dxa"/>
          </w:tcPr>
          <w:p w14:paraId="178B50E0" w14:textId="77777777" w:rsidR="0052539E" w:rsidRPr="006A75E6" w:rsidRDefault="0052539E">
            <w:pPr>
              <w:rPr>
                <w:lang w:val="en-GB"/>
              </w:rPr>
            </w:pPr>
          </w:p>
        </w:tc>
        <w:tc>
          <w:tcPr>
            <w:tcW w:w="1093" w:type="dxa"/>
          </w:tcPr>
          <w:p w14:paraId="56AA6017" w14:textId="77777777" w:rsidR="0052539E" w:rsidRPr="006A75E6" w:rsidRDefault="0052539E">
            <w:pPr>
              <w:rPr>
                <w:lang w:val="en-GB"/>
              </w:rPr>
            </w:pPr>
          </w:p>
        </w:tc>
        <w:tc>
          <w:tcPr>
            <w:tcW w:w="1015" w:type="dxa"/>
          </w:tcPr>
          <w:p w14:paraId="61352D77" w14:textId="77777777" w:rsidR="0052539E" w:rsidRPr="006A75E6" w:rsidRDefault="0052539E">
            <w:pPr>
              <w:rPr>
                <w:lang w:val="en-GB"/>
              </w:rPr>
            </w:pPr>
          </w:p>
        </w:tc>
        <w:tc>
          <w:tcPr>
            <w:tcW w:w="965" w:type="dxa"/>
          </w:tcPr>
          <w:p w14:paraId="501E29A3" w14:textId="77777777" w:rsidR="0052539E" w:rsidRPr="006A75E6" w:rsidRDefault="0052539E">
            <w:pPr>
              <w:rPr>
                <w:lang w:val="en-GB"/>
              </w:rPr>
            </w:pPr>
          </w:p>
        </w:tc>
      </w:tr>
    </w:tbl>
    <w:p w14:paraId="44057C06" w14:textId="77777777" w:rsidR="0052539E" w:rsidRPr="006A75E6" w:rsidRDefault="0052539E">
      <w:pPr>
        <w:rPr>
          <w:lang w:val="en-GB"/>
        </w:rPr>
      </w:pPr>
      <w:r w:rsidRPr="006A75E6">
        <w:rPr>
          <w:lang w:val="en-GB"/>
        </w:rPr>
        <w:lastRenderedPageBreak/>
        <w:t>Specify proposed sources of financing, such as liquid assets, unencumbered real assets, lines of credit, and other financial means, net of current commitments, available to meet the total construction cash flow demands of the subject contract or contracts as indicated in the BDS for ITB Clause 6.1 (a).</w:t>
      </w:r>
    </w:p>
    <w:p w14:paraId="2173CECB" w14:textId="77777777" w:rsidR="0052539E" w:rsidRPr="006A75E6" w:rsidRDefault="0052539E">
      <w:pPr>
        <w:rPr>
          <w:lang w:val="en-GB"/>
        </w:rPr>
      </w:pPr>
    </w:p>
    <w:tbl>
      <w:tblPr>
        <w:tblW w:w="0" w:type="auto"/>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72" w:type="dxa"/>
          <w:right w:w="72" w:type="dxa"/>
        </w:tblCellMar>
        <w:tblLook w:val="0000" w:firstRow="0" w:lastRow="0" w:firstColumn="0" w:lastColumn="0" w:noHBand="0" w:noVBand="0"/>
      </w:tblPr>
      <w:tblGrid>
        <w:gridCol w:w="6480"/>
        <w:gridCol w:w="2610"/>
      </w:tblGrid>
      <w:tr w:rsidR="0052539E" w:rsidRPr="006A75E6" w14:paraId="52FAB759" w14:textId="77777777">
        <w:trPr>
          <w:cantSplit/>
          <w:jc w:val="center"/>
        </w:trPr>
        <w:tc>
          <w:tcPr>
            <w:tcW w:w="6480" w:type="dxa"/>
          </w:tcPr>
          <w:p w14:paraId="72D108B3" w14:textId="77777777" w:rsidR="0052539E" w:rsidRPr="006A75E6" w:rsidRDefault="0052539E">
            <w:pPr>
              <w:pStyle w:val="Footer"/>
              <w:rPr>
                <w:sz w:val="22"/>
                <w:lang w:val="en-GB"/>
              </w:rPr>
            </w:pPr>
            <w:r w:rsidRPr="006A75E6">
              <w:rPr>
                <w:sz w:val="22"/>
                <w:lang w:val="en-GB"/>
              </w:rPr>
              <w:t>Source of financing</w:t>
            </w:r>
          </w:p>
        </w:tc>
        <w:tc>
          <w:tcPr>
            <w:tcW w:w="2610" w:type="dxa"/>
          </w:tcPr>
          <w:p w14:paraId="5847BBC1" w14:textId="77777777" w:rsidR="0052539E" w:rsidRPr="006A75E6" w:rsidRDefault="0052539E">
            <w:pPr>
              <w:pStyle w:val="Footer"/>
              <w:rPr>
                <w:sz w:val="22"/>
                <w:lang w:val="en-GB"/>
              </w:rPr>
            </w:pPr>
            <w:r w:rsidRPr="006A75E6">
              <w:rPr>
                <w:sz w:val="22"/>
                <w:lang w:val="en-GB"/>
              </w:rPr>
              <w:t>Amount (US$ equivalent)</w:t>
            </w:r>
          </w:p>
        </w:tc>
      </w:tr>
      <w:tr w:rsidR="0052539E" w:rsidRPr="006A75E6" w14:paraId="51176AEE" w14:textId="77777777">
        <w:trPr>
          <w:cantSplit/>
          <w:jc w:val="center"/>
        </w:trPr>
        <w:tc>
          <w:tcPr>
            <w:tcW w:w="6480" w:type="dxa"/>
          </w:tcPr>
          <w:p w14:paraId="7758C22C" w14:textId="77777777" w:rsidR="0052539E" w:rsidRPr="006A75E6" w:rsidRDefault="0052539E">
            <w:pPr>
              <w:rPr>
                <w:lang w:val="en-GB"/>
              </w:rPr>
            </w:pPr>
            <w:r w:rsidRPr="006A75E6">
              <w:rPr>
                <w:lang w:val="en-GB"/>
              </w:rPr>
              <w:t>1.</w:t>
            </w:r>
          </w:p>
        </w:tc>
        <w:tc>
          <w:tcPr>
            <w:tcW w:w="2610" w:type="dxa"/>
          </w:tcPr>
          <w:p w14:paraId="231E00F5" w14:textId="77777777" w:rsidR="0052539E" w:rsidRPr="006A75E6" w:rsidRDefault="0052539E">
            <w:pPr>
              <w:rPr>
                <w:lang w:val="en-GB"/>
              </w:rPr>
            </w:pPr>
          </w:p>
        </w:tc>
      </w:tr>
      <w:tr w:rsidR="0052539E" w:rsidRPr="006A75E6" w14:paraId="51FD4938" w14:textId="77777777">
        <w:trPr>
          <w:cantSplit/>
          <w:jc w:val="center"/>
        </w:trPr>
        <w:tc>
          <w:tcPr>
            <w:tcW w:w="6480" w:type="dxa"/>
          </w:tcPr>
          <w:p w14:paraId="0A6E0195" w14:textId="77777777" w:rsidR="0052539E" w:rsidRPr="006A75E6" w:rsidRDefault="0052539E">
            <w:pPr>
              <w:rPr>
                <w:lang w:val="en-GB"/>
              </w:rPr>
            </w:pPr>
            <w:r w:rsidRPr="006A75E6">
              <w:rPr>
                <w:lang w:val="en-GB"/>
              </w:rPr>
              <w:t>2.</w:t>
            </w:r>
          </w:p>
        </w:tc>
        <w:tc>
          <w:tcPr>
            <w:tcW w:w="2610" w:type="dxa"/>
          </w:tcPr>
          <w:p w14:paraId="393F71CB" w14:textId="77777777" w:rsidR="0052539E" w:rsidRPr="006A75E6" w:rsidRDefault="0052539E">
            <w:pPr>
              <w:rPr>
                <w:lang w:val="en-GB"/>
              </w:rPr>
            </w:pPr>
          </w:p>
        </w:tc>
      </w:tr>
      <w:tr w:rsidR="0052539E" w:rsidRPr="006A75E6" w14:paraId="5603DF2F" w14:textId="77777777">
        <w:trPr>
          <w:cantSplit/>
          <w:jc w:val="center"/>
        </w:trPr>
        <w:tc>
          <w:tcPr>
            <w:tcW w:w="6480" w:type="dxa"/>
          </w:tcPr>
          <w:p w14:paraId="7CEEC654" w14:textId="77777777" w:rsidR="0052539E" w:rsidRPr="006A75E6" w:rsidRDefault="0052539E">
            <w:pPr>
              <w:rPr>
                <w:lang w:val="en-GB"/>
              </w:rPr>
            </w:pPr>
            <w:r w:rsidRPr="006A75E6">
              <w:rPr>
                <w:lang w:val="en-GB"/>
              </w:rPr>
              <w:t>3.</w:t>
            </w:r>
          </w:p>
        </w:tc>
        <w:tc>
          <w:tcPr>
            <w:tcW w:w="2610" w:type="dxa"/>
          </w:tcPr>
          <w:p w14:paraId="6F3B6E50" w14:textId="77777777" w:rsidR="0052539E" w:rsidRPr="006A75E6" w:rsidRDefault="0052539E">
            <w:pPr>
              <w:rPr>
                <w:lang w:val="en-GB"/>
              </w:rPr>
            </w:pPr>
          </w:p>
        </w:tc>
      </w:tr>
      <w:tr w:rsidR="0052539E" w:rsidRPr="006A75E6" w14:paraId="45BC8FA1" w14:textId="77777777">
        <w:trPr>
          <w:cantSplit/>
          <w:jc w:val="center"/>
        </w:trPr>
        <w:tc>
          <w:tcPr>
            <w:tcW w:w="6480" w:type="dxa"/>
          </w:tcPr>
          <w:p w14:paraId="6D95EC1B" w14:textId="77777777" w:rsidR="0052539E" w:rsidRPr="006A75E6" w:rsidRDefault="0052539E">
            <w:pPr>
              <w:rPr>
                <w:lang w:val="en-GB"/>
              </w:rPr>
            </w:pPr>
            <w:r w:rsidRPr="006A75E6">
              <w:rPr>
                <w:lang w:val="en-GB"/>
              </w:rPr>
              <w:t>4.</w:t>
            </w:r>
          </w:p>
        </w:tc>
        <w:tc>
          <w:tcPr>
            <w:tcW w:w="2610" w:type="dxa"/>
          </w:tcPr>
          <w:p w14:paraId="2B8FC670" w14:textId="77777777" w:rsidR="0052539E" w:rsidRPr="006A75E6" w:rsidRDefault="0052539E">
            <w:pPr>
              <w:rPr>
                <w:lang w:val="en-GB"/>
              </w:rPr>
            </w:pPr>
          </w:p>
        </w:tc>
      </w:tr>
    </w:tbl>
    <w:p w14:paraId="6DDEDE44" w14:textId="77777777" w:rsidR="0052539E" w:rsidRPr="006A75E6" w:rsidRDefault="0052539E">
      <w:pPr>
        <w:rPr>
          <w:lang w:val="en-GB"/>
        </w:rPr>
      </w:pPr>
    </w:p>
    <w:p w14:paraId="1A01BB2F" w14:textId="77777777" w:rsidR="0052539E" w:rsidRPr="006A75E6" w:rsidRDefault="0052539E">
      <w:pPr>
        <w:rPr>
          <w:lang w:val="en-GB"/>
        </w:rPr>
      </w:pPr>
      <w:r w:rsidRPr="006A75E6">
        <w:rPr>
          <w:lang w:val="en-GB"/>
        </w:rPr>
        <w:t>Attach audited financial statements—including, as a minimum, profit and loss account, balance sheet, and explanatory notes—for the period stated in the BDS for ITB Clause 6.1 (a) (for the individual Bidder or each partner of a Joint Venture).</w:t>
      </w:r>
    </w:p>
    <w:p w14:paraId="4F76C3E1" w14:textId="77777777" w:rsidR="0052539E" w:rsidRPr="006A75E6" w:rsidRDefault="0052539E">
      <w:pPr>
        <w:rPr>
          <w:lang w:val="en-GB"/>
        </w:rPr>
      </w:pPr>
      <w:r w:rsidRPr="006A75E6">
        <w:rPr>
          <w:lang w:val="en-GB"/>
        </w:rPr>
        <w:t xml:space="preserve">If audits are not required by the laws of Bidders' countries of origin, partnerships and firms owned by individuals may submit their balance sheets certified by a registered accountant, and supported by copies of tax returns, </w:t>
      </w:r>
    </w:p>
    <w:p w14:paraId="1A45655C" w14:textId="77777777" w:rsidR="0052539E" w:rsidRPr="006A75E6" w:rsidRDefault="0052539E">
      <w:pPr>
        <w:pStyle w:val="Head82"/>
        <w:rPr>
          <w:lang w:val="en-GB"/>
        </w:rPr>
      </w:pPr>
      <w:r w:rsidRPr="006A75E6">
        <w:rPr>
          <w:sz w:val="22"/>
          <w:highlight w:val="yellow"/>
          <w:lang w:val="en-GB"/>
        </w:rPr>
        <w:br w:type="page"/>
      </w:r>
      <w:bookmarkStart w:id="671" w:name="_Toc490650439"/>
      <w:bookmarkStart w:id="672" w:name="_Toc490653380"/>
      <w:bookmarkStart w:id="673" w:name="_Toc521497258"/>
      <w:bookmarkStart w:id="674" w:name="_Toc223358838"/>
      <w:r w:rsidRPr="006A75E6">
        <w:rPr>
          <w:lang w:val="en-GB"/>
        </w:rPr>
        <w:lastRenderedPageBreak/>
        <w:t>3.5.6</w:t>
      </w:r>
      <w:r w:rsidRPr="006A75E6">
        <w:rPr>
          <w:lang w:val="en-GB"/>
        </w:rPr>
        <w:tab/>
        <w:t>Personnel Capabilities</w:t>
      </w:r>
      <w:bookmarkEnd w:id="671"/>
      <w:bookmarkEnd w:id="672"/>
      <w:bookmarkEnd w:id="673"/>
      <w:bookmarkEnd w:id="674"/>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8910"/>
      </w:tblGrid>
      <w:tr w:rsidR="0052539E" w:rsidRPr="006A75E6" w14:paraId="192123C8" w14:textId="77777777">
        <w:trPr>
          <w:cantSplit/>
          <w:jc w:val="center"/>
        </w:trPr>
        <w:tc>
          <w:tcPr>
            <w:tcW w:w="8910" w:type="dxa"/>
          </w:tcPr>
          <w:p w14:paraId="734E2CFF" w14:textId="77777777" w:rsidR="0052539E" w:rsidRPr="006A75E6" w:rsidRDefault="0052539E">
            <w:pPr>
              <w:rPr>
                <w:lang w:val="en-GB"/>
              </w:rPr>
            </w:pPr>
            <w:r w:rsidRPr="006A75E6">
              <w:rPr>
                <w:lang w:val="en-GB"/>
              </w:rPr>
              <w:t>Name of Bidder</w:t>
            </w:r>
          </w:p>
        </w:tc>
      </w:tr>
    </w:tbl>
    <w:p w14:paraId="27666DEC" w14:textId="77777777" w:rsidR="0052539E" w:rsidRPr="006A75E6" w:rsidRDefault="0052539E">
      <w:pPr>
        <w:rPr>
          <w:lang w:val="en-GB"/>
        </w:rPr>
      </w:pPr>
    </w:p>
    <w:p w14:paraId="1F93CE67" w14:textId="77777777" w:rsidR="0052539E" w:rsidRPr="006A75E6" w:rsidRDefault="0052539E">
      <w:pPr>
        <w:rPr>
          <w:lang w:val="en-GB"/>
        </w:rPr>
      </w:pPr>
      <w:r w:rsidRPr="006A75E6">
        <w:rPr>
          <w:lang w:val="en-GB"/>
        </w:rPr>
        <w:t>For specific positions essential to contract management and implementation (and/or those specified in the Bidding Documents, if any), Bidders should provide the names of at least two candidates qualified to meet the specified requirements stated for each position.  The data on their experience should be supplied on separate sheets using one Form 3.5.6a for each candidate.</w:t>
      </w:r>
    </w:p>
    <w:p w14:paraId="04620CD4" w14:textId="77777777" w:rsidR="0052539E" w:rsidRPr="006A75E6" w:rsidRDefault="0052539E">
      <w:pPr>
        <w:rPr>
          <w:lang w:val="en-GB"/>
        </w:rPr>
      </w:pPr>
      <w:r w:rsidRPr="006A75E6">
        <w:rPr>
          <w:lang w:val="en-GB"/>
        </w:rPr>
        <w:t>Bidders may propose alternative management and implementation arrangements requiring different key personnel, whose experience records should be provided.</w:t>
      </w:r>
    </w:p>
    <w:p w14:paraId="4092D876" w14:textId="77777777" w:rsidR="0052539E" w:rsidRPr="006A75E6" w:rsidRDefault="0052539E">
      <w:pPr>
        <w:rPr>
          <w:lang w:val="en-GB"/>
        </w:rPr>
      </w:pPr>
    </w:p>
    <w:tbl>
      <w:tblPr>
        <w:tblW w:w="0" w:type="auto"/>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72" w:type="dxa"/>
          <w:right w:w="72" w:type="dxa"/>
        </w:tblCellMar>
        <w:tblLook w:val="0000" w:firstRow="0" w:lastRow="0" w:firstColumn="0" w:lastColumn="0" w:noHBand="0" w:noVBand="0"/>
      </w:tblPr>
      <w:tblGrid>
        <w:gridCol w:w="720"/>
        <w:gridCol w:w="8370"/>
      </w:tblGrid>
      <w:tr w:rsidR="0052539E" w:rsidRPr="006A75E6" w14:paraId="09B46CD0" w14:textId="77777777">
        <w:trPr>
          <w:cantSplit/>
          <w:jc w:val="center"/>
        </w:trPr>
        <w:tc>
          <w:tcPr>
            <w:tcW w:w="720" w:type="dxa"/>
          </w:tcPr>
          <w:p w14:paraId="5C871097" w14:textId="77777777" w:rsidR="0052539E" w:rsidRPr="006A75E6" w:rsidRDefault="0052539E">
            <w:pPr>
              <w:rPr>
                <w:lang w:val="en-GB"/>
              </w:rPr>
            </w:pPr>
            <w:r w:rsidRPr="006A75E6">
              <w:rPr>
                <w:lang w:val="en-GB"/>
              </w:rPr>
              <w:t>1.</w:t>
            </w:r>
          </w:p>
        </w:tc>
        <w:tc>
          <w:tcPr>
            <w:tcW w:w="8370" w:type="dxa"/>
          </w:tcPr>
          <w:p w14:paraId="44945602" w14:textId="77777777" w:rsidR="0052539E" w:rsidRPr="006A75E6" w:rsidRDefault="0052539E">
            <w:pPr>
              <w:rPr>
                <w:lang w:val="en-GB"/>
              </w:rPr>
            </w:pPr>
            <w:r w:rsidRPr="006A75E6">
              <w:rPr>
                <w:lang w:val="en-GB"/>
              </w:rPr>
              <w:t>Title of position</w:t>
            </w:r>
          </w:p>
        </w:tc>
      </w:tr>
      <w:tr w:rsidR="0052539E" w:rsidRPr="006A75E6" w14:paraId="0F91F0BD" w14:textId="77777777">
        <w:trPr>
          <w:cantSplit/>
          <w:jc w:val="center"/>
        </w:trPr>
        <w:tc>
          <w:tcPr>
            <w:tcW w:w="720" w:type="dxa"/>
          </w:tcPr>
          <w:p w14:paraId="69BF121F" w14:textId="77777777" w:rsidR="0052539E" w:rsidRPr="006A75E6" w:rsidRDefault="0052539E">
            <w:pPr>
              <w:rPr>
                <w:lang w:val="en-GB"/>
              </w:rPr>
            </w:pPr>
          </w:p>
        </w:tc>
        <w:tc>
          <w:tcPr>
            <w:tcW w:w="8370" w:type="dxa"/>
          </w:tcPr>
          <w:p w14:paraId="62270FB1" w14:textId="77777777" w:rsidR="0052539E" w:rsidRPr="006A75E6" w:rsidRDefault="0052539E">
            <w:pPr>
              <w:rPr>
                <w:lang w:val="en-GB"/>
              </w:rPr>
            </w:pPr>
            <w:r w:rsidRPr="006A75E6">
              <w:rPr>
                <w:lang w:val="en-GB"/>
              </w:rPr>
              <w:t>Name of prime candidate</w:t>
            </w:r>
          </w:p>
        </w:tc>
      </w:tr>
      <w:tr w:rsidR="0052539E" w:rsidRPr="006A75E6" w14:paraId="5E663B65" w14:textId="77777777">
        <w:trPr>
          <w:cantSplit/>
          <w:jc w:val="center"/>
        </w:trPr>
        <w:tc>
          <w:tcPr>
            <w:tcW w:w="720" w:type="dxa"/>
          </w:tcPr>
          <w:p w14:paraId="6CCD4AAA" w14:textId="77777777" w:rsidR="0052539E" w:rsidRPr="006A75E6" w:rsidRDefault="0052539E">
            <w:pPr>
              <w:rPr>
                <w:lang w:val="en-GB"/>
              </w:rPr>
            </w:pPr>
          </w:p>
        </w:tc>
        <w:tc>
          <w:tcPr>
            <w:tcW w:w="8370" w:type="dxa"/>
          </w:tcPr>
          <w:p w14:paraId="1AB64AF4" w14:textId="77777777" w:rsidR="0052539E" w:rsidRPr="006A75E6" w:rsidRDefault="0052539E">
            <w:pPr>
              <w:rPr>
                <w:lang w:val="en-GB"/>
              </w:rPr>
            </w:pPr>
            <w:r w:rsidRPr="006A75E6">
              <w:rPr>
                <w:lang w:val="en-GB"/>
              </w:rPr>
              <w:t>Name of alternate candidate</w:t>
            </w:r>
          </w:p>
        </w:tc>
      </w:tr>
      <w:tr w:rsidR="0052539E" w:rsidRPr="006A75E6" w14:paraId="775663C5" w14:textId="77777777">
        <w:trPr>
          <w:cantSplit/>
          <w:jc w:val="center"/>
        </w:trPr>
        <w:tc>
          <w:tcPr>
            <w:tcW w:w="720" w:type="dxa"/>
          </w:tcPr>
          <w:p w14:paraId="130179D8" w14:textId="77777777" w:rsidR="0052539E" w:rsidRPr="006A75E6" w:rsidRDefault="0052539E">
            <w:pPr>
              <w:rPr>
                <w:lang w:val="en-GB"/>
              </w:rPr>
            </w:pPr>
            <w:r w:rsidRPr="006A75E6">
              <w:rPr>
                <w:lang w:val="en-GB"/>
              </w:rPr>
              <w:t>2.</w:t>
            </w:r>
          </w:p>
        </w:tc>
        <w:tc>
          <w:tcPr>
            <w:tcW w:w="8370" w:type="dxa"/>
          </w:tcPr>
          <w:p w14:paraId="3AAC1961" w14:textId="77777777" w:rsidR="0052539E" w:rsidRPr="006A75E6" w:rsidRDefault="0052539E">
            <w:pPr>
              <w:rPr>
                <w:lang w:val="en-GB"/>
              </w:rPr>
            </w:pPr>
            <w:r w:rsidRPr="006A75E6">
              <w:rPr>
                <w:lang w:val="en-GB"/>
              </w:rPr>
              <w:t>Title of position</w:t>
            </w:r>
          </w:p>
        </w:tc>
      </w:tr>
      <w:tr w:rsidR="0052539E" w:rsidRPr="006A75E6" w14:paraId="23632CEA" w14:textId="77777777">
        <w:trPr>
          <w:cantSplit/>
          <w:jc w:val="center"/>
        </w:trPr>
        <w:tc>
          <w:tcPr>
            <w:tcW w:w="720" w:type="dxa"/>
          </w:tcPr>
          <w:p w14:paraId="483E6BFC" w14:textId="77777777" w:rsidR="0052539E" w:rsidRPr="006A75E6" w:rsidRDefault="0052539E">
            <w:pPr>
              <w:rPr>
                <w:lang w:val="en-GB"/>
              </w:rPr>
            </w:pPr>
          </w:p>
        </w:tc>
        <w:tc>
          <w:tcPr>
            <w:tcW w:w="8370" w:type="dxa"/>
          </w:tcPr>
          <w:p w14:paraId="1DC18049" w14:textId="77777777" w:rsidR="0052539E" w:rsidRPr="006A75E6" w:rsidRDefault="0052539E">
            <w:pPr>
              <w:rPr>
                <w:lang w:val="en-GB"/>
              </w:rPr>
            </w:pPr>
            <w:r w:rsidRPr="006A75E6">
              <w:rPr>
                <w:lang w:val="en-GB"/>
              </w:rPr>
              <w:t>Name of prime candidate</w:t>
            </w:r>
          </w:p>
        </w:tc>
      </w:tr>
      <w:tr w:rsidR="0052539E" w:rsidRPr="006A75E6" w14:paraId="22E26FB6" w14:textId="77777777">
        <w:trPr>
          <w:cantSplit/>
          <w:jc w:val="center"/>
        </w:trPr>
        <w:tc>
          <w:tcPr>
            <w:tcW w:w="720" w:type="dxa"/>
          </w:tcPr>
          <w:p w14:paraId="2EBECFEC" w14:textId="77777777" w:rsidR="0052539E" w:rsidRPr="006A75E6" w:rsidRDefault="0052539E">
            <w:pPr>
              <w:rPr>
                <w:lang w:val="en-GB"/>
              </w:rPr>
            </w:pPr>
          </w:p>
        </w:tc>
        <w:tc>
          <w:tcPr>
            <w:tcW w:w="8370" w:type="dxa"/>
          </w:tcPr>
          <w:p w14:paraId="693B4C13" w14:textId="77777777" w:rsidR="0052539E" w:rsidRPr="006A75E6" w:rsidRDefault="0052539E">
            <w:pPr>
              <w:rPr>
                <w:lang w:val="en-GB"/>
              </w:rPr>
            </w:pPr>
            <w:r w:rsidRPr="006A75E6">
              <w:rPr>
                <w:lang w:val="en-GB"/>
              </w:rPr>
              <w:t>Name of alternate candidate</w:t>
            </w:r>
          </w:p>
        </w:tc>
      </w:tr>
      <w:tr w:rsidR="0052539E" w:rsidRPr="006A75E6" w14:paraId="4BE10E87" w14:textId="77777777">
        <w:trPr>
          <w:cantSplit/>
          <w:jc w:val="center"/>
        </w:trPr>
        <w:tc>
          <w:tcPr>
            <w:tcW w:w="720" w:type="dxa"/>
          </w:tcPr>
          <w:p w14:paraId="63E467CA" w14:textId="77777777" w:rsidR="0052539E" w:rsidRPr="006A75E6" w:rsidRDefault="0052539E">
            <w:pPr>
              <w:rPr>
                <w:lang w:val="en-GB"/>
              </w:rPr>
            </w:pPr>
            <w:r w:rsidRPr="006A75E6">
              <w:rPr>
                <w:lang w:val="en-GB"/>
              </w:rPr>
              <w:t>3.</w:t>
            </w:r>
          </w:p>
        </w:tc>
        <w:tc>
          <w:tcPr>
            <w:tcW w:w="8370" w:type="dxa"/>
          </w:tcPr>
          <w:p w14:paraId="4C6EA5F2" w14:textId="77777777" w:rsidR="0052539E" w:rsidRPr="006A75E6" w:rsidRDefault="0052539E">
            <w:pPr>
              <w:rPr>
                <w:lang w:val="en-GB"/>
              </w:rPr>
            </w:pPr>
            <w:r w:rsidRPr="006A75E6">
              <w:rPr>
                <w:lang w:val="en-GB"/>
              </w:rPr>
              <w:t>Title of position</w:t>
            </w:r>
          </w:p>
        </w:tc>
      </w:tr>
      <w:tr w:rsidR="0052539E" w:rsidRPr="006A75E6" w14:paraId="50475CC3" w14:textId="77777777">
        <w:trPr>
          <w:cantSplit/>
          <w:jc w:val="center"/>
        </w:trPr>
        <w:tc>
          <w:tcPr>
            <w:tcW w:w="720" w:type="dxa"/>
          </w:tcPr>
          <w:p w14:paraId="13F7342D" w14:textId="77777777" w:rsidR="0052539E" w:rsidRPr="006A75E6" w:rsidRDefault="0052539E">
            <w:pPr>
              <w:rPr>
                <w:lang w:val="en-GB"/>
              </w:rPr>
            </w:pPr>
          </w:p>
        </w:tc>
        <w:tc>
          <w:tcPr>
            <w:tcW w:w="8370" w:type="dxa"/>
          </w:tcPr>
          <w:p w14:paraId="0D9961BE" w14:textId="77777777" w:rsidR="0052539E" w:rsidRPr="006A75E6" w:rsidRDefault="0052539E">
            <w:pPr>
              <w:rPr>
                <w:lang w:val="en-GB"/>
              </w:rPr>
            </w:pPr>
            <w:r w:rsidRPr="006A75E6">
              <w:rPr>
                <w:lang w:val="en-GB"/>
              </w:rPr>
              <w:t>Name of prime candidate</w:t>
            </w:r>
          </w:p>
        </w:tc>
      </w:tr>
      <w:tr w:rsidR="0052539E" w:rsidRPr="006A75E6" w14:paraId="75D108A0" w14:textId="77777777">
        <w:trPr>
          <w:cantSplit/>
          <w:jc w:val="center"/>
        </w:trPr>
        <w:tc>
          <w:tcPr>
            <w:tcW w:w="720" w:type="dxa"/>
          </w:tcPr>
          <w:p w14:paraId="5CBE7B28" w14:textId="77777777" w:rsidR="0052539E" w:rsidRPr="006A75E6" w:rsidRDefault="0052539E">
            <w:pPr>
              <w:rPr>
                <w:lang w:val="en-GB"/>
              </w:rPr>
            </w:pPr>
          </w:p>
        </w:tc>
        <w:tc>
          <w:tcPr>
            <w:tcW w:w="8370" w:type="dxa"/>
          </w:tcPr>
          <w:p w14:paraId="128790F7" w14:textId="77777777" w:rsidR="0052539E" w:rsidRPr="006A75E6" w:rsidRDefault="0052539E">
            <w:pPr>
              <w:rPr>
                <w:lang w:val="en-GB"/>
              </w:rPr>
            </w:pPr>
            <w:r w:rsidRPr="006A75E6">
              <w:rPr>
                <w:lang w:val="en-GB"/>
              </w:rPr>
              <w:t>Name of alternate candidate</w:t>
            </w:r>
          </w:p>
        </w:tc>
      </w:tr>
      <w:tr w:rsidR="0052539E" w:rsidRPr="006A75E6" w14:paraId="1C3F9B70" w14:textId="77777777">
        <w:trPr>
          <w:cantSplit/>
          <w:jc w:val="center"/>
        </w:trPr>
        <w:tc>
          <w:tcPr>
            <w:tcW w:w="720" w:type="dxa"/>
          </w:tcPr>
          <w:p w14:paraId="6F44EB77" w14:textId="77777777" w:rsidR="0052539E" w:rsidRPr="006A75E6" w:rsidRDefault="0052539E">
            <w:pPr>
              <w:rPr>
                <w:lang w:val="en-GB"/>
              </w:rPr>
            </w:pPr>
            <w:r w:rsidRPr="006A75E6">
              <w:rPr>
                <w:lang w:val="en-GB"/>
              </w:rPr>
              <w:t>4.</w:t>
            </w:r>
          </w:p>
        </w:tc>
        <w:tc>
          <w:tcPr>
            <w:tcW w:w="8370" w:type="dxa"/>
          </w:tcPr>
          <w:p w14:paraId="420A327C" w14:textId="77777777" w:rsidR="0052539E" w:rsidRPr="006A75E6" w:rsidRDefault="0052539E">
            <w:pPr>
              <w:rPr>
                <w:lang w:val="en-GB"/>
              </w:rPr>
            </w:pPr>
            <w:r w:rsidRPr="006A75E6">
              <w:rPr>
                <w:lang w:val="en-GB"/>
              </w:rPr>
              <w:t>Title of position</w:t>
            </w:r>
          </w:p>
        </w:tc>
      </w:tr>
      <w:tr w:rsidR="0052539E" w:rsidRPr="006A75E6" w14:paraId="2A1836EE" w14:textId="77777777">
        <w:trPr>
          <w:cantSplit/>
          <w:jc w:val="center"/>
        </w:trPr>
        <w:tc>
          <w:tcPr>
            <w:tcW w:w="720" w:type="dxa"/>
          </w:tcPr>
          <w:p w14:paraId="4F3AC9BD" w14:textId="77777777" w:rsidR="0052539E" w:rsidRPr="006A75E6" w:rsidRDefault="0052539E">
            <w:pPr>
              <w:rPr>
                <w:lang w:val="en-GB"/>
              </w:rPr>
            </w:pPr>
          </w:p>
        </w:tc>
        <w:tc>
          <w:tcPr>
            <w:tcW w:w="8370" w:type="dxa"/>
          </w:tcPr>
          <w:p w14:paraId="1D5A3E64" w14:textId="77777777" w:rsidR="0052539E" w:rsidRPr="006A75E6" w:rsidRDefault="0052539E">
            <w:pPr>
              <w:rPr>
                <w:lang w:val="en-GB"/>
              </w:rPr>
            </w:pPr>
            <w:r w:rsidRPr="006A75E6">
              <w:rPr>
                <w:lang w:val="en-GB"/>
              </w:rPr>
              <w:t>Name of prime candidate</w:t>
            </w:r>
          </w:p>
        </w:tc>
      </w:tr>
      <w:tr w:rsidR="0052539E" w:rsidRPr="006A75E6" w14:paraId="44F1EBAA" w14:textId="77777777">
        <w:trPr>
          <w:cantSplit/>
          <w:jc w:val="center"/>
        </w:trPr>
        <w:tc>
          <w:tcPr>
            <w:tcW w:w="720" w:type="dxa"/>
          </w:tcPr>
          <w:p w14:paraId="7E000F90" w14:textId="77777777" w:rsidR="0052539E" w:rsidRPr="006A75E6" w:rsidRDefault="0052539E">
            <w:pPr>
              <w:rPr>
                <w:lang w:val="en-GB"/>
              </w:rPr>
            </w:pPr>
          </w:p>
        </w:tc>
        <w:tc>
          <w:tcPr>
            <w:tcW w:w="8370" w:type="dxa"/>
          </w:tcPr>
          <w:p w14:paraId="636215F9" w14:textId="77777777" w:rsidR="0052539E" w:rsidRPr="006A75E6" w:rsidRDefault="0052539E">
            <w:pPr>
              <w:rPr>
                <w:lang w:val="en-GB"/>
              </w:rPr>
            </w:pPr>
            <w:r w:rsidRPr="006A75E6">
              <w:rPr>
                <w:lang w:val="en-GB"/>
              </w:rPr>
              <w:t>Name of alternate candidate</w:t>
            </w:r>
          </w:p>
        </w:tc>
      </w:tr>
    </w:tbl>
    <w:p w14:paraId="0FEABC6A" w14:textId="77777777" w:rsidR="0052539E" w:rsidRPr="006A75E6" w:rsidRDefault="0052539E">
      <w:pPr>
        <w:rPr>
          <w:sz w:val="22"/>
          <w:lang w:val="en-GB"/>
        </w:rPr>
      </w:pPr>
    </w:p>
    <w:p w14:paraId="3B4AF850" w14:textId="77777777" w:rsidR="0052539E" w:rsidRPr="006A75E6" w:rsidRDefault="0052539E">
      <w:pPr>
        <w:pStyle w:val="Head82"/>
        <w:spacing w:after="240"/>
        <w:rPr>
          <w:lang w:val="en-GB"/>
        </w:rPr>
      </w:pPr>
      <w:r w:rsidRPr="006A75E6">
        <w:rPr>
          <w:sz w:val="22"/>
          <w:highlight w:val="yellow"/>
          <w:lang w:val="en-GB"/>
        </w:rPr>
        <w:br w:type="page"/>
      </w:r>
      <w:bookmarkStart w:id="675" w:name="_Toc490650440"/>
      <w:bookmarkStart w:id="676" w:name="_Toc490653381"/>
      <w:bookmarkStart w:id="677" w:name="_Toc521497259"/>
      <w:bookmarkStart w:id="678" w:name="_Toc223358839"/>
      <w:r w:rsidRPr="006A75E6">
        <w:rPr>
          <w:lang w:val="en-GB"/>
        </w:rPr>
        <w:lastRenderedPageBreak/>
        <w:t>3.5.6a  Candidate Summary</w:t>
      </w:r>
      <w:bookmarkEnd w:id="675"/>
      <w:bookmarkEnd w:id="676"/>
      <w:bookmarkEnd w:id="677"/>
      <w:bookmarkEnd w:id="678"/>
    </w:p>
    <w:tbl>
      <w:tblPr>
        <w:tblW w:w="0" w:type="auto"/>
        <w:jc w:val="center"/>
        <w:tblLayout w:type="fixed"/>
        <w:tblCellMar>
          <w:left w:w="72" w:type="dxa"/>
          <w:right w:w="72" w:type="dxa"/>
        </w:tblCellMar>
        <w:tblLook w:val="0000" w:firstRow="0" w:lastRow="0" w:firstColumn="0" w:lastColumn="0" w:noHBand="0" w:noVBand="0"/>
      </w:tblPr>
      <w:tblGrid>
        <w:gridCol w:w="8910"/>
      </w:tblGrid>
      <w:tr w:rsidR="0052539E" w:rsidRPr="006A75E6" w14:paraId="11724B27" w14:textId="77777777">
        <w:trPr>
          <w:cantSplit/>
          <w:jc w:val="center"/>
        </w:trPr>
        <w:tc>
          <w:tcPr>
            <w:tcW w:w="8910" w:type="dxa"/>
            <w:tcBorders>
              <w:top w:val="single" w:sz="6" w:space="0" w:color="auto"/>
              <w:left w:val="single" w:sz="6" w:space="0" w:color="auto"/>
              <w:bottom w:val="single" w:sz="6" w:space="0" w:color="auto"/>
              <w:right w:val="single" w:sz="6" w:space="0" w:color="auto"/>
            </w:tcBorders>
          </w:tcPr>
          <w:p w14:paraId="4624EBAE" w14:textId="77777777" w:rsidR="0052539E" w:rsidRPr="006A75E6" w:rsidRDefault="0052539E">
            <w:pPr>
              <w:rPr>
                <w:sz w:val="22"/>
                <w:lang w:val="en-GB"/>
              </w:rPr>
            </w:pPr>
            <w:r w:rsidRPr="006A75E6">
              <w:rPr>
                <w:sz w:val="22"/>
                <w:lang w:val="en-GB"/>
              </w:rPr>
              <w:t>Name of Bidder</w:t>
            </w:r>
          </w:p>
        </w:tc>
      </w:tr>
    </w:tbl>
    <w:p w14:paraId="68B9E1F2" w14:textId="77777777" w:rsidR="0052539E" w:rsidRPr="006A75E6" w:rsidRDefault="0052539E">
      <w:pPr>
        <w:rPr>
          <w:sz w:val="22"/>
          <w:lang w:val="en-GB"/>
        </w:rPr>
      </w:pPr>
    </w:p>
    <w:tbl>
      <w:tblPr>
        <w:tblW w:w="0" w:type="auto"/>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72" w:type="dxa"/>
          <w:right w:w="72" w:type="dxa"/>
        </w:tblCellMar>
        <w:tblLook w:val="0000" w:firstRow="0" w:lastRow="0" w:firstColumn="0" w:lastColumn="0" w:noHBand="0" w:noVBand="0"/>
      </w:tblPr>
      <w:tblGrid>
        <w:gridCol w:w="1440"/>
        <w:gridCol w:w="3960"/>
        <w:gridCol w:w="3690"/>
      </w:tblGrid>
      <w:tr w:rsidR="0052539E" w:rsidRPr="006A75E6" w14:paraId="578F03A9" w14:textId="77777777">
        <w:trPr>
          <w:cantSplit/>
          <w:jc w:val="center"/>
        </w:trPr>
        <w:tc>
          <w:tcPr>
            <w:tcW w:w="5400" w:type="dxa"/>
            <w:gridSpan w:val="2"/>
          </w:tcPr>
          <w:p w14:paraId="3E1DE565" w14:textId="77777777" w:rsidR="0052539E" w:rsidRPr="006A75E6" w:rsidRDefault="0052539E">
            <w:pPr>
              <w:rPr>
                <w:sz w:val="22"/>
                <w:lang w:val="en-GB"/>
              </w:rPr>
            </w:pPr>
            <w:r w:rsidRPr="006A75E6">
              <w:rPr>
                <w:sz w:val="22"/>
                <w:lang w:val="en-GB"/>
              </w:rPr>
              <w:t>Position</w:t>
            </w:r>
          </w:p>
          <w:p w14:paraId="1BF61D6C" w14:textId="77777777" w:rsidR="0052539E" w:rsidRPr="006A75E6" w:rsidRDefault="0052539E">
            <w:pPr>
              <w:rPr>
                <w:sz w:val="22"/>
                <w:lang w:val="en-GB"/>
              </w:rPr>
            </w:pPr>
          </w:p>
        </w:tc>
        <w:tc>
          <w:tcPr>
            <w:tcW w:w="3690" w:type="dxa"/>
          </w:tcPr>
          <w:p w14:paraId="4BD387E2" w14:textId="77777777" w:rsidR="0052539E" w:rsidRPr="006A75E6" w:rsidRDefault="0052539E">
            <w:pPr>
              <w:rPr>
                <w:sz w:val="22"/>
                <w:lang w:val="en-GB"/>
              </w:rPr>
            </w:pPr>
            <w:r w:rsidRPr="006A75E6">
              <w:rPr>
                <w:sz w:val="22"/>
                <w:lang w:val="en-GB"/>
              </w:rPr>
              <w:t>Candidate</w:t>
            </w:r>
          </w:p>
          <w:p w14:paraId="0D10C62A" w14:textId="77777777" w:rsidR="0052539E" w:rsidRPr="006A75E6" w:rsidRDefault="0052539E">
            <w:pPr>
              <w:rPr>
                <w:sz w:val="22"/>
                <w:lang w:val="en-GB"/>
              </w:rPr>
            </w:pPr>
            <w:r w:rsidRPr="006A75E6">
              <w:rPr>
                <w:rFonts w:ascii="Symbol" w:eastAsia="Symbol" w:hAnsi="Symbol" w:cs="Symbol"/>
                <w:sz w:val="32"/>
                <w:lang w:val="en-GB"/>
              </w:rPr>
              <w:t>□</w:t>
            </w:r>
            <w:r w:rsidRPr="006A75E6">
              <w:rPr>
                <w:sz w:val="22"/>
                <w:lang w:val="en-GB"/>
              </w:rPr>
              <w:tab/>
              <w:t>Prime</w:t>
            </w:r>
            <w:r w:rsidRPr="006A75E6">
              <w:rPr>
                <w:sz w:val="22"/>
                <w:lang w:val="en-GB"/>
              </w:rPr>
              <w:tab/>
            </w:r>
            <w:r w:rsidRPr="006A75E6">
              <w:rPr>
                <w:rFonts w:ascii="Symbol" w:eastAsia="Symbol" w:hAnsi="Symbol" w:cs="Symbol"/>
                <w:sz w:val="32"/>
                <w:lang w:val="en-GB"/>
              </w:rPr>
              <w:t>□</w:t>
            </w:r>
            <w:r w:rsidRPr="006A75E6">
              <w:rPr>
                <w:sz w:val="22"/>
                <w:lang w:val="en-GB"/>
              </w:rPr>
              <w:tab/>
              <w:t>Alternate</w:t>
            </w:r>
          </w:p>
        </w:tc>
      </w:tr>
      <w:tr w:rsidR="0052539E" w:rsidRPr="006A75E6" w14:paraId="1F04A719" w14:textId="77777777">
        <w:trPr>
          <w:cantSplit/>
          <w:jc w:val="center"/>
        </w:trPr>
        <w:tc>
          <w:tcPr>
            <w:tcW w:w="1440" w:type="dxa"/>
          </w:tcPr>
          <w:p w14:paraId="248C5266" w14:textId="77777777" w:rsidR="0052539E" w:rsidRPr="006A75E6" w:rsidRDefault="0052539E">
            <w:pPr>
              <w:rPr>
                <w:sz w:val="22"/>
                <w:lang w:val="en-GB"/>
              </w:rPr>
            </w:pPr>
            <w:r w:rsidRPr="006A75E6">
              <w:rPr>
                <w:sz w:val="22"/>
                <w:lang w:val="en-GB"/>
              </w:rPr>
              <w:t>Candidate information</w:t>
            </w:r>
          </w:p>
        </w:tc>
        <w:tc>
          <w:tcPr>
            <w:tcW w:w="3960" w:type="dxa"/>
          </w:tcPr>
          <w:p w14:paraId="3641CB07" w14:textId="77777777" w:rsidR="0052539E" w:rsidRPr="006A75E6" w:rsidRDefault="0052539E">
            <w:pPr>
              <w:rPr>
                <w:sz w:val="22"/>
                <w:lang w:val="en-GB"/>
              </w:rPr>
            </w:pPr>
            <w:r w:rsidRPr="006A75E6">
              <w:rPr>
                <w:sz w:val="22"/>
                <w:lang w:val="en-GB"/>
              </w:rPr>
              <w:t>Name of candidate</w:t>
            </w:r>
          </w:p>
        </w:tc>
        <w:tc>
          <w:tcPr>
            <w:tcW w:w="3690" w:type="dxa"/>
          </w:tcPr>
          <w:p w14:paraId="15169952" w14:textId="77777777" w:rsidR="0052539E" w:rsidRPr="006A75E6" w:rsidRDefault="0052539E">
            <w:pPr>
              <w:rPr>
                <w:sz w:val="22"/>
                <w:lang w:val="en-GB"/>
              </w:rPr>
            </w:pPr>
            <w:r w:rsidRPr="006A75E6">
              <w:rPr>
                <w:sz w:val="22"/>
                <w:lang w:val="en-GB"/>
              </w:rPr>
              <w:t>Date of birth</w:t>
            </w:r>
          </w:p>
        </w:tc>
      </w:tr>
      <w:tr w:rsidR="0052539E" w:rsidRPr="006A75E6" w14:paraId="56744F4C" w14:textId="77777777">
        <w:trPr>
          <w:cantSplit/>
          <w:jc w:val="center"/>
        </w:trPr>
        <w:tc>
          <w:tcPr>
            <w:tcW w:w="1440" w:type="dxa"/>
          </w:tcPr>
          <w:p w14:paraId="108B286D" w14:textId="77777777" w:rsidR="0052539E" w:rsidRPr="006A75E6" w:rsidRDefault="0052539E">
            <w:pPr>
              <w:rPr>
                <w:sz w:val="22"/>
                <w:lang w:val="en-GB"/>
              </w:rPr>
            </w:pPr>
          </w:p>
        </w:tc>
        <w:tc>
          <w:tcPr>
            <w:tcW w:w="7650" w:type="dxa"/>
            <w:gridSpan w:val="2"/>
          </w:tcPr>
          <w:p w14:paraId="459A95DE" w14:textId="77777777" w:rsidR="0052539E" w:rsidRPr="006A75E6" w:rsidRDefault="0052539E">
            <w:pPr>
              <w:rPr>
                <w:sz w:val="22"/>
                <w:lang w:val="en-GB"/>
              </w:rPr>
            </w:pPr>
            <w:r w:rsidRPr="006A75E6">
              <w:rPr>
                <w:sz w:val="22"/>
                <w:lang w:val="en-GB"/>
              </w:rPr>
              <w:t>Professional qualifications</w:t>
            </w:r>
          </w:p>
        </w:tc>
      </w:tr>
      <w:tr w:rsidR="0052539E" w:rsidRPr="006A75E6" w14:paraId="3FF93BD3" w14:textId="77777777">
        <w:trPr>
          <w:cantSplit/>
          <w:jc w:val="center"/>
        </w:trPr>
        <w:tc>
          <w:tcPr>
            <w:tcW w:w="1440" w:type="dxa"/>
          </w:tcPr>
          <w:p w14:paraId="4712F4CB" w14:textId="77777777" w:rsidR="0052539E" w:rsidRPr="006A75E6" w:rsidRDefault="0052539E">
            <w:pPr>
              <w:rPr>
                <w:sz w:val="22"/>
                <w:lang w:val="en-GB"/>
              </w:rPr>
            </w:pPr>
          </w:p>
        </w:tc>
        <w:tc>
          <w:tcPr>
            <w:tcW w:w="7650" w:type="dxa"/>
            <w:gridSpan w:val="2"/>
          </w:tcPr>
          <w:p w14:paraId="3D45F5F3" w14:textId="77777777" w:rsidR="0052539E" w:rsidRPr="006A75E6" w:rsidRDefault="0052539E">
            <w:pPr>
              <w:rPr>
                <w:sz w:val="22"/>
                <w:lang w:val="en-GB"/>
              </w:rPr>
            </w:pPr>
          </w:p>
        </w:tc>
      </w:tr>
      <w:tr w:rsidR="0052539E" w:rsidRPr="006A75E6" w14:paraId="1ACE2C0C" w14:textId="77777777">
        <w:trPr>
          <w:cantSplit/>
          <w:jc w:val="center"/>
        </w:trPr>
        <w:tc>
          <w:tcPr>
            <w:tcW w:w="1440" w:type="dxa"/>
          </w:tcPr>
          <w:p w14:paraId="5778F19B" w14:textId="77777777" w:rsidR="0052539E" w:rsidRPr="006A75E6" w:rsidRDefault="0052539E">
            <w:pPr>
              <w:rPr>
                <w:sz w:val="22"/>
                <w:lang w:val="en-GB"/>
              </w:rPr>
            </w:pPr>
            <w:r w:rsidRPr="006A75E6">
              <w:rPr>
                <w:sz w:val="22"/>
                <w:lang w:val="en-GB"/>
              </w:rPr>
              <w:t>Present employment</w:t>
            </w:r>
          </w:p>
        </w:tc>
        <w:tc>
          <w:tcPr>
            <w:tcW w:w="7650" w:type="dxa"/>
            <w:gridSpan w:val="2"/>
          </w:tcPr>
          <w:p w14:paraId="55D9ACFC" w14:textId="77777777" w:rsidR="0052539E" w:rsidRPr="006A75E6" w:rsidRDefault="0052539E">
            <w:pPr>
              <w:rPr>
                <w:sz w:val="22"/>
                <w:lang w:val="en-GB"/>
              </w:rPr>
            </w:pPr>
            <w:r w:rsidRPr="006A75E6">
              <w:rPr>
                <w:sz w:val="22"/>
                <w:lang w:val="en-GB"/>
              </w:rPr>
              <w:t>Name of Employer</w:t>
            </w:r>
          </w:p>
        </w:tc>
      </w:tr>
      <w:tr w:rsidR="0052539E" w:rsidRPr="006A75E6" w14:paraId="25DC152D" w14:textId="77777777">
        <w:trPr>
          <w:cantSplit/>
          <w:jc w:val="center"/>
        </w:trPr>
        <w:tc>
          <w:tcPr>
            <w:tcW w:w="1440" w:type="dxa"/>
          </w:tcPr>
          <w:p w14:paraId="727C7C6F" w14:textId="77777777" w:rsidR="0052539E" w:rsidRPr="006A75E6" w:rsidRDefault="0052539E">
            <w:pPr>
              <w:rPr>
                <w:sz w:val="22"/>
                <w:lang w:val="en-GB"/>
              </w:rPr>
            </w:pPr>
          </w:p>
        </w:tc>
        <w:tc>
          <w:tcPr>
            <w:tcW w:w="7650" w:type="dxa"/>
            <w:gridSpan w:val="2"/>
          </w:tcPr>
          <w:p w14:paraId="2CBE9162" w14:textId="77777777" w:rsidR="0052539E" w:rsidRPr="006A75E6" w:rsidRDefault="0052539E">
            <w:pPr>
              <w:rPr>
                <w:sz w:val="22"/>
                <w:lang w:val="en-GB"/>
              </w:rPr>
            </w:pPr>
            <w:r w:rsidRPr="006A75E6">
              <w:rPr>
                <w:sz w:val="22"/>
                <w:lang w:val="en-GB"/>
              </w:rPr>
              <w:t>Address of Employer</w:t>
            </w:r>
          </w:p>
        </w:tc>
      </w:tr>
      <w:tr w:rsidR="0052539E" w:rsidRPr="006A75E6" w14:paraId="10CA79C8" w14:textId="77777777">
        <w:trPr>
          <w:cantSplit/>
          <w:jc w:val="center"/>
        </w:trPr>
        <w:tc>
          <w:tcPr>
            <w:tcW w:w="1440" w:type="dxa"/>
          </w:tcPr>
          <w:p w14:paraId="07251826" w14:textId="77777777" w:rsidR="0052539E" w:rsidRPr="006A75E6" w:rsidRDefault="0052539E">
            <w:pPr>
              <w:rPr>
                <w:sz w:val="22"/>
                <w:lang w:val="en-GB"/>
              </w:rPr>
            </w:pPr>
          </w:p>
        </w:tc>
        <w:tc>
          <w:tcPr>
            <w:tcW w:w="7650" w:type="dxa"/>
            <w:gridSpan w:val="2"/>
          </w:tcPr>
          <w:p w14:paraId="351C1125" w14:textId="77777777" w:rsidR="0052539E" w:rsidRPr="006A75E6" w:rsidRDefault="0052539E">
            <w:pPr>
              <w:rPr>
                <w:sz w:val="22"/>
                <w:lang w:val="en-GB"/>
              </w:rPr>
            </w:pPr>
          </w:p>
        </w:tc>
      </w:tr>
      <w:tr w:rsidR="0052539E" w:rsidRPr="006A75E6" w14:paraId="0C1D99D2" w14:textId="77777777">
        <w:trPr>
          <w:cantSplit/>
          <w:jc w:val="center"/>
        </w:trPr>
        <w:tc>
          <w:tcPr>
            <w:tcW w:w="1440" w:type="dxa"/>
          </w:tcPr>
          <w:p w14:paraId="42AEB01E" w14:textId="77777777" w:rsidR="0052539E" w:rsidRPr="006A75E6" w:rsidRDefault="0052539E">
            <w:pPr>
              <w:rPr>
                <w:sz w:val="22"/>
                <w:lang w:val="en-GB"/>
              </w:rPr>
            </w:pPr>
          </w:p>
        </w:tc>
        <w:tc>
          <w:tcPr>
            <w:tcW w:w="3960" w:type="dxa"/>
          </w:tcPr>
          <w:p w14:paraId="42A74D29" w14:textId="77777777" w:rsidR="0052539E" w:rsidRPr="006A75E6" w:rsidRDefault="0052539E">
            <w:pPr>
              <w:rPr>
                <w:sz w:val="22"/>
                <w:lang w:val="en-GB"/>
              </w:rPr>
            </w:pPr>
            <w:r w:rsidRPr="006A75E6">
              <w:rPr>
                <w:sz w:val="22"/>
                <w:lang w:val="en-GB"/>
              </w:rPr>
              <w:t>Telephone</w:t>
            </w:r>
          </w:p>
        </w:tc>
        <w:tc>
          <w:tcPr>
            <w:tcW w:w="3690" w:type="dxa"/>
          </w:tcPr>
          <w:p w14:paraId="2747E4B4" w14:textId="77777777" w:rsidR="0052539E" w:rsidRPr="006A75E6" w:rsidRDefault="0052539E">
            <w:pPr>
              <w:rPr>
                <w:sz w:val="22"/>
                <w:lang w:val="en-GB"/>
              </w:rPr>
            </w:pPr>
            <w:r w:rsidRPr="006A75E6">
              <w:rPr>
                <w:sz w:val="22"/>
                <w:lang w:val="en-GB"/>
              </w:rPr>
              <w:t>Contact (manager / personnel officer)</w:t>
            </w:r>
          </w:p>
        </w:tc>
      </w:tr>
      <w:tr w:rsidR="0052539E" w:rsidRPr="006A75E6" w14:paraId="5D3BFBD0" w14:textId="77777777">
        <w:trPr>
          <w:cantSplit/>
          <w:jc w:val="center"/>
        </w:trPr>
        <w:tc>
          <w:tcPr>
            <w:tcW w:w="1440" w:type="dxa"/>
          </w:tcPr>
          <w:p w14:paraId="66A2CB41" w14:textId="77777777" w:rsidR="0052539E" w:rsidRPr="006A75E6" w:rsidRDefault="0052539E">
            <w:pPr>
              <w:rPr>
                <w:sz w:val="22"/>
                <w:lang w:val="en-GB"/>
              </w:rPr>
            </w:pPr>
          </w:p>
        </w:tc>
        <w:tc>
          <w:tcPr>
            <w:tcW w:w="3960" w:type="dxa"/>
          </w:tcPr>
          <w:p w14:paraId="0E5C5EC6" w14:textId="77777777" w:rsidR="0052539E" w:rsidRPr="006A75E6" w:rsidRDefault="0052539E">
            <w:pPr>
              <w:rPr>
                <w:sz w:val="22"/>
                <w:lang w:val="en-GB"/>
              </w:rPr>
            </w:pPr>
            <w:r w:rsidRPr="006A75E6">
              <w:rPr>
                <w:sz w:val="22"/>
                <w:lang w:val="en-GB"/>
              </w:rPr>
              <w:t>Fax</w:t>
            </w:r>
          </w:p>
        </w:tc>
        <w:tc>
          <w:tcPr>
            <w:tcW w:w="3690" w:type="dxa"/>
          </w:tcPr>
          <w:p w14:paraId="08AC8376" w14:textId="77777777" w:rsidR="0052539E" w:rsidRPr="006A75E6" w:rsidRDefault="0052539E">
            <w:pPr>
              <w:rPr>
                <w:sz w:val="22"/>
                <w:lang w:val="en-GB"/>
              </w:rPr>
            </w:pPr>
            <w:r w:rsidRPr="006A75E6">
              <w:rPr>
                <w:sz w:val="22"/>
                <w:lang w:val="en-GB"/>
              </w:rPr>
              <w:t>Telex</w:t>
            </w:r>
          </w:p>
        </w:tc>
      </w:tr>
      <w:tr w:rsidR="0052539E" w:rsidRPr="006A75E6" w14:paraId="51590AB8" w14:textId="77777777">
        <w:trPr>
          <w:cantSplit/>
          <w:jc w:val="center"/>
        </w:trPr>
        <w:tc>
          <w:tcPr>
            <w:tcW w:w="1440" w:type="dxa"/>
          </w:tcPr>
          <w:p w14:paraId="6138525F" w14:textId="77777777" w:rsidR="0052539E" w:rsidRPr="006A75E6" w:rsidRDefault="0052539E">
            <w:pPr>
              <w:rPr>
                <w:sz w:val="22"/>
                <w:lang w:val="en-GB"/>
              </w:rPr>
            </w:pPr>
          </w:p>
        </w:tc>
        <w:tc>
          <w:tcPr>
            <w:tcW w:w="3960" w:type="dxa"/>
          </w:tcPr>
          <w:p w14:paraId="48BCF15C" w14:textId="77777777" w:rsidR="0052539E" w:rsidRPr="006A75E6" w:rsidRDefault="0052539E">
            <w:pPr>
              <w:rPr>
                <w:sz w:val="22"/>
                <w:lang w:val="en-GB"/>
              </w:rPr>
            </w:pPr>
            <w:r w:rsidRPr="006A75E6">
              <w:rPr>
                <w:sz w:val="22"/>
                <w:lang w:val="en-GB"/>
              </w:rPr>
              <w:t>Job title of candidate</w:t>
            </w:r>
          </w:p>
        </w:tc>
        <w:tc>
          <w:tcPr>
            <w:tcW w:w="3690" w:type="dxa"/>
          </w:tcPr>
          <w:p w14:paraId="13843103" w14:textId="77777777" w:rsidR="0052539E" w:rsidRPr="006A75E6" w:rsidRDefault="0052539E">
            <w:pPr>
              <w:rPr>
                <w:sz w:val="22"/>
                <w:lang w:val="en-GB"/>
              </w:rPr>
            </w:pPr>
            <w:r w:rsidRPr="006A75E6">
              <w:rPr>
                <w:sz w:val="22"/>
                <w:lang w:val="en-GB"/>
              </w:rPr>
              <w:t>Years with present Employer</w:t>
            </w:r>
          </w:p>
        </w:tc>
      </w:tr>
    </w:tbl>
    <w:p w14:paraId="5FFD0B62" w14:textId="77777777" w:rsidR="0052539E" w:rsidRPr="006A75E6" w:rsidRDefault="0052539E">
      <w:pPr>
        <w:rPr>
          <w:sz w:val="22"/>
          <w:lang w:val="en-GB"/>
        </w:rPr>
      </w:pPr>
    </w:p>
    <w:p w14:paraId="09AAA6F1" w14:textId="77777777" w:rsidR="0052539E" w:rsidRPr="006A75E6" w:rsidRDefault="0052539E">
      <w:pPr>
        <w:spacing w:after="240"/>
        <w:rPr>
          <w:lang w:val="en-GB"/>
        </w:rPr>
      </w:pPr>
      <w:r w:rsidRPr="006A75E6">
        <w:rPr>
          <w:lang w:val="en-GB"/>
        </w:rPr>
        <w:t>Summarize professional experience over the last twenty years, in reverse chronological order. Indicate particular technical and managerial experience relevant to the project.</w:t>
      </w:r>
    </w:p>
    <w:tbl>
      <w:tblPr>
        <w:tblW w:w="0" w:type="auto"/>
        <w:jc w:val="center"/>
        <w:tblLayout w:type="fixed"/>
        <w:tblCellMar>
          <w:left w:w="72" w:type="dxa"/>
          <w:right w:w="72" w:type="dxa"/>
        </w:tblCellMar>
        <w:tblLook w:val="0000" w:firstRow="0" w:lastRow="0" w:firstColumn="0" w:lastColumn="0" w:noHBand="0" w:noVBand="0"/>
      </w:tblPr>
      <w:tblGrid>
        <w:gridCol w:w="1080"/>
        <w:gridCol w:w="1080"/>
        <w:gridCol w:w="6930"/>
      </w:tblGrid>
      <w:tr w:rsidR="0052539E" w:rsidRPr="006A75E6" w14:paraId="09C99123" w14:textId="77777777">
        <w:trPr>
          <w:cantSplit/>
          <w:jc w:val="center"/>
        </w:trPr>
        <w:tc>
          <w:tcPr>
            <w:tcW w:w="1080" w:type="dxa"/>
            <w:tcBorders>
              <w:top w:val="single" w:sz="6" w:space="0" w:color="auto"/>
              <w:left w:val="single" w:sz="6" w:space="0" w:color="auto"/>
            </w:tcBorders>
          </w:tcPr>
          <w:p w14:paraId="72D31416" w14:textId="77777777" w:rsidR="0052539E" w:rsidRPr="006A75E6" w:rsidRDefault="0052539E">
            <w:pPr>
              <w:pStyle w:val="Footer"/>
              <w:rPr>
                <w:sz w:val="22"/>
                <w:lang w:val="en-GB"/>
              </w:rPr>
            </w:pPr>
            <w:r w:rsidRPr="006A75E6">
              <w:rPr>
                <w:sz w:val="22"/>
                <w:lang w:val="en-GB"/>
              </w:rPr>
              <w:t>From</w:t>
            </w:r>
          </w:p>
        </w:tc>
        <w:tc>
          <w:tcPr>
            <w:tcW w:w="1080" w:type="dxa"/>
            <w:tcBorders>
              <w:top w:val="single" w:sz="6" w:space="0" w:color="auto"/>
              <w:left w:val="single" w:sz="6" w:space="0" w:color="auto"/>
            </w:tcBorders>
          </w:tcPr>
          <w:p w14:paraId="26B67419" w14:textId="77777777" w:rsidR="0052539E" w:rsidRPr="006A75E6" w:rsidRDefault="0052539E">
            <w:pPr>
              <w:pStyle w:val="Footer"/>
              <w:rPr>
                <w:sz w:val="22"/>
                <w:lang w:val="en-GB"/>
              </w:rPr>
            </w:pPr>
            <w:r w:rsidRPr="006A75E6">
              <w:rPr>
                <w:sz w:val="22"/>
                <w:lang w:val="en-GB"/>
              </w:rPr>
              <w:t>To</w:t>
            </w:r>
          </w:p>
        </w:tc>
        <w:tc>
          <w:tcPr>
            <w:tcW w:w="6930" w:type="dxa"/>
            <w:tcBorders>
              <w:top w:val="single" w:sz="6" w:space="0" w:color="auto"/>
              <w:left w:val="single" w:sz="6" w:space="0" w:color="auto"/>
              <w:right w:val="single" w:sz="6" w:space="0" w:color="auto"/>
            </w:tcBorders>
          </w:tcPr>
          <w:p w14:paraId="4090B055" w14:textId="77777777" w:rsidR="0052539E" w:rsidRPr="006A75E6" w:rsidRDefault="0052539E">
            <w:pPr>
              <w:pStyle w:val="Footer"/>
              <w:rPr>
                <w:sz w:val="22"/>
                <w:lang w:val="en-GB"/>
              </w:rPr>
            </w:pPr>
            <w:r w:rsidRPr="006A75E6">
              <w:rPr>
                <w:sz w:val="22"/>
                <w:lang w:val="en-GB"/>
              </w:rPr>
              <w:t>Company/Project/ Position/Relevant technical and management experience</w:t>
            </w:r>
          </w:p>
        </w:tc>
      </w:tr>
      <w:tr w:rsidR="0052539E" w:rsidRPr="006A75E6" w14:paraId="3F644335" w14:textId="77777777">
        <w:trPr>
          <w:cantSplit/>
          <w:jc w:val="center"/>
        </w:trPr>
        <w:tc>
          <w:tcPr>
            <w:tcW w:w="1080" w:type="dxa"/>
            <w:tcBorders>
              <w:top w:val="single" w:sz="6" w:space="0" w:color="auto"/>
              <w:left w:val="single" w:sz="6" w:space="0" w:color="auto"/>
            </w:tcBorders>
          </w:tcPr>
          <w:p w14:paraId="14D1A08B" w14:textId="77777777" w:rsidR="0052539E" w:rsidRPr="006A75E6" w:rsidRDefault="0052539E">
            <w:pPr>
              <w:rPr>
                <w:sz w:val="22"/>
                <w:lang w:val="en-GB"/>
              </w:rPr>
            </w:pPr>
          </w:p>
        </w:tc>
        <w:tc>
          <w:tcPr>
            <w:tcW w:w="1080" w:type="dxa"/>
            <w:tcBorders>
              <w:top w:val="single" w:sz="6" w:space="0" w:color="auto"/>
              <w:left w:val="single" w:sz="6" w:space="0" w:color="auto"/>
            </w:tcBorders>
          </w:tcPr>
          <w:p w14:paraId="4908AA25" w14:textId="77777777" w:rsidR="0052539E" w:rsidRPr="006A75E6" w:rsidRDefault="0052539E">
            <w:pPr>
              <w:rPr>
                <w:sz w:val="22"/>
                <w:lang w:val="en-GB"/>
              </w:rPr>
            </w:pPr>
          </w:p>
        </w:tc>
        <w:tc>
          <w:tcPr>
            <w:tcW w:w="6930" w:type="dxa"/>
            <w:tcBorders>
              <w:top w:val="single" w:sz="6" w:space="0" w:color="auto"/>
              <w:left w:val="single" w:sz="6" w:space="0" w:color="auto"/>
              <w:right w:val="single" w:sz="6" w:space="0" w:color="auto"/>
            </w:tcBorders>
          </w:tcPr>
          <w:p w14:paraId="6C742960" w14:textId="77777777" w:rsidR="0052539E" w:rsidRPr="006A75E6" w:rsidRDefault="0052539E">
            <w:pPr>
              <w:pStyle w:val="TextBox"/>
              <w:keepNext w:val="0"/>
              <w:keepLines w:val="0"/>
              <w:tabs>
                <w:tab w:val="clear" w:pos="-720"/>
              </w:tabs>
              <w:spacing w:after="120"/>
              <w:rPr>
                <w:lang w:val="en-GB"/>
              </w:rPr>
            </w:pPr>
          </w:p>
        </w:tc>
      </w:tr>
      <w:tr w:rsidR="0052539E" w:rsidRPr="006A75E6" w14:paraId="7E752471" w14:textId="77777777">
        <w:trPr>
          <w:cantSplit/>
          <w:jc w:val="center"/>
        </w:trPr>
        <w:tc>
          <w:tcPr>
            <w:tcW w:w="1080" w:type="dxa"/>
            <w:tcBorders>
              <w:top w:val="dotted" w:sz="4" w:space="0" w:color="auto"/>
              <w:left w:val="single" w:sz="6" w:space="0" w:color="auto"/>
            </w:tcBorders>
          </w:tcPr>
          <w:p w14:paraId="0473217F" w14:textId="77777777" w:rsidR="0052539E" w:rsidRPr="006A75E6" w:rsidRDefault="0052539E">
            <w:pPr>
              <w:rPr>
                <w:sz w:val="22"/>
                <w:lang w:val="en-GB"/>
              </w:rPr>
            </w:pPr>
          </w:p>
        </w:tc>
        <w:tc>
          <w:tcPr>
            <w:tcW w:w="1080" w:type="dxa"/>
            <w:tcBorders>
              <w:top w:val="dotted" w:sz="4" w:space="0" w:color="auto"/>
              <w:left w:val="single" w:sz="6" w:space="0" w:color="auto"/>
            </w:tcBorders>
          </w:tcPr>
          <w:p w14:paraId="4FD8C56D" w14:textId="77777777" w:rsidR="0052539E" w:rsidRPr="006A75E6" w:rsidRDefault="0052539E">
            <w:pPr>
              <w:rPr>
                <w:sz w:val="22"/>
                <w:lang w:val="en-GB"/>
              </w:rPr>
            </w:pPr>
          </w:p>
        </w:tc>
        <w:tc>
          <w:tcPr>
            <w:tcW w:w="6930" w:type="dxa"/>
            <w:tcBorders>
              <w:top w:val="dotted" w:sz="4" w:space="0" w:color="auto"/>
              <w:left w:val="single" w:sz="6" w:space="0" w:color="auto"/>
              <w:right w:val="single" w:sz="6" w:space="0" w:color="auto"/>
            </w:tcBorders>
          </w:tcPr>
          <w:p w14:paraId="4A1ABA98" w14:textId="77777777" w:rsidR="0052539E" w:rsidRPr="006A75E6" w:rsidRDefault="0052539E">
            <w:pPr>
              <w:rPr>
                <w:sz w:val="22"/>
                <w:lang w:val="en-GB"/>
              </w:rPr>
            </w:pPr>
          </w:p>
        </w:tc>
      </w:tr>
      <w:tr w:rsidR="0052539E" w:rsidRPr="006A75E6" w14:paraId="38B343C0" w14:textId="77777777">
        <w:trPr>
          <w:cantSplit/>
          <w:jc w:val="center"/>
        </w:trPr>
        <w:tc>
          <w:tcPr>
            <w:tcW w:w="1080" w:type="dxa"/>
            <w:tcBorders>
              <w:top w:val="dotted" w:sz="4" w:space="0" w:color="auto"/>
              <w:left w:val="single" w:sz="6" w:space="0" w:color="auto"/>
              <w:bottom w:val="dotted" w:sz="4" w:space="0" w:color="auto"/>
            </w:tcBorders>
          </w:tcPr>
          <w:p w14:paraId="6F041156" w14:textId="77777777" w:rsidR="0052539E" w:rsidRPr="006A75E6" w:rsidRDefault="0052539E">
            <w:pPr>
              <w:rPr>
                <w:sz w:val="22"/>
                <w:lang w:val="en-GB"/>
              </w:rPr>
            </w:pPr>
          </w:p>
        </w:tc>
        <w:tc>
          <w:tcPr>
            <w:tcW w:w="1080" w:type="dxa"/>
            <w:tcBorders>
              <w:top w:val="dotted" w:sz="4" w:space="0" w:color="auto"/>
              <w:left w:val="single" w:sz="6" w:space="0" w:color="auto"/>
              <w:bottom w:val="dotted" w:sz="4" w:space="0" w:color="auto"/>
            </w:tcBorders>
          </w:tcPr>
          <w:p w14:paraId="0A1A0E0D" w14:textId="77777777" w:rsidR="0052539E" w:rsidRPr="006A75E6" w:rsidRDefault="0052539E">
            <w:pPr>
              <w:rPr>
                <w:sz w:val="22"/>
                <w:lang w:val="en-GB"/>
              </w:rPr>
            </w:pPr>
          </w:p>
        </w:tc>
        <w:tc>
          <w:tcPr>
            <w:tcW w:w="6930" w:type="dxa"/>
            <w:tcBorders>
              <w:top w:val="dotted" w:sz="4" w:space="0" w:color="auto"/>
              <w:left w:val="single" w:sz="6" w:space="0" w:color="auto"/>
              <w:bottom w:val="dotted" w:sz="4" w:space="0" w:color="auto"/>
              <w:right w:val="single" w:sz="6" w:space="0" w:color="auto"/>
            </w:tcBorders>
          </w:tcPr>
          <w:p w14:paraId="2499BB4D" w14:textId="77777777" w:rsidR="0052539E" w:rsidRPr="006A75E6" w:rsidRDefault="0052539E">
            <w:pPr>
              <w:rPr>
                <w:sz w:val="22"/>
                <w:lang w:val="en-GB"/>
              </w:rPr>
            </w:pPr>
          </w:p>
        </w:tc>
      </w:tr>
      <w:tr w:rsidR="0052539E" w:rsidRPr="006A75E6" w14:paraId="1EC38159" w14:textId="77777777">
        <w:trPr>
          <w:cantSplit/>
          <w:jc w:val="center"/>
        </w:trPr>
        <w:tc>
          <w:tcPr>
            <w:tcW w:w="1080" w:type="dxa"/>
            <w:tcBorders>
              <w:left w:val="single" w:sz="6" w:space="0" w:color="auto"/>
            </w:tcBorders>
          </w:tcPr>
          <w:p w14:paraId="503B013A" w14:textId="77777777" w:rsidR="0052539E" w:rsidRPr="006A75E6" w:rsidRDefault="0052539E">
            <w:pPr>
              <w:rPr>
                <w:sz w:val="22"/>
                <w:lang w:val="en-GB"/>
              </w:rPr>
            </w:pPr>
          </w:p>
        </w:tc>
        <w:tc>
          <w:tcPr>
            <w:tcW w:w="1080" w:type="dxa"/>
            <w:tcBorders>
              <w:left w:val="single" w:sz="6" w:space="0" w:color="auto"/>
            </w:tcBorders>
          </w:tcPr>
          <w:p w14:paraId="02AAFE2B" w14:textId="77777777" w:rsidR="0052539E" w:rsidRPr="006A75E6" w:rsidRDefault="0052539E">
            <w:pPr>
              <w:rPr>
                <w:sz w:val="22"/>
                <w:lang w:val="en-GB"/>
              </w:rPr>
            </w:pPr>
          </w:p>
        </w:tc>
        <w:tc>
          <w:tcPr>
            <w:tcW w:w="6930" w:type="dxa"/>
            <w:tcBorders>
              <w:left w:val="single" w:sz="6" w:space="0" w:color="auto"/>
              <w:right w:val="single" w:sz="6" w:space="0" w:color="auto"/>
            </w:tcBorders>
          </w:tcPr>
          <w:p w14:paraId="74E560E7" w14:textId="77777777" w:rsidR="0052539E" w:rsidRPr="006A75E6" w:rsidRDefault="0052539E">
            <w:pPr>
              <w:rPr>
                <w:sz w:val="22"/>
                <w:lang w:val="en-GB"/>
              </w:rPr>
            </w:pPr>
          </w:p>
        </w:tc>
      </w:tr>
      <w:tr w:rsidR="0052539E" w:rsidRPr="006A75E6" w14:paraId="35E16A54" w14:textId="77777777">
        <w:trPr>
          <w:cantSplit/>
          <w:jc w:val="center"/>
        </w:trPr>
        <w:tc>
          <w:tcPr>
            <w:tcW w:w="1080" w:type="dxa"/>
            <w:tcBorders>
              <w:top w:val="dotted" w:sz="4" w:space="0" w:color="auto"/>
              <w:left w:val="single" w:sz="6" w:space="0" w:color="auto"/>
              <w:bottom w:val="dotted" w:sz="4" w:space="0" w:color="auto"/>
            </w:tcBorders>
          </w:tcPr>
          <w:p w14:paraId="4D45EE73" w14:textId="77777777" w:rsidR="0052539E" w:rsidRPr="006A75E6" w:rsidRDefault="0052539E">
            <w:pPr>
              <w:rPr>
                <w:sz w:val="22"/>
                <w:lang w:val="en-GB"/>
              </w:rPr>
            </w:pPr>
          </w:p>
        </w:tc>
        <w:tc>
          <w:tcPr>
            <w:tcW w:w="1080" w:type="dxa"/>
            <w:tcBorders>
              <w:top w:val="dotted" w:sz="4" w:space="0" w:color="auto"/>
              <w:left w:val="single" w:sz="6" w:space="0" w:color="auto"/>
              <w:bottom w:val="dotted" w:sz="4" w:space="0" w:color="auto"/>
            </w:tcBorders>
          </w:tcPr>
          <w:p w14:paraId="0ED997AF" w14:textId="77777777" w:rsidR="0052539E" w:rsidRPr="006A75E6" w:rsidRDefault="0052539E">
            <w:pPr>
              <w:rPr>
                <w:sz w:val="22"/>
                <w:lang w:val="en-GB"/>
              </w:rPr>
            </w:pPr>
          </w:p>
        </w:tc>
        <w:tc>
          <w:tcPr>
            <w:tcW w:w="6930" w:type="dxa"/>
            <w:tcBorders>
              <w:top w:val="dotted" w:sz="4" w:space="0" w:color="auto"/>
              <w:left w:val="single" w:sz="6" w:space="0" w:color="auto"/>
              <w:bottom w:val="dotted" w:sz="4" w:space="0" w:color="auto"/>
              <w:right w:val="single" w:sz="6" w:space="0" w:color="auto"/>
            </w:tcBorders>
          </w:tcPr>
          <w:p w14:paraId="4C9CC940" w14:textId="77777777" w:rsidR="0052539E" w:rsidRPr="006A75E6" w:rsidRDefault="0052539E">
            <w:pPr>
              <w:pStyle w:val="TextBox"/>
              <w:keepNext w:val="0"/>
              <w:keepLines w:val="0"/>
              <w:tabs>
                <w:tab w:val="clear" w:pos="-720"/>
              </w:tabs>
              <w:spacing w:after="120"/>
              <w:rPr>
                <w:lang w:val="en-GB"/>
              </w:rPr>
            </w:pPr>
          </w:p>
        </w:tc>
      </w:tr>
      <w:tr w:rsidR="0052539E" w:rsidRPr="006A75E6" w14:paraId="39A4E38B" w14:textId="77777777">
        <w:trPr>
          <w:cantSplit/>
          <w:jc w:val="center"/>
        </w:trPr>
        <w:tc>
          <w:tcPr>
            <w:tcW w:w="1080" w:type="dxa"/>
            <w:tcBorders>
              <w:left w:val="single" w:sz="6" w:space="0" w:color="auto"/>
              <w:bottom w:val="single" w:sz="6" w:space="0" w:color="auto"/>
            </w:tcBorders>
          </w:tcPr>
          <w:p w14:paraId="23B8D655" w14:textId="77777777" w:rsidR="0052539E" w:rsidRPr="006A75E6" w:rsidRDefault="0052539E">
            <w:pPr>
              <w:rPr>
                <w:sz w:val="22"/>
                <w:lang w:val="en-GB"/>
              </w:rPr>
            </w:pPr>
          </w:p>
        </w:tc>
        <w:tc>
          <w:tcPr>
            <w:tcW w:w="1080" w:type="dxa"/>
            <w:tcBorders>
              <w:left w:val="single" w:sz="6" w:space="0" w:color="auto"/>
              <w:bottom w:val="single" w:sz="6" w:space="0" w:color="auto"/>
            </w:tcBorders>
          </w:tcPr>
          <w:p w14:paraId="05034F1A" w14:textId="77777777" w:rsidR="0052539E" w:rsidRPr="006A75E6" w:rsidRDefault="0052539E">
            <w:pPr>
              <w:rPr>
                <w:sz w:val="22"/>
                <w:lang w:val="en-GB"/>
              </w:rPr>
            </w:pPr>
          </w:p>
        </w:tc>
        <w:tc>
          <w:tcPr>
            <w:tcW w:w="6930" w:type="dxa"/>
            <w:tcBorders>
              <w:left w:val="single" w:sz="6" w:space="0" w:color="auto"/>
              <w:bottom w:val="single" w:sz="6" w:space="0" w:color="auto"/>
              <w:right w:val="single" w:sz="6" w:space="0" w:color="auto"/>
            </w:tcBorders>
          </w:tcPr>
          <w:p w14:paraId="6AFE5236" w14:textId="77777777" w:rsidR="0052539E" w:rsidRPr="006A75E6" w:rsidRDefault="0052539E">
            <w:pPr>
              <w:rPr>
                <w:sz w:val="22"/>
                <w:lang w:val="en-GB"/>
              </w:rPr>
            </w:pPr>
          </w:p>
        </w:tc>
      </w:tr>
    </w:tbl>
    <w:p w14:paraId="05BA2424" w14:textId="77777777" w:rsidR="0052539E" w:rsidRPr="006A75E6" w:rsidRDefault="0052539E">
      <w:pPr>
        <w:rPr>
          <w:sz w:val="22"/>
          <w:lang w:val="en-GB"/>
        </w:rPr>
      </w:pPr>
    </w:p>
    <w:p w14:paraId="510927FC" w14:textId="77777777" w:rsidR="0052539E" w:rsidRPr="006A75E6" w:rsidRDefault="0052539E">
      <w:pPr>
        <w:pStyle w:val="Head82"/>
        <w:spacing w:after="240"/>
        <w:rPr>
          <w:lang w:val="en-GB"/>
        </w:rPr>
      </w:pPr>
      <w:bookmarkStart w:id="679" w:name="_Toc490650441"/>
      <w:bookmarkStart w:id="680" w:name="_Toc490653382"/>
      <w:bookmarkStart w:id="681" w:name="_Toc521497260"/>
      <w:r w:rsidRPr="006A75E6">
        <w:rPr>
          <w:lang w:val="en-GB"/>
        </w:rPr>
        <w:br w:type="page"/>
      </w:r>
      <w:bookmarkStart w:id="682" w:name="_Toc223358840"/>
      <w:r w:rsidRPr="006A75E6">
        <w:rPr>
          <w:lang w:val="en-GB"/>
        </w:rPr>
        <w:lastRenderedPageBreak/>
        <w:t>3.5.7</w:t>
      </w:r>
      <w:r w:rsidRPr="006A75E6">
        <w:rPr>
          <w:lang w:val="en-GB"/>
        </w:rPr>
        <w:tab/>
        <w:t>Technical Capabilities</w:t>
      </w:r>
      <w:bookmarkEnd w:id="679"/>
      <w:bookmarkEnd w:id="680"/>
      <w:bookmarkEnd w:id="681"/>
      <w:bookmarkEnd w:id="682"/>
    </w:p>
    <w:tbl>
      <w:tblPr>
        <w:tblW w:w="0" w:type="auto"/>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72" w:type="dxa"/>
          <w:right w:w="72" w:type="dxa"/>
        </w:tblCellMar>
        <w:tblLook w:val="0000" w:firstRow="0" w:lastRow="0" w:firstColumn="0" w:lastColumn="0" w:noHBand="0" w:noVBand="0"/>
      </w:tblPr>
      <w:tblGrid>
        <w:gridCol w:w="8910"/>
      </w:tblGrid>
      <w:tr w:rsidR="0052539E" w:rsidRPr="006A75E6" w14:paraId="79182308" w14:textId="77777777">
        <w:trPr>
          <w:cantSplit/>
          <w:jc w:val="center"/>
        </w:trPr>
        <w:tc>
          <w:tcPr>
            <w:tcW w:w="8910" w:type="dxa"/>
          </w:tcPr>
          <w:p w14:paraId="674FBD25" w14:textId="77777777" w:rsidR="0052539E" w:rsidRPr="006A75E6" w:rsidRDefault="0052539E">
            <w:pPr>
              <w:rPr>
                <w:lang w:val="en-GB"/>
              </w:rPr>
            </w:pPr>
            <w:r w:rsidRPr="006A75E6">
              <w:rPr>
                <w:lang w:val="en-GB"/>
              </w:rPr>
              <w:t>Name of Bidder</w:t>
            </w:r>
          </w:p>
        </w:tc>
      </w:tr>
    </w:tbl>
    <w:p w14:paraId="2E04EE02" w14:textId="77777777" w:rsidR="0052539E" w:rsidRPr="006A75E6" w:rsidRDefault="0052539E">
      <w:pPr>
        <w:rPr>
          <w:lang w:val="en-GB"/>
        </w:rPr>
      </w:pPr>
    </w:p>
    <w:p w14:paraId="0E2B7F32" w14:textId="77777777" w:rsidR="0052539E" w:rsidRPr="006A75E6" w:rsidRDefault="0052539E">
      <w:pPr>
        <w:rPr>
          <w:lang w:val="en-GB"/>
        </w:rPr>
      </w:pPr>
      <w:r w:rsidRPr="006A75E6">
        <w:rPr>
          <w:lang w:val="en-GB"/>
        </w:rPr>
        <w:t>The Bidder shall provide adequate information to demonstrate clearly that it has the technical capability to meet the requirements for the Information System.  With this form, the Bidder should summarize important certifications, proprietary methodologies, and/or specialized technologies which the Bidder proposes to utilize in the execution of the Contract or Contracts.</w:t>
      </w:r>
    </w:p>
    <w:p w14:paraId="35BB6B0B" w14:textId="77777777" w:rsidR="0052539E" w:rsidRPr="006A75E6" w:rsidRDefault="0052539E">
      <w:pPr>
        <w:rPr>
          <w:lang w:val="en-GB"/>
        </w:rPr>
      </w:pPr>
    </w:p>
    <w:p w14:paraId="72066294" w14:textId="77777777" w:rsidR="0052539E" w:rsidRPr="006A75E6" w:rsidRDefault="0052539E">
      <w:pPr>
        <w:pStyle w:val="Head82"/>
        <w:spacing w:after="240"/>
        <w:rPr>
          <w:lang w:val="en-GB"/>
        </w:rPr>
      </w:pPr>
      <w:r w:rsidRPr="006A75E6">
        <w:rPr>
          <w:sz w:val="22"/>
          <w:lang w:val="en-GB"/>
        </w:rPr>
        <w:br w:type="page"/>
      </w:r>
      <w:bookmarkStart w:id="683" w:name="_Toc490650442"/>
      <w:bookmarkStart w:id="684" w:name="_Toc490653383"/>
      <w:bookmarkStart w:id="685" w:name="_Toc521497261"/>
      <w:bookmarkStart w:id="686" w:name="_Toc223358841"/>
      <w:r w:rsidRPr="006A75E6">
        <w:rPr>
          <w:lang w:val="en-GB"/>
        </w:rPr>
        <w:lastRenderedPageBreak/>
        <w:t>3.5.8</w:t>
      </w:r>
      <w:r w:rsidRPr="006A75E6">
        <w:rPr>
          <w:lang w:val="en-GB"/>
        </w:rPr>
        <w:tab/>
        <w:t>Litigation History</w:t>
      </w:r>
      <w:bookmarkEnd w:id="683"/>
      <w:bookmarkEnd w:id="684"/>
      <w:bookmarkEnd w:id="685"/>
      <w:bookmarkEnd w:id="686"/>
    </w:p>
    <w:tbl>
      <w:tblPr>
        <w:tblW w:w="0" w:type="auto"/>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72" w:type="dxa"/>
          <w:right w:w="72" w:type="dxa"/>
        </w:tblCellMar>
        <w:tblLook w:val="0000" w:firstRow="0" w:lastRow="0" w:firstColumn="0" w:lastColumn="0" w:noHBand="0" w:noVBand="0"/>
      </w:tblPr>
      <w:tblGrid>
        <w:gridCol w:w="9090"/>
      </w:tblGrid>
      <w:tr w:rsidR="0052539E" w:rsidRPr="006A75E6" w14:paraId="0A43AF6F" w14:textId="77777777">
        <w:trPr>
          <w:cantSplit/>
          <w:jc w:val="center"/>
        </w:trPr>
        <w:tc>
          <w:tcPr>
            <w:tcW w:w="9090" w:type="dxa"/>
          </w:tcPr>
          <w:p w14:paraId="7A00C2F2" w14:textId="77777777" w:rsidR="0052539E" w:rsidRPr="006A75E6" w:rsidRDefault="0052539E">
            <w:pPr>
              <w:rPr>
                <w:lang w:val="en-GB"/>
              </w:rPr>
            </w:pPr>
            <w:r w:rsidRPr="006A75E6">
              <w:rPr>
                <w:lang w:val="en-GB"/>
              </w:rPr>
              <w:t>Name of Bidder or partner of a Joint Venture</w:t>
            </w:r>
          </w:p>
        </w:tc>
      </w:tr>
    </w:tbl>
    <w:p w14:paraId="61ADEFFE" w14:textId="77777777" w:rsidR="0052539E" w:rsidRPr="006A75E6" w:rsidRDefault="0052539E">
      <w:pPr>
        <w:rPr>
          <w:lang w:val="en-GB"/>
        </w:rPr>
      </w:pPr>
    </w:p>
    <w:p w14:paraId="68DCC5BA" w14:textId="77777777" w:rsidR="0052539E" w:rsidRPr="006A75E6" w:rsidRDefault="0052539E">
      <w:pPr>
        <w:rPr>
          <w:lang w:val="en-GB"/>
        </w:rPr>
      </w:pPr>
      <w:r w:rsidRPr="006A75E6">
        <w:rPr>
          <w:lang w:val="en-GB"/>
        </w:rPr>
        <w:t>Bidders, including each of the partners of a Joint Venture, shall provide information on any history of litigation or arbitration resulting from contracts executed in the last five years or currently under execution. A separate sheet should be used for each partner of a Joint Venture.</w:t>
      </w:r>
    </w:p>
    <w:p w14:paraId="789A6455" w14:textId="77777777" w:rsidR="0052539E" w:rsidRPr="006A75E6" w:rsidRDefault="0052539E">
      <w:pPr>
        <w:rPr>
          <w:lang w:val="en-GB"/>
        </w:rPr>
      </w:pPr>
    </w:p>
    <w:tbl>
      <w:tblPr>
        <w:tblW w:w="0" w:type="auto"/>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72" w:type="dxa"/>
          <w:right w:w="72" w:type="dxa"/>
        </w:tblCellMar>
        <w:tblLook w:val="0000" w:firstRow="0" w:lastRow="0" w:firstColumn="0" w:lastColumn="0" w:noHBand="0" w:noVBand="0"/>
      </w:tblPr>
      <w:tblGrid>
        <w:gridCol w:w="1080"/>
        <w:gridCol w:w="1440"/>
        <w:gridCol w:w="4590"/>
        <w:gridCol w:w="1980"/>
      </w:tblGrid>
      <w:tr w:rsidR="0052539E" w:rsidRPr="006A75E6" w14:paraId="696C61EA" w14:textId="77777777" w:rsidTr="00C81F0A">
        <w:trPr>
          <w:cantSplit/>
          <w:jc w:val="center"/>
        </w:trPr>
        <w:tc>
          <w:tcPr>
            <w:tcW w:w="1080" w:type="dxa"/>
            <w:vAlign w:val="center"/>
          </w:tcPr>
          <w:p w14:paraId="56080312" w14:textId="77777777" w:rsidR="0052539E" w:rsidRPr="006A75E6" w:rsidRDefault="0052539E" w:rsidP="00C81F0A">
            <w:pPr>
              <w:pStyle w:val="explanatorynotes"/>
              <w:spacing w:line="240" w:lineRule="auto"/>
              <w:jc w:val="center"/>
              <w:rPr>
                <w:rFonts w:ascii="Times New Roman" w:hAnsi="Times New Roman"/>
                <w:b/>
                <w:bCs/>
                <w:lang w:val="en-GB"/>
              </w:rPr>
            </w:pPr>
            <w:r w:rsidRPr="006A75E6">
              <w:rPr>
                <w:rFonts w:ascii="Times New Roman" w:hAnsi="Times New Roman"/>
                <w:b/>
                <w:bCs/>
                <w:lang w:val="en-GB"/>
              </w:rPr>
              <w:t>Year</w:t>
            </w:r>
          </w:p>
        </w:tc>
        <w:tc>
          <w:tcPr>
            <w:tcW w:w="1440" w:type="dxa"/>
            <w:vAlign w:val="center"/>
          </w:tcPr>
          <w:p w14:paraId="0C6A9C7D" w14:textId="77777777" w:rsidR="0052539E" w:rsidRPr="006A75E6" w:rsidRDefault="0052539E" w:rsidP="00C81F0A">
            <w:pPr>
              <w:pStyle w:val="explanatorynotes"/>
              <w:spacing w:line="240" w:lineRule="auto"/>
              <w:jc w:val="center"/>
              <w:rPr>
                <w:rFonts w:ascii="Times New Roman" w:hAnsi="Times New Roman"/>
                <w:b/>
                <w:bCs/>
                <w:lang w:val="en-GB"/>
              </w:rPr>
            </w:pPr>
            <w:r w:rsidRPr="006A75E6">
              <w:rPr>
                <w:rFonts w:ascii="Times New Roman" w:hAnsi="Times New Roman"/>
                <w:b/>
                <w:bCs/>
                <w:lang w:val="en-GB"/>
              </w:rPr>
              <w:t>Award FOR or AGAINST Bidder</w:t>
            </w:r>
          </w:p>
        </w:tc>
        <w:tc>
          <w:tcPr>
            <w:tcW w:w="4590" w:type="dxa"/>
            <w:vAlign w:val="center"/>
          </w:tcPr>
          <w:p w14:paraId="71021DCE" w14:textId="77777777" w:rsidR="0052539E" w:rsidRPr="006A75E6" w:rsidRDefault="0052539E" w:rsidP="00C81F0A">
            <w:pPr>
              <w:pStyle w:val="explanatorynotes"/>
              <w:spacing w:line="240" w:lineRule="auto"/>
              <w:jc w:val="center"/>
              <w:rPr>
                <w:rFonts w:ascii="Times New Roman" w:hAnsi="Times New Roman"/>
                <w:b/>
                <w:bCs/>
                <w:lang w:val="en-GB"/>
              </w:rPr>
            </w:pPr>
            <w:r w:rsidRPr="006A75E6">
              <w:rPr>
                <w:rFonts w:ascii="Times New Roman" w:hAnsi="Times New Roman"/>
                <w:b/>
                <w:bCs/>
                <w:lang w:val="en-GB"/>
              </w:rPr>
              <w:t>Name of client, cause of litigation, and matter in dispute</w:t>
            </w:r>
          </w:p>
        </w:tc>
        <w:tc>
          <w:tcPr>
            <w:tcW w:w="1980" w:type="dxa"/>
            <w:vAlign w:val="center"/>
          </w:tcPr>
          <w:p w14:paraId="793E6317" w14:textId="77777777" w:rsidR="0052539E" w:rsidRPr="006A75E6" w:rsidRDefault="0052539E" w:rsidP="00C81F0A">
            <w:pPr>
              <w:pStyle w:val="explanatorynotes"/>
              <w:spacing w:line="240" w:lineRule="auto"/>
              <w:jc w:val="center"/>
              <w:rPr>
                <w:rFonts w:ascii="Times New Roman" w:hAnsi="Times New Roman"/>
                <w:b/>
                <w:bCs/>
                <w:lang w:val="en-GB"/>
              </w:rPr>
            </w:pPr>
            <w:r w:rsidRPr="006A75E6">
              <w:rPr>
                <w:rFonts w:ascii="Times New Roman" w:hAnsi="Times New Roman"/>
                <w:b/>
                <w:bCs/>
                <w:lang w:val="en-GB"/>
              </w:rPr>
              <w:t>Disputed amount (current value, US$ equivalent)</w:t>
            </w:r>
          </w:p>
        </w:tc>
      </w:tr>
      <w:tr w:rsidR="0052539E" w:rsidRPr="006A75E6" w14:paraId="5052E14D" w14:textId="77777777">
        <w:trPr>
          <w:cantSplit/>
          <w:jc w:val="center"/>
        </w:trPr>
        <w:tc>
          <w:tcPr>
            <w:tcW w:w="1080" w:type="dxa"/>
          </w:tcPr>
          <w:p w14:paraId="7DF531E2" w14:textId="77777777" w:rsidR="0052539E" w:rsidRPr="006A75E6" w:rsidRDefault="0052539E">
            <w:pPr>
              <w:rPr>
                <w:lang w:val="en-GB"/>
              </w:rPr>
            </w:pPr>
          </w:p>
        </w:tc>
        <w:tc>
          <w:tcPr>
            <w:tcW w:w="1440" w:type="dxa"/>
          </w:tcPr>
          <w:p w14:paraId="4287B02D" w14:textId="77777777" w:rsidR="0052539E" w:rsidRPr="006A75E6" w:rsidRDefault="0052539E">
            <w:pPr>
              <w:rPr>
                <w:lang w:val="en-GB"/>
              </w:rPr>
            </w:pPr>
          </w:p>
        </w:tc>
        <w:tc>
          <w:tcPr>
            <w:tcW w:w="4590" w:type="dxa"/>
          </w:tcPr>
          <w:p w14:paraId="6A7E7899" w14:textId="77777777" w:rsidR="0052539E" w:rsidRPr="006A75E6" w:rsidRDefault="0052539E">
            <w:pPr>
              <w:pStyle w:val="TextBox"/>
              <w:keepNext w:val="0"/>
              <w:keepLines w:val="0"/>
              <w:tabs>
                <w:tab w:val="clear" w:pos="-720"/>
              </w:tabs>
              <w:spacing w:after="240"/>
              <w:rPr>
                <w:sz w:val="24"/>
                <w:lang w:val="en-GB"/>
              </w:rPr>
            </w:pPr>
          </w:p>
        </w:tc>
        <w:tc>
          <w:tcPr>
            <w:tcW w:w="1980" w:type="dxa"/>
          </w:tcPr>
          <w:p w14:paraId="10E58603" w14:textId="77777777" w:rsidR="0052539E" w:rsidRPr="006A75E6" w:rsidRDefault="0052539E">
            <w:pPr>
              <w:rPr>
                <w:lang w:val="en-GB"/>
              </w:rPr>
            </w:pPr>
          </w:p>
        </w:tc>
      </w:tr>
      <w:tr w:rsidR="0052539E" w:rsidRPr="006A75E6" w14:paraId="6D9BA956" w14:textId="77777777">
        <w:trPr>
          <w:cantSplit/>
          <w:jc w:val="center"/>
        </w:trPr>
        <w:tc>
          <w:tcPr>
            <w:tcW w:w="1080" w:type="dxa"/>
          </w:tcPr>
          <w:p w14:paraId="169A3A5D" w14:textId="77777777" w:rsidR="0052539E" w:rsidRPr="006A75E6" w:rsidRDefault="0052539E">
            <w:pPr>
              <w:rPr>
                <w:lang w:val="en-GB"/>
              </w:rPr>
            </w:pPr>
          </w:p>
        </w:tc>
        <w:tc>
          <w:tcPr>
            <w:tcW w:w="1440" w:type="dxa"/>
          </w:tcPr>
          <w:p w14:paraId="35BDD123" w14:textId="77777777" w:rsidR="0052539E" w:rsidRPr="006A75E6" w:rsidRDefault="0052539E">
            <w:pPr>
              <w:rPr>
                <w:lang w:val="en-GB"/>
              </w:rPr>
            </w:pPr>
          </w:p>
        </w:tc>
        <w:tc>
          <w:tcPr>
            <w:tcW w:w="4590" w:type="dxa"/>
          </w:tcPr>
          <w:p w14:paraId="4E0CECE7" w14:textId="77777777" w:rsidR="0052539E" w:rsidRPr="006A75E6" w:rsidRDefault="0052539E">
            <w:pPr>
              <w:rPr>
                <w:lang w:val="en-GB"/>
              </w:rPr>
            </w:pPr>
          </w:p>
        </w:tc>
        <w:tc>
          <w:tcPr>
            <w:tcW w:w="1980" w:type="dxa"/>
          </w:tcPr>
          <w:p w14:paraId="60E934CE" w14:textId="77777777" w:rsidR="0052539E" w:rsidRPr="006A75E6" w:rsidRDefault="0052539E">
            <w:pPr>
              <w:rPr>
                <w:lang w:val="en-GB"/>
              </w:rPr>
            </w:pPr>
          </w:p>
        </w:tc>
      </w:tr>
      <w:tr w:rsidR="0052539E" w:rsidRPr="006A75E6" w14:paraId="56DF88A1" w14:textId="77777777">
        <w:trPr>
          <w:cantSplit/>
          <w:jc w:val="center"/>
        </w:trPr>
        <w:tc>
          <w:tcPr>
            <w:tcW w:w="1080" w:type="dxa"/>
          </w:tcPr>
          <w:p w14:paraId="07BC34AB" w14:textId="77777777" w:rsidR="0052539E" w:rsidRPr="006A75E6" w:rsidRDefault="0052539E">
            <w:pPr>
              <w:rPr>
                <w:lang w:val="en-GB"/>
              </w:rPr>
            </w:pPr>
          </w:p>
        </w:tc>
        <w:tc>
          <w:tcPr>
            <w:tcW w:w="1440" w:type="dxa"/>
          </w:tcPr>
          <w:p w14:paraId="5A3D314D" w14:textId="77777777" w:rsidR="0052539E" w:rsidRPr="006A75E6" w:rsidRDefault="0052539E">
            <w:pPr>
              <w:rPr>
                <w:lang w:val="en-GB"/>
              </w:rPr>
            </w:pPr>
          </w:p>
        </w:tc>
        <w:tc>
          <w:tcPr>
            <w:tcW w:w="4590" w:type="dxa"/>
          </w:tcPr>
          <w:p w14:paraId="7899451D" w14:textId="77777777" w:rsidR="0052539E" w:rsidRPr="006A75E6" w:rsidRDefault="0052539E">
            <w:pPr>
              <w:rPr>
                <w:lang w:val="en-GB"/>
              </w:rPr>
            </w:pPr>
          </w:p>
        </w:tc>
        <w:tc>
          <w:tcPr>
            <w:tcW w:w="1980" w:type="dxa"/>
          </w:tcPr>
          <w:p w14:paraId="2AFD6A30" w14:textId="77777777" w:rsidR="0052539E" w:rsidRPr="006A75E6" w:rsidRDefault="0052539E">
            <w:pPr>
              <w:rPr>
                <w:lang w:val="en-GB"/>
              </w:rPr>
            </w:pPr>
          </w:p>
        </w:tc>
      </w:tr>
      <w:tr w:rsidR="0052539E" w:rsidRPr="006A75E6" w14:paraId="7A8FAF88" w14:textId="77777777">
        <w:trPr>
          <w:cantSplit/>
          <w:jc w:val="center"/>
        </w:trPr>
        <w:tc>
          <w:tcPr>
            <w:tcW w:w="1080" w:type="dxa"/>
          </w:tcPr>
          <w:p w14:paraId="5889767B" w14:textId="77777777" w:rsidR="0052539E" w:rsidRPr="006A75E6" w:rsidRDefault="0052539E">
            <w:pPr>
              <w:rPr>
                <w:lang w:val="en-GB"/>
              </w:rPr>
            </w:pPr>
          </w:p>
        </w:tc>
        <w:tc>
          <w:tcPr>
            <w:tcW w:w="1440" w:type="dxa"/>
          </w:tcPr>
          <w:p w14:paraId="2C933F66" w14:textId="77777777" w:rsidR="0052539E" w:rsidRPr="006A75E6" w:rsidRDefault="0052539E">
            <w:pPr>
              <w:rPr>
                <w:lang w:val="en-GB"/>
              </w:rPr>
            </w:pPr>
          </w:p>
        </w:tc>
        <w:tc>
          <w:tcPr>
            <w:tcW w:w="4590" w:type="dxa"/>
          </w:tcPr>
          <w:p w14:paraId="27F4096B" w14:textId="77777777" w:rsidR="0052539E" w:rsidRPr="006A75E6" w:rsidRDefault="0052539E">
            <w:pPr>
              <w:rPr>
                <w:lang w:val="en-GB"/>
              </w:rPr>
            </w:pPr>
          </w:p>
        </w:tc>
        <w:tc>
          <w:tcPr>
            <w:tcW w:w="1980" w:type="dxa"/>
          </w:tcPr>
          <w:p w14:paraId="581A0DC9" w14:textId="77777777" w:rsidR="0052539E" w:rsidRPr="006A75E6" w:rsidRDefault="0052539E">
            <w:pPr>
              <w:rPr>
                <w:lang w:val="en-GB"/>
              </w:rPr>
            </w:pPr>
          </w:p>
        </w:tc>
      </w:tr>
      <w:tr w:rsidR="0052539E" w:rsidRPr="006A75E6" w14:paraId="47B9CDAC" w14:textId="77777777">
        <w:trPr>
          <w:cantSplit/>
          <w:jc w:val="center"/>
        </w:trPr>
        <w:tc>
          <w:tcPr>
            <w:tcW w:w="1080" w:type="dxa"/>
          </w:tcPr>
          <w:p w14:paraId="754DFA9A" w14:textId="77777777" w:rsidR="0052539E" w:rsidRPr="006A75E6" w:rsidRDefault="0052539E">
            <w:pPr>
              <w:rPr>
                <w:lang w:val="en-GB"/>
              </w:rPr>
            </w:pPr>
          </w:p>
        </w:tc>
        <w:tc>
          <w:tcPr>
            <w:tcW w:w="1440" w:type="dxa"/>
          </w:tcPr>
          <w:p w14:paraId="4B93CC12" w14:textId="77777777" w:rsidR="0052539E" w:rsidRPr="006A75E6" w:rsidRDefault="0052539E">
            <w:pPr>
              <w:rPr>
                <w:lang w:val="en-GB"/>
              </w:rPr>
            </w:pPr>
          </w:p>
        </w:tc>
        <w:tc>
          <w:tcPr>
            <w:tcW w:w="4590" w:type="dxa"/>
          </w:tcPr>
          <w:p w14:paraId="0008BE90" w14:textId="77777777" w:rsidR="0052539E" w:rsidRPr="006A75E6" w:rsidRDefault="0052539E">
            <w:pPr>
              <w:rPr>
                <w:lang w:val="en-GB"/>
              </w:rPr>
            </w:pPr>
          </w:p>
        </w:tc>
        <w:tc>
          <w:tcPr>
            <w:tcW w:w="1980" w:type="dxa"/>
          </w:tcPr>
          <w:p w14:paraId="6A833CA1" w14:textId="77777777" w:rsidR="0052539E" w:rsidRPr="006A75E6" w:rsidRDefault="0052539E">
            <w:pPr>
              <w:rPr>
                <w:lang w:val="en-GB"/>
              </w:rPr>
            </w:pPr>
          </w:p>
        </w:tc>
      </w:tr>
      <w:tr w:rsidR="0052539E" w:rsidRPr="006A75E6" w14:paraId="4094FAD5" w14:textId="77777777">
        <w:trPr>
          <w:cantSplit/>
          <w:jc w:val="center"/>
        </w:trPr>
        <w:tc>
          <w:tcPr>
            <w:tcW w:w="1080" w:type="dxa"/>
          </w:tcPr>
          <w:p w14:paraId="3E141727" w14:textId="77777777" w:rsidR="0052539E" w:rsidRPr="006A75E6" w:rsidRDefault="0052539E">
            <w:pPr>
              <w:rPr>
                <w:lang w:val="en-GB"/>
              </w:rPr>
            </w:pPr>
          </w:p>
        </w:tc>
        <w:tc>
          <w:tcPr>
            <w:tcW w:w="1440" w:type="dxa"/>
          </w:tcPr>
          <w:p w14:paraId="23C8FA94" w14:textId="77777777" w:rsidR="0052539E" w:rsidRPr="006A75E6" w:rsidRDefault="0052539E">
            <w:pPr>
              <w:rPr>
                <w:lang w:val="en-GB"/>
              </w:rPr>
            </w:pPr>
          </w:p>
        </w:tc>
        <w:tc>
          <w:tcPr>
            <w:tcW w:w="4590" w:type="dxa"/>
          </w:tcPr>
          <w:p w14:paraId="7041B736" w14:textId="77777777" w:rsidR="0052539E" w:rsidRPr="006A75E6" w:rsidRDefault="0052539E">
            <w:pPr>
              <w:rPr>
                <w:lang w:val="en-GB"/>
              </w:rPr>
            </w:pPr>
          </w:p>
        </w:tc>
        <w:tc>
          <w:tcPr>
            <w:tcW w:w="1980" w:type="dxa"/>
          </w:tcPr>
          <w:p w14:paraId="241E7C58" w14:textId="77777777" w:rsidR="0052539E" w:rsidRPr="006A75E6" w:rsidRDefault="0052539E">
            <w:pPr>
              <w:rPr>
                <w:lang w:val="en-GB"/>
              </w:rPr>
            </w:pPr>
          </w:p>
        </w:tc>
      </w:tr>
    </w:tbl>
    <w:p w14:paraId="2E67A66E" w14:textId="77777777" w:rsidR="0052539E" w:rsidRPr="006A75E6" w:rsidRDefault="0052539E">
      <w:pPr>
        <w:rPr>
          <w:sz w:val="22"/>
          <w:lang w:val="en-GB"/>
        </w:rPr>
      </w:pPr>
    </w:p>
    <w:p w14:paraId="596896C3" w14:textId="77777777" w:rsidR="0052539E" w:rsidRPr="006A75E6" w:rsidRDefault="0052539E">
      <w:pPr>
        <w:pStyle w:val="Head81"/>
        <w:rPr>
          <w:lang w:val="en-GB"/>
        </w:rPr>
      </w:pPr>
      <w:r w:rsidRPr="006A75E6">
        <w:rPr>
          <w:sz w:val="22"/>
          <w:lang w:val="en-GB"/>
        </w:rPr>
        <w:br w:type="page"/>
      </w:r>
      <w:bookmarkStart w:id="687" w:name="_Toc223358842"/>
      <w:bookmarkStart w:id="688" w:name="_Toc521497262"/>
      <w:r w:rsidRPr="006A75E6">
        <w:rPr>
          <w:lang w:val="en-GB"/>
        </w:rPr>
        <w:lastRenderedPageBreak/>
        <w:t>4.  Bid-Securing Declaration</w:t>
      </w:r>
      <w:bookmarkEnd w:id="687"/>
    </w:p>
    <w:p w14:paraId="1C6C97A6" w14:textId="77777777" w:rsidR="0052539E" w:rsidRPr="006A75E6" w:rsidRDefault="0052539E" w:rsidP="0040303B">
      <w:pPr>
        <w:contextualSpacing/>
        <w:jc w:val="center"/>
        <w:rPr>
          <w:sz w:val="18"/>
          <w:szCs w:val="18"/>
          <w:lang w:val="en-GB"/>
        </w:rPr>
      </w:pPr>
    </w:p>
    <w:p w14:paraId="0D0288DC" w14:textId="77777777" w:rsidR="0040303B" w:rsidRPr="006A75E6" w:rsidRDefault="0040303B" w:rsidP="0040303B">
      <w:pPr>
        <w:tabs>
          <w:tab w:val="right" w:pos="9360"/>
        </w:tabs>
        <w:ind w:left="720" w:hanging="720"/>
        <w:contextualSpacing/>
        <w:jc w:val="right"/>
        <w:rPr>
          <w:rFonts w:ascii="Arial" w:hAnsi="Arial" w:cs="Arial"/>
          <w:sz w:val="22"/>
          <w:szCs w:val="22"/>
          <w:lang w:val="en-GB"/>
        </w:rPr>
      </w:pPr>
      <w:r w:rsidRPr="006A75E6">
        <w:rPr>
          <w:rFonts w:ascii="Arial" w:hAnsi="Arial" w:cs="Arial"/>
          <w:sz w:val="22"/>
          <w:szCs w:val="22"/>
          <w:lang w:val="en-GB"/>
        </w:rPr>
        <w:t xml:space="preserve">Date: </w:t>
      </w:r>
      <w:r w:rsidRPr="006A75E6">
        <w:rPr>
          <w:rFonts w:ascii="Arial" w:hAnsi="Arial" w:cs="Arial"/>
          <w:i/>
          <w:sz w:val="22"/>
          <w:szCs w:val="22"/>
          <w:lang w:val="en-GB"/>
        </w:rPr>
        <w:t>[insert date (as day, month and year)]</w:t>
      </w:r>
    </w:p>
    <w:p w14:paraId="35491353" w14:textId="77777777" w:rsidR="0040303B" w:rsidRPr="006A75E6" w:rsidRDefault="0040303B" w:rsidP="0040303B">
      <w:pPr>
        <w:tabs>
          <w:tab w:val="right" w:pos="9360"/>
        </w:tabs>
        <w:ind w:left="720" w:hanging="720"/>
        <w:contextualSpacing/>
        <w:jc w:val="right"/>
        <w:rPr>
          <w:rFonts w:ascii="Arial" w:hAnsi="Arial" w:cs="Arial"/>
          <w:i/>
          <w:sz w:val="22"/>
          <w:szCs w:val="22"/>
          <w:lang w:val="en-GB"/>
        </w:rPr>
      </w:pPr>
      <w:r w:rsidRPr="006A75E6">
        <w:rPr>
          <w:rFonts w:ascii="Arial" w:hAnsi="Arial" w:cs="Arial"/>
          <w:sz w:val="22"/>
          <w:szCs w:val="22"/>
          <w:lang w:val="en-GB"/>
        </w:rPr>
        <w:t xml:space="preserve">Bid No.: </w:t>
      </w:r>
      <w:r w:rsidRPr="006A75E6">
        <w:rPr>
          <w:rFonts w:ascii="Arial" w:hAnsi="Arial" w:cs="Arial"/>
          <w:i/>
          <w:sz w:val="22"/>
          <w:szCs w:val="22"/>
          <w:lang w:val="en-GB"/>
        </w:rPr>
        <w:t>[insert number of bidding process]</w:t>
      </w:r>
    </w:p>
    <w:p w14:paraId="4F7721DB" w14:textId="77777777" w:rsidR="0040303B" w:rsidRPr="006A75E6" w:rsidRDefault="0040303B" w:rsidP="0040303B">
      <w:pPr>
        <w:tabs>
          <w:tab w:val="right" w:pos="9360"/>
        </w:tabs>
        <w:ind w:left="720" w:hanging="720"/>
        <w:contextualSpacing/>
        <w:jc w:val="right"/>
        <w:rPr>
          <w:rFonts w:ascii="Arial" w:hAnsi="Arial" w:cs="Arial"/>
          <w:sz w:val="18"/>
          <w:szCs w:val="18"/>
          <w:lang w:val="en-GB"/>
        </w:rPr>
      </w:pPr>
    </w:p>
    <w:p w14:paraId="285AAC12" w14:textId="77777777" w:rsidR="0040303B" w:rsidRPr="006A75E6" w:rsidRDefault="0040303B" w:rsidP="0040303B">
      <w:pPr>
        <w:tabs>
          <w:tab w:val="right" w:pos="9360"/>
        </w:tabs>
        <w:ind w:left="720" w:hanging="720"/>
        <w:contextualSpacing/>
        <w:jc w:val="right"/>
        <w:rPr>
          <w:rFonts w:ascii="Arial" w:hAnsi="Arial" w:cs="Arial"/>
          <w:sz w:val="22"/>
          <w:szCs w:val="22"/>
          <w:lang w:val="en-GB"/>
        </w:rPr>
      </w:pPr>
      <w:r w:rsidRPr="006A75E6">
        <w:rPr>
          <w:rFonts w:ascii="Arial" w:hAnsi="Arial" w:cs="Arial"/>
          <w:sz w:val="22"/>
          <w:szCs w:val="22"/>
          <w:lang w:val="en-GB"/>
        </w:rPr>
        <w:t xml:space="preserve">Alternative No.: </w:t>
      </w:r>
      <w:r w:rsidRPr="006A75E6">
        <w:rPr>
          <w:rFonts w:ascii="Arial" w:hAnsi="Arial" w:cs="Arial"/>
          <w:i/>
          <w:sz w:val="22"/>
          <w:szCs w:val="22"/>
          <w:lang w:val="en-GB"/>
        </w:rPr>
        <w:t>[insert identification No if this is an alternative bid ]</w:t>
      </w:r>
    </w:p>
    <w:p w14:paraId="3987FC64" w14:textId="77777777" w:rsidR="0040303B" w:rsidRPr="006A75E6" w:rsidRDefault="0040303B" w:rsidP="0040303B">
      <w:pPr>
        <w:tabs>
          <w:tab w:val="right" w:pos="9000"/>
        </w:tabs>
        <w:ind w:left="4320" w:firstLine="720"/>
        <w:contextualSpacing/>
        <w:rPr>
          <w:rFonts w:ascii="Arial" w:hAnsi="Arial" w:cs="Arial"/>
          <w:b/>
          <w:sz w:val="18"/>
          <w:szCs w:val="18"/>
          <w:lang w:val="en-GB"/>
        </w:rPr>
      </w:pPr>
    </w:p>
    <w:p w14:paraId="30EA579A" w14:textId="77777777" w:rsidR="0040303B" w:rsidRPr="006A75E6" w:rsidRDefault="0040303B" w:rsidP="0040303B">
      <w:pPr>
        <w:contextualSpacing/>
        <w:rPr>
          <w:rFonts w:ascii="Arial" w:hAnsi="Arial" w:cs="Arial"/>
          <w:i/>
          <w:sz w:val="22"/>
          <w:szCs w:val="22"/>
          <w:lang w:val="en-GB"/>
        </w:rPr>
      </w:pPr>
      <w:r w:rsidRPr="006A75E6">
        <w:rPr>
          <w:rFonts w:ascii="Arial" w:hAnsi="Arial" w:cs="Arial"/>
          <w:sz w:val="22"/>
          <w:szCs w:val="22"/>
          <w:lang w:val="en-GB"/>
        </w:rPr>
        <w:t xml:space="preserve">To: </w:t>
      </w:r>
      <w:r w:rsidRPr="006A75E6">
        <w:rPr>
          <w:rFonts w:ascii="Arial" w:hAnsi="Arial" w:cs="Arial"/>
          <w:i/>
          <w:sz w:val="22"/>
          <w:szCs w:val="22"/>
          <w:lang w:val="en-GB"/>
        </w:rPr>
        <w:t>[insert complete name of Public Body]</w:t>
      </w:r>
    </w:p>
    <w:p w14:paraId="292F8F88" w14:textId="77777777" w:rsidR="0040303B" w:rsidRPr="006A75E6" w:rsidRDefault="0040303B" w:rsidP="0040303B">
      <w:pPr>
        <w:contextualSpacing/>
        <w:rPr>
          <w:rFonts w:ascii="Arial" w:hAnsi="Arial" w:cs="Arial"/>
          <w:sz w:val="22"/>
          <w:szCs w:val="22"/>
          <w:lang w:val="en-GB"/>
        </w:rPr>
      </w:pPr>
    </w:p>
    <w:p w14:paraId="20A20D0E" w14:textId="77777777" w:rsidR="0040303B" w:rsidRPr="006A75E6" w:rsidRDefault="0040303B" w:rsidP="0040303B">
      <w:pPr>
        <w:contextualSpacing/>
        <w:rPr>
          <w:rFonts w:ascii="Arial" w:hAnsi="Arial" w:cs="Arial"/>
          <w:sz w:val="18"/>
          <w:szCs w:val="22"/>
          <w:lang w:val="en-GB"/>
        </w:rPr>
      </w:pPr>
      <w:r w:rsidRPr="006A75E6">
        <w:rPr>
          <w:rFonts w:ascii="Arial" w:hAnsi="Arial" w:cs="Arial"/>
          <w:sz w:val="22"/>
          <w:szCs w:val="22"/>
          <w:lang w:val="en-GB"/>
        </w:rPr>
        <w:t xml:space="preserve">I/We*, the undersigned, declare that: </w:t>
      </w:r>
    </w:p>
    <w:p w14:paraId="03DB91DB" w14:textId="77777777" w:rsidR="0040303B" w:rsidRPr="006A75E6" w:rsidRDefault="0040303B" w:rsidP="0040303B">
      <w:pPr>
        <w:pStyle w:val="NormalWeb"/>
        <w:contextualSpacing/>
        <w:jc w:val="both"/>
        <w:rPr>
          <w:rFonts w:ascii="Arial" w:hAnsi="Arial" w:cs="Arial"/>
          <w:sz w:val="22"/>
          <w:szCs w:val="22"/>
          <w:lang w:val="en-GB"/>
        </w:rPr>
      </w:pPr>
      <w:r w:rsidRPr="006A75E6">
        <w:rPr>
          <w:rFonts w:ascii="Arial" w:hAnsi="Arial" w:cs="Arial"/>
          <w:sz w:val="22"/>
          <w:szCs w:val="22"/>
          <w:lang w:val="en-GB"/>
        </w:rPr>
        <w:t>I/We* understand that, according to your conditions, bids must be supported by a Bid-Securing Declaration.</w:t>
      </w:r>
    </w:p>
    <w:p w14:paraId="197721C7" w14:textId="77777777" w:rsidR="00343836" w:rsidRPr="006A75E6" w:rsidRDefault="00343836" w:rsidP="0040303B">
      <w:pPr>
        <w:pStyle w:val="NormalWeb"/>
        <w:contextualSpacing/>
        <w:jc w:val="both"/>
        <w:rPr>
          <w:rFonts w:ascii="Arial" w:hAnsi="Arial" w:cs="Arial"/>
          <w:sz w:val="22"/>
          <w:szCs w:val="22"/>
          <w:lang w:val="en-GB"/>
        </w:rPr>
      </w:pPr>
    </w:p>
    <w:p w14:paraId="0A579102" w14:textId="77777777" w:rsidR="0040303B" w:rsidRPr="006A75E6" w:rsidRDefault="0040303B" w:rsidP="0040303B">
      <w:pPr>
        <w:pStyle w:val="NormalWeb"/>
        <w:contextualSpacing/>
        <w:jc w:val="both"/>
        <w:rPr>
          <w:rFonts w:ascii="Arial" w:hAnsi="Arial" w:cs="Arial"/>
          <w:sz w:val="22"/>
          <w:szCs w:val="22"/>
          <w:lang w:val="en-GB"/>
        </w:rPr>
      </w:pPr>
      <w:r w:rsidRPr="006A75E6">
        <w:rPr>
          <w:rFonts w:ascii="Arial" w:hAnsi="Arial" w:cs="Arial"/>
          <w:sz w:val="22"/>
          <w:szCs w:val="22"/>
          <w:lang w:val="en-GB"/>
        </w:rPr>
        <w:t>I/We* accept that I/we* may be disqualified from bidding for any contract with any Public Body for the period of time as may be determined by the Procurement Policy Office under section 35 of the Public Procurement Act</w:t>
      </w:r>
      <w:r w:rsidRPr="006A75E6">
        <w:rPr>
          <w:rFonts w:ascii="Arial" w:hAnsi="Arial" w:cs="Arial"/>
          <w:i/>
          <w:sz w:val="22"/>
          <w:szCs w:val="22"/>
          <w:lang w:val="en-GB"/>
        </w:rPr>
        <w:t>,</w:t>
      </w:r>
      <w:r w:rsidRPr="006A75E6">
        <w:rPr>
          <w:rFonts w:ascii="Arial" w:hAnsi="Arial" w:cs="Arial"/>
          <w:sz w:val="22"/>
          <w:szCs w:val="22"/>
          <w:lang w:val="en-GB"/>
        </w:rPr>
        <w:t xml:space="preserve"> if I am/we* are* in breach of any obligation under the bid conditions, because I/we*:</w:t>
      </w:r>
    </w:p>
    <w:p w14:paraId="5C62B8AA" w14:textId="77777777" w:rsidR="00343836" w:rsidRPr="006A75E6" w:rsidRDefault="00343836" w:rsidP="0040303B">
      <w:pPr>
        <w:pStyle w:val="NormalWeb"/>
        <w:contextualSpacing/>
        <w:jc w:val="both"/>
        <w:rPr>
          <w:rFonts w:ascii="Arial" w:hAnsi="Arial" w:cs="Arial"/>
          <w:sz w:val="22"/>
          <w:szCs w:val="22"/>
          <w:lang w:val="en-GB"/>
        </w:rPr>
      </w:pPr>
    </w:p>
    <w:p w14:paraId="525341C6" w14:textId="77777777" w:rsidR="0040303B" w:rsidRPr="006A75E6" w:rsidRDefault="0040303B">
      <w:pPr>
        <w:pStyle w:val="NormalWeb"/>
        <w:numPr>
          <w:ilvl w:val="0"/>
          <w:numId w:val="15"/>
        </w:numPr>
        <w:overflowPunct w:val="0"/>
        <w:autoSpaceDE w:val="0"/>
        <w:autoSpaceDN w:val="0"/>
        <w:adjustRightInd w:val="0"/>
        <w:spacing w:beforeAutospacing="0" w:afterAutospacing="0"/>
        <w:contextualSpacing/>
        <w:jc w:val="both"/>
        <w:textAlignment w:val="baseline"/>
        <w:rPr>
          <w:rFonts w:ascii="Arial" w:hAnsi="Arial" w:cs="Arial"/>
          <w:sz w:val="22"/>
          <w:szCs w:val="22"/>
          <w:lang w:val="en-GB"/>
        </w:rPr>
      </w:pPr>
      <w:r w:rsidRPr="006A75E6">
        <w:rPr>
          <w:rFonts w:ascii="Arial" w:hAnsi="Arial" w:cs="Arial"/>
          <w:sz w:val="22"/>
          <w:szCs w:val="22"/>
          <w:lang w:val="en-GB"/>
        </w:rPr>
        <w:t>have modified or withdrawn my/our* bid after the deadline for submission of bids during the period of bid validity specified in Instructions to Bidders; or</w:t>
      </w:r>
    </w:p>
    <w:p w14:paraId="5F0F37F9" w14:textId="77777777" w:rsidR="0040303B" w:rsidRPr="006A75E6" w:rsidRDefault="0040303B">
      <w:pPr>
        <w:pStyle w:val="NormalWeb"/>
        <w:numPr>
          <w:ilvl w:val="0"/>
          <w:numId w:val="15"/>
        </w:numPr>
        <w:overflowPunct w:val="0"/>
        <w:autoSpaceDE w:val="0"/>
        <w:autoSpaceDN w:val="0"/>
        <w:adjustRightInd w:val="0"/>
        <w:spacing w:beforeAutospacing="0" w:afterAutospacing="0"/>
        <w:contextualSpacing/>
        <w:jc w:val="both"/>
        <w:textAlignment w:val="baseline"/>
        <w:rPr>
          <w:rFonts w:ascii="Arial" w:hAnsi="Arial" w:cs="Arial"/>
          <w:sz w:val="22"/>
          <w:szCs w:val="22"/>
          <w:lang w:val="en-GB"/>
        </w:rPr>
      </w:pPr>
      <w:r w:rsidRPr="006A75E6">
        <w:rPr>
          <w:rFonts w:ascii="Arial" w:hAnsi="Arial" w:cs="Arial"/>
          <w:sz w:val="22"/>
          <w:szCs w:val="22"/>
          <w:lang w:val="en-GB"/>
        </w:rPr>
        <w:t>have refused to accept a correction of an error appearing on the face of the bid; or</w:t>
      </w:r>
    </w:p>
    <w:p w14:paraId="65E32CA3" w14:textId="77777777" w:rsidR="0040303B" w:rsidRPr="006A75E6" w:rsidRDefault="0040303B">
      <w:pPr>
        <w:pStyle w:val="NormalWeb"/>
        <w:numPr>
          <w:ilvl w:val="0"/>
          <w:numId w:val="15"/>
        </w:numPr>
        <w:overflowPunct w:val="0"/>
        <w:autoSpaceDE w:val="0"/>
        <w:autoSpaceDN w:val="0"/>
        <w:adjustRightInd w:val="0"/>
        <w:spacing w:beforeAutospacing="0" w:afterAutospacing="0"/>
        <w:contextualSpacing/>
        <w:jc w:val="both"/>
        <w:textAlignment w:val="baseline"/>
        <w:rPr>
          <w:rFonts w:ascii="Arial" w:hAnsi="Arial" w:cs="Arial"/>
          <w:sz w:val="22"/>
          <w:szCs w:val="22"/>
          <w:lang w:val="en-GB"/>
        </w:rPr>
      </w:pPr>
      <w:r w:rsidRPr="006A75E6">
        <w:rPr>
          <w:rFonts w:ascii="Arial" w:hAnsi="Arial" w:cs="Arial"/>
          <w:sz w:val="22"/>
          <w:szCs w:val="22"/>
          <w:lang w:val="en-GB"/>
        </w:rPr>
        <w:t xml:space="preserve">having been notified of the acceptance of our bid by the </w:t>
      </w:r>
      <w:r w:rsidRPr="006A75E6">
        <w:rPr>
          <w:rFonts w:ascii="Arial" w:hAnsi="Arial" w:cs="Arial"/>
          <w:i/>
          <w:lang w:val="en-GB"/>
        </w:rPr>
        <w:t xml:space="preserve">[insert name of public body] </w:t>
      </w:r>
      <w:r w:rsidRPr="006A75E6">
        <w:rPr>
          <w:rFonts w:ascii="Arial" w:hAnsi="Arial" w:cs="Arial"/>
          <w:sz w:val="22"/>
          <w:szCs w:val="22"/>
          <w:lang w:val="en-GB"/>
        </w:rPr>
        <w:t>during the period of bid validity, (</w:t>
      </w:r>
      <w:proofErr w:type="spellStart"/>
      <w:r w:rsidRPr="006A75E6">
        <w:rPr>
          <w:rFonts w:ascii="Arial" w:hAnsi="Arial" w:cs="Arial"/>
          <w:sz w:val="22"/>
          <w:szCs w:val="22"/>
          <w:lang w:val="en-GB"/>
        </w:rPr>
        <w:t>i</w:t>
      </w:r>
      <w:proofErr w:type="spellEnd"/>
      <w:r w:rsidRPr="006A75E6">
        <w:rPr>
          <w:rFonts w:ascii="Arial" w:hAnsi="Arial" w:cs="Arial"/>
          <w:sz w:val="22"/>
          <w:szCs w:val="22"/>
          <w:lang w:val="en-GB"/>
        </w:rPr>
        <w:t>) have failed or refused to execute the Contract, if required, or (ii) have failed or  refused to furnish the Performance Security, in accordance with the Instructions to Bidders.</w:t>
      </w:r>
    </w:p>
    <w:p w14:paraId="5734599B" w14:textId="77777777" w:rsidR="00343836" w:rsidRPr="006A75E6" w:rsidRDefault="00343836" w:rsidP="00343836">
      <w:pPr>
        <w:pStyle w:val="NormalWeb"/>
        <w:overflowPunct w:val="0"/>
        <w:autoSpaceDE w:val="0"/>
        <w:autoSpaceDN w:val="0"/>
        <w:adjustRightInd w:val="0"/>
        <w:spacing w:beforeAutospacing="0" w:afterAutospacing="0"/>
        <w:ind w:left="1080"/>
        <w:contextualSpacing/>
        <w:jc w:val="both"/>
        <w:textAlignment w:val="baseline"/>
        <w:rPr>
          <w:rFonts w:ascii="Arial" w:hAnsi="Arial" w:cs="Arial"/>
          <w:sz w:val="22"/>
          <w:szCs w:val="22"/>
          <w:lang w:val="en-GB"/>
        </w:rPr>
      </w:pPr>
    </w:p>
    <w:p w14:paraId="0E5E7AD6" w14:textId="77777777" w:rsidR="0040303B" w:rsidRPr="006A75E6" w:rsidRDefault="0040303B" w:rsidP="0040303B">
      <w:pPr>
        <w:pStyle w:val="NormalWeb"/>
        <w:contextualSpacing/>
        <w:jc w:val="both"/>
        <w:rPr>
          <w:rFonts w:ascii="Arial" w:hAnsi="Arial" w:cs="Arial"/>
          <w:sz w:val="22"/>
          <w:szCs w:val="22"/>
          <w:lang w:val="en-GB"/>
        </w:rPr>
      </w:pPr>
      <w:r w:rsidRPr="006A75E6">
        <w:rPr>
          <w:rFonts w:ascii="Arial" w:hAnsi="Arial" w:cs="Arial"/>
          <w:sz w:val="22"/>
          <w:szCs w:val="22"/>
          <w:lang w:val="en-GB"/>
        </w:rPr>
        <w:t>I/We* understand this Bid Securing Declaration shall cease to be valid (a) in case I am/we are the successful Bidder, upon receipt of copies of the contract signed by me/us and the issuance of the Performance Security; or (b) in case I am/we are* not the successful Bidder, upon the earlier of (</w:t>
      </w:r>
      <w:proofErr w:type="spellStart"/>
      <w:r w:rsidRPr="006A75E6">
        <w:rPr>
          <w:rFonts w:ascii="Arial" w:hAnsi="Arial" w:cs="Arial"/>
          <w:sz w:val="22"/>
          <w:szCs w:val="22"/>
          <w:lang w:val="en-GB"/>
        </w:rPr>
        <w:t>i</w:t>
      </w:r>
      <w:proofErr w:type="spellEnd"/>
      <w:r w:rsidRPr="006A75E6">
        <w:rPr>
          <w:rFonts w:ascii="Arial" w:hAnsi="Arial" w:cs="Arial"/>
          <w:sz w:val="22"/>
          <w:szCs w:val="22"/>
          <w:lang w:val="en-GB"/>
        </w:rPr>
        <w:t>) the receipt of your notification of the name of the successful Bidder; or (ii) thirty days after the expiration of the validity of my/our* bid.</w:t>
      </w:r>
    </w:p>
    <w:p w14:paraId="599B09F4" w14:textId="77777777" w:rsidR="0040303B" w:rsidRPr="006A75E6" w:rsidRDefault="0040303B" w:rsidP="0040303B">
      <w:pPr>
        <w:tabs>
          <w:tab w:val="left" w:pos="6120"/>
        </w:tabs>
        <w:contextualSpacing/>
        <w:rPr>
          <w:rFonts w:ascii="Arial" w:hAnsi="Arial" w:cs="Arial"/>
          <w:sz w:val="22"/>
          <w:szCs w:val="22"/>
          <w:lang w:val="en-GB"/>
        </w:rPr>
      </w:pPr>
      <w:r w:rsidRPr="006A75E6">
        <w:rPr>
          <w:rFonts w:ascii="Arial" w:hAnsi="Arial" w:cs="Arial"/>
          <w:sz w:val="22"/>
          <w:szCs w:val="22"/>
          <w:lang w:val="en-GB"/>
        </w:rPr>
        <w:t>Signature: ……………………………………………………………..</w:t>
      </w:r>
    </w:p>
    <w:p w14:paraId="2BD9C7E8" w14:textId="77777777" w:rsidR="0040303B" w:rsidRPr="006A75E6" w:rsidRDefault="0040303B" w:rsidP="0040303B">
      <w:pPr>
        <w:tabs>
          <w:tab w:val="left" w:pos="6120"/>
        </w:tabs>
        <w:contextualSpacing/>
        <w:rPr>
          <w:rFonts w:ascii="Arial" w:hAnsi="Arial" w:cs="Arial"/>
          <w:sz w:val="18"/>
          <w:szCs w:val="18"/>
          <w:lang w:val="en-GB"/>
        </w:rPr>
      </w:pPr>
    </w:p>
    <w:p w14:paraId="5CD6E932" w14:textId="77777777" w:rsidR="0040303B" w:rsidRPr="006A75E6" w:rsidRDefault="0040303B" w:rsidP="0040303B">
      <w:pPr>
        <w:tabs>
          <w:tab w:val="left" w:pos="6120"/>
        </w:tabs>
        <w:contextualSpacing/>
        <w:rPr>
          <w:rFonts w:ascii="Arial" w:hAnsi="Arial" w:cs="Arial"/>
          <w:i/>
          <w:sz w:val="22"/>
          <w:szCs w:val="22"/>
          <w:lang w:val="en-GB"/>
        </w:rPr>
      </w:pPr>
      <w:r w:rsidRPr="006A75E6">
        <w:rPr>
          <w:rFonts w:ascii="Arial" w:hAnsi="Arial" w:cs="Arial"/>
          <w:sz w:val="22"/>
          <w:szCs w:val="22"/>
          <w:lang w:val="en-GB"/>
        </w:rPr>
        <w:t xml:space="preserve">Name: </w:t>
      </w:r>
      <w:r w:rsidRPr="006A75E6">
        <w:rPr>
          <w:rFonts w:ascii="Arial" w:hAnsi="Arial" w:cs="Arial"/>
          <w:i/>
          <w:sz w:val="22"/>
          <w:szCs w:val="22"/>
          <w:lang w:val="en-GB"/>
        </w:rPr>
        <w:t>[insert complete name of person signing the Bid Securing Declaration]</w:t>
      </w:r>
    </w:p>
    <w:p w14:paraId="3BBCFBCE" w14:textId="77777777" w:rsidR="0040303B" w:rsidRPr="006A75E6" w:rsidRDefault="0040303B" w:rsidP="0040303B">
      <w:pPr>
        <w:tabs>
          <w:tab w:val="left" w:pos="6120"/>
        </w:tabs>
        <w:contextualSpacing/>
        <w:rPr>
          <w:rFonts w:ascii="Arial" w:hAnsi="Arial" w:cs="Arial"/>
          <w:sz w:val="18"/>
          <w:szCs w:val="18"/>
          <w:lang w:val="en-GB"/>
        </w:rPr>
      </w:pPr>
    </w:p>
    <w:p w14:paraId="5C14E31A" w14:textId="77777777" w:rsidR="0040303B" w:rsidRPr="006A75E6" w:rsidRDefault="0040303B" w:rsidP="0040303B">
      <w:pPr>
        <w:tabs>
          <w:tab w:val="left" w:pos="6120"/>
        </w:tabs>
        <w:contextualSpacing/>
        <w:rPr>
          <w:rFonts w:ascii="Arial" w:hAnsi="Arial" w:cs="Arial"/>
          <w:sz w:val="22"/>
          <w:szCs w:val="22"/>
          <w:lang w:val="en-GB"/>
        </w:rPr>
      </w:pPr>
      <w:r w:rsidRPr="006A75E6">
        <w:rPr>
          <w:rFonts w:ascii="Arial" w:hAnsi="Arial" w:cs="Arial"/>
          <w:sz w:val="22"/>
          <w:szCs w:val="22"/>
          <w:lang w:val="en-GB"/>
        </w:rPr>
        <w:t xml:space="preserve">In the capacity of: </w:t>
      </w:r>
      <w:r w:rsidRPr="006A75E6">
        <w:rPr>
          <w:rFonts w:ascii="Arial" w:hAnsi="Arial" w:cs="Arial"/>
          <w:i/>
          <w:sz w:val="22"/>
          <w:szCs w:val="22"/>
          <w:lang w:val="en-GB"/>
        </w:rPr>
        <w:t>[Insert the position of the signatory in the company].</w:t>
      </w:r>
      <w:r w:rsidRPr="006A75E6">
        <w:rPr>
          <w:rFonts w:ascii="Arial" w:hAnsi="Arial" w:cs="Arial"/>
          <w:sz w:val="22"/>
          <w:szCs w:val="22"/>
          <w:lang w:val="en-GB"/>
        </w:rPr>
        <w:t>.................</w:t>
      </w:r>
    </w:p>
    <w:p w14:paraId="28595169" w14:textId="77777777" w:rsidR="0040303B" w:rsidRPr="006A75E6" w:rsidRDefault="0040303B" w:rsidP="0040303B">
      <w:pPr>
        <w:tabs>
          <w:tab w:val="left" w:pos="6120"/>
        </w:tabs>
        <w:contextualSpacing/>
        <w:rPr>
          <w:rFonts w:ascii="Arial" w:hAnsi="Arial" w:cs="Arial"/>
          <w:sz w:val="22"/>
          <w:szCs w:val="22"/>
          <w:lang w:val="en-GB"/>
        </w:rPr>
      </w:pPr>
    </w:p>
    <w:p w14:paraId="0594F161" w14:textId="77777777" w:rsidR="0040303B" w:rsidRPr="006A75E6" w:rsidRDefault="0040303B" w:rsidP="0040303B">
      <w:pPr>
        <w:tabs>
          <w:tab w:val="left" w:pos="5238"/>
          <w:tab w:val="left" w:pos="5474"/>
          <w:tab w:val="left" w:pos="9468"/>
        </w:tabs>
        <w:contextualSpacing/>
        <w:rPr>
          <w:rFonts w:ascii="Arial" w:hAnsi="Arial" w:cs="Arial"/>
          <w:i/>
          <w:sz w:val="22"/>
          <w:szCs w:val="22"/>
          <w:lang w:val="en-GB"/>
        </w:rPr>
      </w:pPr>
      <w:r w:rsidRPr="006A75E6">
        <w:rPr>
          <w:rFonts w:ascii="Arial" w:hAnsi="Arial" w:cs="Arial"/>
          <w:sz w:val="22"/>
          <w:szCs w:val="22"/>
          <w:lang w:val="en-GB"/>
        </w:rPr>
        <w:t xml:space="preserve">Duly authorized to sign the bid for and on behalf of: </w:t>
      </w:r>
      <w:r w:rsidRPr="006A75E6">
        <w:rPr>
          <w:rFonts w:ascii="Arial" w:hAnsi="Arial" w:cs="Arial"/>
          <w:i/>
          <w:sz w:val="22"/>
          <w:szCs w:val="22"/>
          <w:lang w:val="en-GB"/>
        </w:rPr>
        <w:t>[insert complete name of Bidder]</w:t>
      </w:r>
    </w:p>
    <w:p w14:paraId="3DFCCD9C" w14:textId="77777777" w:rsidR="0040303B" w:rsidRPr="006A75E6" w:rsidRDefault="0040303B" w:rsidP="0040303B">
      <w:pPr>
        <w:tabs>
          <w:tab w:val="left" w:pos="5238"/>
          <w:tab w:val="left" w:pos="5474"/>
          <w:tab w:val="left" w:pos="9468"/>
        </w:tabs>
        <w:contextualSpacing/>
        <w:rPr>
          <w:rFonts w:ascii="Arial" w:hAnsi="Arial" w:cs="Arial"/>
          <w:i/>
          <w:sz w:val="18"/>
          <w:szCs w:val="18"/>
          <w:lang w:val="en-GB"/>
        </w:rPr>
      </w:pPr>
    </w:p>
    <w:p w14:paraId="2668BC6E" w14:textId="77777777" w:rsidR="0040303B" w:rsidRPr="006A75E6" w:rsidRDefault="0040303B" w:rsidP="0040303B">
      <w:pPr>
        <w:pStyle w:val="BankNormal"/>
        <w:contextualSpacing/>
        <w:jc w:val="both"/>
        <w:rPr>
          <w:rFonts w:cs="Arial"/>
          <w:i/>
          <w:szCs w:val="22"/>
          <w:lang w:val="en-GB"/>
        </w:rPr>
      </w:pPr>
      <w:r w:rsidRPr="006A75E6">
        <w:rPr>
          <w:rFonts w:cs="Arial"/>
          <w:szCs w:val="22"/>
          <w:lang w:val="en-GB"/>
        </w:rPr>
        <w:t xml:space="preserve">Dated on ____________ day of __________________, _______ </w:t>
      </w:r>
      <w:r w:rsidRPr="006A75E6">
        <w:rPr>
          <w:rFonts w:cs="Arial"/>
          <w:i/>
          <w:szCs w:val="22"/>
          <w:lang w:val="en-GB"/>
        </w:rPr>
        <w:t>[insert date of signing]</w:t>
      </w:r>
    </w:p>
    <w:p w14:paraId="1B118AE0" w14:textId="77777777" w:rsidR="0040303B" w:rsidRPr="006A75E6" w:rsidRDefault="0040303B" w:rsidP="0040303B">
      <w:pPr>
        <w:pStyle w:val="BankNormal"/>
        <w:contextualSpacing/>
        <w:jc w:val="both"/>
        <w:rPr>
          <w:rFonts w:cs="Arial"/>
          <w:i/>
          <w:szCs w:val="22"/>
          <w:lang w:val="en-GB"/>
        </w:rPr>
      </w:pPr>
    </w:p>
    <w:p w14:paraId="0B096EB9" w14:textId="77777777" w:rsidR="0040303B" w:rsidRPr="006A75E6" w:rsidRDefault="0040303B" w:rsidP="0040303B">
      <w:pPr>
        <w:pStyle w:val="BankNormal"/>
        <w:contextualSpacing/>
        <w:jc w:val="both"/>
        <w:rPr>
          <w:rFonts w:cs="Arial"/>
          <w:szCs w:val="22"/>
          <w:lang w:val="en-GB"/>
        </w:rPr>
      </w:pPr>
      <w:r w:rsidRPr="006A75E6">
        <w:rPr>
          <w:rFonts w:cs="Arial"/>
          <w:szCs w:val="22"/>
          <w:lang w:val="en-GB"/>
        </w:rPr>
        <w:t>Corporate Seal [where appropriate]</w:t>
      </w:r>
    </w:p>
    <w:p w14:paraId="03E95D4B" w14:textId="77777777" w:rsidR="0040303B" w:rsidRPr="006A75E6" w:rsidRDefault="0040303B" w:rsidP="0040303B">
      <w:pPr>
        <w:pStyle w:val="NormalWeb"/>
        <w:contextualSpacing/>
        <w:rPr>
          <w:rFonts w:ascii="Arial" w:hAnsi="Arial" w:cs="Arial"/>
          <w:i/>
          <w:sz w:val="22"/>
          <w:szCs w:val="22"/>
          <w:lang w:val="en-GB"/>
        </w:rPr>
      </w:pPr>
      <w:r w:rsidRPr="006A75E6">
        <w:rPr>
          <w:rFonts w:ascii="Arial" w:hAnsi="Arial" w:cs="Arial"/>
          <w:i/>
          <w:sz w:val="22"/>
          <w:szCs w:val="22"/>
          <w:lang w:val="en-GB"/>
        </w:rPr>
        <w:t>[Note: In case of a Joint Venture, the Bid Securing Declaration must be in the name of all partners to the Joint Venture that submits the bid.]</w:t>
      </w:r>
    </w:p>
    <w:p w14:paraId="3DB17326" w14:textId="77777777" w:rsidR="0040303B" w:rsidRPr="006A75E6" w:rsidRDefault="0040303B" w:rsidP="0040303B">
      <w:pPr>
        <w:contextualSpacing/>
        <w:rPr>
          <w:rFonts w:ascii="Arial" w:hAnsi="Arial" w:cs="Arial"/>
          <w:i/>
          <w:sz w:val="22"/>
          <w:szCs w:val="22"/>
          <w:lang w:val="en-GB"/>
        </w:rPr>
      </w:pPr>
      <w:r w:rsidRPr="006A75E6">
        <w:rPr>
          <w:rFonts w:ascii="Arial" w:hAnsi="Arial" w:cs="Arial"/>
          <w:i/>
          <w:sz w:val="22"/>
          <w:szCs w:val="22"/>
          <w:lang w:val="en-GB"/>
        </w:rPr>
        <w:t>[*Please delete as appropriate]</w:t>
      </w:r>
    </w:p>
    <w:p w14:paraId="5C3F4F58" w14:textId="2D9A1793" w:rsidR="008A4CF9" w:rsidRPr="006A75E6" w:rsidRDefault="0052539E" w:rsidP="008A4CF9">
      <w:pPr>
        <w:pStyle w:val="Head81"/>
        <w:rPr>
          <w:lang w:val="en-GB"/>
        </w:rPr>
      </w:pPr>
      <w:r w:rsidRPr="006A75E6">
        <w:rPr>
          <w:sz w:val="22"/>
          <w:lang w:val="en-GB"/>
        </w:rPr>
        <w:br w:type="page"/>
      </w:r>
      <w:bookmarkStart w:id="689" w:name="_Toc223358843"/>
      <w:r w:rsidRPr="006A75E6">
        <w:rPr>
          <w:lang w:val="en-GB"/>
        </w:rPr>
        <w:lastRenderedPageBreak/>
        <w:t>4.  Bid Security (Bank</w:t>
      </w:r>
      <w:r w:rsidR="001C4E06" w:rsidRPr="006A75E6">
        <w:rPr>
          <w:lang w:val="en-GB"/>
        </w:rPr>
        <w:t>/Insurance</w:t>
      </w:r>
      <w:r w:rsidRPr="006A75E6">
        <w:rPr>
          <w:lang w:val="en-GB"/>
        </w:rPr>
        <w:t xml:space="preserve"> Guarantee)</w:t>
      </w:r>
      <w:bookmarkEnd w:id="688"/>
      <w:r w:rsidR="008A4CF9">
        <w:rPr>
          <w:lang w:val="en-GB"/>
        </w:rPr>
        <w:t xml:space="preserve">                               (Not applicable)</w:t>
      </w:r>
      <w:bookmarkEnd w:id="689"/>
    </w:p>
    <w:p w14:paraId="70B5B600" w14:textId="77777777" w:rsidR="00F40CB0" w:rsidRPr="006A75E6" w:rsidRDefault="00F40CB0" w:rsidP="00F40CB0">
      <w:pPr>
        <w:spacing w:line="360" w:lineRule="auto"/>
        <w:rPr>
          <w:i/>
          <w:iCs/>
          <w:sz w:val="18"/>
          <w:szCs w:val="22"/>
          <w:lang w:val="en-GB"/>
        </w:rPr>
      </w:pPr>
      <w:bookmarkStart w:id="690" w:name="_Toc521497264"/>
      <w:r w:rsidRPr="006A75E6">
        <w:rPr>
          <w:i/>
          <w:iCs/>
          <w:sz w:val="18"/>
          <w:szCs w:val="22"/>
          <w:lang w:val="en-GB"/>
        </w:rPr>
        <w:t>............................................Bank</w:t>
      </w:r>
      <w:r w:rsidR="001C4E06" w:rsidRPr="006A75E6">
        <w:rPr>
          <w:i/>
          <w:iCs/>
          <w:sz w:val="18"/>
          <w:szCs w:val="22"/>
          <w:lang w:val="en-GB"/>
        </w:rPr>
        <w:t>/Insurance Company</w:t>
      </w:r>
      <w:r w:rsidRPr="006A75E6">
        <w:rPr>
          <w:i/>
          <w:iCs/>
          <w:sz w:val="18"/>
          <w:szCs w:val="22"/>
          <w:lang w:val="en-GB"/>
        </w:rPr>
        <w:t>’s Name and Address of issuing Branch or Office............................................................</w:t>
      </w:r>
    </w:p>
    <w:p w14:paraId="061403C2" w14:textId="77777777" w:rsidR="00F40CB0" w:rsidRPr="006A75E6" w:rsidRDefault="00F40CB0" w:rsidP="00F40CB0">
      <w:pPr>
        <w:pStyle w:val="NormalWeb"/>
        <w:spacing w:before="0" w:after="0" w:line="360" w:lineRule="auto"/>
        <w:rPr>
          <w:rFonts w:ascii="Times New Roman" w:hAnsi="Times New Roman" w:cs="Times New Roman"/>
          <w:i/>
          <w:iCs/>
          <w:sz w:val="22"/>
          <w:szCs w:val="22"/>
          <w:lang w:val="en-GB"/>
        </w:rPr>
      </w:pPr>
      <w:r w:rsidRPr="006A75E6">
        <w:rPr>
          <w:rFonts w:ascii="Times New Roman" w:hAnsi="Times New Roman" w:cs="Times New Roman"/>
          <w:b/>
          <w:bCs/>
          <w:sz w:val="22"/>
          <w:szCs w:val="22"/>
          <w:lang w:val="en-GB"/>
        </w:rPr>
        <w:t>Beneficiary:</w:t>
      </w:r>
      <w:r w:rsidRPr="006A75E6">
        <w:rPr>
          <w:rFonts w:ascii="Times New Roman" w:hAnsi="Times New Roman" w:cs="Times New Roman"/>
          <w:i/>
          <w:iCs/>
          <w:sz w:val="18"/>
          <w:szCs w:val="22"/>
          <w:lang w:val="en-GB"/>
        </w:rPr>
        <w:t xml:space="preserve"> Name and Address of Public Body………..</w:t>
      </w:r>
      <w:r w:rsidRPr="006A75E6">
        <w:rPr>
          <w:rFonts w:ascii="Times New Roman" w:hAnsi="Times New Roman" w:cs="Times New Roman"/>
          <w:i/>
          <w:iCs/>
          <w:sz w:val="22"/>
          <w:szCs w:val="22"/>
          <w:lang w:val="en-GB"/>
        </w:rPr>
        <w:t>................................</w:t>
      </w:r>
    </w:p>
    <w:p w14:paraId="48E0D05D" w14:textId="77777777" w:rsidR="00F40CB0" w:rsidRPr="006A75E6" w:rsidRDefault="00F40CB0" w:rsidP="00F40CB0">
      <w:pPr>
        <w:pStyle w:val="NormalWeb"/>
        <w:spacing w:before="0" w:after="0" w:line="360" w:lineRule="auto"/>
        <w:jc w:val="both"/>
        <w:rPr>
          <w:rFonts w:ascii="Times New Roman" w:hAnsi="Times New Roman" w:cs="Times New Roman"/>
          <w:sz w:val="22"/>
          <w:szCs w:val="22"/>
          <w:lang w:val="en-GB"/>
        </w:rPr>
      </w:pPr>
      <w:r w:rsidRPr="006A75E6">
        <w:rPr>
          <w:rFonts w:ascii="Times New Roman" w:hAnsi="Times New Roman" w:cs="Times New Roman"/>
          <w:b/>
          <w:bCs/>
          <w:sz w:val="22"/>
          <w:szCs w:val="22"/>
          <w:lang w:val="en-GB"/>
        </w:rPr>
        <w:t xml:space="preserve">Date: </w:t>
      </w:r>
      <w:r w:rsidRPr="006A75E6">
        <w:rPr>
          <w:rFonts w:ascii="Times New Roman" w:hAnsi="Times New Roman" w:cs="Times New Roman"/>
          <w:bCs/>
          <w:sz w:val="22"/>
          <w:szCs w:val="22"/>
          <w:lang w:val="en-GB"/>
        </w:rPr>
        <w:t>..................................................................................................................................</w:t>
      </w:r>
    </w:p>
    <w:p w14:paraId="73A66409" w14:textId="77777777" w:rsidR="00F40CB0" w:rsidRPr="006A75E6" w:rsidRDefault="00F40CB0" w:rsidP="00F40CB0">
      <w:pPr>
        <w:pStyle w:val="NormalWeb"/>
        <w:spacing w:before="0" w:after="0" w:line="360" w:lineRule="auto"/>
        <w:rPr>
          <w:rFonts w:ascii="Times New Roman" w:hAnsi="Times New Roman" w:cs="Times New Roman"/>
          <w:sz w:val="22"/>
          <w:szCs w:val="22"/>
          <w:lang w:val="en-GB"/>
        </w:rPr>
      </w:pPr>
      <w:r w:rsidRPr="006A75E6">
        <w:rPr>
          <w:rFonts w:ascii="Times New Roman" w:hAnsi="Times New Roman" w:cs="Times New Roman"/>
          <w:b/>
          <w:bCs/>
          <w:sz w:val="22"/>
          <w:szCs w:val="22"/>
          <w:lang w:val="en-GB"/>
        </w:rPr>
        <w:t xml:space="preserve">BID GUARANTEE No.: </w:t>
      </w:r>
      <w:r w:rsidRPr="006A75E6">
        <w:rPr>
          <w:rFonts w:ascii="Times New Roman" w:hAnsi="Times New Roman" w:cs="Times New Roman"/>
          <w:bCs/>
          <w:sz w:val="22"/>
          <w:szCs w:val="22"/>
          <w:lang w:val="en-GB"/>
        </w:rPr>
        <w:t>......................................................................................................</w:t>
      </w:r>
    </w:p>
    <w:p w14:paraId="5158AED2" w14:textId="77777777" w:rsidR="00F40CB0" w:rsidRPr="006A75E6" w:rsidRDefault="00F40CB0" w:rsidP="00F40CB0">
      <w:pPr>
        <w:pStyle w:val="NormalWeb"/>
        <w:jc w:val="both"/>
        <w:rPr>
          <w:rFonts w:ascii="Times New Roman" w:hAnsi="Times New Roman" w:cs="Times New Roman"/>
          <w:sz w:val="22"/>
          <w:szCs w:val="22"/>
          <w:lang w:val="en-GB"/>
        </w:rPr>
      </w:pPr>
      <w:r w:rsidRPr="006A75E6">
        <w:rPr>
          <w:rFonts w:ascii="Times New Roman" w:hAnsi="Times New Roman" w:cs="Times New Roman"/>
          <w:sz w:val="22"/>
          <w:szCs w:val="22"/>
          <w:lang w:val="en-GB"/>
        </w:rPr>
        <w:t>We have been informed that ......................</w:t>
      </w:r>
      <w:r w:rsidRPr="006A75E6">
        <w:rPr>
          <w:rFonts w:ascii="Times New Roman" w:hAnsi="Times New Roman" w:cs="Times New Roman"/>
          <w:i/>
          <w:iCs/>
          <w:sz w:val="18"/>
          <w:szCs w:val="22"/>
          <w:lang w:val="en-GB"/>
        </w:rPr>
        <w:t>name of the Bidder……</w:t>
      </w:r>
      <w:r w:rsidRPr="006A75E6">
        <w:rPr>
          <w:rFonts w:ascii="Times New Roman" w:hAnsi="Times New Roman" w:cs="Times New Roman"/>
          <w:i/>
          <w:iCs/>
          <w:sz w:val="22"/>
          <w:szCs w:val="22"/>
          <w:lang w:val="en-GB"/>
        </w:rPr>
        <w:t>......</w:t>
      </w:r>
      <w:r w:rsidRPr="006A75E6">
        <w:rPr>
          <w:rFonts w:ascii="Times New Roman" w:hAnsi="Times New Roman" w:cs="Times New Roman"/>
          <w:sz w:val="22"/>
          <w:szCs w:val="22"/>
          <w:lang w:val="en-GB"/>
        </w:rPr>
        <w:t xml:space="preserve"> (hereinafter called "the Bidder") has submitted to you its bid dated.................... (hereinafter called "the Bid") for the execution of </w:t>
      </w:r>
      <w:r w:rsidRPr="006A75E6">
        <w:rPr>
          <w:rFonts w:ascii="Times New Roman" w:hAnsi="Times New Roman" w:cs="Times New Roman"/>
          <w:sz w:val="18"/>
          <w:szCs w:val="22"/>
          <w:lang w:val="en-GB"/>
        </w:rPr>
        <w:t>.............................</w:t>
      </w:r>
      <w:r w:rsidRPr="006A75E6">
        <w:rPr>
          <w:rFonts w:ascii="Times New Roman" w:hAnsi="Times New Roman" w:cs="Times New Roman"/>
          <w:i/>
          <w:sz w:val="18"/>
          <w:szCs w:val="22"/>
          <w:lang w:val="en-GB"/>
        </w:rPr>
        <w:t>name of contract</w:t>
      </w:r>
      <w:r w:rsidRPr="006A75E6">
        <w:rPr>
          <w:rFonts w:ascii="Times New Roman" w:hAnsi="Times New Roman" w:cs="Times New Roman"/>
          <w:sz w:val="18"/>
          <w:szCs w:val="22"/>
          <w:lang w:val="en-GB"/>
        </w:rPr>
        <w:t xml:space="preserve"> .........................</w:t>
      </w:r>
      <w:r w:rsidRPr="006A75E6">
        <w:rPr>
          <w:rFonts w:ascii="Times New Roman" w:hAnsi="Times New Roman" w:cs="Times New Roman"/>
          <w:sz w:val="22"/>
          <w:szCs w:val="22"/>
          <w:lang w:val="en-GB"/>
        </w:rPr>
        <w:t xml:space="preserve"> under Invitation for Bids No.</w:t>
      </w:r>
      <w:r w:rsidRPr="006A75E6">
        <w:rPr>
          <w:rFonts w:ascii="Times New Roman" w:hAnsi="Times New Roman" w:cs="Times New Roman"/>
          <w:sz w:val="18"/>
          <w:szCs w:val="22"/>
          <w:lang w:val="en-GB"/>
        </w:rPr>
        <w:t>.........................</w:t>
      </w:r>
      <w:r w:rsidRPr="006A75E6">
        <w:rPr>
          <w:rFonts w:ascii="Times New Roman" w:hAnsi="Times New Roman" w:cs="Times New Roman"/>
          <w:i/>
          <w:sz w:val="18"/>
          <w:szCs w:val="22"/>
          <w:lang w:val="en-GB"/>
        </w:rPr>
        <w:t>IFB</w:t>
      </w:r>
      <w:r w:rsidRPr="006A75E6">
        <w:rPr>
          <w:rFonts w:ascii="Times New Roman" w:hAnsi="Times New Roman" w:cs="Times New Roman"/>
          <w:sz w:val="18"/>
          <w:szCs w:val="22"/>
          <w:lang w:val="en-GB"/>
        </w:rPr>
        <w:t xml:space="preserve"> </w:t>
      </w:r>
      <w:r w:rsidRPr="006A75E6">
        <w:rPr>
          <w:rFonts w:ascii="Times New Roman" w:hAnsi="Times New Roman" w:cs="Times New Roman"/>
          <w:i/>
          <w:sz w:val="18"/>
          <w:szCs w:val="22"/>
          <w:lang w:val="en-GB"/>
        </w:rPr>
        <w:t>number …..</w:t>
      </w:r>
      <w:r w:rsidRPr="006A75E6">
        <w:rPr>
          <w:rFonts w:ascii="Times New Roman" w:hAnsi="Times New Roman" w:cs="Times New Roman"/>
          <w:sz w:val="18"/>
          <w:szCs w:val="22"/>
          <w:lang w:val="en-GB"/>
        </w:rPr>
        <w:t xml:space="preserve">................ </w:t>
      </w:r>
      <w:r w:rsidRPr="006A75E6">
        <w:rPr>
          <w:rFonts w:ascii="Times New Roman" w:hAnsi="Times New Roman" w:cs="Times New Roman"/>
          <w:sz w:val="22"/>
          <w:szCs w:val="22"/>
          <w:lang w:val="en-GB"/>
        </w:rPr>
        <w:t>(“the IFB”).</w:t>
      </w:r>
    </w:p>
    <w:p w14:paraId="52378A60" w14:textId="77777777" w:rsidR="00F40CB0" w:rsidRPr="006A75E6" w:rsidRDefault="00F40CB0" w:rsidP="00F40CB0">
      <w:pPr>
        <w:pStyle w:val="NormalWeb"/>
        <w:jc w:val="both"/>
        <w:rPr>
          <w:rFonts w:ascii="Times New Roman" w:hAnsi="Times New Roman" w:cs="Times New Roman"/>
          <w:sz w:val="22"/>
          <w:szCs w:val="22"/>
          <w:lang w:val="en-GB"/>
        </w:rPr>
      </w:pPr>
      <w:r w:rsidRPr="006A75E6">
        <w:rPr>
          <w:rFonts w:ascii="Times New Roman" w:hAnsi="Times New Roman" w:cs="Times New Roman"/>
          <w:sz w:val="22"/>
          <w:szCs w:val="22"/>
          <w:lang w:val="en-GB"/>
        </w:rPr>
        <w:t>Furthermore, we understand that, according to your conditions, bids must be supported by a bid security.</w:t>
      </w:r>
    </w:p>
    <w:p w14:paraId="37C467C8" w14:textId="77777777" w:rsidR="00F40CB0" w:rsidRPr="006A75E6" w:rsidRDefault="00F40CB0" w:rsidP="00F40CB0">
      <w:pPr>
        <w:pStyle w:val="NormalWeb"/>
        <w:jc w:val="both"/>
        <w:rPr>
          <w:rFonts w:ascii="Times New Roman" w:hAnsi="Times New Roman" w:cs="Times New Roman"/>
          <w:sz w:val="22"/>
          <w:szCs w:val="22"/>
          <w:lang w:val="en-GB"/>
        </w:rPr>
      </w:pPr>
      <w:r w:rsidRPr="006A75E6">
        <w:rPr>
          <w:rFonts w:ascii="Times New Roman" w:hAnsi="Times New Roman" w:cs="Times New Roman"/>
          <w:sz w:val="22"/>
          <w:szCs w:val="22"/>
          <w:lang w:val="en-GB"/>
        </w:rPr>
        <w:t>At the request of the Bidder, we ..................................</w:t>
      </w:r>
      <w:r w:rsidRPr="006A75E6">
        <w:rPr>
          <w:rFonts w:ascii="Times New Roman" w:hAnsi="Times New Roman" w:cs="Times New Roman"/>
          <w:i/>
          <w:iCs/>
          <w:sz w:val="18"/>
          <w:szCs w:val="22"/>
          <w:lang w:val="en-GB"/>
        </w:rPr>
        <w:t>name of Bank</w:t>
      </w:r>
      <w:r w:rsidR="001C4E06" w:rsidRPr="006A75E6">
        <w:rPr>
          <w:rFonts w:ascii="Times New Roman" w:hAnsi="Times New Roman" w:cs="Times New Roman"/>
          <w:i/>
          <w:iCs/>
          <w:sz w:val="18"/>
          <w:szCs w:val="22"/>
          <w:lang w:val="en-GB"/>
        </w:rPr>
        <w:t>/Insurance Company</w:t>
      </w:r>
      <w:r w:rsidRPr="006A75E6">
        <w:rPr>
          <w:rFonts w:ascii="Times New Roman" w:hAnsi="Times New Roman" w:cs="Times New Roman"/>
          <w:sz w:val="22"/>
          <w:szCs w:val="22"/>
          <w:lang w:val="en-GB"/>
        </w:rPr>
        <w:t xml:space="preserve"> ...................... hereby irrevocably undertake to pay you any sum or sums not exceeding in total an amount of </w:t>
      </w:r>
      <w:r w:rsidRPr="006A75E6">
        <w:rPr>
          <w:rFonts w:ascii="Times New Roman" w:hAnsi="Times New Roman" w:cs="Times New Roman"/>
          <w:sz w:val="18"/>
          <w:szCs w:val="22"/>
          <w:lang w:val="en-GB"/>
        </w:rPr>
        <w:t>............................</w:t>
      </w:r>
      <w:r w:rsidRPr="006A75E6">
        <w:rPr>
          <w:rFonts w:ascii="Times New Roman" w:hAnsi="Times New Roman" w:cs="Times New Roman"/>
          <w:i/>
          <w:iCs/>
          <w:sz w:val="18"/>
          <w:szCs w:val="22"/>
          <w:lang w:val="en-GB"/>
        </w:rPr>
        <w:t xml:space="preserve">amount in figures…........................ .(..............amount in words...................) </w:t>
      </w:r>
      <w:r w:rsidRPr="006A75E6">
        <w:rPr>
          <w:rFonts w:ascii="Times New Roman" w:hAnsi="Times New Roman" w:cs="Times New Roman"/>
          <w:sz w:val="22"/>
          <w:szCs w:val="22"/>
          <w:lang w:val="en-GB"/>
        </w:rPr>
        <w:t>upon receipt by us of your first demand in writing accompanied by a written statement stating that the Bidder is in breach of its obligation(s) under the bid conditions, because the Bidder:</w:t>
      </w:r>
    </w:p>
    <w:p w14:paraId="04CE3482" w14:textId="77777777" w:rsidR="00F40CB0" w:rsidRPr="006A75E6" w:rsidRDefault="00F40CB0" w:rsidP="00F40CB0">
      <w:pPr>
        <w:pStyle w:val="NormalWeb"/>
        <w:ind w:left="1440" w:hanging="720"/>
        <w:jc w:val="both"/>
        <w:rPr>
          <w:rFonts w:ascii="Times New Roman" w:hAnsi="Times New Roman" w:cs="Times New Roman"/>
          <w:sz w:val="22"/>
          <w:szCs w:val="22"/>
          <w:lang w:val="en-GB"/>
        </w:rPr>
      </w:pPr>
      <w:r w:rsidRPr="006A75E6">
        <w:rPr>
          <w:rFonts w:ascii="Times New Roman" w:hAnsi="Times New Roman" w:cs="Times New Roman"/>
          <w:sz w:val="22"/>
          <w:szCs w:val="22"/>
          <w:lang w:val="en-GB"/>
        </w:rPr>
        <w:t xml:space="preserve">(a) </w:t>
      </w:r>
      <w:r w:rsidRPr="006A75E6">
        <w:rPr>
          <w:rFonts w:ascii="Times New Roman" w:hAnsi="Times New Roman" w:cs="Times New Roman"/>
          <w:sz w:val="22"/>
          <w:szCs w:val="22"/>
          <w:lang w:val="en-GB"/>
        </w:rPr>
        <w:tab/>
        <w:t>has modified or withdrawn its Bid after the deadline for submission of its bid during the period of bid validity specified by the Bidder in the Form of Bid; or</w:t>
      </w:r>
    </w:p>
    <w:p w14:paraId="75C11253" w14:textId="77777777" w:rsidR="00F40CB0" w:rsidRPr="006A75E6" w:rsidRDefault="00F40CB0" w:rsidP="00F40CB0">
      <w:pPr>
        <w:pStyle w:val="NormalWeb"/>
        <w:ind w:left="1440" w:hanging="720"/>
        <w:jc w:val="both"/>
        <w:rPr>
          <w:rFonts w:ascii="Times New Roman" w:hAnsi="Times New Roman" w:cs="Times New Roman"/>
          <w:sz w:val="22"/>
          <w:szCs w:val="22"/>
          <w:lang w:val="en-GB"/>
        </w:rPr>
      </w:pPr>
      <w:r w:rsidRPr="006A75E6">
        <w:rPr>
          <w:rFonts w:ascii="Times New Roman" w:hAnsi="Times New Roman" w:cs="Times New Roman"/>
          <w:sz w:val="22"/>
          <w:szCs w:val="22"/>
          <w:lang w:val="en-GB"/>
        </w:rPr>
        <w:t>(b)</w:t>
      </w:r>
      <w:r w:rsidRPr="006A75E6">
        <w:rPr>
          <w:rFonts w:ascii="Times New Roman" w:hAnsi="Times New Roman" w:cs="Times New Roman"/>
          <w:sz w:val="22"/>
          <w:szCs w:val="22"/>
          <w:lang w:val="en-GB"/>
        </w:rPr>
        <w:tab/>
        <w:t>has refused to accept a correction of an error appearing on the face of the Bid; or</w:t>
      </w:r>
    </w:p>
    <w:p w14:paraId="0AE8F5B6" w14:textId="77777777" w:rsidR="00F40CB0" w:rsidRPr="006A75E6" w:rsidRDefault="00F40CB0" w:rsidP="00F40CB0">
      <w:pPr>
        <w:pStyle w:val="NormalWeb"/>
        <w:ind w:left="1440" w:hanging="720"/>
        <w:jc w:val="both"/>
        <w:rPr>
          <w:rFonts w:ascii="Times New Roman" w:hAnsi="Times New Roman" w:cs="Times New Roman"/>
          <w:sz w:val="22"/>
          <w:szCs w:val="22"/>
          <w:lang w:val="en-GB"/>
        </w:rPr>
      </w:pPr>
      <w:r w:rsidRPr="006A75E6">
        <w:rPr>
          <w:rFonts w:ascii="Times New Roman" w:hAnsi="Times New Roman" w:cs="Times New Roman"/>
          <w:sz w:val="22"/>
          <w:szCs w:val="22"/>
          <w:lang w:val="en-GB"/>
        </w:rPr>
        <w:t xml:space="preserve">(c) </w:t>
      </w:r>
      <w:r w:rsidRPr="006A75E6">
        <w:rPr>
          <w:rFonts w:ascii="Times New Roman" w:hAnsi="Times New Roman" w:cs="Times New Roman"/>
          <w:sz w:val="22"/>
          <w:szCs w:val="22"/>
          <w:lang w:val="en-GB"/>
        </w:rPr>
        <w:tab/>
        <w:t>having been notified of the acceptance of its Bid by the Public Body during the period of bid validity, (</w:t>
      </w:r>
      <w:proofErr w:type="spellStart"/>
      <w:r w:rsidRPr="006A75E6">
        <w:rPr>
          <w:rFonts w:ascii="Times New Roman" w:hAnsi="Times New Roman" w:cs="Times New Roman"/>
          <w:sz w:val="22"/>
          <w:szCs w:val="22"/>
          <w:lang w:val="en-GB"/>
        </w:rPr>
        <w:t>i</w:t>
      </w:r>
      <w:proofErr w:type="spellEnd"/>
      <w:r w:rsidRPr="006A75E6">
        <w:rPr>
          <w:rFonts w:ascii="Times New Roman" w:hAnsi="Times New Roman" w:cs="Times New Roman"/>
          <w:sz w:val="22"/>
          <w:szCs w:val="22"/>
          <w:lang w:val="en-GB"/>
        </w:rPr>
        <w:t xml:space="preserve">) fails or refuses to sign the contract Form, if required, or (ii) fails or refuses to furnish the performance security, in accordance with the Instructions to Bidders. </w:t>
      </w:r>
    </w:p>
    <w:p w14:paraId="26270ED3" w14:textId="77777777" w:rsidR="00F40CB0" w:rsidRPr="006A75E6" w:rsidRDefault="00F40CB0" w:rsidP="00F40CB0">
      <w:pPr>
        <w:pStyle w:val="NormalWeb"/>
        <w:jc w:val="both"/>
        <w:rPr>
          <w:rFonts w:ascii="Times New Roman" w:hAnsi="Times New Roman" w:cs="Times New Roman"/>
          <w:sz w:val="22"/>
          <w:szCs w:val="22"/>
          <w:lang w:val="en-GB"/>
        </w:rPr>
      </w:pPr>
      <w:r w:rsidRPr="006A75E6">
        <w:rPr>
          <w:rFonts w:ascii="Times New Roman" w:hAnsi="Times New Roman" w:cs="Times New Roman"/>
          <w:sz w:val="22"/>
          <w:szCs w:val="22"/>
          <w:lang w:val="en-GB"/>
        </w:rPr>
        <w:t>This guarantee shall expire: (a) if the Bidder is the successful bidder, upon our receipt of copies of the contract signed by the Bidder and the performance security issued to you upon the instruction of the Bidder; or (b) if the Bidder is not the successful bidder, upon the earlier of (</w:t>
      </w:r>
      <w:proofErr w:type="spellStart"/>
      <w:r w:rsidRPr="006A75E6">
        <w:rPr>
          <w:rFonts w:ascii="Times New Roman" w:hAnsi="Times New Roman" w:cs="Times New Roman"/>
          <w:sz w:val="22"/>
          <w:szCs w:val="22"/>
          <w:lang w:val="en-GB"/>
        </w:rPr>
        <w:t>i</w:t>
      </w:r>
      <w:proofErr w:type="spellEnd"/>
      <w:r w:rsidRPr="006A75E6">
        <w:rPr>
          <w:rFonts w:ascii="Times New Roman" w:hAnsi="Times New Roman" w:cs="Times New Roman"/>
          <w:sz w:val="22"/>
          <w:szCs w:val="22"/>
          <w:lang w:val="en-GB"/>
        </w:rPr>
        <w:t xml:space="preserve">) our receipt of a copy of your notification to the Bidder of the name of the successful bidder; or (ii) thirty days after the expiration of the Bidder’s Bid. </w:t>
      </w:r>
    </w:p>
    <w:p w14:paraId="437087F9" w14:textId="77777777" w:rsidR="00F40CB0" w:rsidRPr="006A75E6" w:rsidRDefault="00F40CB0" w:rsidP="00F40CB0">
      <w:pPr>
        <w:pStyle w:val="NormalWeb"/>
        <w:jc w:val="both"/>
        <w:rPr>
          <w:rFonts w:ascii="Times New Roman" w:hAnsi="Times New Roman" w:cs="Times New Roman"/>
          <w:sz w:val="22"/>
          <w:szCs w:val="22"/>
          <w:lang w:val="en-GB"/>
        </w:rPr>
      </w:pPr>
      <w:r w:rsidRPr="006A75E6">
        <w:rPr>
          <w:rFonts w:ascii="Times New Roman" w:hAnsi="Times New Roman" w:cs="Times New Roman"/>
          <w:sz w:val="22"/>
          <w:szCs w:val="22"/>
          <w:lang w:val="en-GB"/>
        </w:rPr>
        <w:t xml:space="preserve">Consequently, any demand for payment under this guarantee must be received by us at the office on or before </w:t>
      </w:r>
      <w:r w:rsidRPr="006A75E6">
        <w:rPr>
          <w:rFonts w:ascii="Times New Roman" w:hAnsi="Times New Roman" w:cs="Times New Roman"/>
          <w:sz w:val="18"/>
          <w:szCs w:val="22"/>
          <w:lang w:val="en-GB"/>
        </w:rPr>
        <w:t>........................................</w:t>
      </w:r>
      <w:r w:rsidRPr="006A75E6">
        <w:rPr>
          <w:rFonts w:ascii="Times New Roman" w:hAnsi="Times New Roman" w:cs="Times New Roman"/>
          <w:i/>
          <w:sz w:val="18"/>
          <w:szCs w:val="22"/>
          <w:lang w:val="en-GB"/>
        </w:rPr>
        <w:t>Public Body to insert date.....................................</w:t>
      </w:r>
      <w:r w:rsidRPr="006A75E6">
        <w:rPr>
          <w:rFonts w:ascii="Times New Roman" w:hAnsi="Times New Roman" w:cs="Times New Roman"/>
          <w:sz w:val="18"/>
          <w:szCs w:val="22"/>
          <w:lang w:val="en-GB"/>
        </w:rPr>
        <w:t>............</w:t>
      </w:r>
    </w:p>
    <w:p w14:paraId="4F1D34B2" w14:textId="77777777" w:rsidR="00F40CB0" w:rsidRPr="006A75E6" w:rsidRDefault="00F40CB0" w:rsidP="00F40CB0">
      <w:pPr>
        <w:pStyle w:val="NormalWeb"/>
        <w:jc w:val="both"/>
        <w:rPr>
          <w:rFonts w:ascii="Times New Roman" w:hAnsi="Times New Roman" w:cs="Times New Roman"/>
          <w:sz w:val="22"/>
          <w:szCs w:val="22"/>
          <w:lang w:val="en-GB"/>
        </w:rPr>
      </w:pPr>
      <w:r w:rsidRPr="006A75E6">
        <w:rPr>
          <w:rFonts w:ascii="Times New Roman" w:hAnsi="Times New Roman" w:cs="Times New Roman"/>
          <w:sz w:val="22"/>
          <w:szCs w:val="22"/>
          <w:lang w:val="en-GB"/>
        </w:rPr>
        <w:t>This guarantee is subject to the Uniform Rules for Demand Guarantees, ICC Publication No. </w:t>
      </w:r>
      <w:r w:rsidR="001D3705" w:rsidRPr="006A75E6">
        <w:rPr>
          <w:rFonts w:ascii="Times New Roman" w:hAnsi="Times New Roman" w:cs="Times New Roman"/>
          <w:sz w:val="22"/>
          <w:szCs w:val="22"/>
          <w:lang w:val="en-GB"/>
        </w:rPr>
        <w:t>7</w:t>
      </w:r>
      <w:r w:rsidRPr="006A75E6">
        <w:rPr>
          <w:rFonts w:ascii="Times New Roman" w:hAnsi="Times New Roman" w:cs="Times New Roman"/>
          <w:sz w:val="22"/>
          <w:szCs w:val="22"/>
          <w:lang w:val="en-GB"/>
        </w:rPr>
        <w:t>58.  (Applicable to overseas bidders only).</w:t>
      </w:r>
    </w:p>
    <w:p w14:paraId="519D326B" w14:textId="77777777" w:rsidR="00F40CB0" w:rsidRPr="006A75E6" w:rsidRDefault="00F40CB0" w:rsidP="00F40CB0">
      <w:pPr>
        <w:pStyle w:val="NoSpacing"/>
        <w:rPr>
          <w:rFonts w:ascii="Times New Roman" w:hAnsi="Times New Roman"/>
          <w:sz w:val="18"/>
          <w:lang w:val="en-GB"/>
        </w:rPr>
      </w:pPr>
    </w:p>
    <w:p w14:paraId="16A42477" w14:textId="77777777" w:rsidR="00F40CB0" w:rsidRPr="006A75E6" w:rsidRDefault="00F40CB0" w:rsidP="001C4E06">
      <w:pPr>
        <w:jc w:val="left"/>
        <w:rPr>
          <w:sz w:val="20"/>
          <w:lang w:val="en-GB"/>
        </w:rPr>
      </w:pPr>
      <w:bookmarkStart w:id="691" w:name="_Toc207503916"/>
      <w:r w:rsidRPr="006A75E6">
        <w:rPr>
          <w:lang w:val="en-GB"/>
        </w:rPr>
        <w:t>..........................</w:t>
      </w:r>
      <w:r w:rsidR="001C4E06" w:rsidRPr="006A75E6">
        <w:rPr>
          <w:lang w:val="en-GB"/>
        </w:rPr>
        <w:t>......</w:t>
      </w:r>
      <w:r w:rsidRPr="006A75E6">
        <w:rPr>
          <w:lang w:val="en-GB"/>
        </w:rPr>
        <w:t>............</w:t>
      </w:r>
      <w:r w:rsidRPr="006A75E6">
        <w:rPr>
          <w:sz w:val="20"/>
          <w:lang w:val="en-GB"/>
        </w:rPr>
        <w:t>Bank</w:t>
      </w:r>
      <w:r w:rsidR="001C4E06" w:rsidRPr="006A75E6">
        <w:rPr>
          <w:sz w:val="20"/>
          <w:lang w:val="en-GB"/>
        </w:rPr>
        <w:t>/Insurance Company</w:t>
      </w:r>
      <w:r w:rsidRPr="006A75E6">
        <w:rPr>
          <w:sz w:val="20"/>
          <w:lang w:val="en-GB"/>
        </w:rPr>
        <w:t>’s seal and authorized signature(s</w:t>
      </w:r>
      <w:bookmarkEnd w:id="691"/>
      <w:r w:rsidRPr="006A75E6">
        <w:rPr>
          <w:sz w:val="20"/>
          <w:lang w:val="en-GB"/>
        </w:rPr>
        <w:t xml:space="preserve">).......................................... </w:t>
      </w:r>
    </w:p>
    <w:p w14:paraId="3217AACB" w14:textId="77777777" w:rsidR="00F40CB0" w:rsidRPr="006A75E6" w:rsidRDefault="00F40CB0" w:rsidP="00F40CB0">
      <w:pPr>
        <w:rPr>
          <w:sz w:val="20"/>
          <w:lang w:val="en-GB"/>
        </w:rPr>
      </w:pPr>
    </w:p>
    <w:p w14:paraId="5100051D" w14:textId="77777777" w:rsidR="0052539E" w:rsidRPr="006A75E6" w:rsidRDefault="0052539E" w:rsidP="00665C37">
      <w:pPr>
        <w:pStyle w:val="Head81"/>
        <w:spacing w:before="360"/>
        <w:rPr>
          <w:lang w:val="en-GB"/>
        </w:rPr>
      </w:pPr>
      <w:bookmarkStart w:id="692" w:name="_Toc223358844"/>
      <w:r w:rsidRPr="006A75E6">
        <w:rPr>
          <w:lang w:val="en-GB"/>
        </w:rPr>
        <w:t>5.  Contract Agreement</w:t>
      </w:r>
      <w:bookmarkEnd w:id="690"/>
      <w:bookmarkEnd w:id="692"/>
    </w:p>
    <w:p w14:paraId="08D0FB6F" w14:textId="77777777" w:rsidR="0052539E" w:rsidRPr="006A75E6" w:rsidRDefault="0052539E">
      <w:pPr>
        <w:tabs>
          <w:tab w:val="left" w:pos="5400"/>
          <w:tab w:val="left" w:pos="8280"/>
        </w:tabs>
        <w:rPr>
          <w:sz w:val="22"/>
          <w:lang w:val="en-GB"/>
        </w:rPr>
      </w:pPr>
    </w:p>
    <w:p w14:paraId="544A9941" w14:textId="77777777" w:rsidR="0052539E" w:rsidRPr="006A75E6" w:rsidRDefault="0052539E">
      <w:pPr>
        <w:tabs>
          <w:tab w:val="left" w:pos="5400"/>
          <w:tab w:val="left" w:pos="8280"/>
        </w:tabs>
        <w:rPr>
          <w:lang w:val="en-GB"/>
        </w:rPr>
      </w:pPr>
      <w:r w:rsidRPr="006A75E6">
        <w:rPr>
          <w:lang w:val="en-GB"/>
        </w:rPr>
        <w:t>THIS CONTRACT AGREEMENT is made</w:t>
      </w:r>
    </w:p>
    <w:p w14:paraId="4CE63AD7" w14:textId="77777777" w:rsidR="0052539E" w:rsidRPr="006A75E6" w:rsidRDefault="0052539E">
      <w:pPr>
        <w:tabs>
          <w:tab w:val="left" w:pos="720"/>
          <w:tab w:val="left" w:pos="2520"/>
          <w:tab w:val="left" w:pos="6120"/>
          <w:tab w:val="left" w:pos="7200"/>
        </w:tabs>
        <w:spacing w:after="240"/>
        <w:rPr>
          <w:lang w:val="en-GB"/>
        </w:rPr>
      </w:pPr>
      <w:r w:rsidRPr="006A75E6">
        <w:rPr>
          <w:lang w:val="en-GB"/>
        </w:rPr>
        <w:tab/>
        <w:t xml:space="preserve">the </w:t>
      </w:r>
      <w:r w:rsidRPr="006A75E6">
        <w:rPr>
          <w:rStyle w:val="preparersnote"/>
          <w:b w:val="0"/>
          <w:lang w:val="en-GB"/>
        </w:rPr>
        <w:t>[ insert:</w:t>
      </w:r>
      <w:r w:rsidRPr="006A75E6">
        <w:rPr>
          <w:rStyle w:val="preparersnote"/>
          <w:lang w:val="en-GB"/>
        </w:rPr>
        <w:t xml:space="preserve">  ordinal </w:t>
      </w:r>
      <w:r w:rsidRPr="006A75E6">
        <w:rPr>
          <w:rStyle w:val="preparersnote"/>
          <w:b w:val="0"/>
          <w:lang w:val="en-GB"/>
        </w:rPr>
        <w:t>]</w:t>
      </w:r>
      <w:r w:rsidRPr="006A75E6">
        <w:rPr>
          <w:lang w:val="en-GB"/>
        </w:rPr>
        <w:t xml:space="preserve"> day of  </w:t>
      </w:r>
      <w:r w:rsidRPr="006A75E6">
        <w:rPr>
          <w:rStyle w:val="preparersnote"/>
          <w:b w:val="0"/>
          <w:lang w:val="en-GB"/>
        </w:rPr>
        <w:t>[ insert:</w:t>
      </w:r>
      <w:r w:rsidRPr="006A75E6">
        <w:rPr>
          <w:rStyle w:val="preparersnote"/>
          <w:lang w:val="en-GB"/>
        </w:rPr>
        <w:t xml:space="preserve">  month </w:t>
      </w:r>
      <w:r w:rsidRPr="006A75E6">
        <w:rPr>
          <w:rStyle w:val="preparersnote"/>
          <w:b w:val="0"/>
          <w:lang w:val="en-GB"/>
        </w:rPr>
        <w:t>], [ insert:</w:t>
      </w:r>
      <w:r w:rsidRPr="006A75E6">
        <w:rPr>
          <w:rStyle w:val="preparersnote"/>
          <w:lang w:val="en-GB"/>
        </w:rPr>
        <w:t xml:space="preserve">  year </w:t>
      </w:r>
      <w:r w:rsidRPr="006A75E6">
        <w:rPr>
          <w:rStyle w:val="preparersnote"/>
          <w:b w:val="0"/>
          <w:lang w:val="en-GB"/>
        </w:rPr>
        <w:t>].</w:t>
      </w:r>
    </w:p>
    <w:p w14:paraId="376C16FC" w14:textId="77777777" w:rsidR="0052539E" w:rsidRPr="006A75E6" w:rsidRDefault="0052539E">
      <w:pPr>
        <w:rPr>
          <w:lang w:val="en-GB"/>
        </w:rPr>
      </w:pPr>
      <w:r w:rsidRPr="006A75E6">
        <w:rPr>
          <w:lang w:val="en-GB"/>
        </w:rPr>
        <w:t>BETWEEN</w:t>
      </w:r>
    </w:p>
    <w:p w14:paraId="48BA82F6" w14:textId="77777777" w:rsidR="0052539E" w:rsidRPr="006A75E6" w:rsidRDefault="0052539E">
      <w:pPr>
        <w:ind w:left="1440" w:hanging="720"/>
        <w:rPr>
          <w:lang w:val="en-GB"/>
        </w:rPr>
      </w:pPr>
      <w:r w:rsidRPr="006A75E6">
        <w:rPr>
          <w:lang w:val="en-GB"/>
        </w:rPr>
        <w:t>(1)</w:t>
      </w:r>
      <w:r w:rsidRPr="006A75E6">
        <w:rPr>
          <w:lang w:val="en-GB"/>
        </w:rPr>
        <w:tab/>
      </w:r>
      <w:r w:rsidRPr="006A75E6">
        <w:rPr>
          <w:rStyle w:val="preparersnote"/>
          <w:b w:val="0"/>
          <w:lang w:val="en-GB"/>
        </w:rPr>
        <w:t>[ insert:</w:t>
      </w:r>
      <w:r w:rsidRPr="006A75E6">
        <w:rPr>
          <w:rStyle w:val="preparersnote"/>
          <w:lang w:val="en-GB"/>
        </w:rPr>
        <w:t xml:space="preserve">  Name of Purchaser </w:t>
      </w:r>
      <w:r w:rsidRPr="006A75E6">
        <w:rPr>
          <w:rStyle w:val="preparersnote"/>
          <w:b w:val="0"/>
          <w:lang w:val="en-GB"/>
        </w:rPr>
        <w:t>],</w:t>
      </w:r>
      <w:r w:rsidRPr="006A75E6">
        <w:rPr>
          <w:lang w:val="en-GB"/>
        </w:rPr>
        <w:t xml:space="preserve"> a </w:t>
      </w:r>
      <w:r w:rsidRPr="006A75E6">
        <w:rPr>
          <w:rStyle w:val="preparersnote"/>
          <w:b w:val="0"/>
          <w:lang w:val="en-GB"/>
        </w:rPr>
        <w:t>[ insert:</w:t>
      </w:r>
      <w:r w:rsidRPr="006A75E6">
        <w:rPr>
          <w:rStyle w:val="preparersnote"/>
          <w:lang w:val="en-GB"/>
        </w:rPr>
        <w:t xml:space="preserve">  description of type of legal entity, for example, an agency of the Ministry of . . </w:t>
      </w:r>
      <w:r w:rsidRPr="006A75E6">
        <w:rPr>
          <w:rStyle w:val="preparersnote"/>
          <w:b w:val="0"/>
          <w:lang w:val="en-GB"/>
        </w:rPr>
        <w:t>. ]</w:t>
      </w:r>
      <w:r w:rsidRPr="006A75E6">
        <w:rPr>
          <w:lang w:val="en-GB"/>
        </w:rPr>
        <w:t xml:space="preserve"> of the Government of </w:t>
      </w:r>
      <w:r w:rsidRPr="006A75E6">
        <w:rPr>
          <w:rStyle w:val="preparersnote"/>
          <w:b w:val="0"/>
          <w:lang w:val="en-GB"/>
        </w:rPr>
        <w:t>[ insert:</w:t>
      </w:r>
      <w:r w:rsidRPr="006A75E6">
        <w:rPr>
          <w:rStyle w:val="preparersnote"/>
          <w:lang w:val="en-GB"/>
        </w:rPr>
        <w:t xml:space="preserve">  country of Purchaser </w:t>
      </w:r>
      <w:r w:rsidRPr="006A75E6">
        <w:rPr>
          <w:rStyle w:val="preparersnote"/>
          <w:b w:val="0"/>
          <w:lang w:val="en-GB"/>
        </w:rPr>
        <w:t>],</w:t>
      </w:r>
      <w:r w:rsidRPr="006A75E6">
        <w:rPr>
          <w:lang w:val="en-GB"/>
        </w:rPr>
        <w:t xml:space="preserve"> or corporation incorporated under the laws of </w:t>
      </w:r>
      <w:r w:rsidRPr="006A75E6">
        <w:rPr>
          <w:rStyle w:val="preparersnote"/>
          <w:b w:val="0"/>
          <w:lang w:val="en-GB"/>
        </w:rPr>
        <w:t>[ insert:</w:t>
      </w:r>
      <w:r w:rsidRPr="006A75E6">
        <w:rPr>
          <w:rStyle w:val="preparersnote"/>
          <w:lang w:val="en-GB"/>
        </w:rPr>
        <w:t xml:space="preserve">  country of Purchaser </w:t>
      </w:r>
      <w:r w:rsidRPr="006A75E6">
        <w:rPr>
          <w:rStyle w:val="preparersnote"/>
          <w:b w:val="0"/>
          <w:lang w:val="en-GB"/>
        </w:rPr>
        <w:t>]</w:t>
      </w:r>
      <w:r w:rsidRPr="006A75E6">
        <w:rPr>
          <w:lang w:val="en-GB"/>
        </w:rPr>
        <w:t xml:space="preserve"> and having its principal place of business at </w:t>
      </w:r>
      <w:r w:rsidRPr="006A75E6">
        <w:rPr>
          <w:rStyle w:val="preparersnote"/>
          <w:b w:val="0"/>
          <w:lang w:val="en-GB"/>
        </w:rPr>
        <w:t>[ insert:</w:t>
      </w:r>
      <w:r w:rsidRPr="006A75E6">
        <w:rPr>
          <w:rStyle w:val="preparersnote"/>
          <w:lang w:val="en-GB"/>
        </w:rPr>
        <w:t xml:space="preserve">  address of Purchaser </w:t>
      </w:r>
      <w:r w:rsidRPr="006A75E6">
        <w:rPr>
          <w:rStyle w:val="preparersnote"/>
          <w:b w:val="0"/>
          <w:lang w:val="en-GB"/>
        </w:rPr>
        <w:t>]</w:t>
      </w:r>
      <w:r w:rsidRPr="006A75E6">
        <w:rPr>
          <w:lang w:val="en-GB"/>
        </w:rPr>
        <w:t xml:space="preserve"> (hereinafter called “the Purchaser”), and </w:t>
      </w:r>
    </w:p>
    <w:p w14:paraId="363EE0CC" w14:textId="77777777" w:rsidR="0052539E" w:rsidRPr="006A75E6" w:rsidRDefault="0052539E">
      <w:pPr>
        <w:ind w:left="1440" w:hanging="720"/>
        <w:rPr>
          <w:lang w:val="en-GB"/>
        </w:rPr>
      </w:pPr>
      <w:r w:rsidRPr="006A75E6">
        <w:rPr>
          <w:lang w:val="en-GB"/>
        </w:rPr>
        <w:t>(2)</w:t>
      </w:r>
      <w:r w:rsidRPr="006A75E6">
        <w:rPr>
          <w:lang w:val="en-GB"/>
        </w:rPr>
        <w:tab/>
      </w:r>
      <w:r w:rsidRPr="006A75E6">
        <w:rPr>
          <w:rStyle w:val="preparersnote"/>
          <w:b w:val="0"/>
          <w:lang w:val="en-GB"/>
        </w:rPr>
        <w:t>[ insert:</w:t>
      </w:r>
      <w:r w:rsidRPr="006A75E6">
        <w:rPr>
          <w:rStyle w:val="preparersnote"/>
          <w:lang w:val="en-GB"/>
        </w:rPr>
        <w:t xml:space="preserve">  name of Supplier</w:t>
      </w:r>
      <w:r w:rsidRPr="006A75E6">
        <w:rPr>
          <w:rStyle w:val="preparersnote"/>
          <w:b w:val="0"/>
          <w:lang w:val="en-GB"/>
        </w:rPr>
        <w:t>],</w:t>
      </w:r>
      <w:r w:rsidRPr="006A75E6">
        <w:rPr>
          <w:lang w:val="en-GB"/>
        </w:rPr>
        <w:t xml:space="preserve"> a corporation incorporated under the laws of </w:t>
      </w:r>
      <w:r w:rsidRPr="006A75E6">
        <w:rPr>
          <w:rStyle w:val="preparersnote"/>
          <w:b w:val="0"/>
          <w:lang w:val="en-GB"/>
        </w:rPr>
        <w:t>[ insert:</w:t>
      </w:r>
      <w:r w:rsidRPr="006A75E6">
        <w:rPr>
          <w:rStyle w:val="preparersnote"/>
          <w:lang w:val="en-GB"/>
        </w:rPr>
        <w:t xml:space="preserve">  country of Supplier</w:t>
      </w:r>
      <w:r w:rsidRPr="006A75E6">
        <w:rPr>
          <w:rStyle w:val="preparersnote"/>
          <w:b w:val="0"/>
          <w:lang w:val="en-GB"/>
        </w:rPr>
        <w:t>]</w:t>
      </w:r>
      <w:r w:rsidRPr="006A75E6">
        <w:rPr>
          <w:lang w:val="en-GB"/>
        </w:rPr>
        <w:t xml:space="preserve"> and having its principal place of business at </w:t>
      </w:r>
      <w:r w:rsidRPr="006A75E6">
        <w:rPr>
          <w:rStyle w:val="preparersnote"/>
          <w:b w:val="0"/>
          <w:lang w:val="en-GB"/>
        </w:rPr>
        <w:t>[ insert:</w:t>
      </w:r>
      <w:r w:rsidRPr="006A75E6">
        <w:rPr>
          <w:rStyle w:val="preparersnote"/>
          <w:lang w:val="en-GB"/>
        </w:rPr>
        <w:t xml:space="preserve">  address of Supplier </w:t>
      </w:r>
      <w:r w:rsidRPr="006A75E6">
        <w:rPr>
          <w:rStyle w:val="preparersnote"/>
          <w:b w:val="0"/>
          <w:lang w:val="en-GB"/>
        </w:rPr>
        <w:t>]</w:t>
      </w:r>
      <w:r w:rsidRPr="006A75E6">
        <w:rPr>
          <w:rStyle w:val="preparersnote"/>
          <w:lang w:val="en-GB"/>
        </w:rPr>
        <w:t xml:space="preserve"> </w:t>
      </w:r>
      <w:r w:rsidRPr="006A75E6">
        <w:rPr>
          <w:lang w:val="en-GB"/>
        </w:rPr>
        <w:t>(hereinafter called “the Supplier”).</w:t>
      </w:r>
    </w:p>
    <w:p w14:paraId="2542CC40" w14:textId="77777777" w:rsidR="0052539E" w:rsidRPr="006A75E6" w:rsidRDefault="0052539E">
      <w:pPr>
        <w:rPr>
          <w:lang w:val="en-GB"/>
        </w:rPr>
      </w:pPr>
    </w:p>
    <w:p w14:paraId="0EA27A6F" w14:textId="77777777" w:rsidR="0052539E" w:rsidRPr="006A75E6" w:rsidRDefault="0052539E">
      <w:pPr>
        <w:rPr>
          <w:lang w:val="en-GB"/>
        </w:rPr>
      </w:pPr>
      <w:r w:rsidRPr="006A75E6">
        <w:rPr>
          <w:lang w:val="en-GB"/>
        </w:rPr>
        <w:t xml:space="preserve">WHEREAS the Purchaser desires to engage the Supplier to supply, install, achieve Operational Acceptance of, and support the following Information System </w:t>
      </w:r>
      <w:r w:rsidRPr="006A75E6">
        <w:rPr>
          <w:rStyle w:val="preparersnote"/>
          <w:b w:val="0"/>
          <w:lang w:val="en-GB"/>
        </w:rPr>
        <w:t>[ insert:</w:t>
      </w:r>
      <w:r w:rsidRPr="006A75E6">
        <w:rPr>
          <w:rStyle w:val="preparersnote"/>
          <w:lang w:val="en-GB"/>
        </w:rPr>
        <w:t xml:space="preserve">  brief description of the Information System </w:t>
      </w:r>
      <w:r w:rsidRPr="006A75E6">
        <w:rPr>
          <w:rStyle w:val="preparersnote"/>
          <w:b w:val="0"/>
          <w:lang w:val="en-GB"/>
        </w:rPr>
        <w:t>]</w:t>
      </w:r>
      <w:r w:rsidRPr="006A75E6">
        <w:rPr>
          <w:b/>
          <w:lang w:val="en-GB"/>
        </w:rPr>
        <w:t xml:space="preserve"> </w:t>
      </w:r>
      <w:r w:rsidRPr="006A75E6">
        <w:rPr>
          <w:lang w:val="en-GB"/>
        </w:rPr>
        <w:t>(“the System”), and the Supplier has agreed to such engagement upon and subject to the terms and conditions appearing below in this Contract Agreement.</w:t>
      </w:r>
    </w:p>
    <w:p w14:paraId="0A3FBD3C" w14:textId="77777777" w:rsidR="0052539E" w:rsidRPr="006A75E6" w:rsidRDefault="0052539E">
      <w:pPr>
        <w:rPr>
          <w:lang w:val="en-GB"/>
        </w:rPr>
      </w:pPr>
    </w:p>
    <w:p w14:paraId="4A4B5028" w14:textId="77777777" w:rsidR="0052539E" w:rsidRPr="006A75E6" w:rsidRDefault="0052539E">
      <w:pPr>
        <w:rPr>
          <w:lang w:val="en-GB"/>
        </w:rPr>
      </w:pPr>
      <w:r w:rsidRPr="006A75E6">
        <w:rPr>
          <w:lang w:val="en-GB"/>
        </w:rPr>
        <w:t>NOW IT IS HEREBY AGREED as follows:</w:t>
      </w:r>
    </w:p>
    <w:p w14:paraId="464EF28F" w14:textId="77777777" w:rsidR="0052539E" w:rsidRPr="006A75E6" w:rsidRDefault="0052539E">
      <w:pPr>
        <w:rPr>
          <w:highlight w:val="yellow"/>
          <w:lang w:val="en-GB"/>
        </w:rPr>
      </w:pPr>
    </w:p>
    <w:tbl>
      <w:tblPr>
        <w:tblW w:w="0" w:type="auto"/>
        <w:tblLayout w:type="fixed"/>
        <w:tblLook w:val="0000" w:firstRow="0" w:lastRow="0" w:firstColumn="0" w:lastColumn="0" w:noHBand="0" w:noVBand="0"/>
      </w:tblPr>
      <w:tblGrid>
        <w:gridCol w:w="2160"/>
        <w:gridCol w:w="6948"/>
      </w:tblGrid>
      <w:tr w:rsidR="0052539E" w:rsidRPr="006A75E6" w14:paraId="6F10A770" w14:textId="77777777">
        <w:tc>
          <w:tcPr>
            <w:tcW w:w="2160" w:type="dxa"/>
          </w:tcPr>
          <w:p w14:paraId="5DBC4498" w14:textId="77777777" w:rsidR="0052539E" w:rsidRPr="006A75E6" w:rsidRDefault="0052539E">
            <w:pPr>
              <w:pStyle w:val="HeadB22"/>
              <w:rPr>
                <w:lang w:val="en-GB"/>
              </w:rPr>
            </w:pPr>
            <w:r w:rsidRPr="006A75E6">
              <w:rPr>
                <w:lang w:val="en-GB"/>
              </w:rPr>
              <w:t xml:space="preserve">Article 1. </w:t>
            </w:r>
            <w:r w:rsidRPr="006A75E6">
              <w:rPr>
                <w:lang w:val="en-GB"/>
              </w:rPr>
              <w:br/>
            </w:r>
            <w:r w:rsidRPr="006A75E6">
              <w:rPr>
                <w:lang w:val="en-GB"/>
              </w:rPr>
              <w:br/>
              <w:t>Contract Documents</w:t>
            </w:r>
          </w:p>
        </w:tc>
        <w:tc>
          <w:tcPr>
            <w:tcW w:w="6948" w:type="dxa"/>
          </w:tcPr>
          <w:p w14:paraId="1AA06399" w14:textId="77777777" w:rsidR="0052539E" w:rsidRPr="006A75E6" w:rsidRDefault="0052539E">
            <w:pPr>
              <w:spacing w:after="200"/>
              <w:ind w:left="540" w:right="-72" w:hanging="540"/>
              <w:rPr>
                <w:lang w:val="en-GB"/>
              </w:rPr>
            </w:pPr>
            <w:r w:rsidRPr="006A75E6">
              <w:rPr>
                <w:lang w:val="en-GB"/>
              </w:rPr>
              <w:t>1.1</w:t>
            </w:r>
            <w:r w:rsidRPr="006A75E6">
              <w:rPr>
                <w:lang w:val="en-GB"/>
              </w:rPr>
              <w:tab/>
              <w:t>Contract Documents (Reference GCC Clause 1.1 (a) (ii))</w:t>
            </w:r>
          </w:p>
          <w:p w14:paraId="16199909" w14:textId="77777777" w:rsidR="0052539E" w:rsidRPr="006A75E6" w:rsidRDefault="0052539E">
            <w:pPr>
              <w:spacing w:after="200"/>
              <w:ind w:left="547" w:right="-72"/>
              <w:rPr>
                <w:lang w:val="en-GB"/>
              </w:rPr>
            </w:pPr>
            <w:r w:rsidRPr="006A75E6">
              <w:rPr>
                <w:lang w:val="en-GB"/>
              </w:rPr>
              <w:t>The following documents shall constitute the Contract between the Purchaser and the Supplier, and each shall be read and construed as an integral part of the Contract:</w:t>
            </w:r>
          </w:p>
        </w:tc>
      </w:tr>
      <w:tr w:rsidR="0052539E" w:rsidRPr="006A75E6" w14:paraId="2D2578C4" w14:textId="77777777">
        <w:tc>
          <w:tcPr>
            <w:tcW w:w="2160" w:type="dxa"/>
          </w:tcPr>
          <w:p w14:paraId="6CF4643A" w14:textId="77777777" w:rsidR="0052539E" w:rsidRPr="006A75E6" w:rsidRDefault="0052539E">
            <w:pPr>
              <w:ind w:left="360" w:hanging="360"/>
              <w:jc w:val="left"/>
              <w:rPr>
                <w:lang w:val="en-GB"/>
              </w:rPr>
            </w:pPr>
          </w:p>
        </w:tc>
        <w:tc>
          <w:tcPr>
            <w:tcW w:w="6948" w:type="dxa"/>
          </w:tcPr>
          <w:p w14:paraId="76B5FEAD" w14:textId="77777777" w:rsidR="0052539E" w:rsidRPr="006A75E6" w:rsidRDefault="0052539E">
            <w:pPr>
              <w:ind w:left="1094" w:right="-72" w:hanging="547"/>
              <w:rPr>
                <w:lang w:val="en-GB"/>
              </w:rPr>
            </w:pPr>
            <w:r w:rsidRPr="006A75E6">
              <w:rPr>
                <w:lang w:val="en-GB"/>
              </w:rPr>
              <w:t>(a)</w:t>
            </w:r>
            <w:r w:rsidRPr="006A75E6">
              <w:rPr>
                <w:lang w:val="en-GB"/>
              </w:rPr>
              <w:tab/>
              <w:t>This Contract Agreement and the Appendices attached to the Contract Agreement</w:t>
            </w:r>
          </w:p>
          <w:p w14:paraId="3EF82B8F" w14:textId="77777777" w:rsidR="0052539E" w:rsidRPr="006A75E6" w:rsidRDefault="0052539E">
            <w:pPr>
              <w:ind w:left="1080" w:right="-72" w:hanging="540"/>
              <w:rPr>
                <w:lang w:val="en-GB"/>
              </w:rPr>
            </w:pPr>
            <w:r w:rsidRPr="006A75E6">
              <w:rPr>
                <w:lang w:val="en-GB"/>
              </w:rPr>
              <w:t>(b)</w:t>
            </w:r>
            <w:r w:rsidRPr="006A75E6">
              <w:rPr>
                <w:lang w:val="en-GB"/>
              </w:rPr>
              <w:tab/>
              <w:t>Special Conditions of Contract</w:t>
            </w:r>
          </w:p>
          <w:p w14:paraId="51ABD867" w14:textId="77777777" w:rsidR="0052539E" w:rsidRPr="006A75E6" w:rsidRDefault="0052539E">
            <w:pPr>
              <w:ind w:left="1080" w:right="-72" w:hanging="540"/>
              <w:rPr>
                <w:lang w:val="en-GB"/>
              </w:rPr>
            </w:pPr>
            <w:r w:rsidRPr="006A75E6">
              <w:rPr>
                <w:lang w:val="en-GB"/>
              </w:rPr>
              <w:t>(c)</w:t>
            </w:r>
            <w:r w:rsidRPr="006A75E6">
              <w:rPr>
                <w:lang w:val="en-GB"/>
              </w:rPr>
              <w:tab/>
              <w:t>General Conditions of Contract</w:t>
            </w:r>
          </w:p>
          <w:p w14:paraId="4899BDE3" w14:textId="77777777" w:rsidR="0052539E" w:rsidRPr="006A75E6" w:rsidRDefault="0052539E">
            <w:pPr>
              <w:ind w:left="1080" w:right="-72" w:hanging="540"/>
              <w:jc w:val="left"/>
              <w:rPr>
                <w:lang w:val="en-GB"/>
              </w:rPr>
            </w:pPr>
            <w:r w:rsidRPr="006A75E6">
              <w:rPr>
                <w:lang w:val="en-GB"/>
              </w:rPr>
              <w:t xml:space="preserve">(d) </w:t>
            </w:r>
            <w:r w:rsidRPr="006A75E6">
              <w:rPr>
                <w:lang w:val="en-GB"/>
              </w:rPr>
              <w:tab/>
              <w:t>Technical Requirements (including Implementation Schedule)</w:t>
            </w:r>
          </w:p>
          <w:p w14:paraId="4D167878" w14:textId="77777777" w:rsidR="0052539E" w:rsidRPr="006A75E6" w:rsidRDefault="0052539E">
            <w:pPr>
              <w:ind w:left="1080" w:right="-72" w:hanging="540"/>
              <w:rPr>
                <w:lang w:val="en-GB"/>
              </w:rPr>
            </w:pPr>
            <w:r w:rsidRPr="006A75E6">
              <w:rPr>
                <w:lang w:val="en-GB"/>
              </w:rPr>
              <w:t>(e)</w:t>
            </w:r>
            <w:r w:rsidRPr="006A75E6">
              <w:rPr>
                <w:lang w:val="en-GB"/>
              </w:rPr>
              <w:tab/>
              <w:t xml:space="preserve">The Supplier’s bid and original Price Schedules </w:t>
            </w:r>
          </w:p>
          <w:p w14:paraId="7218669D" w14:textId="77777777" w:rsidR="0052539E" w:rsidRPr="006A75E6" w:rsidRDefault="0052539E">
            <w:pPr>
              <w:ind w:left="1080" w:right="-72" w:hanging="540"/>
              <w:rPr>
                <w:lang w:val="en-GB"/>
              </w:rPr>
            </w:pPr>
            <w:r w:rsidRPr="006A75E6">
              <w:rPr>
                <w:lang w:val="en-GB"/>
              </w:rPr>
              <w:t>(f)</w:t>
            </w:r>
            <w:r w:rsidRPr="006A75E6">
              <w:rPr>
                <w:lang w:val="en-GB"/>
              </w:rPr>
              <w:tab/>
              <w:t xml:space="preserve"> </w:t>
            </w:r>
            <w:r w:rsidRPr="006A75E6">
              <w:rPr>
                <w:rStyle w:val="preparersnote"/>
                <w:b w:val="0"/>
                <w:lang w:val="en-GB"/>
              </w:rPr>
              <w:t>[ Add here:</w:t>
            </w:r>
            <w:r w:rsidRPr="006A75E6">
              <w:rPr>
                <w:rStyle w:val="preparersnote"/>
                <w:lang w:val="en-GB"/>
              </w:rPr>
              <w:t xml:space="preserve">  any other documents </w:t>
            </w:r>
            <w:r w:rsidRPr="006A75E6">
              <w:rPr>
                <w:rStyle w:val="preparersnote"/>
                <w:b w:val="0"/>
                <w:lang w:val="en-GB"/>
              </w:rPr>
              <w:t>]</w:t>
            </w:r>
          </w:p>
        </w:tc>
      </w:tr>
      <w:tr w:rsidR="0052539E" w:rsidRPr="006A75E6" w14:paraId="580A336A" w14:textId="77777777">
        <w:tc>
          <w:tcPr>
            <w:tcW w:w="2160" w:type="dxa"/>
          </w:tcPr>
          <w:p w14:paraId="1196C80E" w14:textId="77777777" w:rsidR="0052539E" w:rsidRPr="006A75E6" w:rsidRDefault="0052539E">
            <w:pPr>
              <w:ind w:left="360" w:hanging="360"/>
              <w:jc w:val="left"/>
              <w:rPr>
                <w:lang w:val="en-GB"/>
              </w:rPr>
            </w:pPr>
          </w:p>
        </w:tc>
        <w:tc>
          <w:tcPr>
            <w:tcW w:w="6948" w:type="dxa"/>
          </w:tcPr>
          <w:p w14:paraId="6085742F" w14:textId="77777777" w:rsidR="0052539E" w:rsidRPr="006A75E6" w:rsidRDefault="0052539E">
            <w:pPr>
              <w:ind w:left="540" w:right="-72" w:hanging="540"/>
              <w:rPr>
                <w:lang w:val="en-GB"/>
              </w:rPr>
            </w:pPr>
            <w:r w:rsidRPr="006A75E6">
              <w:rPr>
                <w:lang w:val="en-GB"/>
              </w:rPr>
              <w:t>1.2</w:t>
            </w:r>
            <w:r w:rsidRPr="006A75E6">
              <w:rPr>
                <w:lang w:val="en-GB"/>
              </w:rPr>
              <w:tab/>
              <w:t>Order of Precedence (Reference GCC Clause 2)</w:t>
            </w:r>
          </w:p>
          <w:p w14:paraId="7AC72AA1" w14:textId="77777777" w:rsidR="0052539E" w:rsidRPr="006A75E6" w:rsidRDefault="0052539E">
            <w:pPr>
              <w:ind w:left="540" w:right="-72"/>
              <w:rPr>
                <w:lang w:val="en-GB"/>
              </w:rPr>
            </w:pPr>
            <w:r w:rsidRPr="006A75E6">
              <w:rPr>
                <w:lang w:val="en-GB"/>
              </w:rPr>
              <w:t>In the event of any ambiguity or conflict between the Contract Documents listed above, the order of precedence shall be the order in which the Contract Documents are listed in Article 1.1 (Contract Documents) above, provided that Appendix 7 shall prevail over all provisions of the Contract Agreement and the other Appendices attached to the Contract Agreement and all the other Contract Documents listed in Article 1.1 above.</w:t>
            </w:r>
          </w:p>
          <w:p w14:paraId="45BB507C" w14:textId="77777777" w:rsidR="0052539E" w:rsidRPr="006A75E6" w:rsidRDefault="0052539E">
            <w:pPr>
              <w:ind w:left="540" w:right="-72" w:hanging="540"/>
              <w:rPr>
                <w:lang w:val="en-GB"/>
              </w:rPr>
            </w:pPr>
            <w:r w:rsidRPr="006A75E6">
              <w:rPr>
                <w:lang w:val="en-GB"/>
              </w:rPr>
              <w:t>1.3</w:t>
            </w:r>
            <w:r w:rsidRPr="006A75E6">
              <w:rPr>
                <w:lang w:val="en-GB"/>
              </w:rPr>
              <w:tab/>
              <w:t>Definitions (Reference GCC Clause 1)</w:t>
            </w:r>
          </w:p>
          <w:p w14:paraId="3E0B7166" w14:textId="77777777" w:rsidR="0052539E" w:rsidRPr="006A75E6" w:rsidRDefault="0052539E">
            <w:pPr>
              <w:ind w:left="540" w:right="-72"/>
              <w:rPr>
                <w:lang w:val="en-GB"/>
              </w:rPr>
            </w:pPr>
            <w:r w:rsidRPr="006A75E6">
              <w:rPr>
                <w:lang w:val="en-GB"/>
              </w:rPr>
              <w:t>Capitalized words and phrases used in this Contract Agreement shall have the same meanings as are ascribed to them in the General Conditions of Contract.</w:t>
            </w:r>
          </w:p>
        </w:tc>
      </w:tr>
      <w:tr w:rsidR="0052539E" w:rsidRPr="006A75E6" w14:paraId="5765A07B" w14:textId="77777777">
        <w:tc>
          <w:tcPr>
            <w:tcW w:w="2160" w:type="dxa"/>
          </w:tcPr>
          <w:p w14:paraId="1A634FCA" w14:textId="77777777" w:rsidR="0052539E" w:rsidRPr="006A75E6" w:rsidRDefault="0052539E">
            <w:pPr>
              <w:pStyle w:val="HeadB22"/>
              <w:rPr>
                <w:lang w:val="en-GB"/>
              </w:rPr>
            </w:pPr>
            <w:r w:rsidRPr="006A75E6">
              <w:rPr>
                <w:lang w:val="en-GB"/>
              </w:rPr>
              <w:t xml:space="preserve">Article 2.  </w:t>
            </w:r>
            <w:r w:rsidRPr="006A75E6">
              <w:rPr>
                <w:lang w:val="en-GB"/>
              </w:rPr>
              <w:br/>
            </w:r>
            <w:r w:rsidRPr="006A75E6">
              <w:rPr>
                <w:lang w:val="en-GB"/>
              </w:rPr>
              <w:br/>
              <w:t>Contract Price and Terms of Payment</w:t>
            </w:r>
          </w:p>
        </w:tc>
        <w:tc>
          <w:tcPr>
            <w:tcW w:w="6948" w:type="dxa"/>
          </w:tcPr>
          <w:p w14:paraId="6EF8A989" w14:textId="77777777" w:rsidR="0052539E" w:rsidRPr="006A75E6" w:rsidRDefault="0052539E">
            <w:pPr>
              <w:ind w:left="540" w:right="-72" w:hanging="540"/>
              <w:rPr>
                <w:lang w:val="en-GB"/>
              </w:rPr>
            </w:pPr>
            <w:r w:rsidRPr="006A75E6">
              <w:rPr>
                <w:lang w:val="en-GB"/>
              </w:rPr>
              <w:t>2.1</w:t>
            </w:r>
            <w:r w:rsidRPr="006A75E6">
              <w:rPr>
                <w:lang w:val="en-GB"/>
              </w:rPr>
              <w:tab/>
              <w:t>Contract Price (Reference GCC Clause 1.1(a)(viii) and GCC Clause 11)</w:t>
            </w:r>
          </w:p>
          <w:p w14:paraId="548CCC9A" w14:textId="77777777" w:rsidR="0052539E" w:rsidRPr="006A75E6" w:rsidRDefault="0052539E">
            <w:pPr>
              <w:ind w:left="540" w:right="-72"/>
              <w:rPr>
                <w:lang w:val="en-GB"/>
              </w:rPr>
            </w:pPr>
            <w:r w:rsidRPr="006A75E6">
              <w:rPr>
                <w:lang w:val="en-GB"/>
              </w:rPr>
              <w:t xml:space="preserve">The Purchaser hereby agrees to pay to the Supplier the Contract Price in consideration of the performance by the Supplier of its obligations under the Contract.  The Contract Price shall be the aggregate of:  </w:t>
            </w:r>
            <w:r w:rsidRPr="006A75E6">
              <w:rPr>
                <w:rStyle w:val="preparersnote"/>
                <w:b w:val="0"/>
                <w:lang w:val="en-GB"/>
              </w:rPr>
              <w:t>[ insert:</w:t>
            </w:r>
            <w:r w:rsidRPr="006A75E6">
              <w:rPr>
                <w:rStyle w:val="preparersnote"/>
                <w:lang w:val="en-GB"/>
              </w:rPr>
              <w:t xml:space="preserve">  amount of foreign currency A in words </w:t>
            </w:r>
            <w:r w:rsidRPr="006A75E6">
              <w:rPr>
                <w:rStyle w:val="preparersnote"/>
                <w:b w:val="0"/>
                <w:lang w:val="en-GB"/>
              </w:rPr>
              <w:t>],</w:t>
            </w:r>
            <w:r w:rsidRPr="006A75E6">
              <w:rPr>
                <w:b/>
                <w:lang w:val="en-GB"/>
              </w:rPr>
              <w:t xml:space="preserve"> </w:t>
            </w:r>
            <w:r w:rsidRPr="006A75E6">
              <w:rPr>
                <w:rStyle w:val="preparersnote"/>
                <w:b w:val="0"/>
                <w:lang w:val="en-GB"/>
              </w:rPr>
              <w:t>[insert:</w:t>
            </w:r>
            <w:r w:rsidRPr="006A75E6">
              <w:rPr>
                <w:rStyle w:val="preparersnote"/>
                <w:lang w:val="en-GB"/>
              </w:rPr>
              <w:t xml:space="preserve">  amount in figures </w:t>
            </w:r>
            <w:r w:rsidRPr="006A75E6">
              <w:rPr>
                <w:rStyle w:val="preparersnote"/>
                <w:b w:val="0"/>
                <w:lang w:val="en-GB"/>
              </w:rPr>
              <w:t>],</w:t>
            </w:r>
            <w:r w:rsidRPr="006A75E6">
              <w:rPr>
                <w:b/>
                <w:lang w:val="en-GB"/>
              </w:rPr>
              <w:t xml:space="preserve"> </w:t>
            </w:r>
            <w:r w:rsidRPr="006A75E6">
              <w:rPr>
                <w:lang w:val="en-GB"/>
              </w:rPr>
              <w:t xml:space="preserve">plus </w:t>
            </w:r>
            <w:r w:rsidRPr="006A75E6">
              <w:rPr>
                <w:rStyle w:val="preparersnote"/>
                <w:b w:val="0"/>
                <w:lang w:val="en-GB"/>
              </w:rPr>
              <w:t>[ insert:</w:t>
            </w:r>
            <w:r w:rsidRPr="006A75E6">
              <w:rPr>
                <w:rStyle w:val="preparersnote"/>
                <w:lang w:val="en-GB"/>
              </w:rPr>
              <w:t xml:space="preserve">  amount of foreign currency B in words </w:t>
            </w:r>
            <w:r w:rsidRPr="006A75E6">
              <w:rPr>
                <w:rStyle w:val="preparersnote"/>
                <w:b w:val="0"/>
                <w:lang w:val="en-GB"/>
              </w:rPr>
              <w:t>],</w:t>
            </w:r>
            <w:r w:rsidRPr="006A75E6">
              <w:rPr>
                <w:b/>
                <w:lang w:val="en-GB"/>
              </w:rPr>
              <w:t xml:space="preserve"> </w:t>
            </w:r>
            <w:r w:rsidRPr="006A75E6">
              <w:rPr>
                <w:rStyle w:val="preparersnote"/>
                <w:b w:val="0"/>
                <w:lang w:val="en-GB"/>
              </w:rPr>
              <w:t>[insert:</w:t>
            </w:r>
            <w:r w:rsidRPr="006A75E6">
              <w:rPr>
                <w:rStyle w:val="preparersnote"/>
                <w:lang w:val="en-GB"/>
              </w:rPr>
              <w:t xml:space="preserve">  amount in figures</w:t>
            </w:r>
            <w:r w:rsidRPr="006A75E6">
              <w:rPr>
                <w:rStyle w:val="preparersnote"/>
                <w:b w:val="0"/>
                <w:lang w:val="en-GB"/>
              </w:rPr>
              <w:t> ],</w:t>
            </w:r>
            <w:r w:rsidRPr="006A75E6">
              <w:rPr>
                <w:lang w:val="en-GB"/>
              </w:rPr>
              <w:t xml:space="preserve"> plus </w:t>
            </w:r>
            <w:r w:rsidRPr="006A75E6">
              <w:rPr>
                <w:rStyle w:val="preparersnote"/>
                <w:b w:val="0"/>
                <w:lang w:val="en-GB"/>
              </w:rPr>
              <w:t>[ insert:</w:t>
            </w:r>
            <w:r w:rsidRPr="006A75E6">
              <w:rPr>
                <w:rStyle w:val="preparersnote"/>
                <w:lang w:val="en-GB"/>
              </w:rPr>
              <w:t xml:space="preserve">  amount of foreign currency C in words </w:t>
            </w:r>
            <w:r w:rsidRPr="006A75E6">
              <w:rPr>
                <w:rStyle w:val="preparersnote"/>
                <w:b w:val="0"/>
                <w:lang w:val="en-GB"/>
              </w:rPr>
              <w:t>], [insert</w:t>
            </w:r>
            <w:r w:rsidRPr="006A75E6">
              <w:rPr>
                <w:rStyle w:val="preparersnote"/>
                <w:lang w:val="en-GB"/>
              </w:rPr>
              <w:t>:  amount in figures </w:t>
            </w:r>
            <w:r w:rsidRPr="006A75E6">
              <w:rPr>
                <w:rStyle w:val="preparersnote"/>
                <w:b w:val="0"/>
                <w:lang w:val="en-GB"/>
              </w:rPr>
              <w:t>],  [ insert:</w:t>
            </w:r>
            <w:r w:rsidRPr="006A75E6">
              <w:rPr>
                <w:rStyle w:val="preparersnote"/>
                <w:lang w:val="en-GB"/>
              </w:rPr>
              <w:t xml:space="preserve">  amount of </w:t>
            </w:r>
            <w:r w:rsidR="00665C37" w:rsidRPr="006A75E6">
              <w:rPr>
                <w:rStyle w:val="preparersnote"/>
                <w:lang w:val="en-GB"/>
              </w:rPr>
              <w:t>Mauritian Rupees</w:t>
            </w:r>
            <w:r w:rsidRPr="006A75E6">
              <w:rPr>
                <w:rStyle w:val="preparersnote"/>
                <w:lang w:val="en-GB"/>
              </w:rPr>
              <w:t xml:space="preserve"> in words </w:t>
            </w:r>
            <w:r w:rsidRPr="006A75E6">
              <w:rPr>
                <w:rStyle w:val="preparersnote"/>
                <w:b w:val="0"/>
                <w:lang w:val="en-GB"/>
              </w:rPr>
              <w:t>], [ insert:</w:t>
            </w:r>
            <w:r w:rsidRPr="006A75E6">
              <w:rPr>
                <w:rStyle w:val="preparersnote"/>
                <w:lang w:val="en-GB"/>
              </w:rPr>
              <w:t xml:space="preserve">  amount in figures </w:t>
            </w:r>
            <w:r w:rsidRPr="006A75E6">
              <w:rPr>
                <w:rStyle w:val="preparersnote"/>
                <w:b w:val="0"/>
                <w:lang w:val="en-GB"/>
              </w:rPr>
              <w:t>],</w:t>
            </w:r>
            <w:r w:rsidRPr="006A75E6">
              <w:rPr>
                <w:lang w:val="en-GB"/>
              </w:rPr>
              <w:t xml:space="preserve"> as specified in the Grand Summary Price Schedule.</w:t>
            </w:r>
          </w:p>
          <w:p w14:paraId="38921613" w14:textId="77777777" w:rsidR="0052539E" w:rsidRPr="006A75E6" w:rsidRDefault="0052539E">
            <w:pPr>
              <w:ind w:left="540" w:right="-72"/>
              <w:rPr>
                <w:lang w:val="en-GB"/>
              </w:rPr>
            </w:pPr>
            <w:r w:rsidRPr="006A75E6">
              <w:rPr>
                <w:lang w:val="en-GB"/>
              </w:rPr>
              <w:t>The Contract Price shall be understood to reflect the terms and conditions used in the specification of prices in the detailed price schedules, including the terms and conditions of the associated Incoterms, and the taxes, duties and related levies if and as identified.</w:t>
            </w:r>
          </w:p>
        </w:tc>
      </w:tr>
      <w:tr w:rsidR="0052539E" w:rsidRPr="006A75E6" w14:paraId="3A7AC949" w14:textId="77777777">
        <w:tc>
          <w:tcPr>
            <w:tcW w:w="2160" w:type="dxa"/>
          </w:tcPr>
          <w:p w14:paraId="70CA76C2" w14:textId="77777777" w:rsidR="0052539E" w:rsidRPr="006A75E6" w:rsidRDefault="0052539E">
            <w:pPr>
              <w:pStyle w:val="HeadB22"/>
              <w:rPr>
                <w:lang w:val="en-GB"/>
              </w:rPr>
            </w:pPr>
            <w:r w:rsidRPr="006A75E6">
              <w:rPr>
                <w:lang w:val="en-GB"/>
              </w:rPr>
              <w:t xml:space="preserve">Article 3.  </w:t>
            </w:r>
            <w:r w:rsidRPr="006A75E6">
              <w:rPr>
                <w:lang w:val="en-GB"/>
              </w:rPr>
              <w:br/>
            </w:r>
            <w:r w:rsidRPr="006A75E6">
              <w:rPr>
                <w:lang w:val="en-GB"/>
              </w:rPr>
              <w:br/>
              <w:t>Effective Date for Determining Time for Operational Acceptance</w:t>
            </w:r>
          </w:p>
        </w:tc>
        <w:tc>
          <w:tcPr>
            <w:tcW w:w="6948" w:type="dxa"/>
          </w:tcPr>
          <w:p w14:paraId="223AD5C8" w14:textId="77777777" w:rsidR="0052539E" w:rsidRPr="006A75E6" w:rsidRDefault="0052539E">
            <w:pPr>
              <w:ind w:left="540" w:right="-72" w:hanging="540"/>
              <w:rPr>
                <w:lang w:val="en-GB"/>
              </w:rPr>
            </w:pPr>
            <w:r w:rsidRPr="006A75E6">
              <w:rPr>
                <w:lang w:val="en-GB"/>
              </w:rPr>
              <w:t>3.1</w:t>
            </w:r>
            <w:r w:rsidRPr="006A75E6">
              <w:rPr>
                <w:lang w:val="en-GB"/>
              </w:rPr>
              <w:tab/>
              <w:t>Effective Date (Reference GCC Clause 1.1 (e) (ix))</w:t>
            </w:r>
          </w:p>
          <w:p w14:paraId="46282350" w14:textId="77777777" w:rsidR="0052539E" w:rsidRPr="006A75E6" w:rsidRDefault="0052539E">
            <w:pPr>
              <w:ind w:left="540" w:right="-72"/>
              <w:rPr>
                <w:lang w:val="en-GB"/>
              </w:rPr>
            </w:pPr>
            <w:r w:rsidRPr="006A75E6">
              <w:rPr>
                <w:lang w:val="en-GB"/>
              </w:rPr>
              <w:t>The time allowed for supply, installation, and achieving Operational Acceptance of the System shall be determined from the date when all of the following conditions have been fulfilled:</w:t>
            </w:r>
          </w:p>
          <w:p w14:paraId="0CDF7CBF" w14:textId="77777777" w:rsidR="0052539E" w:rsidRPr="006A75E6" w:rsidRDefault="0052539E">
            <w:pPr>
              <w:ind w:left="1080" w:right="-72" w:hanging="540"/>
              <w:rPr>
                <w:lang w:val="en-GB"/>
              </w:rPr>
            </w:pPr>
            <w:r w:rsidRPr="006A75E6">
              <w:rPr>
                <w:lang w:val="en-GB"/>
              </w:rPr>
              <w:t>(a)</w:t>
            </w:r>
            <w:r w:rsidRPr="006A75E6">
              <w:rPr>
                <w:lang w:val="en-GB"/>
              </w:rPr>
              <w:tab/>
              <w:t>This Contract Agreement has been duly executed for and on behalf of the Purchaser and the Supplier;</w:t>
            </w:r>
          </w:p>
          <w:p w14:paraId="74C16634" w14:textId="77777777" w:rsidR="0052539E" w:rsidRPr="006A75E6" w:rsidRDefault="0052539E">
            <w:pPr>
              <w:ind w:left="1080" w:right="-72" w:hanging="540"/>
              <w:rPr>
                <w:lang w:val="en-GB"/>
              </w:rPr>
            </w:pPr>
            <w:r w:rsidRPr="006A75E6">
              <w:rPr>
                <w:lang w:val="en-GB"/>
              </w:rPr>
              <w:t>(b)</w:t>
            </w:r>
            <w:r w:rsidRPr="006A75E6">
              <w:rPr>
                <w:lang w:val="en-GB"/>
              </w:rPr>
              <w:tab/>
              <w:t>The Supplier has submitted to the Purchaser the performance security and the advance payment security, in accordance with GCC Clause 13.2 and GCC Clause 13.3;</w:t>
            </w:r>
          </w:p>
        </w:tc>
      </w:tr>
      <w:tr w:rsidR="0052539E" w:rsidRPr="006A75E6" w14:paraId="17D9C4E4" w14:textId="77777777">
        <w:tc>
          <w:tcPr>
            <w:tcW w:w="2160" w:type="dxa"/>
          </w:tcPr>
          <w:p w14:paraId="1388BAAE" w14:textId="77777777" w:rsidR="0052539E" w:rsidRPr="006A75E6" w:rsidRDefault="0052539E">
            <w:pPr>
              <w:ind w:left="360" w:hanging="360"/>
              <w:jc w:val="left"/>
              <w:rPr>
                <w:lang w:val="en-GB"/>
              </w:rPr>
            </w:pPr>
          </w:p>
        </w:tc>
        <w:tc>
          <w:tcPr>
            <w:tcW w:w="6948" w:type="dxa"/>
          </w:tcPr>
          <w:p w14:paraId="7F6E71C9" w14:textId="77777777" w:rsidR="0052539E" w:rsidRPr="006A75E6" w:rsidRDefault="0052539E">
            <w:pPr>
              <w:ind w:left="1080" w:right="-72" w:hanging="540"/>
              <w:rPr>
                <w:lang w:val="en-GB"/>
              </w:rPr>
            </w:pPr>
            <w:r w:rsidRPr="006A75E6">
              <w:rPr>
                <w:lang w:val="en-GB"/>
              </w:rPr>
              <w:t>(c)</w:t>
            </w:r>
            <w:r w:rsidRPr="006A75E6">
              <w:rPr>
                <w:lang w:val="en-GB"/>
              </w:rPr>
              <w:tab/>
              <w:t>The Purchaser has paid the Supplier the advance payment, in accordance with GCC Clause 12;</w:t>
            </w:r>
          </w:p>
          <w:p w14:paraId="4B101E49" w14:textId="77777777" w:rsidR="0052539E" w:rsidRPr="006A75E6" w:rsidRDefault="0052539E">
            <w:pPr>
              <w:ind w:left="1080" w:right="-72" w:hanging="540"/>
              <w:rPr>
                <w:lang w:val="en-GB"/>
              </w:rPr>
            </w:pPr>
            <w:r w:rsidRPr="006A75E6">
              <w:rPr>
                <w:lang w:val="en-GB"/>
              </w:rPr>
              <w:lastRenderedPageBreak/>
              <w:t>(d)</w:t>
            </w:r>
            <w:r w:rsidRPr="006A75E6">
              <w:rPr>
                <w:lang w:val="en-GB"/>
              </w:rPr>
              <w:tab/>
            </w:r>
            <w:r w:rsidRPr="006A75E6">
              <w:rPr>
                <w:rStyle w:val="preparersnote"/>
                <w:b w:val="0"/>
                <w:lang w:val="en-GB"/>
              </w:rPr>
              <w:t>[ specify here:</w:t>
            </w:r>
            <w:r w:rsidRPr="006A75E6">
              <w:rPr>
                <w:rStyle w:val="preparersnote"/>
                <w:lang w:val="en-GB"/>
              </w:rPr>
              <w:t xml:space="preserve">  any other conditions, for example, opening/confirmation of letter of credit </w:t>
            </w:r>
            <w:r w:rsidRPr="006A75E6">
              <w:rPr>
                <w:rStyle w:val="preparersnote"/>
                <w:b w:val="0"/>
                <w:lang w:val="en-GB"/>
              </w:rPr>
              <w:t>].</w:t>
            </w:r>
          </w:p>
          <w:p w14:paraId="4466B082" w14:textId="77777777" w:rsidR="0052539E" w:rsidRPr="006A75E6" w:rsidRDefault="0052539E">
            <w:pPr>
              <w:ind w:left="540" w:right="-72"/>
              <w:rPr>
                <w:lang w:val="en-GB"/>
              </w:rPr>
            </w:pPr>
            <w:r w:rsidRPr="006A75E6">
              <w:rPr>
                <w:lang w:val="en-GB"/>
              </w:rPr>
              <w:t xml:space="preserve">Each party shall use its best efforts to </w:t>
            </w:r>
            <w:proofErr w:type="spellStart"/>
            <w:r w:rsidRPr="006A75E6">
              <w:rPr>
                <w:lang w:val="en-GB"/>
              </w:rPr>
              <w:t>fulfill</w:t>
            </w:r>
            <w:proofErr w:type="spellEnd"/>
            <w:r w:rsidRPr="006A75E6">
              <w:rPr>
                <w:lang w:val="en-GB"/>
              </w:rPr>
              <w:t xml:space="preserve"> the above conditions for which it is responsible as soon as practicable.</w:t>
            </w:r>
          </w:p>
          <w:p w14:paraId="328E4AD6" w14:textId="77777777" w:rsidR="0052539E" w:rsidRPr="006A75E6" w:rsidRDefault="0052539E">
            <w:pPr>
              <w:ind w:left="540" w:right="-72" w:hanging="540"/>
              <w:rPr>
                <w:lang w:val="en-GB"/>
              </w:rPr>
            </w:pPr>
            <w:r w:rsidRPr="006A75E6">
              <w:rPr>
                <w:lang w:val="en-GB"/>
              </w:rPr>
              <w:t>3.2</w:t>
            </w:r>
            <w:r w:rsidRPr="006A75E6">
              <w:rPr>
                <w:lang w:val="en-GB"/>
              </w:rPr>
              <w:tab/>
              <w:t>If the conditions listed under 3.1 are not fulfilled within two (2) months from the date of this Contract Agreement because of reasons not attributable to the Supplier, the parties shall discuss and agree on an equitable adjustment to the Contract Price and the Time for Achieving Operational Acceptance and/or other relevant conditions of the Contract.</w:t>
            </w:r>
          </w:p>
        </w:tc>
      </w:tr>
      <w:tr w:rsidR="0052539E" w:rsidRPr="006A75E6" w14:paraId="65454FFD" w14:textId="77777777">
        <w:tc>
          <w:tcPr>
            <w:tcW w:w="2160" w:type="dxa"/>
          </w:tcPr>
          <w:p w14:paraId="18632DCE" w14:textId="77777777" w:rsidR="0052539E" w:rsidRPr="006A75E6" w:rsidRDefault="0052539E">
            <w:pPr>
              <w:pStyle w:val="HeadB22"/>
              <w:rPr>
                <w:lang w:val="en-GB"/>
              </w:rPr>
            </w:pPr>
            <w:r w:rsidRPr="006A75E6">
              <w:rPr>
                <w:lang w:val="en-GB"/>
              </w:rPr>
              <w:lastRenderedPageBreak/>
              <w:t xml:space="preserve">Article 4.  </w:t>
            </w:r>
            <w:r w:rsidRPr="006A75E6">
              <w:rPr>
                <w:lang w:val="en-GB"/>
              </w:rPr>
              <w:br/>
            </w:r>
            <w:r w:rsidRPr="006A75E6">
              <w:rPr>
                <w:lang w:val="en-GB"/>
              </w:rPr>
              <w:br/>
              <w:t>Appendixes</w:t>
            </w:r>
          </w:p>
        </w:tc>
        <w:tc>
          <w:tcPr>
            <w:tcW w:w="6948" w:type="dxa"/>
          </w:tcPr>
          <w:p w14:paraId="2FE0FC8C" w14:textId="77777777" w:rsidR="0052539E" w:rsidRPr="006A75E6" w:rsidRDefault="0052539E">
            <w:pPr>
              <w:ind w:left="540" w:right="-72" w:hanging="540"/>
              <w:rPr>
                <w:lang w:val="en-GB"/>
              </w:rPr>
            </w:pPr>
            <w:r w:rsidRPr="006A75E6">
              <w:rPr>
                <w:lang w:val="en-GB"/>
              </w:rPr>
              <w:t>4.1</w:t>
            </w:r>
            <w:r w:rsidRPr="006A75E6">
              <w:rPr>
                <w:lang w:val="en-GB"/>
              </w:rPr>
              <w:tab/>
              <w:t>The Appendixes listed below shall be deemed to form an integral part of this Contract Agreement.</w:t>
            </w:r>
          </w:p>
        </w:tc>
      </w:tr>
      <w:tr w:rsidR="0052539E" w:rsidRPr="006A75E6" w14:paraId="3C2319E1" w14:textId="77777777">
        <w:tc>
          <w:tcPr>
            <w:tcW w:w="2160" w:type="dxa"/>
          </w:tcPr>
          <w:p w14:paraId="2F1A818A" w14:textId="77777777" w:rsidR="0052539E" w:rsidRPr="006A75E6" w:rsidRDefault="0052539E">
            <w:pPr>
              <w:ind w:left="360" w:hanging="360"/>
              <w:jc w:val="left"/>
              <w:rPr>
                <w:lang w:val="en-GB"/>
              </w:rPr>
            </w:pPr>
          </w:p>
        </w:tc>
        <w:tc>
          <w:tcPr>
            <w:tcW w:w="6948" w:type="dxa"/>
          </w:tcPr>
          <w:p w14:paraId="26E862CD" w14:textId="77777777" w:rsidR="0052539E" w:rsidRPr="006A75E6" w:rsidRDefault="0052539E">
            <w:pPr>
              <w:ind w:left="540" w:right="-72" w:hanging="540"/>
              <w:rPr>
                <w:lang w:val="en-GB"/>
              </w:rPr>
            </w:pPr>
            <w:r w:rsidRPr="006A75E6">
              <w:rPr>
                <w:lang w:val="en-GB"/>
              </w:rPr>
              <w:t>4.2</w:t>
            </w:r>
            <w:r w:rsidRPr="006A75E6">
              <w:rPr>
                <w:lang w:val="en-GB"/>
              </w:rPr>
              <w:tab/>
              <w:t>Reference in the Contract to any Appendix shall mean the Appendixes listed below and attached to this Contract Agreement, and the Contract shall be read and construed accordingly.</w:t>
            </w:r>
          </w:p>
        </w:tc>
      </w:tr>
    </w:tbl>
    <w:p w14:paraId="29A4AA8D" w14:textId="77777777" w:rsidR="0052539E" w:rsidRPr="006A75E6" w:rsidRDefault="0052539E">
      <w:pPr>
        <w:rPr>
          <w:lang w:val="en-GB"/>
        </w:rPr>
      </w:pPr>
    </w:p>
    <w:p w14:paraId="2D2FA696" w14:textId="77777777" w:rsidR="0052539E" w:rsidRPr="006A75E6" w:rsidRDefault="0052539E">
      <w:pPr>
        <w:rPr>
          <w:lang w:val="en-GB"/>
        </w:rPr>
      </w:pPr>
      <w:r w:rsidRPr="006A75E6">
        <w:rPr>
          <w:lang w:val="en-GB"/>
        </w:rPr>
        <w:t>APPENDIXES</w:t>
      </w:r>
    </w:p>
    <w:p w14:paraId="18168749" w14:textId="77777777" w:rsidR="0052539E" w:rsidRPr="006A75E6" w:rsidRDefault="0052539E">
      <w:pPr>
        <w:spacing w:after="60"/>
        <w:ind w:left="2160" w:hanging="1440"/>
        <w:rPr>
          <w:lang w:val="en-GB"/>
        </w:rPr>
      </w:pPr>
      <w:r w:rsidRPr="006A75E6">
        <w:rPr>
          <w:lang w:val="en-GB"/>
        </w:rPr>
        <w:t>Appendix 1.</w:t>
      </w:r>
      <w:r w:rsidRPr="006A75E6">
        <w:rPr>
          <w:lang w:val="en-GB"/>
        </w:rPr>
        <w:tab/>
        <w:t>Supplier’s Representative</w:t>
      </w:r>
      <w:r w:rsidRPr="006A75E6">
        <w:rPr>
          <w:lang w:val="en-GB"/>
        </w:rPr>
        <w:tab/>
      </w:r>
    </w:p>
    <w:p w14:paraId="3350B73D" w14:textId="77777777" w:rsidR="0052539E" w:rsidRPr="006A75E6" w:rsidRDefault="0052539E">
      <w:pPr>
        <w:spacing w:after="60"/>
        <w:ind w:left="2160" w:hanging="1440"/>
        <w:rPr>
          <w:i/>
          <w:lang w:val="en-GB"/>
        </w:rPr>
      </w:pPr>
      <w:r w:rsidRPr="006A75E6">
        <w:rPr>
          <w:lang w:val="en-GB"/>
        </w:rPr>
        <w:t>Appendix 2.</w:t>
      </w:r>
      <w:r w:rsidRPr="006A75E6">
        <w:rPr>
          <w:lang w:val="en-GB"/>
        </w:rPr>
        <w:tab/>
        <w:t xml:space="preserve">Adjudicator </w:t>
      </w:r>
      <w:r w:rsidRPr="006A75E6">
        <w:rPr>
          <w:i/>
          <w:lang w:val="en-GB"/>
        </w:rPr>
        <w:t xml:space="preserve">[if there is no Adjudicator, state </w:t>
      </w:r>
      <w:r w:rsidRPr="006A75E6">
        <w:rPr>
          <w:b/>
          <w:i/>
          <w:lang w:val="en-GB"/>
        </w:rPr>
        <w:t>“not applicable”</w:t>
      </w:r>
      <w:r w:rsidRPr="006A75E6">
        <w:rPr>
          <w:i/>
          <w:lang w:val="en-GB"/>
        </w:rPr>
        <w:t>]</w:t>
      </w:r>
    </w:p>
    <w:p w14:paraId="3A927015" w14:textId="77777777" w:rsidR="0052539E" w:rsidRPr="006A75E6" w:rsidRDefault="0052539E">
      <w:pPr>
        <w:spacing w:after="60"/>
        <w:ind w:left="2160" w:hanging="1440"/>
        <w:rPr>
          <w:lang w:val="en-GB"/>
        </w:rPr>
      </w:pPr>
      <w:r w:rsidRPr="006A75E6">
        <w:rPr>
          <w:lang w:val="en-GB"/>
        </w:rPr>
        <w:t>Appendix 3.</w:t>
      </w:r>
      <w:r w:rsidRPr="006A75E6">
        <w:rPr>
          <w:lang w:val="en-GB"/>
        </w:rPr>
        <w:tab/>
        <w:t>List of Approved Subcontractors</w:t>
      </w:r>
    </w:p>
    <w:p w14:paraId="1EE2B610" w14:textId="77777777" w:rsidR="0052539E" w:rsidRPr="006A75E6" w:rsidRDefault="0052539E">
      <w:pPr>
        <w:spacing w:after="60"/>
        <w:ind w:left="2160" w:hanging="1440"/>
        <w:rPr>
          <w:lang w:val="en-GB"/>
        </w:rPr>
      </w:pPr>
      <w:r w:rsidRPr="006A75E6">
        <w:rPr>
          <w:lang w:val="en-GB"/>
        </w:rPr>
        <w:t>Appendix 4.</w:t>
      </w:r>
      <w:r w:rsidRPr="006A75E6">
        <w:rPr>
          <w:lang w:val="en-GB"/>
        </w:rPr>
        <w:tab/>
        <w:t>Categories of Software</w:t>
      </w:r>
    </w:p>
    <w:p w14:paraId="7A6F54E2" w14:textId="77777777" w:rsidR="0052539E" w:rsidRPr="006A75E6" w:rsidRDefault="0052539E">
      <w:pPr>
        <w:spacing w:after="60"/>
        <w:ind w:left="2160" w:hanging="1440"/>
        <w:rPr>
          <w:lang w:val="en-GB"/>
        </w:rPr>
      </w:pPr>
      <w:r w:rsidRPr="006A75E6">
        <w:rPr>
          <w:lang w:val="en-GB"/>
        </w:rPr>
        <w:t>Appendix 5.</w:t>
      </w:r>
      <w:r w:rsidRPr="006A75E6">
        <w:rPr>
          <w:lang w:val="en-GB"/>
        </w:rPr>
        <w:tab/>
        <w:t>Custom Materials</w:t>
      </w:r>
    </w:p>
    <w:p w14:paraId="1C185079" w14:textId="77777777" w:rsidR="0052539E" w:rsidRPr="006A75E6" w:rsidRDefault="0052539E">
      <w:pPr>
        <w:spacing w:after="60"/>
        <w:ind w:left="2160" w:hanging="1440"/>
        <w:rPr>
          <w:lang w:val="en-GB"/>
        </w:rPr>
      </w:pPr>
      <w:r w:rsidRPr="006A75E6">
        <w:rPr>
          <w:lang w:val="en-GB"/>
        </w:rPr>
        <w:t>Appendix 6.</w:t>
      </w:r>
      <w:r w:rsidRPr="006A75E6">
        <w:rPr>
          <w:lang w:val="en-GB"/>
        </w:rPr>
        <w:tab/>
        <w:t>Revised Price Schedules (if any)</w:t>
      </w:r>
    </w:p>
    <w:p w14:paraId="6BD3FADC" w14:textId="77777777" w:rsidR="0052539E" w:rsidRPr="006A75E6" w:rsidRDefault="0052539E">
      <w:pPr>
        <w:spacing w:after="0"/>
        <w:ind w:left="2160" w:hanging="1440"/>
        <w:rPr>
          <w:lang w:val="en-GB"/>
        </w:rPr>
      </w:pPr>
      <w:r w:rsidRPr="006A75E6">
        <w:rPr>
          <w:lang w:val="en-GB"/>
        </w:rPr>
        <w:t>Appendix 7.</w:t>
      </w:r>
      <w:r w:rsidRPr="006A75E6">
        <w:rPr>
          <w:lang w:val="en-GB"/>
        </w:rPr>
        <w:tab/>
        <w:t>Minutes of Contract Finalization Discussions and Agreed-to Contract Amendments</w:t>
      </w:r>
    </w:p>
    <w:p w14:paraId="3E4BC002" w14:textId="77777777" w:rsidR="0052539E" w:rsidRPr="006A75E6" w:rsidRDefault="0052539E">
      <w:pPr>
        <w:rPr>
          <w:lang w:val="en-GB"/>
        </w:rPr>
      </w:pPr>
    </w:p>
    <w:p w14:paraId="7B11F0C1" w14:textId="77777777" w:rsidR="0052539E" w:rsidRPr="006A75E6" w:rsidRDefault="0052539E">
      <w:pPr>
        <w:rPr>
          <w:lang w:val="en-GB"/>
        </w:rPr>
      </w:pPr>
      <w:r w:rsidRPr="006A75E6">
        <w:rPr>
          <w:sz w:val="22"/>
          <w:highlight w:val="yellow"/>
          <w:lang w:val="en-GB"/>
        </w:rPr>
        <w:br w:type="page"/>
      </w:r>
      <w:r w:rsidRPr="006A75E6">
        <w:rPr>
          <w:lang w:val="en-GB"/>
        </w:rPr>
        <w:lastRenderedPageBreak/>
        <w:t>IN WITNESS WHEREOF the Purchaser and the Supplier have caused this Agreement to be duly executed by their duly authorized representatives the day and year first above written.</w:t>
      </w:r>
    </w:p>
    <w:p w14:paraId="7A4E08C2" w14:textId="77777777" w:rsidR="0052539E" w:rsidRPr="006A75E6" w:rsidRDefault="0052539E">
      <w:pPr>
        <w:rPr>
          <w:lang w:val="en-GB"/>
        </w:rPr>
      </w:pPr>
    </w:p>
    <w:p w14:paraId="1EB2E301" w14:textId="77777777" w:rsidR="0052539E" w:rsidRPr="006A75E6" w:rsidRDefault="0052539E">
      <w:pPr>
        <w:rPr>
          <w:lang w:val="en-GB"/>
        </w:rPr>
      </w:pPr>
      <w:r w:rsidRPr="006A75E6">
        <w:rPr>
          <w:lang w:val="en-GB"/>
        </w:rPr>
        <w:t>For and on behalf of the Purchaser</w:t>
      </w:r>
    </w:p>
    <w:p w14:paraId="4FBB5FD3" w14:textId="77777777" w:rsidR="0052539E" w:rsidRPr="006A75E6" w:rsidRDefault="0052539E">
      <w:pPr>
        <w:rPr>
          <w:lang w:val="en-GB"/>
        </w:rPr>
      </w:pPr>
    </w:p>
    <w:p w14:paraId="6257FFE9" w14:textId="77777777" w:rsidR="0052539E" w:rsidRPr="006A75E6" w:rsidRDefault="0052539E">
      <w:pPr>
        <w:tabs>
          <w:tab w:val="left" w:pos="900"/>
          <w:tab w:val="left" w:pos="7200"/>
        </w:tabs>
        <w:rPr>
          <w:lang w:val="en-GB"/>
        </w:rPr>
      </w:pPr>
      <w:r w:rsidRPr="006A75E6">
        <w:rPr>
          <w:lang w:val="en-GB"/>
        </w:rPr>
        <w:t>Signed:</w:t>
      </w:r>
      <w:r w:rsidRPr="006A75E6">
        <w:rPr>
          <w:lang w:val="en-GB"/>
        </w:rPr>
        <w:tab/>
      </w:r>
      <w:r w:rsidRPr="006A75E6">
        <w:rPr>
          <w:lang w:val="en-GB"/>
        </w:rPr>
        <w:tab/>
      </w:r>
    </w:p>
    <w:p w14:paraId="65017AD0" w14:textId="77777777" w:rsidR="0052539E" w:rsidRPr="006A75E6" w:rsidRDefault="0052539E">
      <w:pPr>
        <w:tabs>
          <w:tab w:val="left" w:pos="900"/>
          <w:tab w:val="left" w:pos="7200"/>
        </w:tabs>
        <w:rPr>
          <w:b/>
          <w:lang w:val="en-GB"/>
        </w:rPr>
      </w:pPr>
      <w:r w:rsidRPr="006A75E6">
        <w:rPr>
          <w:lang w:val="en-GB"/>
        </w:rPr>
        <w:tab/>
        <w:t xml:space="preserve">in the capacity of </w:t>
      </w:r>
      <w:r w:rsidRPr="006A75E6">
        <w:rPr>
          <w:rStyle w:val="preparersnote"/>
          <w:b w:val="0"/>
          <w:lang w:val="en-GB"/>
        </w:rPr>
        <w:t>[ insert:</w:t>
      </w:r>
      <w:r w:rsidRPr="006A75E6">
        <w:rPr>
          <w:rStyle w:val="preparersnote"/>
          <w:lang w:val="en-GB"/>
        </w:rPr>
        <w:t xml:space="preserve">  title or other appropriate designation </w:t>
      </w:r>
      <w:r w:rsidRPr="006A75E6">
        <w:rPr>
          <w:rStyle w:val="preparersnote"/>
          <w:b w:val="0"/>
          <w:lang w:val="en-GB"/>
        </w:rPr>
        <w:t>]</w:t>
      </w:r>
    </w:p>
    <w:p w14:paraId="04D1705B" w14:textId="77777777" w:rsidR="0052539E" w:rsidRPr="006A75E6" w:rsidRDefault="0052539E">
      <w:pPr>
        <w:rPr>
          <w:lang w:val="en-GB"/>
        </w:rPr>
      </w:pPr>
    </w:p>
    <w:p w14:paraId="71D01106" w14:textId="77777777" w:rsidR="0052539E" w:rsidRPr="006A75E6" w:rsidRDefault="0052539E">
      <w:pPr>
        <w:tabs>
          <w:tab w:val="left" w:pos="7200"/>
        </w:tabs>
        <w:rPr>
          <w:lang w:val="en-GB"/>
        </w:rPr>
      </w:pPr>
      <w:r w:rsidRPr="006A75E6">
        <w:rPr>
          <w:lang w:val="en-GB"/>
        </w:rPr>
        <w:t xml:space="preserve">in the presence of </w:t>
      </w:r>
      <w:r w:rsidRPr="006A75E6">
        <w:rPr>
          <w:lang w:val="en-GB"/>
        </w:rPr>
        <w:tab/>
      </w:r>
    </w:p>
    <w:p w14:paraId="5629F556" w14:textId="77777777" w:rsidR="0052539E" w:rsidRPr="006A75E6" w:rsidRDefault="0052539E">
      <w:pPr>
        <w:rPr>
          <w:lang w:val="en-GB"/>
        </w:rPr>
      </w:pPr>
    </w:p>
    <w:p w14:paraId="22B5BC49" w14:textId="77777777" w:rsidR="0052539E" w:rsidRPr="006A75E6" w:rsidRDefault="0052539E">
      <w:pPr>
        <w:rPr>
          <w:lang w:val="en-GB"/>
        </w:rPr>
      </w:pPr>
      <w:r w:rsidRPr="006A75E6">
        <w:rPr>
          <w:lang w:val="en-GB"/>
        </w:rPr>
        <w:t>For and on behalf of the Supplier</w:t>
      </w:r>
    </w:p>
    <w:p w14:paraId="31050068" w14:textId="77777777" w:rsidR="0052539E" w:rsidRPr="006A75E6" w:rsidRDefault="0052539E">
      <w:pPr>
        <w:rPr>
          <w:lang w:val="en-GB"/>
        </w:rPr>
      </w:pPr>
    </w:p>
    <w:p w14:paraId="27ED5EFD" w14:textId="77777777" w:rsidR="0052539E" w:rsidRPr="006A75E6" w:rsidRDefault="0052539E">
      <w:pPr>
        <w:tabs>
          <w:tab w:val="left" w:pos="900"/>
          <w:tab w:val="left" w:pos="7200"/>
        </w:tabs>
        <w:rPr>
          <w:lang w:val="en-GB"/>
        </w:rPr>
      </w:pPr>
      <w:r w:rsidRPr="006A75E6">
        <w:rPr>
          <w:lang w:val="en-GB"/>
        </w:rPr>
        <w:t>Signed:</w:t>
      </w:r>
      <w:r w:rsidRPr="006A75E6">
        <w:rPr>
          <w:lang w:val="en-GB"/>
        </w:rPr>
        <w:tab/>
      </w:r>
      <w:r w:rsidRPr="006A75E6">
        <w:rPr>
          <w:lang w:val="en-GB"/>
        </w:rPr>
        <w:tab/>
      </w:r>
    </w:p>
    <w:p w14:paraId="5861D525" w14:textId="77777777" w:rsidR="0052539E" w:rsidRPr="006A75E6" w:rsidRDefault="0052539E">
      <w:pPr>
        <w:tabs>
          <w:tab w:val="left" w:pos="900"/>
          <w:tab w:val="left" w:pos="7200"/>
        </w:tabs>
        <w:rPr>
          <w:lang w:val="en-GB"/>
        </w:rPr>
      </w:pPr>
      <w:r w:rsidRPr="006A75E6">
        <w:rPr>
          <w:lang w:val="en-GB"/>
        </w:rPr>
        <w:tab/>
        <w:t xml:space="preserve">in the capacity of </w:t>
      </w:r>
      <w:r w:rsidRPr="006A75E6">
        <w:rPr>
          <w:rStyle w:val="preparersnote"/>
          <w:b w:val="0"/>
          <w:lang w:val="en-GB"/>
        </w:rPr>
        <w:t>[ insert:</w:t>
      </w:r>
      <w:r w:rsidRPr="006A75E6">
        <w:rPr>
          <w:rStyle w:val="preparersnote"/>
          <w:lang w:val="en-GB"/>
        </w:rPr>
        <w:t xml:space="preserve">  title or other appropriate designation </w:t>
      </w:r>
      <w:r w:rsidRPr="006A75E6">
        <w:rPr>
          <w:rStyle w:val="preparersnote"/>
          <w:b w:val="0"/>
          <w:lang w:val="en-GB"/>
        </w:rPr>
        <w:t>]</w:t>
      </w:r>
    </w:p>
    <w:p w14:paraId="3C3ABFFD" w14:textId="77777777" w:rsidR="0052539E" w:rsidRPr="006A75E6" w:rsidRDefault="0052539E">
      <w:pPr>
        <w:rPr>
          <w:lang w:val="en-GB"/>
        </w:rPr>
      </w:pPr>
    </w:p>
    <w:p w14:paraId="34E414B1" w14:textId="77777777" w:rsidR="0052539E" w:rsidRPr="006A75E6" w:rsidRDefault="0052539E">
      <w:pPr>
        <w:tabs>
          <w:tab w:val="left" w:pos="7200"/>
        </w:tabs>
        <w:rPr>
          <w:lang w:val="en-GB"/>
        </w:rPr>
      </w:pPr>
      <w:r w:rsidRPr="006A75E6">
        <w:rPr>
          <w:lang w:val="en-GB"/>
        </w:rPr>
        <w:t xml:space="preserve">in the presence of </w:t>
      </w:r>
      <w:r w:rsidRPr="006A75E6">
        <w:rPr>
          <w:lang w:val="en-GB"/>
        </w:rPr>
        <w:tab/>
      </w:r>
    </w:p>
    <w:p w14:paraId="2CFAA497" w14:textId="77777777" w:rsidR="0052539E" w:rsidRPr="006A75E6" w:rsidRDefault="0052539E">
      <w:pPr>
        <w:rPr>
          <w:lang w:val="en-GB"/>
        </w:rPr>
      </w:pPr>
    </w:p>
    <w:p w14:paraId="268909FA" w14:textId="77777777" w:rsidR="0052539E" w:rsidRPr="006A75E6" w:rsidRDefault="0052539E">
      <w:pPr>
        <w:rPr>
          <w:lang w:val="en-GB"/>
        </w:rPr>
      </w:pPr>
      <w:r w:rsidRPr="006A75E6">
        <w:rPr>
          <w:lang w:val="en-GB"/>
        </w:rPr>
        <w:t>CONTRACT AGREEMENT</w:t>
      </w:r>
    </w:p>
    <w:p w14:paraId="72507C7B" w14:textId="77777777" w:rsidR="0052539E" w:rsidRPr="006A75E6" w:rsidRDefault="0052539E">
      <w:pPr>
        <w:tabs>
          <w:tab w:val="left" w:pos="900"/>
          <w:tab w:val="left" w:pos="3600"/>
          <w:tab w:val="left" w:pos="7200"/>
          <w:tab w:val="left" w:pos="8280"/>
        </w:tabs>
        <w:rPr>
          <w:lang w:val="en-GB"/>
        </w:rPr>
      </w:pPr>
      <w:r w:rsidRPr="006A75E6">
        <w:rPr>
          <w:lang w:val="en-GB"/>
        </w:rPr>
        <w:tab/>
        <w:t xml:space="preserve">dated the </w:t>
      </w:r>
      <w:r w:rsidRPr="006A75E6">
        <w:rPr>
          <w:rStyle w:val="preparersnote"/>
          <w:b w:val="0"/>
          <w:lang w:val="en-GB"/>
        </w:rPr>
        <w:t>[ insert:</w:t>
      </w:r>
      <w:r w:rsidRPr="006A75E6">
        <w:rPr>
          <w:rStyle w:val="preparersnote"/>
          <w:lang w:val="en-GB"/>
        </w:rPr>
        <w:t xml:space="preserve">  number </w:t>
      </w:r>
      <w:r w:rsidRPr="006A75E6">
        <w:rPr>
          <w:rStyle w:val="preparersnote"/>
          <w:b w:val="0"/>
          <w:lang w:val="en-GB"/>
        </w:rPr>
        <w:t>]</w:t>
      </w:r>
      <w:r w:rsidRPr="006A75E6">
        <w:rPr>
          <w:b/>
          <w:lang w:val="en-GB"/>
        </w:rPr>
        <w:t xml:space="preserve"> </w:t>
      </w:r>
      <w:r w:rsidRPr="006A75E6">
        <w:rPr>
          <w:lang w:val="en-GB"/>
        </w:rPr>
        <w:t xml:space="preserve">day of </w:t>
      </w:r>
      <w:r w:rsidRPr="006A75E6">
        <w:rPr>
          <w:rStyle w:val="preparersnote"/>
          <w:b w:val="0"/>
          <w:lang w:val="en-GB"/>
        </w:rPr>
        <w:t>[ insert:</w:t>
      </w:r>
      <w:r w:rsidRPr="006A75E6">
        <w:rPr>
          <w:rStyle w:val="preparersnote"/>
          <w:lang w:val="en-GB"/>
        </w:rPr>
        <w:t xml:space="preserve">  month </w:t>
      </w:r>
      <w:r w:rsidRPr="006A75E6">
        <w:rPr>
          <w:rStyle w:val="preparersnote"/>
          <w:b w:val="0"/>
          <w:lang w:val="en-GB"/>
        </w:rPr>
        <w:t>], [ insert:</w:t>
      </w:r>
      <w:r w:rsidRPr="006A75E6">
        <w:rPr>
          <w:rStyle w:val="preparersnote"/>
          <w:lang w:val="en-GB"/>
        </w:rPr>
        <w:t xml:space="preserve">  year </w:t>
      </w:r>
      <w:r w:rsidRPr="006A75E6">
        <w:rPr>
          <w:rStyle w:val="preparersnote"/>
          <w:b w:val="0"/>
          <w:lang w:val="en-GB"/>
        </w:rPr>
        <w:t>]</w:t>
      </w:r>
    </w:p>
    <w:p w14:paraId="14C47186" w14:textId="77777777" w:rsidR="0052539E" w:rsidRPr="006A75E6" w:rsidRDefault="0052539E">
      <w:pPr>
        <w:rPr>
          <w:lang w:val="en-GB"/>
        </w:rPr>
      </w:pPr>
      <w:r w:rsidRPr="006A75E6">
        <w:rPr>
          <w:lang w:val="en-GB"/>
        </w:rPr>
        <w:t>BETWEEN</w:t>
      </w:r>
    </w:p>
    <w:p w14:paraId="4F43D874" w14:textId="77777777" w:rsidR="0052539E" w:rsidRPr="006A75E6" w:rsidRDefault="0052539E">
      <w:pPr>
        <w:tabs>
          <w:tab w:val="left" w:pos="900"/>
        </w:tabs>
        <w:rPr>
          <w:lang w:val="en-GB"/>
        </w:rPr>
      </w:pPr>
      <w:r w:rsidRPr="006A75E6">
        <w:rPr>
          <w:lang w:val="en-GB"/>
        </w:rPr>
        <w:tab/>
      </w:r>
      <w:r w:rsidRPr="006A75E6">
        <w:rPr>
          <w:rStyle w:val="preparersnote"/>
          <w:b w:val="0"/>
          <w:lang w:val="en-GB"/>
        </w:rPr>
        <w:t>[ insert:</w:t>
      </w:r>
      <w:r w:rsidRPr="006A75E6">
        <w:rPr>
          <w:rStyle w:val="preparersnote"/>
          <w:lang w:val="en-GB"/>
        </w:rPr>
        <w:t xml:space="preserve">  name of Purchaser </w:t>
      </w:r>
      <w:r w:rsidRPr="006A75E6">
        <w:rPr>
          <w:rStyle w:val="preparersnote"/>
          <w:b w:val="0"/>
          <w:lang w:val="en-GB"/>
        </w:rPr>
        <w:t>],</w:t>
      </w:r>
      <w:r w:rsidRPr="006A75E6">
        <w:rPr>
          <w:b/>
          <w:lang w:val="en-GB"/>
        </w:rPr>
        <w:t xml:space="preserve"> </w:t>
      </w:r>
      <w:r w:rsidRPr="006A75E6">
        <w:rPr>
          <w:lang w:val="en-GB"/>
        </w:rPr>
        <w:t>“the Purchaser”</w:t>
      </w:r>
    </w:p>
    <w:p w14:paraId="78D3AB82" w14:textId="77777777" w:rsidR="0052539E" w:rsidRPr="006A75E6" w:rsidRDefault="0052539E">
      <w:pPr>
        <w:rPr>
          <w:lang w:val="en-GB"/>
        </w:rPr>
      </w:pPr>
      <w:r w:rsidRPr="006A75E6">
        <w:rPr>
          <w:lang w:val="en-GB"/>
        </w:rPr>
        <w:t>and</w:t>
      </w:r>
    </w:p>
    <w:p w14:paraId="6B67A478" w14:textId="77777777" w:rsidR="0052539E" w:rsidRPr="006A75E6" w:rsidRDefault="0052539E">
      <w:pPr>
        <w:tabs>
          <w:tab w:val="left" w:pos="900"/>
        </w:tabs>
        <w:rPr>
          <w:lang w:val="en-GB"/>
        </w:rPr>
      </w:pPr>
      <w:r w:rsidRPr="006A75E6">
        <w:rPr>
          <w:lang w:val="en-GB"/>
        </w:rPr>
        <w:tab/>
      </w:r>
      <w:r w:rsidRPr="006A75E6">
        <w:rPr>
          <w:rStyle w:val="preparersnote"/>
          <w:b w:val="0"/>
          <w:lang w:val="en-GB"/>
        </w:rPr>
        <w:t>[ insert:</w:t>
      </w:r>
      <w:r w:rsidRPr="006A75E6">
        <w:rPr>
          <w:rStyle w:val="preparersnote"/>
          <w:lang w:val="en-GB"/>
        </w:rPr>
        <w:t xml:space="preserve">  name of Supplier </w:t>
      </w:r>
      <w:r w:rsidRPr="006A75E6">
        <w:rPr>
          <w:rStyle w:val="preparersnote"/>
          <w:b w:val="0"/>
          <w:lang w:val="en-GB"/>
        </w:rPr>
        <w:t>],</w:t>
      </w:r>
      <w:r w:rsidRPr="006A75E6">
        <w:rPr>
          <w:lang w:val="en-GB"/>
        </w:rPr>
        <w:t xml:space="preserve"> “the Supplier”</w:t>
      </w:r>
    </w:p>
    <w:p w14:paraId="021D6E62" w14:textId="77777777" w:rsidR="0052539E" w:rsidRPr="006A75E6" w:rsidRDefault="0052539E">
      <w:pPr>
        <w:rPr>
          <w:lang w:val="en-GB"/>
        </w:rPr>
      </w:pPr>
    </w:p>
    <w:p w14:paraId="3E205089" w14:textId="77777777" w:rsidR="0052539E" w:rsidRPr="006A75E6" w:rsidRDefault="0052539E">
      <w:pPr>
        <w:pStyle w:val="Head82"/>
        <w:rPr>
          <w:lang w:val="en-GB"/>
        </w:rPr>
      </w:pPr>
      <w:r w:rsidRPr="006A75E6">
        <w:rPr>
          <w:sz w:val="24"/>
          <w:lang w:val="en-GB"/>
        </w:rPr>
        <w:br w:type="page"/>
      </w:r>
      <w:bookmarkStart w:id="693" w:name="_Toc521497265"/>
      <w:bookmarkStart w:id="694" w:name="_Toc223358845"/>
      <w:r w:rsidRPr="006A75E6">
        <w:rPr>
          <w:lang w:val="en-GB"/>
        </w:rPr>
        <w:lastRenderedPageBreak/>
        <w:t>Appendix 1.  Supplier’s Representative</w:t>
      </w:r>
      <w:bookmarkEnd w:id="693"/>
      <w:bookmarkEnd w:id="694"/>
    </w:p>
    <w:p w14:paraId="78BE74AE" w14:textId="77777777" w:rsidR="0052539E" w:rsidRPr="006A75E6" w:rsidRDefault="0052539E">
      <w:pPr>
        <w:rPr>
          <w:sz w:val="22"/>
          <w:lang w:val="en-GB"/>
        </w:rPr>
      </w:pPr>
    </w:p>
    <w:p w14:paraId="3D8F310B" w14:textId="77777777" w:rsidR="0052539E" w:rsidRPr="006A75E6" w:rsidRDefault="0052539E">
      <w:pPr>
        <w:rPr>
          <w:lang w:val="en-GB"/>
        </w:rPr>
      </w:pPr>
      <w:r w:rsidRPr="006A75E6">
        <w:rPr>
          <w:lang w:val="en-GB"/>
        </w:rPr>
        <w:t>In accordance with GCC Clause 1.1 (b) (iv), the Supplier’s Representative is:</w:t>
      </w:r>
    </w:p>
    <w:p w14:paraId="39595A53" w14:textId="77777777" w:rsidR="0052539E" w:rsidRPr="006A75E6" w:rsidRDefault="0052539E">
      <w:pPr>
        <w:rPr>
          <w:lang w:val="en-GB"/>
        </w:rPr>
      </w:pPr>
    </w:p>
    <w:p w14:paraId="33EAE823" w14:textId="77777777" w:rsidR="0052539E" w:rsidRPr="006A75E6" w:rsidRDefault="0052539E">
      <w:pPr>
        <w:tabs>
          <w:tab w:val="left" w:pos="7200"/>
        </w:tabs>
        <w:ind w:left="1620" w:hanging="900"/>
        <w:rPr>
          <w:b/>
          <w:lang w:val="en-GB"/>
        </w:rPr>
      </w:pPr>
      <w:r w:rsidRPr="006A75E6">
        <w:rPr>
          <w:lang w:val="en-GB"/>
        </w:rPr>
        <w:t xml:space="preserve">Name: </w:t>
      </w:r>
      <w:r w:rsidRPr="006A75E6">
        <w:rPr>
          <w:lang w:val="en-GB"/>
        </w:rPr>
        <w:tab/>
      </w:r>
      <w:r w:rsidRPr="006A75E6">
        <w:rPr>
          <w:rStyle w:val="preparersnote"/>
          <w:b w:val="0"/>
          <w:lang w:val="en-GB"/>
        </w:rPr>
        <w:t>[ insert:</w:t>
      </w:r>
      <w:r w:rsidRPr="006A75E6">
        <w:rPr>
          <w:rStyle w:val="preparersnote"/>
          <w:lang w:val="en-GB"/>
        </w:rPr>
        <w:t xml:space="preserve">  name</w:t>
      </w:r>
      <w:r w:rsidRPr="006A75E6">
        <w:rPr>
          <w:rStyle w:val="preparersnote"/>
          <w:b w:val="0"/>
          <w:lang w:val="en-GB"/>
        </w:rPr>
        <w:t xml:space="preserve"> and provide title and address further below</w:t>
      </w:r>
      <w:r w:rsidRPr="006A75E6">
        <w:rPr>
          <w:rStyle w:val="preparersnote"/>
          <w:lang w:val="en-GB"/>
        </w:rPr>
        <w:t xml:space="preserve">, </w:t>
      </w:r>
      <w:r w:rsidRPr="006A75E6">
        <w:rPr>
          <w:rStyle w:val="preparersnote"/>
          <w:b w:val="0"/>
          <w:lang w:val="en-GB"/>
        </w:rPr>
        <w:t>or state</w:t>
      </w:r>
      <w:r w:rsidRPr="006A75E6">
        <w:rPr>
          <w:rStyle w:val="preparersnote"/>
          <w:lang w:val="en-GB"/>
        </w:rPr>
        <w:t xml:space="preserve"> “to be nominated within fourteen (14) days of the Effective Date” </w:t>
      </w:r>
      <w:r w:rsidRPr="006A75E6">
        <w:rPr>
          <w:rStyle w:val="preparersnote"/>
          <w:b w:val="0"/>
          <w:lang w:val="en-GB"/>
        </w:rPr>
        <w:t>]</w:t>
      </w:r>
    </w:p>
    <w:p w14:paraId="55D85337" w14:textId="77777777" w:rsidR="0052539E" w:rsidRPr="006A75E6" w:rsidRDefault="0052539E">
      <w:pPr>
        <w:ind w:left="720"/>
        <w:rPr>
          <w:lang w:val="en-GB"/>
        </w:rPr>
      </w:pPr>
    </w:p>
    <w:p w14:paraId="66FD5047" w14:textId="77777777" w:rsidR="0052539E" w:rsidRPr="006A75E6" w:rsidRDefault="0052539E">
      <w:pPr>
        <w:tabs>
          <w:tab w:val="left" w:pos="7200"/>
        </w:tabs>
        <w:ind w:left="1620" w:hanging="900"/>
        <w:rPr>
          <w:b/>
          <w:lang w:val="en-GB"/>
        </w:rPr>
      </w:pPr>
      <w:r w:rsidRPr="006A75E6">
        <w:rPr>
          <w:lang w:val="en-GB"/>
        </w:rPr>
        <w:t xml:space="preserve">Title: </w:t>
      </w:r>
      <w:r w:rsidRPr="006A75E6">
        <w:rPr>
          <w:lang w:val="en-GB"/>
        </w:rPr>
        <w:tab/>
      </w:r>
      <w:r w:rsidRPr="006A75E6">
        <w:rPr>
          <w:rStyle w:val="preparersnote"/>
          <w:b w:val="0"/>
          <w:lang w:val="en-GB"/>
        </w:rPr>
        <w:t>[ if appropriate, insert:</w:t>
      </w:r>
      <w:r w:rsidRPr="006A75E6">
        <w:rPr>
          <w:rStyle w:val="preparersnote"/>
          <w:lang w:val="en-GB"/>
        </w:rPr>
        <w:t xml:space="preserve">  title </w:t>
      </w:r>
      <w:r w:rsidRPr="006A75E6">
        <w:rPr>
          <w:rStyle w:val="preparersnote"/>
          <w:b w:val="0"/>
          <w:lang w:val="en-GB"/>
        </w:rPr>
        <w:t>]</w:t>
      </w:r>
    </w:p>
    <w:p w14:paraId="1EFD91D5" w14:textId="77777777" w:rsidR="0052539E" w:rsidRPr="006A75E6" w:rsidRDefault="0052539E">
      <w:pPr>
        <w:ind w:left="720"/>
        <w:rPr>
          <w:lang w:val="en-GB"/>
        </w:rPr>
      </w:pPr>
    </w:p>
    <w:p w14:paraId="00D04A49" w14:textId="77777777" w:rsidR="0052539E" w:rsidRPr="006A75E6" w:rsidRDefault="0052539E">
      <w:pPr>
        <w:ind w:left="720" w:hanging="720"/>
        <w:rPr>
          <w:lang w:val="en-GB"/>
        </w:rPr>
      </w:pPr>
      <w:r w:rsidRPr="006A75E6">
        <w:rPr>
          <w:lang w:val="en-GB"/>
        </w:rPr>
        <w:t>In accordance with GCC Clause 4.3, the Supplier's addresses for notices under the Contract are:</w:t>
      </w:r>
    </w:p>
    <w:p w14:paraId="51BE84F2" w14:textId="77777777" w:rsidR="0052539E" w:rsidRPr="006A75E6" w:rsidRDefault="0052539E">
      <w:pPr>
        <w:ind w:left="720"/>
        <w:rPr>
          <w:lang w:val="en-GB"/>
        </w:rPr>
      </w:pPr>
    </w:p>
    <w:p w14:paraId="14FF1B20" w14:textId="77777777" w:rsidR="0052539E" w:rsidRPr="006A75E6" w:rsidRDefault="0052539E">
      <w:pPr>
        <w:spacing w:after="160"/>
        <w:ind w:left="734" w:right="-72" w:hanging="14"/>
        <w:rPr>
          <w:rStyle w:val="preparersnote"/>
          <w:b w:val="0"/>
          <w:lang w:val="en-GB"/>
        </w:rPr>
      </w:pPr>
      <w:r w:rsidRPr="006A75E6">
        <w:rPr>
          <w:lang w:val="en-GB"/>
        </w:rPr>
        <w:t xml:space="preserve">Address of the Supplier's Representative:  </w:t>
      </w:r>
      <w:r w:rsidRPr="006A75E6">
        <w:rPr>
          <w:rStyle w:val="preparersnote"/>
          <w:b w:val="0"/>
          <w:lang w:val="en-GB"/>
        </w:rPr>
        <w:t>[ as appropriate, insert:</w:t>
      </w:r>
      <w:r w:rsidRPr="006A75E6">
        <w:rPr>
          <w:rStyle w:val="preparersnote"/>
          <w:lang w:val="en-GB"/>
        </w:rPr>
        <w:t xml:space="preserve"> personal delivery, postal, facsimile</w:t>
      </w:r>
      <w:r w:rsidR="005B7683" w:rsidRPr="006A75E6">
        <w:rPr>
          <w:rStyle w:val="preparersnote"/>
          <w:lang w:val="en-GB"/>
        </w:rPr>
        <w:t xml:space="preserve"> and</w:t>
      </w:r>
      <w:r w:rsidRPr="006A75E6">
        <w:rPr>
          <w:rStyle w:val="preparersnote"/>
          <w:lang w:val="en-GB"/>
        </w:rPr>
        <w:t xml:space="preserve"> electronic mail addresses. </w:t>
      </w:r>
      <w:r w:rsidRPr="006A75E6">
        <w:rPr>
          <w:rStyle w:val="preparersnote"/>
          <w:b w:val="0"/>
          <w:lang w:val="en-GB"/>
        </w:rPr>
        <w:t>]</w:t>
      </w:r>
    </w:p>
    <w:p w14:paraId="19C04616" w14:textId="77777777" w:rsidR="0052539E" w:rsidRPr="006A75E6" w:rsidRDefault="0052539E">
      <w:pPr>
        <w:spacing w:after="160"/>
        <w:ind w:left="734" w:right="-72" w:hanging="734"/>
        <w:rPr>
          <w:rStyle w:val="preparersnote"/>
          <w:b w:val="0"/>
          <w:lang w:val="en-GB"/>
        </w:rPr>
      </w:pPr>
    </w:p>
    <w:p w14:paraId="004D7AF6" w14:textId="77777777" w:rsidR="0052539E" w:rsidRPr="006A75E6" w:rsidRDefault="0052539E">
      <w:pPr>
        <w:ind w:left="720"/>
        <w:rPr>
          <w:lang w:val="en-GB"/>
        </w:rPr>
      </w:pPr>
      <w:r w:rsidRPr="006A75E6">
        <w:rPr>
          <w:lang w:val="en-GB"/>
        </w:rPr>
        <w:t xml:space="preserve">Fallback address of the Supplier:  </w:t>
      </w:r>
      <w:r w:rsidRPr="006A75E6">
        <w:rPr>
          <w:rStyle w:val="preparersnote"/>
          <w:b w:val="0"/>
          <w:lang w:val="en-GB"/>
        </w:rPr>
        <w:t>[ as appropriate, insert:</w:t>
      </w:r>
      <w:r w:rsidRPr="006A75E6">
        <w:rPr>
          <w:rStyle w:val="preparersnote"/>
          <w:lang w:val="en-GB"/>
        </w:rPr>
        <w:t xml:space="preserve"> personal delivery, postal,  facsimile</w:t>
      </w:r>
      <w:r w:rsidR="005B7683" w:rsidRPr="006A75E6">
        <w:rPr>
          <w:rStyle w:val="preparersnote"/>
          <w:lang w:val="en-GB"/>
        </w:rPr>
        <w:t xml:space="preserve"> and</w:t>
      </w:r>
      <w:r w:rsidRPr="006A75E6">
        <w:rPr>
          <w:rStyle w:val="preparersnote"/>
          <w:lang w:val="en-GB"/>
        </w:rPr>
        <w:t xml:space="preserve"> electronic mail addresses. </w:t>
      </w:r>
      <w:r w:rsidRPr="006A75E6">
        <w:rPr>
          <w:rStyle w:val="preparersnote"/>
          <w:b w:val="0"/>
          <w:lang w:val="en-GB"/>
        </w:rPr>
        <w:t>]</w:t>
      </w:r>
    </w:p>
    <w:p w14:paraId="3772CEFD" w14:textId="77777777" w:rsidR="0052539E" w:rsidRPr="006A75E6" w:rsidRDefault="0052539E">
      <w:pPr>
        <w:rPr>
          <w:lang w:val="en-GB"/>
        </w:rPr>
      </w:pPr>
    </w:p>
    <w:p w14:paraId="4A7B8C6A" w14:textId="77777777" w:rsidR="0052539E" w:rsidRPr="006A75E6" w:rsidRDefault="0052539E">
      <w:pPr>
        <w:rPr>
          <w:lang w:val="en-GB"/>
        </w:rPr>
      </w:pPr>
    </w:p>
    <w:p w14:paraId="00C691D5" w14:textId="77777777" w:rsidR="0052539E" w:rsidRPr="006A75E6" w:rsidRDefault="0052539E">
      <w:pPr>
        <w:pStyle w:val="EndnoteText"/>
        <w:tabs>
          <w:tab w:val="clear" w:pos="432"/>
          <w:tab w:val="clear" w:pos="864"/>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pacing w:before="0"/>
        <w:rPr>
          <w:lang w:val="en-GB"/>
        </w:rPr>
      </w:pPr>
    </w:p>
    <w:p w14:paraId="5CD54B41" w14:textId="77777777" w:rsidR="0052539E" w:rsidRPr="006A75E6" w:rsidRDefault="0052539E">
      <w:pPr>
        <w:rPr>
          <w:lang w:val="en-GB"/>
        </w:rPr>
      </w:pPr>
    </w:p>
    <w:p w14:paraId="7DB4E343" w14:textId="77777777" w:rsidR="0052539E" w:rsidRPr="006A75E6" w:rsidRDefault="0052539E">
      <w:pPr>
        <w:rPr>
          <w:lang w:val="en-GB"/>
        </w:rPr>
      </w:pPr>
    </w:p>
    <w:p w14:paraId="1F7F872A" w14:textId="77777777" w:rsidR="0052539E" w:rsidRPr="006A75E6" w:rsidRDefault="0052539E">
      <w:pPr>
        <w:rPr>
          <w:lang w:val="en-GB"/>
        </w:rPr>
      </w:pPr>
    </w:p>
    <w:p w14:paraId="7A71199D" w14:textId="77777777" w:rsidR="0052539E" w:rsidRPr="006A75E6" w:rsidRDefault="0052539E">
      <w:pPr>
        <w:rPr>
          <w:highlight w:val="yellow"/>
          <w:lang w:val="en-GB"/>
        </w:rPr>
      </w:pPr>
    </w:p>
    <w:p w14:paraId="5FF0A78D" w14:textId="77777777" w:rsidR="0052539E" w:rsidRPr="006A75E6" w:rsidRDefault="0052539E">
      <w:pPr>
        <w:rPr>
          <w:highlight w:val="yellow"/>
          <w:lang w:val="en-GB"/>
        </w:rPr>
      </w:pPr>
    </w:p>
    <w:p w14:paraId="2E58AE74" w14:textId="77777777" w:rsidR="0052539E" w:rsidRPr="006A75E6" w:rsidRDefault="0052539E">
      <w:pPr>
        <w:rPr>
          <w:highlight w:val="yellow"/>
          <w:lang w:val="en-GB"/>
        </w:rPr>
      </w:pPr>
    </w:p>
    <w:p w14:paraId="1B297701" w14:textId="77777777" w:rsidR="0052539E" w:rsidRPr="006A75E6" w:rsidRDefault="0052539E">
      <w:pPr>
        <w:rPr>
          <w:highlight w:val="yellow"/>
          <w:lang w:val="en-GB"/>
        </w:rPr>
      </w:pPr>
    </w:p>
    <w:p w14:paraId="20C71331" w14:textId="77777777" w:rsidR="0052539E" w:rsidRPr="006A75E6" w:rsidRDefault="0052539E">
      <w:pPr>
        <w:pStyle w:val="Head82"/>
        <w:rPr>
          <w:lang w:val="en-GB"/>
        </w:rPr>
      </w:pPr>
      <w:r w:rsidRPr="006A75E6">
        <w:rPr>
          <w:sz w:val="24"/>
          <w:highlight w:val="yellow"/>
          <w:lang w:val="en-GB"/>
        </w:rPr>
        <w:br w:type="page"/>
      </w:r>
      <w:bookmarkStart w:id="695" w:name="_Toc521497266"/>
      <w:bookmarkStart w:id="696" w:name="_Toc223358846"/>
      <w:r w:rsidRPr="006A75E6">
        <w:rPr>
          <w:lang w:val="en-GB"/>
        </w:rPr>
        <w:lastRenderedPageBreak/>
        <w:t>Appendix 2.  Adjudicator</w:t>
      </w:r>
      <w:bookmarkEnd w:id="695"/>
      <w:bookmarkEnd w:id="696"/>
    </w:p>
    <w:p w14:paraId="103810A0" w14:textId="77777777" w:rsidR="0052539E" w:rsidRPr="006A75E6" w:rsidRDefault="0052539E">
      <w:pPr>
        <w:rPr>
          <w:sz w:val="22"/>
          <w:lang w:val="en-GB"/>
        </w:rPr>
      </w:pPr>
    </w:p>
    <w:p w14:paraId="51E28B16" w14:textId="77777777" w:rsidR="0052539E" w:rsidRPr="006A75E6" w:rsidRDefault="0052539E">
      <w:pPr>
        <w:rPr>
          <w:lang w:val="en-GB"/>
        </w:rPr>
      </w:pPr>
      <w:r w:rsidRPr="006A75E6">
        <w:rPr>
          <w:lang w:val="en-GB"/>
        </w:rPr>
        <w:t>In accordance with GCC Clause 1.1 (b) (vi), the agreed-upon Adjudicator is:</w:t>
      </w:r>
    </w:p>
    <w:p w14:paraId="7AFEB756" w14:textId="77777777" w:rsidR="0052539E" w:rsidRPr="006A75E6" w:rsidRDefault="0052539E">
      <w:pPr>
        <w:rPr>
          <w:sz w:val="28"/>
          <w:lang w:val="en-GB"/>
        </w:rPr>
      </w:pPr>
    </w:p>
    <w:p w14:paraId="18CC511C" w14:textId="77777777" w:rsidR="0052539E" w:rsidRPr="006A75E6" w:rsidRDefault="0052539E">
      <w:pPr>
        <w:tabs>
          <w:tab w:val="left" w:pos="7200"/>
        </w:tabs>
        <w:ind w:left="720"/>
        <w:rPr>
          <w:sz w:val="28"/>
          <w:lang w:val="en-GB"/>
        </w:rPr>
      </w:pPr>
      <w:r w:rsidRPr="006A75E6">
        <w:rPr>
          <w:lang w:val="en-GB"/>
        </w:rPr>
        <w:t>Name:</w:t>
      </w:r>
      <w:r w:rsidRPr="006A75E6">
        <w:rPr>
          <w:sz w:val="28"/>
          <w:lang w:val="en-GB"/>
        </w:rPr>
        <w:t xml:space="preserve">  </w:t>
      </w:r>
      <w:r w:rsidRPr="006A75E6">
        <w:rPr>
          <w:rStyle w:val="preparersnote"/>
          <w:b w:val="0"/>
          <w:lang w:val="en-GB"/>
        </w:rPr>
        <w:t>[ insert:</w:t>
      </w:r>
      <w:r w:rsidRPr="006A75E6">
        <w:rPr>
          <w:rStyle w:val="preparersnote"/>
          <w:lang w:val="en-GB"/>
        </w:rPr>
        <w:t xml:space="preserve">  name </w:t>
      </w:r>
      <w:r w:rsidRPr="006A75E6">
        <w:rPr>
          <w:rStyle w:val="preparersnote"/>
          <w:b w:val="0"/>
          <w:lang w:val="en-GB"/>
        </w:rPr>
        <w:t>]</w:t>
      </w:r>
      <w:r w:rsidRPr="006A75E6">
        <w:rPr>
          <w:sz w:val="28"/>
          <w:lang w:val="en-GB"/>
        </w:rPr>
        <w:tab/>
      </w:r>
    </w:p>
    <w:p w14:paraId="7150642E" w14:textId="77777777" w:rsidR="0052539E" w:rsidRPr="006A75E6" w:rsidRDefault="0052539E">
      <w:pPr>
        <w:ind w:left="720"/>
        <w:rPr>
          <w:sz w:val="28"/>
          <w:lang w:val="en-GB"/>
        </w:rPr>
      </w:pPr>
    </w:p>
    <w:p w14:paraId="34201DB7" w14:textId="77777777" w:rsidR="0052539E" w:rsidRPr="006A75E6" w:rsidRDefault="0052539E">
      <w:pPr>
        <w:tabs>
          <w:tab w:val="left" w:pos="7200"/>
        </w:tabs>
        <w:ind w:left="720"/>
        <w:rPr>
          <w:sz w:val="28"/>
          <w:lang w:val="en-GB"/>
        </w:rPr>
      </w:pPr>
      <w:r w:rsidRPr="006A75E6">
        <w:rPr>
          <w:lang w:val="en-GB"/>
        </w:rPr>
        <w:t>Title:</w:t>
      </w:r>
      <w:r w:rsidRPr="006A75E6">
        <w:rPr>
          <w:sz w:val="28"/>
          <w:lang w:val="en-GB"/>
        </w:rPr>
        <w:t xml:space="preserve">  </w:t>
      </w:r>
      <w:r w:rsidRPr="006A75E6">
        <w:rPr>
          <w:rStyle w:val="preparersnote"/>
          <w:b w:val="0"/>
          <w:lang w:val="en-GB"/>
        </w:rPr>
        <w:t>[ insert:</w:t>
      </w:r>
      <w:r w:rsidRPr="006A75E6">
        <w:rPr>
          <w:rStyle w:val="preparersnote"/>
          <w:lang w:val="en-GB"/>
        </w:rPr>
        <w:t xml:space="preserve">  title </w:t>
      </w:r>
      <w:r w:rsidRPr="006A75E6">
        <w:rPr>
          <w:rStyle w:val="preparersnote"/>
          <w:b w:val="0"/>
          <w:lang w:val="en-GB"/>
        </w:rPr>
        <w:t>]</w:t>
      </w:r>
      <w:r w:rsidRPr="006A75E6">
        <w:rPr>
          <w:sz w:val="28"/>
          <w:lang w:val="en-GB"/>
        </w:rPr>
        <w:tab/>
      </w:r>
    </w:p>
    <w:p w14:paraId="4F20C9A0" w14:textId="77777777" w:rsidR="0052539E" w:rsidRPr="006A75E6" w:rsidRDefault="0052539E">
      <w:pPr>
        <w:tabs>
          <w:tab w:val="left" w:pos="7200"/>
        </w:tabs>
        <w:ind w:left="720"/>
        <w:rPr>
          <w:sz w:val="28"/>
          <w:lang w:val="en-GB"/>
        </w:rPr>
      </w:pPr>
    </w:p>
    <w:p w14:paraId="37E3D84A" w14:textId="77777777" w:rsidR="0052539E" w:rsidRPr="006A75E6" w:rsidRDefault="0052539E">
      <w:pPr>
        <w:tabs>
          <w:tab w:val="left" w:pos="7200"/>
        </w:tabs>
        <w:ind w:left="720"/>
        <w:rPr>
          <w:sz w:val="28"/>
          <w:lang w:val="en-GB"/>
        </w:rPr>
      </w:pPr>
      <w:r w:rsidRPr="006A75E6">
        <w:rPr>
          <w:lang w:val="en-GB"/>
        </w:rPr>
        <w:t xml:space="preserve">Address: </w:t>
      </w:r>
      <w:r w:rsidRPr="006A75E6">
        <w:rPr>
          <w:b/>
          <w:sz w:val="28"/>
          <w:lang w:val="en-GB"/>
        </w:rPr>
        <w:t xml:space="preserve"> </w:t>
      </w:r>
      <w:r w:rsidRPr="006A75E6">
        <w:rPr>
          <w:rStyle w:val="preparersnote"/>
          <w:b w:val="0"/>
          <w:lang w:val="en-GB"/>
        </w:rPr>
        <w:t>[ insert:</w:t>
      </w:r>
      <w:r w:rsidRPr="006A75E6">
        <w:rPr>
          <w:rStyle w:val="preparersnote"/>
          <w:lang w:val="en-GB"/>
        </w:rPr>
        <w:t xml:space="preserve">  postal address </w:t>
      </w:r>
      <w:r w:rsidRPr="006A75E6">
        <w:rPr>
          <w:rStyle w:val="preparersnote"/>
          <w:b w:val="0"/>
          <w:lang w:val="en-GB"/>
        </w:rPr>
        <w:t>]</w:t>
      </w:r>
      <w:r w:rsidRPr="006A75E6">
        <w:rPr>
          <w:sz w:val="28"/>
          <w:lang w:val="en-GB"/>
        </w:rPr>
        <w:tab/>
      </w:r>
    </w:p>
    <w:p w14:paraId="3AED6E91" w14:textId="77777777" w:rsidR="0052539E" w:rsidRPr="006A75E6" w:rsidRDefault="0052539E">
      <w:pPr>
        <w:ind w:left="720"/>
        <w:rPr>
          <w:sz w:val="28"/>
          <w:lang w:val="en-GB"/>
        </w:rPr>
      </w:pPr>
    </w:p>
    <w:p w14:paraId="41B788CB" w14:textId="77777777" w:rsidR="0052539E" w:rsidRPr="006A75E6" w:rsidRDefault="0052539E">
      <w:pPr>
        <w:tabs>
          <w:tab w:val="left" w:pos="7200"/>
        </w:tabs>
        <w:ind w:left="720"/>
        <w:rPr>
          <w:sz w:val="28"/>
          <w:lang w:val="en-GB"/>
        </w:rPr>
      </w:pPr>
      <w:r w:rsidRPr="006A75E6">
        <w:rPr>
          <w:lang w:val="en-GB"/>
        </w:rPr>
        <w:t xml:space="preserve">Telephone: </w:t>
      </w:r>
      <w:r w:rsidRPr="006A75E6">
        <w:rPr>
          <w:sz w:val="28"/>
          <w:lang w:val="en-GB"/>
        </w:rPr>
        <w:t xml:space="preserve"> </w:t>
      </w:r>
      <w:r w:rsidRPr="006A75E6">
        <w:rPr>
          <w:rStyle w:val="preparersnote"/>
          <w:b w:val="0"/>
          <w:lang w:val="en-GB"/>
        </w:rPr>
        <w:t>[ insert:</w:t>
      </w:r>
      <w:r w:rsidRPr="006A75E6">
        <w:rPr>
          <w:rStyle w:val="preparersnote"/>
          <w:lang w:val="en-GB"/>
        </w:rPr>
        <w:t xml:space="preserve">  telephone </w:t>
      </w:r>
      <w:r w:rsidRPr="006A75E6">
        <w:rPr>
          <w:rStyle w:val="preparersnote"/>
          <w:b w:val="0"/>
          <w:lang w:val="en-GB"/>
        </w:rPr>
        <w:t>]</w:t>
      </w:r>
      <w:r w:rsidRPr="006A75E6">
        <w:rPr>
          <w:sz w:val="28"/>
          <w:lang w:val="en-GB"/>
        </w:rPr>
        <w:tab/>
      </w:r>
    </w:p>
    <w:p w14:paraId="39079E9A" w14:textId="77777777" w:rsidR="0052539E" w:rsidRPr="006A75E6" w:rsidRDefault="0052539E">
      <w:pPr>
        <w:ind w:left="720"/>
        <w:rPr>
          <w:sz w:val="28"/>
          <w:lang w:val="en-GB"/>
        </w:rPr>
      </w:pPr>
    </w:p>
    <w:p w14:paraId="745C3F07" w14:textId="77777777" w:rsidR="0052539E" w:rsidRPr="006A75E6" w:rsidRDefault="0052539E">
      <w:pPr>
        <w:ind w:left="720"/>
        <w:rPr>
          <w:sz w:val="28"/>
          <w:lang w:val="en-GB"/>
        </w:rPr>
      </w:pPr>
    </w:p>
    <w:p w14:paraId="11EADB85" w14:textId="77777777" w:rsidR="0052539E" w:rsidRPr="006A75E6" w:rsidRDefault="0052539E">
      <w:pPr>
        <w:rPr>
          <w:lang w:val="en-GB"/>
        </w:rPr>
      </w:pPr>
      <w:r w:rsidRPr="006A75E6">
        <w:rPr>
          <w:lang w:val="en-GB"/>
        </w:rPr>
        <w:t>In accordance with GCC Clause 6.1.3, the agreed-upon fees and reimbursable expenses are:</w:t>
      </w:r>
    </w:p>
    <w:p w14:paraId="79F4270C" w14:textId="77777777" w:rsidR="0052539E" w:rsidRPr="006A75E6" w:rsidRDefault="0052539E">
      <w:pPr>
        <w:ind w:left="720"/>
        <w:rPr>
          <w:sz w:val="28"/>
          <w:lang w:val="en-GB"/>
        </w:rPr>
      </w:pPr>
    </w:p>
    <w:p w14:paraId="268AFE3B" w14:textId="77777777" w:rsidR="0052539E" w:rsidRPr="006A75E6" w:rsidRDefault="0052539E">
      <w:pPr>
        <w:tabs>
          <w:tab w:val="left" w:pos="7200"/>
        </w:tabs>
        <w:ind w:left="720"/>
        <w:rPr>
          <w:sz w:val="28"/>
          <w:lang w:val="en-GB"/>
        </w:rPr>
      </w:pPr>
      <w:r w:rsidRPr="006A75E6">
        <w:rPr>
          <w:lang w:val="en-GB"/>
        </w:rPr>
        <w:t>Hourly Fees:</w:t>
      </w:r>
      <w:r w:rsidRPr="006A75E6">
        <w:rPr>
          <w:sz w:val="28"/>
          <w:lang w:val="en-GB"/>
        </w:rPr>
        <w:t xml:space="preserve"> </w:t>
      </w:r>
      <w:r w:rsidRPr="006A75E6">
        <w:rPr>
          <w:rStyle w:val="preparersnote"/>
          <w:b w:val="0"/>
          <w:lang w:val="en-GB"/>
        </w:rPr>
        <w:t>[ insert:</w:t>
      </w:r>
      <w:r w:rsidRPr="006A75E6">
        <w:rPr>
          <w:rStyle w:val="preparersnote"/>
          <w:lang w:val="en-GB"/>
        </w:rPr>
        <w:t xml:space="preserve">  hourly fees </w:t>
      </w:r>
      <w:r w:rsidRPr="006A75E6">
        <w:rPr>
          <w:rStyle w:val="preparersnote"/>
          <w:b w:val="0"/>
          <w:lang w:val="en-GB"/>
        </w:rPr>
        <w:t>]</w:t>
      </w:r>
      <w:r w:rsidRPr="006A75E6">
        <w:rPr>
          <w:sz w:val="28"/>
          <w:lang w:val="en-GB"/>
        </w:rPr>
        <w:tab/>
      </w:r>
    </w:p>
    <w:p w14:paraId="3D47F57A" w14:textId="77777777" w:rsidR="0052539E" w:rsidRPr="006A75E6" w:rsidRDefault="0052539E">
      <w:pPr>
        <w:ind w:left="720"/>
        <w:rPr>
          <w:sz w:val="28"/>
          <w:lang w:val="en-GB"/>
        </w:rPr>
      </w:pPr>
    </w:p>
    <w:p w14:paraId="0CA10D35" w14:textId="77777777" w:rsidR="0052539E" w:rsidRPr="006A75E6" w:rsidRDefault="0052539E">
      <w:pPr>
        <w:tabs>
          <w:tab w:val="left" w:pos="7200"/>
        </w:tabs>
        <w:ind w:left="720"/>
        <w:rPr>
          <w:sz w:val="28"/>
          <w:lang w:val="en-GB"/>
        </w:rPr>
      </w:pPr>
      <w:r w:rsidRPr="006A75E6">
        <w:rPr>
          <w:lang w:val="en-GB"/>
        </w:rPr>
        <w:t>Reimbursable Expenses:</w:t>
      </w:r>
      <w:r w:rsidRPr="006A75E6">
        <w:rPr>
          <w:sz w:val="28"/>
          <w:lang w:val="en-GB"/>
        </w:rPr>
        <w:t xml:space="preserve"> </w:t>
      </w:r>
      <w:r w:rsidRPr="006A75E6">
        <w:rPr>
          <w:rStyle w:val="preparersnote"/>
          <w:b w:val="0"/>
          <w:lang w:val="en-GB"/>
        </w:rPr>
        <w:t>[ list:</w:t>
      </w:r>
      <w:r w:rsidRPr="006A75E6">
        <w:rPr>
          <w:rStyle w:val="preparersnote"/>
          <w:lang w:val="en-GB"/>
        </w:rPr>
        <w:t xml:space="preserve">  reimbursables </w:t>
      </w:r>
      <w:r w:rsidRPr="006A75E6">
        <w:rPr>
          <w:rStyle w:val="preparersnote"/>
          <w:b w:val="0"/>
          <w:lang w:val="en-GB"/>
        </w:rPr>
        <w:t>]</w:t>
      </w:r>
      <w:r w:rsidRPr="006A75E6">
        <w:rPr>
          <w:sz w:val="28"/>
          <w:lang w:val="en-GB"/>
        </w:rPr>
        <w:tab/>
      </w:r>
    </w:p>
    <w:p w14:paraId="19847376" w14:textId="77777777" w:rsidR="0052539E" w:rsidRPr="006A75E6" w:rsidRDefault="0052539E">
      <w:pPr>
        <w:ind w:left="720"/>
        <w:rPr>
          <w:sz w:val="28"/>
          <w:lang w:val="en-GB"/>
        </w:rPr>
      </w:pPr>
    </w:p>
    <w:p w14:paraId="094E3B1B" w14:textId="77777777" w:rsidR="0052539E" w:rsidRPr="006A75E6" w:rsidRDefault="0052539E">
      <w:pPr>
        <w:ind w:left="720"/>
        <w:rPr>
          <w:sz w:val="28"/>
          <w:lang w:val="en-GB"/>
        </w:rPr>
      </w:pPr>
    </w:p>
    <w:p w14:paraId="193E27FE" w14:textId="77777777" w:rsidR="0052539E" w:rsidRPr="006A75E6" w:rsidRDefault="0052539E">
      <w:pPr>
        <w:rPr>
          <w:lang w:val="en-GB"/>
        </w:rPr>
      </w:pPr>
      <w:r w:rsidRPr="006A75E6">
        <w:rPr>
          <w:lang w:val="en-GB"/>
        </w:rPr>
        <w:t>Pursuant to GCC Clause 6.1.4, if at the time of Contract signing, agreement has not been reached between the Purchaser and the Supplier, an Adjudicator will be appointed by the Appointing Authority named in the SCC.</w:t>
      </w:r>
    </w:p>
    <w:p w14:paraId="0091030F" w14:textId="77777777" w:rsidR="0052539E" w:rsidRPr="006A75E6" w:rsidRDefault="0052539E">
      <w:pPr>
        <w:pStyle w:val="Head82"/>
        <w:rPr>
          <w:lang w:val="en-GB"/>
        </w:rPr>
      </w:pPr>
      <w:r w:rsidRPr="006A75E6">
        <w:rPr>
          <w:sz w:val="22"/>
          <w:lang w:val="en-GB"/>
        </w:rPr>
        <w:br w:type="page"/>
      </w:r>
      <w:bookmarkStart w:id="697" w:name="_Toc521497267"/>
      <w:bookmarkStart w:id="698" w:name="_Toc223358847"/>
      <w:r w:rsidRPr="006A75E6">
        <w:rPr>
          <w:lang w:val="en-GB"/>
        </w:rPr>
        <w:lastRenderedPageBreak/>
        <w:t>Appendix 3.  List of Approved Subcontractors</w:t>
      </w:r>
      <w:bookmarkEnd w:id="697"/>
      <w:bookmarkEnd w:id="698"/>
      <w:r w:rsidRPr="006A75E6">
        <w:rPr>
          <w:lang w:val="en-GB"/>
        </w:rPr>
        <w:t xml:space="preserve"> </w:t>
      </w:r>
    </w:p>
    <w:p w14:paraId="562F0A60" w14:textId="77777777" w:rsidR="0052539E" w:rsidRPr="006A75E6" w:rsidRDefault="0052539E">
      <w:pPr>
        <w:pStyle w:val="explanatorynotes"/>
        <w:rPr>
          <w:lang w:val="en-GB"/>
        </w:rPr>
      </w:pPr>
    </w:p>
    <w:p w14:paraId="65ADD9FE" w14:textId="77777777" w:rsidR="0052539E" w:rsidRPr="006A75E6" w:rsidRDefault="0052539E">
      <w:pPr>
        <w:rPr>
          <w:lang w:val="en-GB"/>
        </w:rPr>
      </w:pPr>
      <w:r w:rsidRPr="006A75E6">
        <w:rPr>
          <w:lang w:val="en-GB"/>
        </w:rPr>
        <w:t>The Purchaser has approved use of the following Subcontractors nominated by the Supplier for carrying out the item or component of the System indicated.  Where more than one Subcontractor is listed, the Supplier is free to choose between them, but it must notify the Purchaser of its choice sufficiently in advance of the time when the subcontracted work needs to commence to give the Purchaser reasonable time for review.  In accordance with GCC Clause 20.1, the Supplier is free to submit proposals for Subcontractors for additional items from time to time.  No subcontracts shall be placed with any such Subcontractors for additional items until the Subcontractors have been approved in writing by the Purchaser and their names have been added to this list of Approved Subcontractors, subject to GCC Clause 20.3.</w:t>
      </w:r>
    </w:p>
    <w:p w14:paraId="5990D7C3" w14:textId="77777777" w:rsidR="0052539E" w:rsidRPr="006A75E6" w:rsidRDefault="0052539E">
      <w:pPr>
        <w:rPr>
          <w:lang w:val="en-GB"/>
        </w:rPr>
      </w:pPr>
    </w:p>
    <w:p w14:paraId="24B242A9" w14:textId="77777777" w:rsidR="0052539E" w:rsidRPr="006A75E6" w:rsidRDefault="0052539E">
      <w:pPr>
        <w:rPr>
          <w:rStyle w:val="preparersnote"/>
          <w:lang w:val="en-GB"/>
        </w:rPr>
      </w:pPr>
      <w:r w:rsidRPr="006A75E6">
        <w:rPr>
          <w:rStyle w:val="preparersnote"/>
          <w:b w:val="0"/>
          <w:lang w:val="en-GB"/>
        </w:rPr>
        <w:t>[  specify:</w:t>
      </w:r>
      <w:r w:rsidRPr="006A75E6">
        <w:rPr>
          <w:rStyle w:val="preparersnote"/>
          <w:lang w:val="en-GB"/>
        </w:rPr>
        <w:t xml:space="preserve">  item, approved Subcontractors, and their place of registration that the Supplier proposed in the corresponding attachment to its bid and that the Purchaser approves that the Supplier engage during the performance of the Contract.  </w:t>
      </w:r>
      <w:r w:rsidRPr="006A75E6">
        <w:rPr>
          <w:rStyle w:val="preparersnote"/>
          <w:b w:val="0"/>
          <w:lang w:val="en-GB"/>
        </w:rPr>
        <w:t>Add additional pages as necessary. ]</w:t>
      </w:r>
      <w:r w:rsidRPr="006A75E6">
        <w:rPr>
          <w:rStyle w:val="preparersnote"/>
          <w:lang w:val="en-GB"/>
        </w:rPr>
        <w:t xml:space="preserve"> </w:t>
      </w:r>
    </w:p>
    <w:p w14:paraId="65B419AB" w14:textId="77777777" w:rsidR="0052539E" w:rsidRPr="006A75E6" w:rsidRDefault="0052539E">
      <w:pPr>
        <w:pStyle w:val="EndnoteText"/>
        <w:tabs>
          <w:tab w:val="clear" w:pos="432"/>
          <w:tab w:val="clear" w:pos="864"/>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pacing w:before="0"/>
        <w:rPr>
          <w:lang w:val="en-GB"/>
        </w:rPr>
      </w:pPr>
    </w:p>
    <w:tbl>
      <w:tblPr>
        <w:tblW w:w="0" w:type="auto"/>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2628"/>
        <w:gridCol w:w="3528"/>
        <w:gridCol w:w="2340"/>
      </w:tblGrid>
      <w:tr w:rsidR="0052539E" w:rsidRPr="006A75E6" w14:paraId="19F934E6" w14:textId="77777777">
        <w:trPr>
          <w:jc w:val="center"/>
        </w:trPr>
        <w:tc>
          <w:tcPr>
            <w:tcW w:w="2628" w:type="dxa"/>
          </w:tcPr>
          <w:p w14:paraId="4949B1E0" w14:textId="77777777" w:rsidR="0052539E" w:rsidRPr="006A75E6" w:rsidRDefault="0052539E">
            <w:pPr>
              <w:pStyle w:val="Heading4"/>
              <w:spacing w:before="120"/>
              <w:rPr>
                <w:lang w:val="en-GB"/>
              </w:rPr>
            </w:pPr>
            <w:r w:rsidRPr="006A75E6">
              <w:rPr>
                <w:lang w:val="en-GB"/>
              </w:rPr>
              <w:t>Item</w:t>
            </w:r>
          </w:p>
        </w:tc>
        <w:tc>
          <w:tcPr>
            <w:tcW w:w="3528" w:type="dxa"/>
          </w:tcPr>
          <w:p w14:paraId="2B39C8C6" w14:textId="77777777" w:rsidR="0052539E" w:rsidRPr="006A75E6" w:rsidRDefault="0052539E">
            <w:pPr>
              <w:spacing w:before="120"/>
              <w:jc w:val="center"/>
              <w:rPr>
                <w:b/>
                <w:lang w:val="en-GB"/>
              </w:rPr>
            </w:pPr>
            <w:r w:rsidRPr="006A75E6">
              <w:rPr>
                <w:b/>
                <w:lang w:val="en-GB"/>
              </w:rPr>
              <w:t>Approved Subcontractors</w:t>
            </w:r>
          </w:p>
        </w:tc>
        <w:tc>
          <w:tcPr>
            <w:tcW w:w="2340" w:type="dxa"/>
          </w:tcPr>
          <w:p w14:paraId="62D82B12" w14:textId="77777777" w:rsidR="0052539E" w:rsidRPr="006A75E6" w:rsidRDefault="0052539E">
            <w:pPr>
              <w:spacing w:before="120"/>
              <w:jc w:val="center"/>
              <w:rPr>
                <w:b/>
                <w:lang w:val="en-GB"/>
              </w:rPr>
            </w:pPr>
            <w:r w:rsidRPr="006A75E6">
              <w:rPr>
                <w:b/>
                <w:lang w:val="en-GB"/>
              </w:rPr>
              <w:t>Place of Registration</w:t>
            </w:r>
          </w:p>
        </w:tc>
      </w:tr>
      <w:tr w:rsidR="0052539E" w:rsidRPr="006A75E6" w14:paraId="139F97C1" w14:textId="77777777">
        <w:trPr>
          <w:jc w:val="center"/>
        </w:trPr>
        <w:tc>
          <w:tcPr>
            <w:tcW w:w="2628" w:type="dxa"/>
          </w:tcPr>
          <w:p w14:paraId="086F097D" w14:textId="77777777" w:rsidR="0052539E" w:rsidRPr="006A75E6" w:rsidRDefault="0052539E">
            <w:pPr>
              <w:spacing w:before="120"/>
              <w:rPr>
                <w:lang w:val="en-GB"/>
              </w:rPr>
            </w:pPr>
          </w:p>
        </w:tc>
        <w:tc>
          <w:tcPr>
            <w:tcW w:w="3528" w:type="dxa"/>
          </w:tcPr>
          <w:p w14:paraId="26CBC126" w14:textId="77777777" w:rsidR="0052539E" w:rsidRPr="006A75E6" w:rsidRDefault="0052539E">
            <w:pPr>
              <w:spacing w:before="120"/>
              <w:rPr>
                <w:lang w:val="en-GB"/>
              </w:rPr>
            </w:pPr>
          </w:p>
        </w:tc>
        <w:tc>
          <w:tcPr>
            <w:tcW w:w="2340" w:type="dxa"/>
          </w:tcPr>
          <w:p w14:paraId="71BDA63E" w14:textId="77777777" w:rsidR="0052539E" w:rsidRPr="006A75E6" w:rsidRDefault="0052539E">
            <w:pPr>
              <w:spacing w:before="120"/>
              <w:rPr>
                <w:lang w:val="en-GB"/>
              </w:rPr>
            </w:pPr>
          </w:p>
        </w:tc>
      </w:tr>
      <w:tr w:rsidR="0052539E" w:rsidRPr="006A75E6" w14:paraId="70C644E6" w14:textId="77777777">
        <w:trPr>
          <w:jc w:val="center"/>
        </w:trPr>
        <w:tc>
          <w:tcPr>
            <w:tcW w:w="2628" w:type="dxa"/>
          </w:tcPr>
          <w:p w14:paraId="6C8D8B12" w14:textId="77777777" w:rsidR="0052539E" w:rsidRPr="006A75E6" w:rsidRDefault="0052539E">
            <w:pPr>
              <w:spacing w:before="120"/>
              <w:rPr>
                <w:lang w:val="en-GB"/>
              </w:rPr>
            </w:pPr>
          </w:p>
        </w:tc>
        <w:tc>
          <w:tcPr>
            <w:tcW w:w="3528" w:type="dxa"/>
          </w:tcPr>
          <w:p w14:paraId="0D1D2814" w14:textId="77777777" w:rsidR="0052539E" w:rsidRPr="006A75E6" w:rsidRDefault="0052539E">
            <w:pPr>
              <w:spacing w:before="120"/>
              <w:rPr>
                <w:lang w:val="en-GB"/>
              </w:rPr>
            </w:pPr>
          </w:p>
        </w:tc>
        <w:tc>
          <w:tcPr>
            <w:tcW w:w="2340" w:type="dxa"/>
          </w:tcPr>
          <w:p w14:paraId="32974888" w14:textId="77777777" w:rsidR="0052539E" w:rsidRPr="006A75E6" w:rsidRDefault="0052539E">
            <w:pPr>
              <w:spacing w:before="120"/>
              <w:rPr>
                <w:lang w:val="en-GB"/>
              </w:rPr>
            </w:pPr>
          </w:p>
        </w:tc>
      </w:tr>
      <w:tr w:rsidR="0052539E" w:rsidRPr="006A75E6" w14:paraId="656B6B14" w14:textId="77777777">
        <w:trPr>
          <w:jc w:val="center"/>
        </w:trPr>
        <w:tc>
          <w:tcPr>
            <w:tcW w:w="2628" w:type="dxa"/>
          </w:tcPr>
          <w:p w14:paraId="014E0DF1" w14:textId="77777777" w:rsidR="0052539E" w:rsidRPr="006A75E6" w:rsidRDefault="0052539E">
            <w:pPr>
              <w:spacing w:before="120"/>
              <w:rPr>
                <w:lang w:val="en-GB"/>
              </w:rPr>
            </w:pPr>
          </w:p>
        </w:tc>
        <w:tc>
          <w:tcPr>
            <w:tcW w:w="3528" w:type="dxa"/>
          </w:tcPr>
          <w:p w14:paraId="2A7976B2" w14:textId="77777777" w:rsidR="0052539E" w:rsidRPr="006A75E6" w:rsidRDefault="0052539E">
            <w:pPr>
              <w:spacing w:before="120"/>
              <w:rPr>
                <w:lang w:val="en-GB"/>
              </w:rPr>
            </w:pPr>
          </w:p>
        </w:tc>
        <w:tc>
          <w:tcPr>
            <w:tcW w:w="2340" w:type="dxa"/>
          </w:tcPr>
          <w:p w14:paraId="10CB6196" w14:textId="77777777" w:rsidR="0052539E" w:rsidRPr="006A75E6" w:rsidRDefault="0052539E">
            <w:pPr>
              <w:spacing w:before="120"/>
              <w:rPr>
                <w:lang w:val="en-GB"/>
              </w:rPr>
            </w:pPr>
          </w:p>
        </w:tc>
      </w:tr>
      <w:tr w:rsidR="0052539E" w:rsidRPr="006A75E6" w14:paraId="12DE7947" w14:textId="77777777">
        <w:trPr>
          <w:jc w:val="center"/>
        </w:trPr>
        <w:tc>
          <w:tcPr>
            <w:tcW w:w="2628" w:type="dxa"/>
          </w:tcPr>
          <w:p w14:paraId="64F7CD92" w14:textId="77777777" w:rsidR="0052539E" w:rsidRPr="006A75E6" w:rsidRDefault="0052539E">
            <w:pPr>
              <w:spacing w:before="120"/>
              <w:rPr>
                <w:lang w:val="en-GB"/>
              </w:rPr>
            </w:pPr>
          </w:p>
        </w:tc>
        <w:tc>
          <w:tcPr>
            <w:tcW w:w="3528" w:type="dxa"/>
          </w:tcPr>
          <w:p w14:paraId="11964065" w14:textId="77777777" w:rsidR="0052539E" w:rsidRPr="006A75E6" w:rsidRDefault="0052539E">
            <w:pPr>
              <w:spacing w:before="120"/>
              <w:rPr>
                <w:lang w:val="en-GB"/>
              </w:rPr>
            </w:pPr>
          </w:p>
        </w:tc>
        <w:tc>
          <w:tcPr>
            <w:tcW w:w="2340" w:type="dxa"/>
          </w:tcPr>
          <w:p w14:paraId="4C311AD0" w14:textId="77777777" w:rsidR="0052539E" w:rsidRPr="006A75E6" w:rsidRDefault="0052539E">
            <w:pPr>
              <w:spacing w:before="120"/>
              <w:rPr>
                <w:lang w:val="en-GB"/>
              </w:rPr>
            </w:pPr>
          </w:p>
        </w:tc>
      </w:tr>
      <w:tr w:rsidR="0052539E" w:rsidRPr="006A75E6" w14:paraId="781902C0" w14:textId="77777777">
        <w:trPr>
          <w:jc w:val="center"/>
        </w:trPr>
        <w:tc>
          <w:tcPr>
            <w:tcW w:w="2628" w:type="dxa"/>
          </w:tcPr>
          <w:p w14:paraId="7BDF58DA" w14:textId="77777777" w:rsidR="0052539E" w:rsidRPr="006A75E6" w:rsidRDefault="0052539E">
            <w:pPr>
              <w:spacing w:before="120"/>
              <w:rPr>
                <w:lang w:val="en-GB"/>
              </w:rPr>
            </w:pPr>
          </w:p>
        </w:tc>
        <w:tc>
          <w:tcPr>
            <w:tcW w:w="3528" w:type="dxa"/>
          </w:tcPr>
          <w:p w14:paraId="4260AF03" w14:textId="77777777" w:rsidR="0052539E" w:rsidRPr="006A75E6" w:rsidRDefault="0052539E">
            <w:pPr>
              <w:spacing w:before="120"/>
              <w:rPr>
                <w:lang w:val="en-GB"/>
              </w:rPr>
            </w:pPr>
          </w:p>
        </w:tc>
        <w:tc>
          <w:tcPr>
            <w:tcW w:w="2340" w:type="dxa"/>
          </w:tcPr>
          <w:p w14:paraId="1226DDD6" w14:textId="77777777" w:rsidR="0052539E" w:rsidRPr="006A75E6" w:rsidRDefault="0052539E">
            <w:pPr>
              <w:spacing w:before="120"/>
              <w:rPr>
                <w:lang w:val="en-GB"/>
              </w:rPr>
            </w:pPr>
          </w:p>
        </w:tc>
      </w:tr>
      <w:tr w:rsidR="0052539E" w:rsidRPr="006A75E6" w14:paraId="5CAA04CC" w14:textId="77777777">
        <w:trPr>
          <w:jc w:val="center"/>
        </w:trPr>
        <w:tc>
          <w:tcPr>
            <w:tcW w:w="2628" w:type="dxa"/>
          </w:tcPr>
          <w:p w14:paraId="728B7FCD" w14:textId="77777777" w:rsidR="0052539E" w:rsidRPr="006A75E6" w:rsidRDefault="0052539E">
            <w:pPr>
              <w:spacing w:before="120"/>
              <w:rPr>
                <w:lang w:val="en-GB"/>
              </w:rPr>
            </w:pPr>
          </w:p>
        </w:tc>
        <w:tc>
          <w:tcPr>
            <w:tcW w:w="3528" w:type="dxa"/>
          </w:tcPr>
          <w:p w14:paraId="6CB2C5A5" w14:textId="77777777" w:rsidR="0052539E" w:rsidRPr="006A75E6" w:rsidRDefault="0052539E">
            <w:pPr>
              <w:spacing w:before="120"/>
              <w:rPr>
                <w:lang w:val="en-GB"/>
              </w:rPr>
            </w:pPr>
          </w:p>
        </w:tc>
        <w:tc>
          <w:tcPr>
            <w:tcW w:w="2340" w:type="dxa"/>
          </w:tcPr>
          <w:p w14:paraId="2155339E" w14:textId="77777777" w:rsidR="0052539E" w:rsidRPr="006A75E6" w:rsidRDefault="0052539E">
            <w:pPr>
              <w:spacing w:before="120"/>
              <w:rPr>
                <w:lang w:val="en-GB"/>
              </w:rPr>
            </w:pPr>
          </w:p>
        </w:tc>
      </w:tr>
      <w:tr w:rsidR="0052539E" w:rsidRPr="006A75E6" w14:paraId="0DDA8483" w14:textId="77777777">
        <w:trPr>
          <w:jc w:val="center"/>
        </w:trPr>
        <w:tc>
          <w:tcPr>
            <w:tcW w:w="2628" w:type="dxa"/>
          </w:tcPr>
          <w:p w14:paraId="0186DC22" w14:textId="77777777" w:rsidR="0052539E" w:rsidRPr="006A75E6" w:rsidRDefault="0052539E">
            <w:pPr>
              <w:spacing w:before="120"/>
              <w:rPr>
                <w:lang w:val="en-GB"/>
              </w:rPr>
            </w:pPr>
          </w:p>
        </w:tc>
        <w:tc>
          <w:tcPr>
            <w:tcW w:w="3528" w:type="dxa"/>
          </w:tcPr>
          <w:p w14:paraId="2DB7A58C" w14:textId="77777777" w:rsidR="0052539E" w:rsidRPr="006A75E6" w:rsidRDefault="0052539E">
            <w:pPr>
              <w:spacing w:before="120"/>
              <w:rPr>
                <w:lang w:val="en-GB"/>
              </w:rPr>
            </w:pPr>
          </w:p>
        </w:tc>
        <w:tc>
          <w:tcPr>
            <w:tcW w:w="2340" w:type="dxa"/>
          </w:tcPr>
          <w:p w14:paraId="7956B13E" w14:textId="77777777" w:rsidR="0052539E" w:rsidRPr="006A75E6" w:rsidRDefault="0052539E">
            <w:pPr>
              <w:spacing w:before="120"/>
              <w:rPr>
                <w:lang w:val="en-GB"/>
              </w:rPr>
            </w:pPr>
          </w:p>
        </w:tc>
      </w:tr>
      <w:tr w:rsidR="0052539E" w:rsidRPr="006A75E6" w14:paraId="47E0B1C8" w14:textId="77777777">
        <w:trPr>
          <w:jc w:val="center"/>
        </w:trPr>
        <w:tc>
          <w:tcPr>
            <w:tcW w:w="2628" w:type="dxa"/>
          </w:tcPr>
          <w:p w14:paraId="131A3D88" w14:textId="77777777" w:rsidR="0052539E" w:rsidRPr="006A75E6" w:rsidRDefault="0052539E">
            <w:pPr>
              <w:spacing w:before="120"/>
              <w:rPr>
                <w:lang w:val="en-GB"/>
              </w:rPr>
            </w:pPr>
          </w:p>
        </w:tc>
        <w:tc>
          <w:tcPr>
            <w:tcW w:w="3528" w:type="dxa"/>
          </w:tcPr>
          <w:p w14:paraId="70B736C3" w14:textId="77777777" w:rsidR="0052539E" w:rsidRPr="006A75E6" w:rsidRDefault="0052539E">
            <w:pPr>
              <w:spacing w:before="120"/>
              <w:rPr>
                <w:lang w:val="en-GB"/>
              </w:rPr>
            </w:pPr>
          </w:p>
        </w:tc>
        <w:tc>
          <w:tcPr>
            <w:tcW w:w="2340" w:type="dxa"/>
          </w:tcPr>
          <w:p w14:paraId="3FBCC50F" w14:textId="77777777" w:rsidR="0052539E" w:rsidRPr="006A75E6" w:rsidRDefault="0052539E">
            <w:pPr>
              <w:spacing w:before="120"/>
              <w:rPr>
                <w:lang w:val="en-GB"/>
              </w:rPr>
            </w:pPr>
          </w:p>
        </w:tc>
      </w:tr>
    </w:tbl>
    <w:p w14:paraId="12111DA0" w14:textId="77777777" w:rsidR="0052539E" w:rsidRPr="006A75E6" w:rsidRDefault="0052539E">
      <w:pPr>
        <w:rPr>
          <w:lang w:val="en-GB"/>
        </w:rPr>
      </w:pPr>
    </w:p>
    <w:p w14:paraId="35AA400B" w14:textId="77777777" w:rsidR="0052539E" w:rsidRPr="006A75E6" w:rsidRDefault="0052539E">
      <w:pPr>
        <w:pStyle w:val="Head82"/>
        <w:rPr>
          <w:lang w:val="en-GB"/>
        </w:rPr>
      </w:pPr>
      <w:r w:rsidRPr="006A75E6">
        <w:rPr>
          <w:lang w:val="en-GB"/>
        </w:rPr>
        <w:br w:type="page"/>
      </w:r>
      <w:bookmarkStart w:id="699" w:name="_Toc521497268"/>
      <w:bookmarkStart w:id="700" w:name="_Toc223358848"/>
      <w:r w:rsidRPr="006A75E6">
        <w:rPr>
          <w:lang w:val="en-GB"/>
        </w:rPr>
        <w:lastRenderedPageBreak/>
        <w:t>Appendix 4.  Categories of Software</w:t>
      </w:r>
      <w:bookmarkEnd w:id="699"/>
      <w:bookmarkEnd w:id="700"/>
      <w:r w:rsidRPr="006A75E6">
        <w:rPr>
          <w:lang w:val="en-GB"/>
        </w:rPr>
        <w:t xml:space="preserve"> </w:t>
      </w:r>
    </w:p>
    <w:p w14:paraId="5F67B352" w14:textId="77777777" w:rsidR="0052539E" w:rsidRPr="006A75E6" w:rsidRDefault="0052539E">
      <w:pPr>
        <w:rPr>
          <w:lang w:val="en-GB"/>
        </w:rPr>
      </w:pPr>
      <w:r w:rsidRPr="006A75E6">
        <w:rPr>
          <w:lang w:val="en-GB"/>
        </w:rPr>
        <w:t>The following table assigns each item of Software supplied and installed under the Contract to one of the three categories: (</w:t>
      </w:r>
      <w:proofErr w:type="spellStart"/>
      <w:r w:rsidRPr="006A75E6">
        <w:rPr>
          <w:lang w:val="en-GB"/>
        </w:rPr>
        <w:t>i</w:t>
      </w:r>
      <w:proofErr w:type="spellEnd"/>
      <w:r w:rsidRPr="006A75E6">
        <w:rPr>
          <w:lang w:val="en-GB"/>
        </w:rPr>
        <w:t>) System Software, (ii) General-Purpose Software, or (iii) Application Software; and to one of the two categories: (</w:t>
      </w:r>
      <w:proofErr w:type="spellStart"/>
      <w:r w:rsidRPr="006A75E6">
        <w:rPr>
          <w:lang w:val="en-GB"/>
        </w:rPr>
        <w:t>i</w:t>
      </w:r>
      <w:proofErr w:type="spellEnd"/>
      <w:r w:rsidRPr="006A75E6">
        <w:rPr>
          <w:lang w:val="en-GB"/>
        </w:rPr>
        <w:t xml:space="preserve">) Standard Software or (ii) Custom Software.  </w:t>
      </w:r>
    </w:p>
    <w:tbl>
      <w:tblPr>
        <w:tblW w:w="0" w:type="auto"/>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72" w:type="dxa"/>
          <w:right w:w="72" w:type="dxa"/>
        </w:tblCellMar>
        <w:tblLook w:val="0000" w:firstRow="0" w:lastRow="0" w:firstColumn="0" w:lastColumn="0" w:noHBand="0" w:noVBand="0"/>
      </w:tblPr>
      <w:tblGrid>
        <w:gridCol w:w="2304"/>
        <w:gridCol w:w="1224"/>
        <w:gridCol w:w="1224"/>
        <w:gridCol w:w="1336"/>
        <w:gridCol w:w="1112"/>
        <w:gridCol w:w="1224"/>
      </w:tblGrid>
      <w:tr w:rsidR="0052539E" w:rsidRPr="006A75E6" w14:paraId="650A87C9" w14:textId="77777777" w:rsidTr="00F50721">
        <w:trPr>
          <w:tblHeader/>
          <w:jc w:val="center"/>
        </w:trPr>
        <w:tc>
          <w:tcPr>
            <w:tcW w:w="2304" w:type="dxa"/>
            <w:vAlign w:val="center"/>
          </w:tcPr>
          <w:p w14:paraId="28573C03" w14:textId="77777777" w:rsidR="0052539E" w:rsidRPr="006A75E6" w:rsidRDefault="0052539E" w:rsidP="00F50721">
            <w:pPr>
              <w:spacing w:before="120"/>
              <w:jc w:val="center"/>
              <w:rPr>
                <w:b/>
                <w:bCs/>
                <w:sz w:val="22"/>
                <w:lang w:val="en-GB"/>
              </w:rPr>
            </w:pPr>
          </w:p>
        </w:tc>
        <w:tc>
          <w:tcPr>
            <w:tcW w:w="3784" w:type="dxa"/>
            <w:gridSpan w:val="3"/>
            <w:vAlign w:val="center"/>
          </w:tcPr>
          <w:p w14:paraId="35A61628" w14:textId="77777777" w:rsidR="0052539E" w:rsidRPr="006A75E6" w:rsidRDefault="0052539E" w:rsidP="00F50721">
            <w:pPr>
              <w:spacing w:before="120"/>
              <w:jc w:val="center"/>
              <w:rPr>
                <w:b/>
                <w:bCs/>
                <w:sz w:val="22"/>
                <w:lang w:val="en-GB"/>
              </w:rPr>
            </w:pPr>
            <w:r w:rsidRPr="006A75E6">
              <w:rPr>
                <w:b/>
                <w:bCs/>
                <w:sz w:val="22"/>
                <w:lang w:val="en-GB"/>
              </w:rPr>
              <w:t>(select one per item)</w:t>
            </w:r>
          </w:p>
        </w:tc>
        <w:tc>
          <w:tcPr>
            <w:tcW w:w="2336" w:type="dxa"/>
            <w:gridSpan w:val="2"/>
            <w:vAlign w:val="center"/>
          </w:tcPr>
          <w:p w14:paraId="3FACD8EB" w14:textId="77777777" w:rsidR="0052539E" w:rsidRPr="006A75E6" w:rsidRDefault="0052539E" w:rsidP="00F50721">
            <w:pPr>
              <w:spacing w:before="120"/>
              <w:jc w:val="center"/>
              <w:rPr>
                <w:b/>
                <w:bCs/>
                <w:sz w:val="22"/>
                <w:lang w:val="en-GB"/>
              </w:rPr>
            </w:pPr>
            <w:r w:rsidRPr="006A75E6">
              <w:rPr>
                <w:b/>
                <w:bCs/>
                <w:sz w:val="22"/>
                <w:lang w:val="en-GB"/>
              </w:rPr>
              <w:t>(select one per item)</w:t>
            </w:r>
          </w:p>
        </w:tc>
      </w:tr>
      <w:tr w:rsidR="0052539E" w:rsidRPr="006A75E6" w14:paraId="12FB434D" w14:textId="77777777" w:rsidTr="00F50721">
        <w:trPr>
          <w:tblHeader/>
          <w:jc w:val="center"/>
        </w:trPr>
        <w:tc>
          <w:tcPr>
            <w:tcW w:w="2304" w:type="dxa"/>
            <w:vAlign w:val="center"/>
          </w:tcPr>
          <w:p w14:paraId="600810BF" w14:textId="47F7886A" w:rsidR="0052539E" w:rsidRPr="006A75E6" w:rsidRDefault="0052539E" w:rsidP="00F50721">
            <w:pPr>
              <w:spacing w:before="120"/>
              <w:jc w:val="center"/>
              <w:rPr>
                <w:b/>
                <w:bCs/>
                <w:sz w:val="22"/>
                <w:lang w:val="en-GB"/>
              </w:rPr>
            </w:pPr>
            <w:r w:rsidRPr="006A75E6">
              <w:rPr>
                <w:b/>
                <w:bCs/>
                <w:sz w:val="22"/>
                <w:lang w:val="en-GB"/>
              </w:rPr>
              <w:t>Software Item</w:t>
            </w:r>
          </w:p>
        </w:tc>
        <w:tc>
          <w:tcPr>
            <w:tcW w:w="1224" w:type="dxa"/>
            <w:vAlign w:val="center"/>
          </w:tcPr>
          <w:p w14:paraId="30774A5A" w14:textId="7E3917C1" w:rsidR="0052539E" w:rsidRPr="006A75E6" w:rsidRDefault="0052539E" w:rsidP="00F50721">
            <w:pPr>
              <w:spacing w:before="120"/>
              <w:jc w:val="center"/>
              <w:rPr>
                <w:b/>
                <w:bCs/>
                <w:sz w:val="22"/>
                <w:lang w:val="en-GB"/>
              </w:rPr>
            </w:pPr>
            <w:r w:rsidRPr="006A75E6">
              <w:rPr>
                <w:b/>
                <w:bCs/>
                <w:sz w:val="22"/>
                <w:lang w:val="en-GB"/>
              </w:rPr>
              <w:t>System Software</w:t>
            </w:r>
          </w:p>
        </w:tc>
        <w:tc>
          <w:tcPr>
            <w:tcW w:w="1224" w:type="dxa"/>
            <w:vAlign w:val="center"/>
          </w:tcPr>
          <w:p w14:paraId="6B6C25CD" w14:textId="77777777" w:rsidR="0052539E" w:rsidRPr="006A75E6" w:rsidRDefault="0052539E" w:rsidP="00F50721">
            <w:pPr>
              <w:spacing w:before="120"/>
              <w:jc w:val="center"/>
              <w:rPr>
                <w:b/>
                <w:bCs/>
                <w:sz w:val="22"/>
                <w:lang w:val="en-GB"/>
              </w:rPr>
            </w:pPr>
            <w:r w:rsidRPr="006A75E6">
              <w:rPr>
                <w:b/>
                <w:bCs/>
                <w:sz w:val="22"/>
                <w:lang w:val="en-GB"/>
              </w:rPr>
              <w:t>General-Purpose Software</w:t>
            </w:r>
          </w:p>
        </w:tc>
        <w:tc>
          <w:tcPr>
            <w:tcW w:w="1336" w:type="dxa"/>
            <w:vAlign w:val="center"/>
          </w:tcPr>
          <w:p w14:paraId="2EF311C6" w14:textId="6F5151BA" w:rsidR="0052539E" w:rsidRPr="006A75E6" w:rsidRDefault="0052539E" w:rsidP="00F50721">
            <w:pPr>
              <w:spacing w:before="120"/>
              <w:jc w:val="center"/>
              <w:rPr>
                <w:b/>
                <w:bCs/>
                <w:sz w:val="22"/>
                <w:lang w:val="en-GB"/>
              </w:rPr>
            </w:pPr>
            <w:r w:rsidRPr="006A75E6">
              <w:rPr>
                <w:b/>
                <w:bCs/>
                <w:sz w:val="22"/>
                <w:lang w:val="en-GB"/>
              </w:rPr>
              <w:t>Application Software</w:t>
            </w:r>
          </w:p>
        </w:tc>
        <w:tc>
          <w:tcPr>
            <w:tcW w:w="1112" w:type="dxa"/>
            <w:vAlign w:val="center"/>
          </w:tcPr>
          <w:p w14:paraId="3DFDACC6" w14:textId="1DB94E46" w:rsidR="0052539E" w:rsidRPr="006A75E6" w:rsidRDefault="0052539E" w:rsidP="00F50721">
            <w:pPr>
              <w:spacing w:before="120"/>
              <w:jc w:val="center"/>
              <w:rPr>
                <w:b/>
                <w:bCs/>
                <w:sz w:val="22"/>
                <w:lang w:val="en-GB"/>
              </w:rPr>
            </w:pPr>
            <w:r w:rsidRPr="006A75E6">
              <w:rPr>
                <w:b/>
                <w:bCs/>
                <w:sz w:val="22"/>
                <w:lang w:val="en-GB"/>
              </w:rPr>
              <w:t>Standard Software</w:t>
            </w:r>
          </w:p>
        </w:tc>
        <w:tc>
          <w:tcPr>
            <w:tcW w:w="1224" w:type="dxa"/>
            <w:vAlign w:val="center"/>
          </w:tcPr>
          <w:p w14:paraId="47DA0B96" w14:textId="68FC9716" w:rsidR="0052539E" w:rsidRPr="006A75E6" w:rsidRDefault="0052539E" w:rsidP="00F50721">
            <w:pPr>
              <w:spacing w:before="120"/>
              <w:jc w:val="center"/>
              <w:rPr>
                <w:b/>
                <w:bCs/>
                <w:sz w:val="22"/>
                <w:lang w:val="en-GB"/>
              </w:rPr>
            </w:pPr>
            <w:r w:rsidRPr="006A75E6">
              <w:rPr>
                <w:b/>
                <w:bCs/>
                <w:sz w:val="22"/>
                <w:lang w:val="en-GB"/>
              </w:rPr>
              <w:t>Custom Software</w:t>
            </w:r>
          </w:p>
        </w:tc>
      </w:tr>
      <w:tr w:rsidR="0052539E" w:rsidRPr="006A75E6" w14:paraId="7489BB21" w14:textId="77777777" w:rsidTr="00F50721">
        <w:trPr>
          <w:tblHeader/>
          <w:jc w:val="center"/>
        </w:trPr>
        <w:tc>
          <w:tcPr>
            <w:tcW w:w="2304" w:type="dxa"/>
          </w:tcPr>
          <w:p w14:paraId="4C51913A" w14:textId="77777777" w:rsidR="0052539E" w:rsidRPr="006A75E6" w:rsidRDefault="0052539E">
            <w:pPr>
              <w:spacing w:before="120"/>
              <w:rPr>
                <w:lang w:val="en-GB"/>
              </w:rPr>
            </w:pPr>
          </w:p>
        </w:tc>
        <w:tc>
          <w:tcPr>
            <w:tcW w:w="1224" w:type="dxa"/>
          </w:tcPr>
          <w:p w14:paraId="703D3702" w14:textId="77777777" w:rsidR="0052539E" w:rsidRPr="006A75E6" w:rsidRDefault="0052539E">
            <w:pPr>
              <w:spacing w:before="120"/>
              <w:rPr>
                <w:lang w:val="en-GB"/>
              </w:rPr>
            </w:pPr>
          </w:p>
        </w:tc>
        <w:tc>
          <w:tcPr>
            <w:tcW w:w="1224" w:type="dxa"/>
          </w:tcPr>
          <w:p w14:paraId="777438DE" w14:textId="77777777" w:rsidR="0052539E" w:rsidRPr="006A75E6" w:rsidRDefault="0052539E">
            <w:pPr>
              <w:spacing w:before="120"/>
              <w:rPr>
                <w:lang w:val="en-GB"/>
              </w:rPr>
            </w:pPr>
          </w:p>
        </w:tc>
        <w:tc>
          <w:tcPr>
            <w:tcW w:w="1336" w:type="dxa"/>
          </w:tcPr>
          <w:p w14:paraId="40B68147" w14:textId="77777777" w:rsidR="0052539E" w:rsidRPr="006A75E6" w:rsidRDefault="0052539E">
            <w:pPr>
              <w:spacing w:before="120"/>
              <w:rPr>
                <w:lang w:val="en-GB"/>
              </w:rPr>
            </w:pPr>
          </w:p>
        </w:tc>
        <w:tc>
          <w:tcPr>
            <w:tcW w:w="1112" w:type="dxa"/>
          </w:tcPr>
          <w:p w14:paraId="348A5889" w14:textId="77777777" w:rsidR="0052539E" w:rsidRPr="006A75E6" w:rsidRDefault="0052539E">
            <w:pPr>
              <w:spacing w:before="120"/>
              <w:rPr>
                <w:lang w:val="en-GB"/>
              </w:rPr>
            </w:pPr>
          </w:p>
        </w:tc>
        <w:tc>
          <w:tcPr>
            <w:tcW w:w="1224" w:type="dxa"/>
          </w:tcPr>
          <w:p w14:paraId="3A734E25" w14:textId="77777777" w:rsidR="0052539E" w:rsidRPr="006A75E6" w:rsidRDefault="0052539E">
            <w:pPr>
              <w:spacing w:before="120"/>
              <w:rPr>
                <w:lang w:val="en-GB"/>
              </w:rPr>
            </w:pPr>
          </w:p>
        </w:tc>
      </w:tr>
      <w:tr w:rsidR="0052539E" w:rsidRPr="006A75E6" w14:paraId="6E31B23A" w14:textId="77777777" w:rsidTr="00F50721">
        <w:trPr>
          <w:jc w:val="center"/>
        </w:trPr>
        <w:tc>
          <w:tcPr>
            <w:tcW w:w="2304" w:type="dxa"/>
          </w:tcPr>
          <w:p w14:paraId="62DCCB16" w14:textId="77777777" w:rsidR="0052539E" w:rsidRPr="006A75E6" w:rsidRDefault="0052539E">
            <w:pPr>
              <w:spacing w:before="120"/>
              <w:rPr>
                <w:lang w:val="en-GB"/>
              </w:rPr>
            </w:pPr>
          </w:p>
        </w:tc>
        <w:tc>
          <w:tcPr>
            <w:tcW w:w="1224" w:type="dxa"/>
          </w:tcPr>
          <w:p w14:paraId="4B67ECA0" w14:textId="77777777" w:rsidR="0052539E" w:rsidRPr="006A75E6" w:rsidRDefault="0052539E">
            <w:pPr>
              <w:spacing w:before="120"/>
              <w:rPr>
                <w:lang w:val="en-GB"/>
              </w:rPr>
            </w:pPr>
          </w:p>
        </w:tc>
        <w:tc>
          <w:tcPr>
            <w:tcW w:w="1224" w:type="dxa"/>
          </w:tcPr>
          <w:p w14:paraId="6CED8399" w14:textId="77777777" w:rsidR="0052539E" w:rsidRPr="006A75E6" w:rsidRDefault="0052539E">
            <w:pPr>
              <w:spacing w:before="120"/>
              <w:rPr>
                <w:lang w:val="en-GB"/>
              </w:rPr>
            </w:pPr>
          </w:p>
        </w:tc>
        <w:tc>
          <w:tcPr>
            <w:tcW w:w="1336" w:type="dxa"/>
          </w:tcPr>
          <w:p w14:paraId="6EDE7DBD" w14:textId="77777777" w:rsidR="0052539E" w:rsidRPr="006A75E6" w:rsidRDefault="0052539E">
            <w:pPr>
              <w:spacing w:before="120"/>
              <w:rPr>
                <w:lang w:val="en-GB"/>
              </w:rPr>
            </w:pPr>
          </w:p>
        </w:tc>
        <w:tc>
          <w:tcPr>
            <w:tcW w:w="1112" w:type="dxa"/>
          </w:tcPr>
          <w:p w14:paraId="688AB0EC" w14:textId="77777777" w:rsidR="0052539E" w:rsidRPr="006A75E6" w:rsidRDefault="0052539E">
            <w:pPr>
              <w:spacing w:before="120"/>
              <w:rPr>
                <w:lang w:val="en-GB"/>
              </w:rPr>
            </w:pPr>
          </w:p>
        </w:tc>
        <w:tc>
          <w:tcPr>
            <w:tcW w:w="1224" w:type="dxa"/>
          </w:tcPr>
          <w:p w14:paraId="2BB231EA" w14:textId="77777777" w:rsidR="0052539E" w:rsidRPr="006A75E6" w:rsidRDefault="0052539E">
            <w:pPr>
              <w:spacing w:before="120"/>
              <w:rPr>
                <w:lang w:val="en-GB"/>
              </w:rPr>
            </w:pPr>
          </w:p>
        </w:tc>
      </w:tr>
      <w:tr w:rsidR="0052539E" w:rsidRPr="006A75E6" w14:paraId="340ED2E2" w14:textId="77777777" w:rsidTr="00F50721">
        <w:trPr>
          <w:jc w:val="center"/>
        </w:trPr>
        <w:tc>
          <w:tcPr>
            <w:tcW w:w="2304" w:type="dxa"/>
          </w:tcPr>
          <w:p w14:paraId="038F3B35" w14:textId="77777777" w:rsidR="0052539E" w:rsidRPr="006A75E6" w:rsidRDefault="0052539E">
            <w:pPr>
              <w:spacing w:before="120"/>
              <w:rPr>
                <w:lang w:val="en-GB"/>
              </w:rPr>
            </w:pPr>
          </w:p>
        </w:tc>
        <w:tc>
          <w:tcPr>
            <w:tcW w:w="1224" w:type="dxa"/>
          </w:tcPr>
          <w:p w14:paraId="28DF1588" w14:textId="77777777" w:rsidR="0052539E" w:rsidRPr="006A75E6" w:rsidRDefault="0052539E">
            <w:pPr>
              <w:spacing w:before="120"/>
              <w:rPr>
                <w:lang w:val="en-GB"/>
              </w:rPr>
            </w:pPr>
          </w:p>
        </w:tc>
        <w:tc>
          <w:tcPr>
            <w:tcW w:w="1224" w:type="dxa"/>
          </w:tcPr>
          <w:p w14:paraId="1149BB81" w14:textId="77777777" w:rsidR="0052539E" w:rsidRPr="006A75E6" w:rsidRDefault="0052539E">
            <w:pPr>
              <w:pStyle w:val="TextBox"/>
              <w:keepNext w:val="0"/>
              <w:keepLines w:val="0"/>
              <w:tabs>
                <w:tab w:val="clear" w:pos="-720"/>
              </w:tabs>
              <w:spacing w:before="120" w:after="120"/>
              <w:rPr>
                <w:sz w:val="24"/>
                <w:lang w:val="en-GB"/>
              </w:rPr>
            </w:pPr>
          </w:p>
        </w:tc>
        <w:tc>
          <w:tcPr>
            <w:tcW w:w="1336" w:type="dxa"/>
          </w:tcPr>
          <w:p w14:paraId="54AB0713" w14:textId="77777777" w:rsidR="0052539E" w:rsidRPr="006A75E6" w:rsidRDefault="0052539E">
            <w:pPr>
              <w:spacing w:before="120"/>
              <w:rPr>
                <w:lang w:val="en-GB"/>
              </w:rPr>
            </w:pPr>
          </w:p>
        </w:tc>
        <w:tc>
          <w:tcPr>
            <w:tcW w:w="1112" w:type="dxa"/>
          </w:tcPr>
          <w:p w14:paraId="403B3B1F" w14:textId="77777777" w:rsidR="0052539E" w:rsidRPr="006A75E6" w:rsidRDefault="0052539E">
            <w:pPr>
              <w:spacing w:before="120"/>
              <w:rPr>
                <w:lang w:val="en-GB"/>
              </w:rPr>
            </w:pPr>
          </w:p>
        </w:tc>
        <w:tc>
          <w:tcPr>
            <w:tcW w:w="1224" w:type="dxa"/>
          </w:tcPr>
          <w:p w14:paraId="3B57D839" w14:textId="77777777" w:rsidR="0052539E" w:rsidRPr="006A75E6" w:rsidRDefault="0052539E">
            <w:pPr>
              <w:spacing w:before="120"/>
              <w:rPr>
                <w:lang w:val="en-GB"/>
              </w:rPr>
            </w:pPr>
          </w:p>
        </w:tc>
      </w:tr>
      <w:tr w:rsidR="0052539E" w:rsidRPr="006A75E6" w14:paraId="145155D0" w14:textId="77777777" w:rsidTr="00F50721">
        <w:trPr>
          <w:jc w:val="center"/>
        </w:trPr>
        <w:tc>
          <w:tcPr>
            <w:tcW w:w="2304" w:type="dxa"/>
          </w:tcPr>
          <w:p w14:paraId="37BCE937" w14:textId="77777777" w:rsidR="0052539E" w:rsidRPr="006A75E6" w:rsidRDefault="0052539E">
            <w:pPr>
              <w:spacing w:before="120"/>
              <w:rPr>
                <w:lang w:val="en-GB"/>
              </w:rPr>
            </w:pPr>
          </w:p>
        </w:tc>
        <w:tc>
          <w:tcPr>
            <w:tcW w:w="1224" w:type="dxa"/>
          </w:tcPr>
          <w:p w14:paraId="654BB6E6" w14:textId="77777777" w:rsidR="0052539E" w:rsidRPr="006A75E6" w:rsidRDefault="0052539E">
            <w:pPr>
              <w:spacing w:before="120"/>
              <w:rPr>
                <w:lang w:val="en-GB"/>
              </w:rPr>
            </w:pPr>
          </w:p>
        </w:tc>
        <w:tc>
          <w:tcPr>
            <w:tcW w:w="1224" w:type="dxa"/>
          </w:tcPr>
          <w:p w14:paraId="24B4802E" w14:textId="77777777" w:rsidR="0052539E" w:rsidRPr="006A75E6" w:rsidRDefault="0052539E">
            <w:pPr>
              <w:spacing w:before="120"/>
              <w:rPr>
                <w:lang w:val="en-GB"/>
              </w:rPr>
            </w:pPr>
          </w:p>
        </w:tc>
        <w:tc>
          <w:tcPr>
            <w:tcW w:w="1336" w:type="dxa"/>
          </w:tcPr>
          <w:p w14:paraId="3BA62A65" w14:textId="77777777" w:rsidR="0052539E" w:rsidRPr="006A75E6" w:rsidRDefault="0052539E">
            <w:pPr>
              <w:spacing w:before="120"/>
              <w:rPr>
                <w:lang w:val="en-GB"/>
              </w:rPr>
            </w:pPr>
          </w:p>
        </w:tc>
        <w:tc>
          <w:tcPr>
            <w:tcW w:w="1112" w:type="dxa"/>
          </w:tcPr>
          <w:p w14:paraId="70B53BAE" w14:textId="77777777" w:rsidR="0052539E" w:rsidRPr="006A75E6" w:rsidRDefault="0052539E">
            <w:pPr>
              <w:spacing w:before="120"/>
              <w:rPr>
                <w:lang w:val="en-GB"/>
              </w:rPr>
            </w:pPr>
          </w:p>
        </w:tc>
        <w:tc>
          <w:tcPr>
            <w:tcW w:w="1224" w:type="dxa"/>
          </w:tcPr>
          <w:p w14:paraId="73BF7DFD" w14:textId="77777777" w:rsidR="0052539E" w:rsidRPr="006A75E6" w:rsidRDefault="0052539E">
            <w:pPr>
              <w:spacing w:before="120"/>
              <w:rPr>
                <w:lang w:val="en-GB"/>
              </w:rPr>
            </w:pPr>
          </w:p>
        </w:tc>
      </w:tr>
      <w:tr w:rsidR="0052539E" w:rsidRPr="006A75E6" w14:paraId="5A0B0352" w14:textId="77777777" w:rsidTr="00F50721">
        <w:trPr>
          <w:jc w:val="center"/>
        </w:trPr>
        <w:tc>
          <w:tcPr>
            <w:tcW w:w="2304" w:type="dxa"/>
          </w:tcPr>
          <w:p w14:paraId="0F55CCA1" w14:textId="77777777" w:rsidR="0052539E" w:rsidRPr="006A75E6" w:rsidRDefault="0052539E">
            <w:pPr>
              <w:spacing w:before="120"/>
              <w:rPr>
                <w:lang w:val="en-GB"/>
              </w:rPr>
            </w:pPr>
          </w:p>
        </w:tc>
        <w:tc>
          <w:tcPr>
            <w:tcW w:w="1224" w:type="dxa"/>
          </w:tcPr>
          <w:p w14:paraId="6997FB93" w14:textId="77777777" w:rsidR="0052539E" w:rsidRPr="006A75E6" w:rsidRDefault="0052539E">
            <w:pPr>
              <w:spacing w:before="120"/>
              <w:rPr>
                <w:lang w:val="en-GB"/>
              </w:rPr>
            </w:pPr>
          </w:p>
        </w:tc>
        <w:tc>
          <w:tcPr>
            <w:tcW w:w="1224" w:type="dxa"/>
          </w:tcPr>
          <w:p w14:paraId="069B345C" w14:textId="77777777" w:rsidR="0052539E" w:rsidRPr="006A75E6" w:rsidRDefault="0052539E">
            <w:pPr>
              <w:spacing w:before="120"/>
              <w:rPr>
                <w:lang w:val="en-GB"/>
              </w:rPr>
            </w:pPr>
          </w:p>
        </w:tc>
        <w:tc>
          <w:tcPr>
            <w:tcW w:w="1336" w:type="dxa"/>
          </w:tcPr>
          <w:p w14:paraId="0B346DDD" w14:textId="77777777" w:rsidR="0052539E" w:rsidRPr="006A75E6" w:rsidRDefault="0052539E">
            <w:pPr>
              <w:spacing w:before="120"/>
              <w:rPr>
                <w:lang w:val="en-GB"/>
              </w:rPr>
            </w:pPr>
          </w:p>
        </w:tc>
        <w:tc>
          <w:tcPr>
            <w:tcW w:w="1112" w:type="dxa"/>
          </w:tcPr>
          <w:p w14:paraId="756772DA" w14:textId="77777777" w:rsidR="0052539E" w:rsidRPr="006A75E6" w:rsidRDefault="0052539E">
            <w:pPr>
              <w:spacing w:before="120"/>
              <w:rPr>
                <w:lang w:val="en-GB"/>
              </w:rPr>
            </w:pPr>
          </w:p>
        </w:tc>
        <w:tc>
          <w:tcPr>
            <w:tcW w:w="1224" w:type="dxa"/>
          </w:tcPr>
          <w:p w14:paraId="1CADFE8C" w14:textId="77777777" w:rsidR="0052539E" w:rsidRPr="006A75E6" w:rsidRDefault="0052539E">
            <w:pPr>
              <w:spacing w:before="120"/>
              <w:rPr>
                <w:lang w:val="en-GB"/>
              </w:rPr>
            </w:pPr>
          </w:p>
        </w:tc>
      </w:tr>
      <w:tr w:rsidR="0052539E" w:rsidRPr="006A75E6" w14:paraId="3A1F9252" w14:textId="77777777" w:rsidTr="00F50721">
        <w:trPr>
          <w:jc w:val="center"/>
        </w:trPr>
        <w:tc>
          <w:tcPr>
            <w:tcW w:w="2304" w:type="dxa"/>
          </w:tcPr>
          <w:p w14:paraId="738B3F0C" w14:textId="77777777" w:rsidR="0052539E" w:rsidRPr="006A75E6" w:rsidRDefault="0052539E">
            <w:pPr>
              <w:spacing w:before="120"/>
              <w:rPr>
                <w:lang w:val="en-GB"/>
              </w:rPr>
            </w:pPr>
          </w:p>
        </w:tc>
        <w:tc>
          <w:tcPr>
            <w:tcW w:w="1224" w:type="dxa"/>
          </w:tcPr>
          <w:p w14:paraId="3FFE9C88" w14:textId="77777777" w:rsidR="0052539E" w:rsidRPr="006A75E6" w:rsidRDefault="0052539E">
            <w:pPr>
              <w:spacing w:before="120"/>
              <w:rPr>
                <w:lang w:val="en-GB"/>
              </w:rPr>
            </w:pPr>
          </w:p>
        </w:tc>
        <w:tc>
          <w:tcPr>
            <w:tcW w:w="1224" w:type="dxa"/>
          </w:tcPr>
          <w:p w14:paraId="25C7D9E9" w14:textId="77777777" w:rsidR="0052539E" w:rsidRPr="006A75E6" w:rsidRDefault="0052539E">
            <w:pPr>
              <w:spacing w:before="120"/>
              <w:rPr>
                <w:lang w:val="en-GB"/>
              </w:rPr>
            </w:pPr>
          </w:p>
        </w:tc>
        <w:tc>
          <w:tcPr>
            <w:tcW w:w="1336" w:type="dxa"/>
          </w:tcPr>
          <w:p w14:paraId="7EFF8493" w14:textId="77777777" w:rsidR="0052539E" w:rsidRPr="006A75E6" w:rsidRDefault="0052539E">
            <w:pPr>
              <w:spacing w:before="120"/>
              <w:rPr>
                <w:lang w:val="en-GB"/>
              </w:rPr>
            </w:pPr>
          </w:p>
        </w:tc>
        <w:tc>
          <w:tcPr>
            <w:tcW w:w="1112" w:type="dxa"/>
          </w:tcPr>
          <w:p w14:paraId="2B8DFFCD" w14:textId="77777777" w:rsidR="0052539E" w:rsidRPr="006A75E6" w:rsidRDefault="0052539E">
            <w:pPr>
              <w:spacing w:before="120"/>
              <w:rPr>
                <w:lang w:val="en-GB"/>
              </w:rPr>
            </w:pPr>
          </w:p>
        </w:tc>
        <w:tc>
          <w:tcPr>
            <w:tcW w:w="1224" w:type="dxa"/>
          </w:tcPr>
          <w:p w14:paraId="019B33D1" w14:textId="77777777" w:rsidR="0052539E" w:rsidRPr="006A75E6" w:rsidRDefault="0052539E">
            <w:pPr>
              <w:spacing w:before="120"/>
              <w:rPr>
                <w:lang w:val="en-GB"/>
              </w:rPr>
            </w:pPr>
          </w:p>
        </w:tc>
      </w:tr>
      <w:tr w:rsidR="0052539E" w:rsidRPr="006A75E6" w14:paraId="7C4ED476" w14:textId="77777777" w:rsidTr="00F50721">
        <w:trPr>
          <w:jc w:val="center"/>
        </w:trPr>
        <w:tc>
          <w:tcPr>
            <w:tcW w:w="2304" w:type="dxa"/>
          </w:tcPr>
          <w:p w14:paraId="683D32DF" w14:textId="77777777" w:rsidR="0052539E" w:rsidRPr="006A75E6" w:rsidRDefault="0052539E">
            <w:pPr>
              <w:spacing w:before="120"/>
              <w:rPr>
                <w:lang w:val="en-GB"/>
              </w:rPr>
            </w:pPr>
          </w:p>
        </w:tc>
        <w:tc>
          <w:tcPr>
            <w:tcW w:w="1224" w:type="dxa"/>
          </w:tcPr>
          <w:p w14:paraId="0ED58D93" w14:textId="77777777" w:rsidR="0052539E" w:rsidRPr="006A75E6" w:rsidRDefault="0052539E">
            <w:pPr>
              <w:spacing w:before="120"/>
              <w:rPr>
                <w:lang w:val="en-GB"/>
              </w:rPr>
            </w:pPr>
          </w:p>
        </w:tc>
        <w:tc>
          <w:tcPr>
            <w:tcW w:w="1224" w:type="dxa"/>
          </w:tcPr>
          <w:p w14:paraId="31A4FDD8" w14:textId="77777777" w:rsidR="0052539E" w:rsidRPr="006A75E6" w:rsidRDefault="0052539E">
            <w:pPr>
              <w:spacing w:before="120"/>
              <w:rPr>
                <w:lang w:val="en-GB"/>
              </w:rPr>
            </w:pPr>
          </w:p>
        </w:tc>
        <w:tc>
          <w:tcPr>
            <w:tcW w:w="1336" w:type="dxa"/>
          </w:tcPr>
          <w:p w14:paraId="21AB1F36" w14:textId="77777777" w:rsidR="0052539E" w:rsidRPr="006A75E6" w:rsidRDefault="0052539E">
            <w:pPr>
              <w:spacing w:before="120"/>
              <w:rPr>
                <w:lang w:val="en-GB"/>
              </w:rPr>
            </w:pPr>
          </w:p>
        </w:tc>
        <w:tc>
          <w:tcPr>
            <w:tcW w:w="1112" w:type="dxa"/>
          </w:tcPr>
          <w:p w14:paraId="3CD928FE" w14:textId="77777777" w:rsidR="0052539E" w:rsidRPr="006A75E6" w:rsidRDefault="0052539E">
            <w:pPr>
              <w:spacing w:before="120"/>
              <w:rPr>
                <w:lang w:val="en-GB"/>
              </w:rPr>
            </w:pPr>
          </w:p>
        </w:tc>
        <w:tc>
          <w:tcPr>
            <w:tcW w:w="1224" w:type="dxa"/>
          </w:tcPr>
          <w:p w14:paraId="720671F6" w14:textId="77777777" w:rsidR="0052539E" w:rsidRPr="006A75E6" w:rsidRDefault="0052539E">
            <w:pPr>
              <w:spacing w:before="120"/>
              <w:rPr>
                <w:lang w:val="en-GB"/>
              </w:rPr>
            </w:pPr>
          </w:p>
        </w:tc>
      </w:tr>
      <w:tr w:rsidR="0052539E" w:rsidRPr="006A75E6" w14:paraId="65155F5C" w14:textId="77777777" w:rsidTr="00F50721">
        <w:trPr>
          <w:jc w:val="center"/>
        </w:trPr>
        <w:tc>
          <w:tcPr>
            <w:tcW w:w="2304" w:type="dxa"/>
          </w:tcPr>
          <w:p w14:paraId="7739BADC" w14:textId="77777777" w:rsidR="0052539E" w:rsidRPr="006A75E6" w:rsidRDefault="0052539E">
            <w:pPr>
              <w:spacing w:before="120"/>
              <w:rPr>
                <w:lang w:val="en-GB"/>
              </w:rPr>
            </w:pPr>
          </w:p>
        </w:tc>
        <w:tc>
          <w:tcPr>
            <w:tcW w:w="1224" w:type="dxa"/>
          </w:tcPr>
          <w:p w14:paraId="7CC27DD5" w14:textId="77777777" w:rsidR="0052539E" w:rsidRPr="006A75E6" w:rsidRDefault="0052539E">
            <w:pPr>
              <w:spacing w:before="120"/>
              <w:rPr>
                <w:lang w:val="en-GB"/>
              </w:rPr>
            </w:pPr>
          </w:p>
        </w:tc>
        <w:tc>
          <w:tcPr>
            <w:tcW w:w="1224" w:type="dxa"/>
          </w:tcPr>
          <w:p w14:paraId="4C625495" w14:textId="77777777" w:rsidR="0052539E" w:rsidRPr="006A75E6" w:rsidRDefault="0052539E">
            <w:pPr>
              <w:spacing w:before="120"/>
              <w:rPr>
                <w:lang w:val="en-GB"/>
              </w:rPr>
            </w:pPr>
          </w:p>
        </w:tc>
        <w:tc>
          <w:tcPr>
            <w:tcW w:w="1336" w:type="dxa"/>
          </w:tcPr>
          <w:p w14:paraId="7353A9DF" w14:textId="77777777" w:rsidR="0052539E" w:rsidRPr="006A75E6" w:rsidRDefault="0052539E">
            <w:pPr>
              <w:spacing w:before="120"/>
              <w:rPr>
                <w:lang w:val="en-GB"/>
              </w:rPr>
            </w:pPr>
          </w:p>
        </w:tc>
        <w:tc>
          <w:tcPr>
            <w:tcW w:w="1112" w:type="dxa"/>
          </w:tcPr>
          <w:p w14:paraId="6BA8D6BB" w14:textId="77777777" w:rsidR="0052539E" w:rsidRPr="006A75E6" w:rsidRDefault="0052539E">
            <w:pPr>
              <w:spacing w:before="120"/>
              <w:rPr>
                <w:lang w:val="en-GB"/>
              </w:rPr>
            </w:pPr>
          </w:p>
        </w:tc>
        <w:tc>
          <w:tcPr>
            <w:tcW w:w="1224" w:type="dxa"/>
          </w:tcPr>
          <w:p w14:paraId="4742B48D" w14:textId="77777777" w:rsidR="0052539E" w:rsidRPr="006A75E6" w:rsidRDefault="0052539E">
            <w:pPr>
              <w:spacing w:before="120"/>
              <w:rPr>
                <w:lang w:val="en-GB"/>
              </w:rPr>
            </w:pPr>
          </w:p>
        </w:tc>
      </w:tr>
      <w:tr w:rsidR="0052539E" w:rsidRPr="006A75E6" w14:paraId="0B32C4FC" w14:textId="77777777" w:rsidTr="00F50721">
        <w:trPr>
          <w:jc w:val="center"/>
        </w:trPr>
        <w:tc>
          <w:tcPr>
            <w:tcW w:w="2304" w:type="dxa"/>
          </w:tcPr>
          <w:p w14:paraId="7FF839F7" w14:textId="77777777" w:rsidR="0052539E" w:rsidRPr="006A75E6" w:rsidRDefault="0052539E">
            <w:pPr>
              <w:spacing w:before="120"/>
              <w:rPr>
                <w:lang w:val="en-GB"/>
              </w:rPr>
            </w:pPr>
          </w:p>
        </w:tc>
        <w:tc>
          <w:tcPr>
            <w:tcW w:w="1224" w:type="dxa"/>
          </w:tcPr>
          <w:p w14:paraId="70D4A7FF" w14:textId="77777777" w:rsidR="0052539E" w:rsidRPr="006A75E6" w:rsidRDefault="0052539E">
            <w:pPr>
              <w:spacing w:before="120"/>
              <w:rPr>
                <w:lang w:val="en-GB"/>
              </w:rPr>
            </w:pPr>
          </w:p>
        </w:tc>
        <w:tc>
          <w:tcPr>
            <w:tcW w:w="1224" w:type="dxa"/>
          </w:tcPr>
          <w:p w14:paraId="293DD7CD" w14:textId="77777777" w:rsidR="0052539E" w:rsidRPr="006A75E6" w:rsidRDefault="0052539E">
            <w:pPr>
              <w:spacing w:before="120"/>
              <w:rPr>
                <w:lang w:val="en-GB"/>
              </w:rPr>
            </w:pPr>
          </w:p>
        </w:tc>
        <w:tc>
          <w:tcPr>
            <w:tcW w:w="1336" w:type="dxa"/>
          </w:tcPr>
          <w:p w14:paraId="448C982F" w14:textId="77777777" w:rsidR="0052539E" w:rsidRPr="006A75E6" w:rsidRDefault="0052539E">
            <w:pPr>
              <w:spacing w:before="120"/>
              <w:rPr>
                <w:lang w:val="en-GB"/>
              </w:rPr>
            </w:pPr>
          </w:p>
        </w:tc>
        <w:tc>
          <w:tcPr>
            <w:tcW w:w="1112" w:type="dxa"/>
          </w:tcPr>
          <w:p w14:paraId="60B70C34" w14:textId="77777777" w:rsidR="0052539E" w:rsidRPr="006A75E6" w:rsidRDefault="0052539E">
            <w:pPr>
              <w:spacing w:before="120"/>
              <w:rPr>
                <w:lang w:val="en-GB"/>
              </w:rPr>
            </w:pPr>
          </w:p>
        </w:tc>
        <w:tc>
          <w:tcPr>
            <w:tcW w:w="1224" w:type="dxa"/>
          </w:tcPr>
          <w:p w14:paraId="695C0B84" w14:textId="77777777" w:rsidR="0052539E" w:rsidRPr="006A75E6" w:rsidRDefault="0052539E">
            <w:pPr>
              <w:spacing w:before="120"/>
              <w:rPr>
                <w:lang w:val="en-GB"/>
              </w:rPr>
            </w:pPr>
          </w:p>
        </w:tc>
      </w:tr>
      <w:tr w:rsidR="0052539E" w:rsidRPr="006A75E6" w14:paraId="6F15951E" w14:textId="77777777" w:rsidTr="00F50721">
        <w:trPr>
          <w:jc w:val="center"/>
        </w:trPr>
        <w:tc>
          <w:tcPr>
            <w:tcW w:w="2304" w:type="dxa"/>
          </w:tcPr>
          <w:p w14:paraId="35BBBEF4" w14:textId="77777777" w:rsidR="0052539E" w:rsidRPr="006A75E6" w:rsidRDefault="0052539E">
            <w:pPr>
              <w:spacing w:before="120"/>
              <w:rPr>
                <w:lang w:val="en-GB"/>
              </w:rPr>
            </w:pPr>
          </w:p>
        </w:tc>
        <w:tc>
          <w:tcPr>
            <w:tcW w:w="1224" w:type="dxa"/>
          </w:tcPr>
          <w:p w14:paraId="7E997473" w14:textId="77777777" w:rsidR="0052539E" w:rsidRPr="006A75E6" w:rsidRDefault="0052539E">
            <w:pPr>
              <w:spacing w:before="120"/>
              <w:rPr>
                <w:lang w:val="en-GB"/>
              </w:rPr>
            </w:pPr>
          </w:p>
        </w:tc>
        <w:tc>
          <w:tcPr>
            <w:tcW w:w="1224" w:type="dxa"/>
          </w:tcPr>
          <w:p w14:paraId="60154980" w14:textId="77777777" w:rsidR="0052539E" w:rsidRPr="006A75E6" w:rsidRDefault="0052539E">
            <w:pPr>
              <w:spacing w:before="120"/>
              <w:rPr>
                <w:lang w:val="en-GB"/>
              </w:rPr>
            </w:pPr>
          </w:p>
        </w:tc>
        <w:tc>
          <w:tcPr>
            <w:tcW w:w="1336" w:type="dxa"/>
          </w:tcPr>
          <w:p w14:paraId="2BB198BB" w14:textId="77777777" w:rsidR="0052539E" w:rsidRPr="006A75E6" w:rsidRDefault="0052539E">
            <w:pPr>
              <w:spacing w:before="120"/>
              <w:rPr>
                <w:lang w:val="en-GB"/>
              </w:rPr>
            </w:pPr>
          </w:p>
        </w:tc>
        <w:tc>
          <w:tcPr>
            <w:tcW w:w="1112" w:type="dxa"/>
          </w:tcPr>
          <w:p w14:paraId="573D009E" w14:textId="77777777" w:rsidR="0052539E" w:rsidRPr="006A75E6" w:rsidRDefault="0052539E">
            <w:pPr>
              <w:spacing w:before="120"/>
              <w:rPr>
                <w:lang w:val="en-GB"/>
              </w:rPr>
            </w:pPr>
          </w:p>
        </w:tc>
        <w:tc>
          <w:tcPr>
            <w:tcW w:w="1224" w:type="dxa"/>
          </w:tcPr>
          <w:p w14:paraId="5A4DA090" w14:textId="77777777" w:rsidR="0052539E" w:rsidRPr="006A75E6" w:rsidRDefault="0052539E">
            <w:pPr>
              <w:spacing w:before="120"/>
              <w:rPr>
                <w:lang w:val="en-GB"/>
              </w:rPr>
            </w:pPr>
          </w:p>
        </w:tc>
      </w:tr>
      <w:tr w:rsidR="0052539E" w:rsidRPr="006A75E6" w14:paraId="7D2AF45B" w14:textId="77777777" w:rsidTr="00F50721">
        <w:trPr>
          <w:jc w:val="center"/>
        </w:trPr>
        <w:tc>
          <w:tcPr>
            <w:tcW w:w="2304" w:type="dxa"/>
          </w:tcPr>
          <w:p w14:paraId="2A0693D0" w14:textId="77777777" w:rsidR="0052539E" w:rsidRPr="006A75E6" w:rsidRDefault="0052539E">
            <w:pPr>
              <w:spacing w:before="120"/>
              <w:rPr>
                <w:lang w:val="en-GB"/>
              </w:rPr>
            </w:pPr>
          </w:p>
        </w:tc>
        <w:tc>
          <w:tcPr>
            <w:tcW w:w="1224" w:type="dxa"/>
          </w:tcPr>
          <w:p w14:paraId="59616C66" w14:textId="77777777" w:rsidR="0052539E" w:rsidRPr="006A75E6" w:rsidRDefault="0052539E">
            <w:pPr>
              <w:spacing w:before="120"/>
              <w:rPr>
                <w:lang w:val="en-GB"/>
              </w:rPr>
            </w:pPr>
          </w:p>
        </w:tc>
        <w:tc>
          <w:tcPr>
            <w:tcW w:w="1224" w:type="dxa"/>
          </w:tcPr>
          <w:p w14:paraId="09887D18" w14:textId="77777777" w:rsidR="0052539E" w:rsidRPr="006A75E6" w:rsidRDefault="0052539E">
            <w:pPr>
              <w:spacing w:before="120"/>
              <w:rPr>
                <w:lang w:val="en-GB"/>
              </w:rPr>
            </w:pPr>
          </w:p>
        </w:tc>
        <w:tc>
          <w:tcPr>
            <w:tcW w:w="1336" w:type="dxa"/>
          </w:tcPr>
          <w:p w14:paraId="5433B4BE" w14:textId="77777777" w:rsidR="0052539E" w:rsidRPr="006A75E6" w:rsidRDefault="0052539E">
            <w:pPr>
              <w:spacing w:before="120"/>
              <w:rPr>
                <w:lang w:val="en-GB"/>
              </w:rPr>
            </w:pPr>
          </w:p>
        </w:tc>
        <w:tc>
          <w:tcPr>
            <w:tcW w:w="1112" w:type="dxa"/>
          </w:tcPr>
          <w:p w14:paraId="5EA9D19C" w14:textId="77777777" w:rsidR="0052539E" w:rsidRPr="006A75E6" w:rsidRDefault="0052539E">
            <w:pPr>
              <w:spacing w:before="120"/>
              <w:rPr>
                <w:lang w:val="en-GB"/>
              </w:rPr>
            </w:pPr>
          </w:p>
        </w:tc>
        <w:tc>
          <w:tcPr>
            <w:tcW w:w="1224" w:type="dxa"/>
          </w:tcPr>
          <w:p w14:paraId="33DB3FCA" w14:textId="77777777" w:rsidR="0052539E" w:rsidRPr="006A75E6" w:rsidRDefault="0052539E">
            <w:pPr>
              <w:spacing w:before="120"/>
              <w:rPr>
                <w:lang w:val="en-GB"/>
              </w:rPr>
            </w:pPr>
          </w:p>
        </w:tc>
      </w:tr>
      <w:tr w:rsidR="0052539E" w:rsidRPr="006A75E6" w14:paraId="376112F2" w14:textId="77777777" w:rsidTr="00F50721">
        <w:trPr>
          <w:jc w:val="center"/>
        </w:trPr>
        <w:tc>
          <w:tcPr>
            <w:tcW w:w="2304" w:type="dxa"/>
          </w:tcPr>
          <w:p w14:paraId="73ED4E4D" w14:textId="77777777" w:rsidR="0052539E" w:rsidRPr="006A75E6" w:rsidRDefault="0052539E">
            <w:pPr>
              <w:spacing w:before="120"/>
              <w:rPr>
                <w:lang w:val="en-GB"/>
              </w:rPr>
            </w:pPr>
          </w:p>
        </w:tc>
        <w:tc>
          <w:tcPr>
            <w:tcW w:w="1224" w:type="dxa"/>
          </w:tcPr>
          <w:p w14:paraId="71E1DAED" w14:textId="77777777" w:rsidR="0052539E" w:rsidRPr="006A75E6" w:rsidRDefault="0052539E">
            <w:pPr>
              <w:spacing w:before="120"/>
              <w:rPr>
                <w:lang w:val="en-GB"/>
              </w:rPr>
            </w:pPr>
          </w:p>
        </w:tc>
        <w:tc>
          <w:tcPr>
            <w:tcW w:w="1224" w:type="dxa"/>
          </w:tcPr>
          <w:p w14:paraId="0098B927" w14:textId="77777777" w:rsidR="0052539E" w:rsidRPr="006A75E6" w:rsidRDefault="0052539E">
            <w:pPr>
              <w:spacing w:before="120"/>
              <w:rPr>
                <w:lang w:val="en-GB"/>
              </w:rPr>
            </w:pPr>
          </w:p>
        </w:tc>
        <w:tc>
          <w:tcPr>
            <w:tcW w:w="1336" w:type="dxa"/>
          </w:tcPr>
          <w:p w14:paraId="7E03B4CD" w14:textId="77777777" w:rsidR="0052539E" w:rsidRPr="006A75E6" w:rsidRDefault="0052539E">
            <w:pPr>
              <w:spacing w:before="120"/>
              <w:rPr>
                <w:lang w:val="en-GB"/>
              </w:rPr>
            </w:pPr>
          </w:p>
        </w:tc>
        <w:tc>
          <w:tcPr>
            <w:tcW w:w="1112" w:type="dxa"/>
          </w:tcPr>
          <w:p w14:paraId="6F3C200C" w14:textId="77777777" w:rsidR="0052539E" w:rsidRPr="006A75E6" w:rsidRDefault="0052539E">
            <w:pPr>
              <w:spacing w:before="120"/>
              <w:rPr>
                <w:lang w:val="en-GB"/>
              </w:rPr>
            </w:pPr>
          </w:p>
        </w:tc>
        <w:tc>
          <w:tcPr>
            <w:tcW w:w="1224" w:type="dxa"/>
          </w:tcPr>
          <w:p w14:paraId="70A6503C" w14:textId="77777777" w:rsidR="0052539E" w:rsidRPr="006A75E6" w:rsidRDefault="0052539E">
            <w:pPr>
              <w:spacing w:before="120"/>
              <w:rPr>
                <w:lang w:val="en-GB"/>
              </w:rPr>
            </w:pPr>
          </w:p>
        </w:tc>
      </w:tr>
      <w:tr w:rsidR="0052539E" w:rsidRPr="006A75E6" w14:paraId="2D57A87D" w14:textId="77777777" w:rsidTr="00F50721">
        <w:trPr>
          <w:jc w:val="center"/>
        </w:trPr>
        <w:tc>
          <w:tcPr>
            <w:tcW w:w="2304" w:type="dxa"/>
          </w:tcPr>
          <w:p w14:paraId="22209F37" w14:textId="77777777" w:rsidR="0052539E" w:rsidRPr="006A75E6" w:rsidRDefault="0052539E">
            <w:pPr>
              <w:spacing w:before="120"/>
              <w:rPr>
                <w:lang w:val="en-GB"/>
              </w:rPr>
            </w:pPr>
          </w:p>
        </w:tc>
        <w:tc>
          <w:tcPr>
            <w:tcW w:w="1224" w:type="dxa"/>
          </w:tcPr>
          <w:p w14:paraId="5888B787" w14:textId="77777777" w:rsidR="0052539E" w:rsidRPr="006A75E6" w:rsidRDefault="0052539E">
            <w:pPr>
              <w:spacing w:before="120"/>
              <w:rPr>
                <w:lang w:val="en-GB"/>
              </w:rPr>
            </w:pPr>
          </w:p>
        </w:tc>
        <w:tc>
          <w:tcPr>
            <w:tcW w:w="1224" w:type="dxa"/>
          </w:tcPr>
          <w:p w14:paraId="0FF598E0" w14:textId="77777777" w:rsidR="0052539E" w:rsidRPr="006A75E6" w:rsidRDefault="0052539E">
            <w:pPr>
              <w:spacing w:before="120"/>
              <w:rPr>
                <w:lang w:val="en-GB"/>
              </w:rPr>
            </w:pPr>
          </w:p>
        </w:tc>
        <w:tc>
          <w:tcPr>
            <w:tcW w:w="1336" w:type="dxa"/>
          </w:tcPr>
          <w:p w14:paraId="5BF69341" w14:textId="77777777" w:rsidR="0052539E" w:rsidRPr="006A75E6" w:rsidRDefault="0052539E">
            <w:pPr>
              <w:spacing w:before="120"/>
              <w:rPr>
                <w:lang w:val="en-GB"/>
              </w:rPr>
            </w:pPr>
          </w:p>
        </w:tc>
        <w:tc>
          <w:tcPr>
            <w:tcW w:w="1112" w:type="dxa"/>
          </w:tcPr>
          <w:p w14:paraId="1D7C0233" w14:textId="77777777" w:rsidR="0052539E" w:rsidRPr="006A75E6" w:rsidRDefault="0052539E">
            <w:pPr>
              <w:spacing w:before="120"/>
              <w:rPr>
                <w:lang w:val="en-GB"/>
              </w:rPr>
            </w:pPr>
          </w:p>
        </w:tc>
        <w:tc>
          <w:tcPr>
            <w:tcW w:w="1224" w:type="dxa"/>
          </w:tcPr>
          <w:p w14:paraId="396D3359" w14:textId="77777777" w:rsidR="0052539E" w:rsidRPr="006A75E6" w:rsidRDefault="0052539E">
            <w:pPr>
              <w:spacing w:before="120"/>
              <w:rPr>
                <w:lang w:val="en-GB"/>
              </w:rPr>
            </w:pPr>
          </w:p>
        </w:tc>
      </w:tr>
      <w:tr w:rsidR="0052539E" w:rsidRPr="006A75E6" w14:paraId="4DAE22E7" w14:textId="77777777" w:rsidTr="00F50721">
        <w:trPr>
          <w:jc w:val="center"/>
        </w:trPr>
        <w:tc>
          <w:tcPr>
            <w:tcW w:w="2304" w:type="dxa"/>
          </w:tcPr>
          <w:p w14:paraId="16E77E02" w14:textId="77777777" w:rsidR="0052539E" w:rsidRPr="006A75E6" w:rsidRDefault="0052539E">
            <w:pPr>
              <w:spacing w:before="120"/>
              <w:rPr>
                <w:lang w:val="en-GB"/>
              </w:rPr>
            </w:pPr>
          </w:p>
        </w:tc>
        <w:tc>
          <w:tcPr>
            <w:tcW w:w="1224" w:type="dxa"/>
          </w:tcPr>
          <w:p w14:paraId="49D9C7DA" w14:textId="77777777" w:rsidR="0052539E" w:rsidRPr="006A75E6" w:rsidRDefault="0052539E">
            <w:pPr>
              <w:spacing w:before="120"/>
              <w:rPr>
                <w:lang w:val="en-GB"/>
              </w:rPr>
            </w:pPr>
          </w:p>
        </w:tc>
        <w:tc>
          <w:tcPr>
            <w:tcW w:w="1224" w:type="dxa"/>
          </w:tcPr>
          <w:p w14:paraId="42D4C7B8" w14:textId="77777777" w:rsidR="0052539E" w:rsidRPr="006A75E6" w:rsidRDefault="0052539E">
            <w:pPr>
              <w:spacing w:before="120"/>
              <w:rPr>
                <w:lang w:val="en-GB"/>
              </w:rPr>
            </w:pPr>
          </w:p>
        </w:tc>
        <w:tc>
          <w:tcPr>
            <w:tcW w:w="1336" w:type="dxa"/>
          </w:tcPr>
          <w:p w14:paraId="77FEA94B" w14:textId="77777777" w:rsidR="0052539E" w:rsidRPr="006A75E6" w:rsidRDefault="0052539E">
            <w:pPr>
              <w:spacing w:before="120"/>
              <w:rPr>
                <w:lang w:val="en-GB"/>
              </w:rPr>
            </w:pPr>
          </w:p>
        </w:tc>
        <w:tc>
          <w:tcPr>
            <w:tcW w:w="1112" w:type="dxa"/>
          </w:tcPr>
          <w:p w14:paraId="7FB19F13" w14:textId="77777777" w:rsidR="0052539E" w:rsidRPr="006A75E6" w:rsidRDefault="0052539E">
            <w:pPr>
              <w:spacing w:before="120"/>
              <w:rPr>
                <w:lang w:val="en-GB"/>
              </w:rPr>
            </w:pPr>
          </w:p>
        </w:tc>
        <w:tc>
          <w:tcPr>
            <w:tcW w:w="1224" w:type="dxa"/>
          </w:tcPr>
          <w:p w14:paraId="5C308D6B" w14:textId="77777777" w:rsidR="0052539E" w:rsidRPr="006A75E6" w:rsidRDefault="0052539E">
            <w:pPr>
              <w:spacing w:before="120"/>
              <w:rPr>
                <w:lang w:val="en-GB"/>
              </w:rPr>
            </w:pPr>
          </w:p>
        </w:tc>
      </w:tr>
    </w:tbl>
    <w:p w14:paraId="2C7DDA60" w14:textId="77777777" w:rsidR="0052539E" w:rsidRPr="006A75E6" w:rsidRDefault="0052539E">
      <w:pPr>
        <w:rPr>
          <w:lang w:val="en-GB"/>
        </w:rPr>
      </w:pPr>
    </w:p>
    <w:p w14:paraId="732F6246" w14:textId="77777777" w:rsidR="0052539E" w:rsidRPr="006A75E6" w:rsidRDefault="0052539E">
      <w:pPr>
        <w:rPr>
          <w:sz w:val="22"/>
          <w:lang w:val="en-GB"/>
        </w:rPr>
      </w:pPr>
    </w:p>
    <w:p w14:paraId="7BDA099E" w14:textId="77777777" w:rsidR="0052539E" w:rsidRPr="006A75E6" w:rsidRDefault="0052539E">
      <w:pPr>
        <w:pStyle w:val="Head82"/>
        <w:rPr>
          <w:lang w:val="en-GB"/>
        </w:rPr>
      </w:pPr>
      <w:r w:rsidRPr="006A75E6">
        <w:rPr>
          <w:sz w:val="22"/>
          <w:lang w:val="en-GB"/>
        </w:rPr>
        <w:br w:type="page"/>
      </w:r>
      <w:bookmarkStart w:id="701" w:name="_Toc521497269"/>
      <w:bookmarkStart w:id="702" w:name="_Toc223358849"/>
      <w:r w:rsidRPr="006A75E6">
        <w:rPr>
          <w:lang w:val="en-GB"/>
        </w:rPr>
        <w:lastRenderedPageBreak/>
        <w:t>Appendix 5.  Custom Materials</w:t>
      </w:r>
      <w:bookmarkEnd w:id="701"/>
      <w:bookmarkEnd w:id="702"/>
    </w:p>
    <w:p w14:paraId="76AFEBB4" w14:textId="77777777" w:rsidR="0052539E" w:rsidRPr="006A75E6" w:rsidRDefault="0052539E">
      <w:pPr>
        <w:rPr>
          <w:sz w:val="22"/>
          <w:lang w:val="en-GB"/>
        </w:rPr>
      </w:pPr>
    </w:p>
    <w:p w14:paraId="55F25B97" w14:textId="77777777" w:rsidR="0052539E" w:rsidRPr="006A75E6" w:rsidRDefault="0052539E">
      <w:pPr>
        <w:rPr>
          <w:lang w:val="en-GB"/>
        </w:rPr>
      </w:pPr>
      <w:r w:rsidRPr="006A75E6">
        <w:rPr>
          <w:lang w:val="en-GB"/>
        </w:rPr>
        <w:t xml:space="preserve">The follow table specifies the Custom Materials the Supplier will provide under the Contract.  </w:t>
      </w:r>
    </w:p>
    <w:p w14:paraId="4DB08BCB" w14:textId="77777777" w:rsidR="0052539E" w:rsidRPr="006A75E6" w:rsidRDefault="0052539E">
      <w:pPr>
        <w:rPr>
          <w:lang w:val="en-GB"/>
        </w:rPr>
      </w:pPr>
    </w:p>
    <w:tbl>
      <w:tblPr>
        <w:tblW w:w="0" w:type="auto"/>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8280"/>
      </w:tblGrid>
      <w:tr w:rsidR="0052539E" w:rsidRPr="0004432F" w14:paraId="709AA891" w14:textId="77777777">
        <w:trPr>
          <w:jc w:val="center"/>
        </w:trPr>
        <w:tc>
          <w:tcPr>
            <w:tcW w:w="8280" w:type="dxa"/>
          </w:tcPr>
          <w:p w14:paraId="08EFBFB8" w14:textId="77777777" w:rsidR="0052539E" w:rsidRPr="00D8081D" w:rsidRDefault="0052539E">
            <w:pPr>
              <w:spacing w:before="120"/>
              <w:jc w:val="center"/>
              <w:rPr>
                <w:b/>
                <w:bCs/>
                <w:lang w:val="en-GB"/>
              </w:rPr>
            </w:pPr>
            <w:r w:rsidRPr="00D8081D">
              <w:rPr>
                <w:b/>
                <w:bCs/>
                <w:lang w:val="en-GB"/>
              </w:rPr>
              <w:t>Custom Materials</w:t>
            </w:r>
          </w:p>
        </w:tc>
      </w:tr>
      <w:tr w:rsidR="0052539E" w:rsidRPr="006A75E6" w14:paraId="0DB2E55A" w14:textId="77777777">
        <w:trPr>
          <w:jc w:val="center"/>
        </w:trPr>
        <w:tc>
          <w:tcPr>
            <w:tcW w:w="8280" w:type="dxa"/>
          </w:tcPr>
          <w:p w14:paraId="0357F03F" w14:textId="77777777" w:rsidR="005A524A" w:rsidRPr="00D8081D" w:rsidRDefault="005A524A" w:rsidP="005A524A">
            <w:pPr>
              <w:suppressAutoHyphens w:val="0"/>
              <w:spacing w:before="100" w:beforeAutospacing="1" w:after="100" w:afterAutospacing="1"/>
              <w:rPr>
                <w:szCs w:val="24"/>
              </w:rPr>
            </w:pPr>
            <w:r w:rsidRPr="00D8081D">
              <w:rPr>
                <w:b/>
                <w:szCs w:val="24"/>
              </w:rPr>
              <w:t>The following documents and deliverables developed specifically for the Purchaser under the Contract shall constitute Custom Materials for the purposes of GCC Clause 15.4:</w:t>
            </w:r>
          </w:p>
          <w:p w14:paraId="5FA8552F" w14:textId="77777777" w:rsidR="005A524A" w:rsidRPr="00D8081D" w:rsidRDefault="005A524A" w:rsidP="005A524A">
            <w:pPr>
              <w:numPr>
                <w:ilvl w:val="0"/>
                <w:numId w:val="86"/>
              </w:numPr>
              <w:suppressAutoHyphens w:val="0"/>
              <w:spacing w:before="100" w:beforeAutospacing="1" w:after="100" w:afterAutospacing="1"/>
              <w:jc w:val="left"/>
              <w:rPr>
                <w:szCs w:val="24"/>
              </w:rPr>
            </w:pPr>
            <w:r w:rsidRPr="00D8081D">
              <w:rPr>
                <w:szCs w:val="24"/>
              </w:rPr>
              <w:t>Master BIM Information Management Framework / Protocol;</w:t>
            </w:r>
          </w:p>
          <w:p w14:paraId="57D8E409" w14:textId="77777777" w:rsidR="005A524A" w:rsidRPr="00D8081D" w:rsidRDefault="005A524A" w:rsidP="005A524A">
            <w:pPr>
              <w:numPr>
                <w:ilvl w:val="0"/>
                <w:numId w:val="86"/>
              </w:numPr>
              <w:suppressAutoHyphens w:val="0"/>
              <w:spacing w:before="100" w:beforeAutospacing="1" w:after="100" w:afterAutospacing="1"/>
              <w:jc w:val="left"/>
              <w:rPr>
                <w:szCs w:val="24"/>
              </w:rPr>
            </w:pPr>
            <w:r w:rsidRPr="00D8081D">
              <w:rPr>
                <w:szCs w:val="24"/>
              </w:rPr>
              <w:t>OIR, AIR and EIR templates and guidance, where applicable;</w:t>
            </w:r>
          </w:p>
          <w:p w14:paraId="36B0FFB1" w14:textId="77777777" w:rsidR="005A524A" w:rsidRPr="00D8081D" w:rsidRDefault="005A524A" w:rsidP="005A524A">
            <w:pPr>
              <w:numPr>
                <w:ilvl w:val="0"/>
                <w:numId w:val="86"/>
              </w:numPr>
              <w:suppressAutoHyphens w:val="0"/>
              <w:spacing w:before="100" w:beforeAutospacing="1" w:after="100" w:afterAutospacing="1"/>
              <w:jc w:val="left"/>
              <w:rPr>
                <w:szCs w:val="24"/>
              </w:rPr>
            </w:pPr>
            <w:r w:rsidRPr="00D8081D">
              <w:rPr>
                <w:szCs w:val="24"/>
              </w:rPr>
              <w:t>BEP Light and RACI Matrix;</w:t>
            </w:r>
          </w:p>
          <w:p w14:paraId="3F4DFBA6" w14:textId="77777777" w:rsidR="005A524A" w:rsidRPr="00D8081D" w:rsidRDefault="005A524A" w:rsidP="005A524A">
            <w:pPr>
              <w:numPr>
                <w:ilvl w:val="0"/>
                <w:numId w:val="86"/>
              </w:numPr>
              <w:suppressAutoHyphens w:val="0"/>
              <w:spacing w:before="100" w:beforeAutospacing="1" w:after="100" w:afterAutospacing="1"/>
              <w:jc w:val="left"/>
            </w:pPr>
            <w:r w:rsidRPr="00D8081D">
              <w:t>Communication Plan, Risk Matrix and Project Procedures Manual;</w:t>
            </w:r>
          </w:p>
          <w:p w14:paraId="2DBBDAAF" w14:textId="77777777" w:rsidR="005A524A" w:rsidRPr="00D8081D" w:rsidRDefault="005A524A" w:rsidP="005A524A">
            <w:pPr>
              <w:numPr>
                <w:ilvl w:val="0"/>
                <w:numId w:val="86"/>
              </w:numPr>
              <w:suppressAutoHyphens w:val="0"/>
              <w:spacing w:before="100" w:beforeAutospacing="1" w:after="100" w:afterAutospacing="1"/>
              <w:jc w:val="left"/>
            </w:pPr>
            <w:r w:rsidRPr="00D8081D">
              <w:t>CDE procedures, User Guide, Administrator Guide and related checklists;</w:t>
            </w:r>
          </w:p>
          <w:p w14:paraId="1AC13B13" w14:textId="77777777" w:rsidR="005A524A" w:rsidRPr="00D8081D" w:rsidRDefault="005A524A" w:rsidP="005A524A">
            <w:pPr>
              <w:numPr>
                <w:ilvl w:val="0"/>
                <w:numId w:val="86"/>
              </w:numPr>
              <w:suppressAutoHyphens w:val="0"/>
              <w:spacing w:before="100" w:beforeAutospacing="1" w:after="100" w:afterAutospacing="1"/>
              <w:jc w:val="left"/>
            </w:pPr>
            <w:r w:rsidRPr="00D8081D">
              <w:t xml:space="preserve">IFC/BCF and </w:t>
            </w:r>
            <w:proofErr w:type="spellStart"/>
            <w:r w:rsidRPr="00D8081D">
              <w:t>openBIM</w:t>
            </w:r>
            <w:proofErr w:type="spellEnd"/>
            <w:r w:rsidRPr="00D8081D">
              <w:t xml:space="preserve"> interoperability protocols, procedures and validated settings;</w:t>
            </w:r>
          </w:p>
          <w:p w14:paraId="02041708" w14:textId="77777777" w:rsidR="005A524A" w:rsidRPr="00D8081D" w:rsidRDefault="005A524A" w:rsidP="005A524A">
            <w:pPr>
              <w:numPr>
                <w:ilvl w:val="0"/>
                <w:numId w:val="86"/>
              </w:numPr>
              <w:suppressAutoHyphens w:val="0"/>
              <w:spacing w:before="100" w:beforeAutospacing="1" w:after="100" w:afterAutospacing="1"/>
              <w:jc w:val="left"/>
              <w:rPr>
                <w:szCs w:val="24"/>
              </w:rPr>
            </w:pPr>
            <w:r w:rsidRPr="00D8081D">
              <w:rPr>
                <w:szCs w:val="24"/>
              </w:rPr>
              <w:t>bilingual FR/EN naming conventions;</w:t>
            </w:r>
          </w:p>
          <w:p w14:paraId="71F43A30" w14:textId="77777777" w:rsidR="005A524A" w:rsidRPr="00D8081D" w:rsidRDefault="005A524A" w:rsidP="005A524A">
            <w:pPr>
              <w:numPr>
                <w:ilvl w:val="0"/>
                <w:numId w:val="86"/>
              </w:numPr>
              <w:suppressAutoHyphens w:val="0"/>
              <w:spacing w:before="100" w:beforeAutospacing="1" w:after="100" w:afterAutospacing="1"/>
              <w:jc w:val="left"/>
              <w:rPr>
                <w:szCs w:val="24"/>
              </w:rPr>
            </w:pPr>
            <w:r w:rsidRPr="00D8081D">
              <w:rPr>
                <w:szCs w:val="24"/>
              </w:rPr>
              <w:t>LOD/LOI guidance and model/data standards;</w:t>
            </w:r>
          </w:p>
          <w:p w14:paraId="41692AB1" w14:textId="77777777" w:rsidR="005A524A" w:rsidRPr="00D8081D" w:rsidRDefault="005A524A" w:rsidP="005A524A">
            <w:pPr>
              <w:numPr>
                <w:ilvl w:val="0"/>
                <w:numId w:val="86"/>
              </w:numPr>
              <w:suppressAutoHyphens w:val="0"/>
              <w:spacing w:before="100" w:beforeAutospacing="1" w:after="100" w:afterAutospacing="1"/>
              <w:jc w:val="left"/>
            </w:pPr>
            <w:r w:rsidRPr="00D8081D">
              <w:t>model templates, project checklists and QA/QC procedures;</w:t>
            </w:r>
          </w:p>
          <w:p w14:paraId="7A979E64" w14:textId="77777777" w:rsidR="005A524A" w:rsidRPr="00D8081D" w:rsidRDefault="005A524A" w:rsidP="005A524A">
            <w:pPr>
              <w:numPr>
                <w:ilvl w:val="0"/>
                <w:numId w:val="86"/>
              </w:numPr>
              <w:suppressAutoHyphens w:val="0"/>
              <w:spacing w:before="100" w:beforeAutospacing="1" w:after="100" w:afterAutospacing="1"/>
              <w:jc w:val="left"/>
            </w:pPr>
            <w:r w:rsidRPr="00D8081D">
              <w:t>BIM 3D, 4D, 5D, 6D and 7D protocols, workflows, guidelines, templates and manuals;</w:t>
            </w:r>
          </w:p>
          <w:p w14:paraId="25A45738" w14:textId="77777777" w:rsidR="005A524A" w:rsidRPr="00D8081D" w:rsidRDefault="005A524A" w:rsidP="005A524A">
            <w:pPr>
              <w:numPr>
                <w:ilvl w:val="0"/>
                <w:numId w:val="86"/>
              </w:numPr>
              <w:suppressAutoHyphens w:val="0"/>
              <w:spacing w:before="100" w:beforeAutospacing="1" w:after="100" w:afterAutospacing="1"/>
              <w:jc w:val="left"/>
              <w:rPr>
                <w:szCs w:val="24"/>
              </w:rPr>
            </w:pPr>
            <w:r w:rsidRPr="00D8081D">
              <w:rPr>
                <w:szCs w:val="24"/>
              </w:rPr>
              <w:t>pilot/capstone project documentation and outputs developed under the Contract;</w:t>
            </w:r>
          </w:p>
          <w:p w14:paraId="2CB2C09C" w14:textId="77777777" w:rsidR="005A524A" w:rsidRPr="00D8081D" w:rsidRDefault="005A524A" w:rsidP="005A524A">
            <w:pPr>
              <w:numPr>
                <w:ilvl w:val="0"/>
                <w:numId w:val="86"/>
              </w:numPr>
              <w:suppressAutoHyphens w:val="0"/>
              <w:spacing w:before="100" w:beforeAutospacing="1" w:after="100" w:afterAutospacing="1"/>
              <w:jc w:val="left"/>
              <w:rPr>
                <w:szCs w:val="24"/>
              </w:rPr>
            </w:pPr>
            <w:r w:rsidRPr="00D8081D">
              <w:rPr>
                <w:szCs w:val="24"/>
              </w:rPr>
              <w:t>digital DOE/digital handover guidance and related templates;</w:t>
            </w:r>
          </w:p>
          <w:p w14:paraId="6093DC2A" w14:textId="77777777" w:rsidR="005A524A" w:rsidRPr="00D8081D" w:rsidRDefault="005A524A" w:rsidP="005A524A">
            <w:pPr>
              <w:numPr>
                <w:ilvl w:val="0"/>
                <w:numId w:val="86"/>
              </w:numPr>
              <w:suppressAutoHyphens w:val="0"/>
              <w:spacing w:before="100" w:beforeAutospacing="1" w:after="100" w:afterAutospacing="1"/>
              <w:jc w:val="left"/>
            </w:pPr>
            <w:r w:rsidRPr="00D8081D">
              <w:t>training materials, worked examples, exercises, guidance documents and FAQs developed specifically for the Purchaser;</w:t>
            </w:r>
          </w:p>
          <w:p w14:paraId="237219A4" w14:textId="77777777" w:rsidR="005A524A" w:rsidRPr="00D8081D" w:rsidRDefault="005A524A" w:rsidP="005A524A">
            <w:pPr>
              <w:numPr>
                <w:ilvl w:val="0"/>
                <w:numId w:val="86"/>
              </w:numPr>
              <w:suppressAutoHyphens w:val="0"/>
              <w:spacing w:before="100" w:beforeAutospacing="1" w:after="100" w:afterAutospacing="1"/>
              <w:jc w:val="left"/>
              <w:rPr>
                <w:szCs w:val="24"/>
              </w:rPr>
            </w:pPr>
            <w:r w:rsidRPr="00D8081D">
              <w:rPr>
                <w:szCs w:val="24"/>
              </w:rPr>
              <w:t>BIM Light Kit / BIM Implementation Toolkit;</w:t>
            </w:r>
          </w:p>
          <w:p w14:paraId="6B4E6F02" w14:textId="77777777" w:rsidR="005A524A" w:rsidRPr="00D8081D" w:rsidRDefault="005A524A" w:rsidP="005A524A">
            <w:pPr>
              <w:numPr>
                <w:ilvl w:val="0"/>
                <w:numId w:val="86"/>
              </w:numPr>
              <w:suppressAutoHyphens w:val="0"/>
              <w:spacing w:before="100" w:beforeAutospacing="1" w:after="100" w:afterAutospacing="1"/>
              <w:jc w:val="left"/>
              <w:rPr>
                <w:szCs w:val="24"/>
              </w:rPr>
            </w:pPr>
            <w:r w:rsidRPr="00D8081D">
              <w:rPr>
                <w:szCs w:val="24"/>
              </w:rPr>
              <w:t>final evaluation, lessons learned and scale-up recommendations; and</w:t>
            </w:r>
          </w:p>
          <w:p w14:paraId="3B05960A" w14:textId="77777777" w:rsidR="005A524A" w:rsidRPr="00D8081D" w:rsidRDefault="005A524A" w:rsidP="005A524A">
            <w:pPr>
              <w:numPr>
                <w:ilvl w:val="0"/>
                <w:numId w:val="86"/>
              </w:numPr>
              <w:suppressAutoHyphens w:val="0"/>
              <w:spacing w:before="100" w:beforeAutospacing="1" w:after="100" w:afterAutospacing="1"/>
              <w:jc w:val="left"/>
              <w:rPr>
                <w:szCs w:val="24"/>
              </w:rPr>
            </w:pPr>
            <w:r w:rsidRPr="00D8081D">
              <w:rPr>
                <w:szCs w:val="24"/>
              </w:rPr>
              <w:lastRenderedPageBreak/>
              <w:t>any other project-specific material developed specifically for the Purchaser under the Contract.</w:t>
            </w:r>
          </w:p>
          <w:p w14:paraId="7841C1C0" w14:textId="77777777" w:rsidR="0052539E" w:rsidRPr="00D8081D" w:rsidRDefault="0052539E">
            <w:pPr>
              <w:spacing w:before="120"/>
              <w:rPr>
                <w:lang w:val="en-GB"/>
              </w:rPr>
            </w:pPr>
          </w:p>
        </w:tc>
      </w:tr>
      <w:tr w:rsidR="0052539E" w:rsidRPr="006A75E6" w14:paraId="09B2FED4" w14:textId="77777777">
        <w:trPr>
          <w:jc w:val="center"/>
        </w:trPr>
        <w:tc>
          <w:tcPr>
            <w:tcW w:w="8280" w:type="dxa"/>
          </w:tcPr>
          <w:p w14:paraId="23157840" w14:textId="77777777" w:rsidR="0052539E" w:rsidRPr="006A75E6" w:rsidRDefault="0052539E">
            <w:pPr>
              <w:spacing w:before="120"/>
              <w:rPr>
                <w:lang w:val="en-GB"/>
              </w:rPr>
            </w:pPr>
          </w:p>
        </w:tc>
      </w:tr>
      <w:tr w:rsidR="0052539E" w:rsidRPr="006A75E6" w14:paraId="5896FFE9" w14:textId="77777777">
        <w:trPr>
          <w:jc w:val="center"/>
        </w:trPr>
        <w:tc>
          <w:tcPr>
            <w:tcW w:w="8280" w:type="dxa"/>
          </w:tcPr>
          <w:p w14:paraId="32E6BABF" w14:textId="77777777" w:rsidR="0052539E" w:rsidRPr="006A75E6" w:rsidRDefault="0052539E">
            <w:pPr>
              <w:spacing w:before="120"/>
              <w:rPr>
                <w:lang w:val="en-GB"/>
              </w:rPr>
            </w:pPr>
          </w:p>
        </w:tc>
      </w:tr>
      <w:tr w:rsidR="0052539E" w:rsidRPr="006A75E6" w14:paraId="5E73B9EC" w14:textId="77777777">
        <w:trPr>
          <w:jc w:val="center"/>
        </w:trPr>
        <w:tc>
          <w:tcPr>
            <w:tcW w:w="8280" w:type="dxa"/>
          </w:tcPr>
          <w:p w14:paraId="33E47545" w14:textId="77777777" w:rsidR="0052539E" w:rsidRPr="006A75E6" w:rsidRDefault="0052539E">
            <w:pPr>
              <w:spacing w:before="120"/>
              <w:rPr>
                <w:lang w:val="en-GB"/>
              </w:rPr>
            </w:pPr>
          </w:p>
        </w:tc>
      </w:tr>
      <w:tr w:rsidR="0052539E" w:rsidRPr="006A75E6" w14:paraId="4489C655" w14:textId="77777777">
        <w:trPr>
          <w:jc w:val="center"/>
        </w:trPr>
        <w:tc>
          <w:tcPr>
            <w:tcW w:w="8280" w:type="dxa"/>
          </w:tcPr>
          <w:p w14:paraId="18B0751E" w14:textId="77777777" w:rsidR="0052539E" w:rsidRPr="006A75E6" w:rsidRDefault="0052539E">
            <w:pPr>
              <w:spacing w:before="120"/>
              <w:rPr>
                <w:lang w:val="en-GB"/>
              </w:rPr>
            </w:pPr>
          </w:p>
        </w:tc>
      </w:tr>
      <w:tr w:rsidR="0052539E" w:rsidRPr="006A75E6" w14:paraId="7F96E995" w14:textId="77777777">
        <w:trPr>
          <w:jc w:val="center"/>
        </w:trPr>
        <w:tc>
          <w:tcPr>
            <w:tcW w:w="8280" w:type="dxa"/>
          </w:tcPr>
          <w:p w14:paraId="748A7AD3" w14:textId="77777777" w:rsidR="0052539E" w:rsidRPr="006A75E6" w:rsidRDefault="0052539E">
            <w:pPr>
              <w:spacing w:before="120"/>
              <w:rPr>
                <w:lang w:val="en-GB"/>
              </w:rPr>
            </w:pPr>
          </w:p>
        </w:tc>
      </w:tr>
      <w:tr w:rsidR="0052539E" w:rsidRPr="006A75E6" w14:paraId="24E5F83F" w14:textId="77777777">
        <w:trPr>
          <w:jc w:val="center"/>
        </w:trPr>
        <w:tc>
          <w:tcPr>
            <w:tcW w:w="8280" w:type="dxa"/>
          </w:tcPr>
          <w:p w14:paraId="5B8BFFEC" w14:textId="77777777" w:rsidR="0052539E" w:rsidRPr="006A75E6" w:rsidRDefault="0052539E">
            <w:pPr>
              <w:spacing w:before="120"/>
              <w:rPr>
                <w:lang w:val="en-GB"/>
              </w:rPr>
            </w:pPr>
          </w:p>
        </w:tc>
      </w:tr>
      <w:tr w:rsidR="0052539E" w:rsidRPr="006A75E6" w14:paraId="08447E00" w14:textId="77777777">
        <w:trPr>
          <w:jc w:val="center"/>
        </w:trPr>
        <w:tc>
          <w:tcPr>
            <w:tcW w:w="8280" w:type="dxa"/>
          </w:tcPr>
          <w:p w14:paraId="257157DD" w14:textId="77777777" w:rsidR="0052539E" w:rsidRPr="006A75E6" w:rsidRDefault="0052539E">
            <w:pPr>
              <w:spacing w:before="120"/>
              <w:rPr>
                <w:lang w:val="en-GB"/>
              </w:rPr>
            </w:pPr>
          </w:p>
        </w:tc>
      </w:tr>
      <w:tr w:rsidR="0052539E" w:rsidRPr="006A75E6" w14:paraId="5F9A0BD5" w14:textId="77777777">
        <w:trPr>
          <w:jc w:val="center"/>
        </w:trPr>
        <w:tc>
          <w:tcPr>
            <w:tcW w:w="8280" w:type="dxa"/>
          </w:tcPr>
          <w:p w14:paraId="46A268C4" w14:textId="77777777" w:rsidR="0052539E" w:rsidRPr="006A75E6" w:rsidRDefault="0052539E">
            <w:pPr>
              <w:spacing w:before="120"/>
              <w:rPr>
                <w:lang w:val="en-GB"/>
              </w:rPr>
            </w:pPr>
          </w:p>
        </w:tc>
      </w:tr>
      <w:tr w:rsidR="0052539E" w:rsidRPr="006A75E6" w14:paraId="1E550DC5" w14:textId="77777777">
        <w:trPr>
          <w:jc w:val="center"/>
        </w:trPr>
        <w:tc>
          <w:tcPr>
            <w:tcW w:w="8280" w:type="dxa"/>
          </w:tcPr>
          <w:p w14:paraId="33C4C20C" w14:textId="77777777" w:rsidR="0052539E" w:rsidRPr="006A75E6" w:rsidRDefault="0052539E">
            <w:pPr>
              <w:spacing w:before="120"/>
              <w:rPr>
                <w:lang w:val="en-GB"/>
              </w:rPr>
            </w:pPr>
          </w:p>
        </w:tc>
      </w:tr>
      <w:tr w:rsidR="0052539E" w:rsidRPr="006A75E6" w14:paraId="0CD3BAD1" w14:textId="77777777">
        <w:trPr>
          <w:jc w:val="center"/>
        </w:trPr>
        <w:tc>
          <w:tcPr>
            <w:tcW w:w="8280" w:type="dxa"/>
          </w:tcPr>
          <w:p w14:paraId="3FFDF604" w14:textId="77777777" w:rsidR="0052539E" w:rsidRPr="006A75E6" w:rsidRDefault="0052539E">
            <w:pPr>
              <w:spacing w:before="120"/>
              <w:rPr>
                <w:lang w:val="en-GB"/>
              </w:rPr>
            </w:pPr>
          </w:p>
        </w:tc>
      </w:tr>
      <w:tr w:rsidR="0052539E" w:rsidRPr="006A75E6" w14:paraId="2D192890" w14:textId="77777777">
        <w:trPr>
          <w:jc w:val="center"/>
        </w:trPr>
        <w:tc>
          <w:tcPr>
            <w:tcW w:w="8280" w:type="dxa"/>
          </w:tcPr>
          <w:p w14:paraId="31B2A2B8" w14:textId="77777777" w:rsidR="0052539E" w:rsidRPr="006A75E6" w:rsidRDefault="0052539E">
            <w:pPr>
              <w:spacing w:before="120"/>
              <w:rPr>
                <w:lang w:val="en-GB"/>
              </w:rPr>
            </w:pPr>
          </w:p>
        </w:tc>
      </w:tr>
      <w:tr w:rsidR="0052539E" w:rsidRPr="006A75E6" w14:paraId="64DAF73A" w14:textId="77777777">
        <w:trPr>
          <w:jc w:val="center"/>
        </w:trPr>
        <w:tc>
          <w:tcPr>
            <w:tcW w:w="8280" w:type="dxa"/>
          </w:tcPr>
          <w:p w14:paraId="3935ED3C" w14:textId="77777777" w:rsidR="0052539E" w:rsidRPr="006A75E6" w:rsidRDefault="0052539E">
            <w:pPr>
              <w:spacing w:before="120"/>
              <w:rPr>
                <w:lang w:val="en-GB"/>
              </w:rPr>
            </w:pPr>
          </w:p>
        </w:tc>
      </w:tr>
      <w:tr w:rsidR="0052539E" w:rsidRPr="006A75E6" w14:paraId="4A353A3B" w14:textId="77777777">
        <w:trPr>
          <w:jc w:val="center"/>
        </w:trPr>
        <w:tc>
          <w:tcPr>
            <w:tcW w:w="8280" w:type="dxa"/>
          </w:tcPr>
          <w:p w14:paraId="3F4B6382" w14:textId="77777777" w:rsidR="0052539E" w:rsidRPr="006A75E6" w:rsidRDefault="0052539E">
            <w:pPr>
              <w:spacing w:before="120"/>
              <w:rPr>
                <w:lang w:val="en-GB"/>
              </w:rPr>
            </w:pPr>
          </w:p>
        </w:tc>
      </w:tr>
      <w:tr w:rsidR="0052539E" w:rsidRPr="006A75E6" w14:paraId="030E613F" w14:textId="77777777">
        <w:trPr>
          <w:jc w:val="center"/>
        </w:trPr>
        <w:tc>
          <w:tcPr>
            <w:tcW w:w="8280" w:type="dxa"/>
          </w:tcPr>
          <w:p w14:paraId="7707D8A0" w14:textId="77777777" w:rsidR="0052539E" w:rsidRPr="006A75E6" w:rsidRDefault="0052539E">
            <w:pPr>
              <w:spacing w:before="120"/>
              <w:rPr>
                <w:lang w:val="en-GB"/>
              </w:rPr>
            </w:pPr>
          </w:p>
        </w:tc>
      </w:tr>
    </w:tbl>
    <w:p w14:paraId="59B56FBF" w14:textId="77777777" w:rsidR="0052539E" w:rsidRPr="006A75E6" w:rsidRDefault="0052539E">
      <w:pPr>
        <w:rPr>
          <w:lang w:val="en-GB"/>
        </w:rPr>
      </w:pPr>
    </w:p>
    <w:p w14:paraId="208CE5A2" w14:textId="77777777" w:rsidR="0052539E" w:rsidRPr="006A75E6" w:rsidRDefault="0052539E">
      <w:pPr>
        <w:rPr>
          <w:lang w:val="en-GB"/>
        </w:rPr>
      </w:pPr>
    </w:p>
    <w:p w14:paraId="585229E7" w14:textId="77777777" w:rsidR="0052539E" w:rsidRPr="006A75E6" w:rsidRDefault="0052539E">
      <w:pPr>
        <w:pStyle w:val="Head82"/>
        <w:rPr>
          <w:lang w:val="en-GB"/>
        </w:rPr>
      </w:pPr>
      <w:r w:rsidRPr="006A75E6">
        <w:rPr>
          <w:sz w:val="22"/>
          <w:lang w:val="en-GB"/>
        </w:rPr>
        <w:br w:type="page"/>
      </w:r>
      <w:bookmarkStart w:id="703" w:name="_Toc521497270"/>
      <w:bookmarkStart w:id="704" w:name="_Toc223358850"/>
      <w:r w:rsidRPr="006A75E6">
        <w:rPr>
          <w:lang w:val="en-GB"/>
        </w:rPr>
        <w:lastRenderedPageBreak/>
        <w:t>Appendix 6.  Revised Price Schedules</w:t>
      </w:r>
      <w:bookmarkEnd w:id="703"/>
      <w:bookmarkEnd w:id="704"/>
    </w:p>
    <w:p w14:paraId="631E69A5" w14:textId="77777777" w:rsidR="0052539E" w:rsidRPr="006A75E6" w:rsidRDefault="0052539E">
      <w:pPr>
        <w:rPr>
          <w:sz w:val="22"/>
          <w:lang w:val="en-GB"/>
        </w:rPr>
      </w:pPr>
    </w:p>
    <w:p w14:paraId="20C7B9E8" w14:textId="77777777" w:rsidR="0052539E" w:rsidRPr="006A75E6" w:rsidRDefault="0052539E">
      <w:pPr>
        <w:rPr>
          <w:lang w:val="en-GB"/>
        </w:rPr>
      </w:pPr>
      <w:r w:rsidRPr="006A75E6">
        <w:rPr>
          <w:lang w:val="en-GB"/>
        </w:rPr>
        <w:t>The attached Revised Price Schedules (if any) shall form part of this Contract Agreement and, where differences exist, shall supersede the Price Schedules contained in the Supplier’s Bid.  These Revised Price Schedules reflect any corrections or adjustments to the Supplier’s bid price, pursuant to the ITB Clauses 18.3, 26.2, and 33.1 (ITB Clauses 30.3, 38.2, and 45.1 in the two-stage SBD).</w:t>
      </w:r>
    </w:p>
    <w:p w14:paraId="2933C064" w14:textId="77777777" w:rsidR="0052539E" w:rsidRPr="006A75E6" w:rsidRDefault="0052539E">
      <w:pPr>
        <w:rPr>
          <w:lang w:val="en-GB"/>
        </w:rPr>
      </w:pPr>
    </w:p>
    <w:p w14:paraId="41687E44" w14:textId="77777777" w:rsidR="0052539E" w:rsidRPr="006A75E6" w:rsidRDefault="0052539E">
      <w:pPr>
        <w:jc w:val="center"/>
        <w:rPr>
          <w:lang w:val="en-GB"/>
        </w:rPr>
      </w:pPr>
    </w:p>
    <w:p w14:paraId="60C0CA8C" w14:textId="77777777" w:rsidR="0052539E" w:rsidRPr="006A75E6" w:rsidRDefault="0052539E">
      <w:pPr>
        <w:jc w:val="center"/>
        <w:rPr>
          <w:lang w:val="en-GB"/>
        </w:rPr>
      </w:pPr>
    </w:p>
    <w:p w14:paraId="5F274083" w14:textId="77777777" w:rsidR="0052539E" w:rsidRPr="006A75E6" w:rsidRDefault="0052539E">
      <w:pPr>
        <w:jc w:val="center"/>
        <w:rPr>
          <w:lang w:val="en-GB"/>
        </w:rPr>
      </w:pPr>
    </w:p>
    <w:p w14:paraId="7FE2D1C1" w14:textId="77777777" w:rsidR="0052539E" w:rsidRPr="006A75E6" w:rsidRDefault="0052539E">
      <w:pPr>
        <w:pStyle w:val="Head82"/>
        <w:rPr>
          <w:lang w:val="en-GB"/>
        </w:rPr>
      </w:pPr>
      <w:r w:rsidRPr="006A75E6">
        <w:rPr>
          <w:sz w:val="22"/>
          <w:lang w:val="en-GB"/>
        </w:rPr>
        <w:br w:type="page"/>
      </w:r>
      <w:bookmarkStart w:id="705" w:name="_Toc521497271"/>
      <w:bookmarkStart w:id="706" w:name="_Toc223358851"/>
      <w:r w:rsidRPr="006A75E6">
        <w:rPr>
          <w:lang w:val="en-GB"/>
        </w:rPr>
        <w:lastRenderedPageBreak/>
        <w:t>Appendix 7.  Minutes of Contract Finalization Discussions and Agreed-to Contract Amendments</w:t>
      </w:r>
      <w:bookmarkEnd w:id="705"/>
      <w:bookmarkEnd w:id="706"/>
    </w:p>
    <w:p w14:paraId="3B95D618" w14:textId="77777777" w:rsidR="0052539E" w:rsidRPr="006A75E6" w:rsidRDefault="0052539E">
      <w:pPr>
        <w:rPr>
          <w:sz w:val="28"/>
          <w:lang w:val="en-GB"/>
        </w:rPr>
      </w:pPr>
    </w:p>
    <w:p w14:paraId="7E432FA8" w14:textId="77777777" w:rsidR="0052539E" w:rsidRPr="006A75E6" w:rsidRDefault="0052539E">
      <w:pPr>
        <w:rPr>
          <w:lang w:val="en-GB"/>
        </w:rPr>
      </w:pPr>
      <w:r w:rsidRPr="006A75E6">
        <w:rPr>
          <w:lang w:val="en-GB"/>
        </w:rPr>
        <w:t>The attached Contract amendments (if any) shall form part of this Contract Agreement and, where differences exist, shall supersede the relevant clauses in the GCC, SCC, Technical Requirements, or other parts of this Contract as defined in GCC Clause 1.1 (a) (ii).</w:t>
      </w:r>
    </w:p>
    <w:p w14:paraId="7288312C" w14:textId="77777777" w:rsidR="0052539E" w:rsidRPr="006A75E6" w:rsidRDefault="0052539E">
      <w:pPr>
        <w:rPr>
          <w:lang w:val="en-GB"/>
        </w:rPr>
      </w:pPr>
    </w:p>
    <w:p w14:paraId="6DD3499C" w14:textId="77777777" w:rsidR="0052539E" w:rsidRPr="006A75E6" w:rsidRDefault="0052539E">
      <w:pPr>
        <w:jc w:val="center"/>
        <w:rPr>
          <w:lang w:val="en-GB"/>
        </w:rPr>
      </w:pPr>
    </w:p>
    <w:p w14:paraId="5DBBE3C6" w14:textId="77777777" w:rsidR="0052539E" w:rsidRPr="006A75E6" w:rsidRDefault="0052539E">
      <w:pPr>
        <w:jc w:val="center"/>
        <w:rPr>
          <w:lang w:val="en-GB"/>
        </w:rPr>
      </w:pPr>
    </w:p>
    <w:p w14:paraId="0C1E17BF" w14:textId="77777777" w:rsidR="0052539E" w:rsidRPr="006A75E6" w:rsidRDefault="0052539E">
      <w:pPr>
        <w:jc w:val="center"/>
        <w:rPr>
          <w:lang w:val="en-GB"/>
        </w:rPr>
      </w:pPr>
    </w:p>
    <w:p w14:paraId="7981B4AE" w14:textId="77777777" w:rsidR="0052539E" w:rsidRPr="006A75E6" w:rsidRDefault="0052539E">
      <w:pPr>
        <w:jc w:val="center"/>
        <w:rPr>
          <w:lang w:val="en-GB"/>
        </w:rPr>
      </w:pPr>
    </w:p>
    <w:p w14:paraId="7FFD5D2F" w14:textId="77777777" w:rsidR="0052539E" w:rsidRPr="006A75E6" w:rsidRDefault="0052539E">
      <w:pPr>
        <w:jc w:val="center"/>
        <w:rPr>
          <w:lang w:val="en-GB"/>
        </w:rPr>
      </w:pPr>
    </w:p>
    <w:p w14:paraId="35ECDC85" w14:textId="77777777" w:rsidR="0052539E" w:rsidRPr="006A75E6" w:rsidRDefault="0052539E">
      <w:pPr>
        <w:jc w:val="center"/>
        <w:rPr>
          <w:lang w:val="en-GB"/>
        </w:rPr>
      </w:pPr>
    </w:p>
    <w:p w14:paraId="5AD4AB50" w14:textId="77777777" w:rsidR="0052539E" w:rsidRPr="006A75E6" w:rsidRDefault="0052539E">
      <w:pPr>
        <w:jc w:val="center"/>
        <w:rPr>
          <w:lang w:val="en-GB"/>
        </w:rPr>
      </w:pPr>
    </w:p>
    <w:p w14:paraId="2BBD0377" w14:textId="77777777" w:rsidR="0052539E" w:rsidRPr="006A75E6" w:rsidRDefault="0052539E">
      <w:pPr>
        <w:jc w:val="center"/>
        <w:rPr>
          <w:lang w:val="en-GB"/>
        </w:rPr>
      </w:pPr>
    </w:p>
    <w:p w14:paraId="0D3AB92F" w14:textId="77777777" w:rsidR="0052539E" w:rsidRPr="006A75E6" w:rsidRDefault="0052539E">
      <w:pPr>
        <w:pStyle w:val="Head81"/>
        <w:rPr>
          <w:lang w:val="en-GB"/>
        </w:rPr>
      </w:pPr>
      <w:r w:rsidRPr="006A75E6">
        <w:rPr>
          <w:sz w:val="22"/>
          <w:lang w:val="en-GB"/>
        </w:rPr>
        <w:br w:type="page"/>
      </w:r>
      <w:bookmarkStart w:id="707" w:name="_Toc521497272"/>
      <w:bookmarkStart w:id="708" w:name="_Toc223358852"/>
      <w:r w:rsidRPr="006A75E6">
        <w:rPr>
          <w:lang w:val="en-GB"/>
        </w:rPr>
        <w:lastRenderedPageBreak/>
        <w:t>6.  Performance and Advance Payment Security Forms</w:t>
      </w:r>
      <w:bookmarkEnd w:id="707"/>
      <w:bookmarkEnd w:id="708"/>
    </w:p>
    <w:p w14:paraId="20DF0875" w14:textId="77777777" w:rsidR="0052539E" w:rsidRPr="006A75E6" w:rsidRDefault="0052539E">
      <w:pPr>
        <w:pStyle w:val="Head82"/>
        <w:rPr>
          <w:lang w:val="en-GB"/>
        </w:rPr>
      </w:pPr>
      <w:r w:rsidRPr="006A75E6">
        <w:rPr>
          <w:sz w:val="22"/>
          <w:lang w:val="en-GB"/>
        </w:rPr>
        <w:br w:type="page"/>
      </w:r>
      <w:bookmarkStart w:id="709" w:name="_Toc521497273"/>
      <w:bookmarkStart w:id="710" w:name="_Toc223358853"/>
      <w:r w:rsidRPr="006A75E6">
        <w:rPr>
          <w:lang w:val="en-GB"/>
        </w:rPr>
        <w:lastRenderedPageBreak/>
        <w:t>6.1</w:t>
      </w:r>
      <w:r w:rsidRPr="006A75E6">
        <w:rPr>
          <w:lang w:val="en-GB"/>
        </w:rPr>
        <w:tab/>
        <w:t>Performance Security Form (Bank</w:t>
      </w:r>
      <w:r w:rsidR="001C4E06" w:rsidRPr="006A75E6">
        <w:rPr>
          <w:lang w:val="en-GB"/>
        </w:rPr>
        <w:t>/Insurance</w:t>
      </w:r>
      <w:r w:rsidRPr="006A75E6">
        <w:rPr>
          <w:lang w:val="en-GB"/>
        </w:rPr>
        <w:t xml:space="preserve"> Guarantee</w:t>
      </w:r>
      <w:bookmarkEnd w:id="709"/>
      <w:r w:rsidRPr="006A75E6">
        <w:rPr>
          <w:lang w:val="en-GB"/>
        </w:rPr>
        <w:t>)</w:t>
      </w:r>
      <w:bookmarkEnd w:id="710"/>
    </w:p>
    <w:p w14:paraId="275435D0" w14:textId="77777777" w:rsidR="0052539E" w:rsidRPr="006A75E6" w:rsidRDefault="0052539E">
      <w:pPr>
        <w:pStyle w:val="NormalWeb"/>
        <w:spacing w:before="0"/>
        <w:jc w:val="both"/>
        <w:rPr>
          <w:rFonts w:ascii="Times New Roman" w:hAnsi="Times New Roman"/>
          <w:lang w:val="en-GB"/>
        </w:rPr>
      </w:pPr>
      <w:r w:rsidRPr="006A75E6">
        <w:rPr>
          <w:rFonts w:ascii="Times New Roman" w:hAnsi="Times New Roman"/>
          <w:i/>
          <w:lang w:val="en-GB"/>
        </w:rPr>
        <w:t>________________________________</w:t>
      </w:r>
      <w:r w:rsidRPr="006A75E6">
        <w:rPr>
          <w:rFonts w:ascii="Times New Roman" w:hAnsi="Times New Roman"/>
          <w:i/>
          <w:lang w:val="en-GB"/>
        </w:rPr>
        <w:br/>
        <w:t xml:space="preserve">[insert: </w:t>
      </w:r>
      <w:r w:rsidRPr="006A75E6">
        <w:rPr>
          <w:rFonts w:ascii="Times New Roman" w:hAnsi="Times New Roman"/>
          <w:b/>
          <w:i/>
          <w:lang w:val="en-GB"/>
        </w:rPr>
        <w:t>Bank</w:t>
      </w:r>
      <w:r w:rsidR="001C4E06" w:rsidRPr="006A75E6">
        <w:rPr>
          <w:rFonts w:ascii="Times New Roman" w:hAnsi="Times New Roman"/>
          <w:b/>
          <w:i/>
          <w:lang w:val="en-GB"/>
        </w:rPr>
        <w:t>/Insurance Company</w:t>
      </w:r>
      <w:r w:rsidRPr="006A75E6">
        <w:rPr>
          <w:rFonts w:ascii="Times New Roman" w:hAnsi="Times New Roman"/>
          <w:b/>
          <w:i/>
          <w:lang w:val="en-GB"/>
        </w:rPr>
        <w:t>’s Name, and Address of Issuing Branch or Office</w:t>
      </w:r>
      <w:r w:rsidRPr="006A75E6">
        <w:rPr>
          <w:rFonts w:ascii="Times New Roman" w:hAnsi="Times New Roman"/>
          <w:i/>
          <w:lang w:val="en-GB"/>
        </w:rPr>
        <w:t>]</w:t>
      </w:r>
    </w:p>
    <w:p w14:paraId="64A14713" w14:textId="77777777" w:rsidR="0052539E" w:rsidRPr="006A75E6" w:rsidRDefault="0052539E">
      <w:pPr>
        <w:pStyle w:val="NormalWeb"/>
        <w:spacing w:before="40"/>
        <w:jc w:val="both"/>
        <w:rPr>
          <w:rFonts w:ascii="Times New Roman" w:hAnsi="Times New Roman"/>
          <w:i/>
          <w:lang w:val="en-GB"/>
        </w:rPr>
      </w:pPr>
      <w:r w:rsidRPr="006A75E6">
        <w:rPr>
          <w:rFonts w:ascii="Times New Roman" w:hAnsi="Times New Roman"/>
          <w:b/>
          <w:lang w:val="en-GB"/>
        </w:rPr>
        <w:t>Beneficiary:</w:t>
      </w:r>
      <w:r w:rsidRPr="006A75E6">
        <w:rPr>
          <w:rFonts w:ascii="Times New Roman" w:hAnsi="Times New Roman"/>
          <w:lang w:val="en-GB"/>
        </w:rPr>
        <w:t xml:space="preserve">  </w:t>
      </w:r>
      <w:r w:rsidRPr="006A75E6">
        <w:rPr>
          <w:rFonts w:ascii="Times New Roman" w:hAnsi="Times New Roman"/>
          <w:i/>
          <w:lang w:val="en-GB"/>
        </w:rPr>
        <w:t xml:space="preserve">[insert: </w:t>
      </w:r>
      <w:r w:rsidRPr="006A75E6">
        <w:rPr>
          <w:rFonts w:ascii="Times New Roman" w:hAnsi="Times New Roman"/>
          <w:b/>
          <w:i/>
          <w:lang w:val="en-GB"/>
        </w:rPr>
        <w:t>Name and Address of Purchaser</w:t>
      </w:r>
      <w:r w:rsidRPr="006A75E6">
        <w:rPr>
          <w:rFonts w:ascii="Times New Roman" w:hAnsi="Times New Roman"/>
          <w:i/>
          <w:lang w:val="en-GB"/>
        </w:rPr>
        <w:t>]</w:t>
      </w:r>
    </w:p>
    <w:p w14:paraId="1A308DEE" w14:textId="77777777" w:rsidR="0052539E" w:rsidRPr="006A75E6" w:rsidRDefault="0052539E">
      <w:pPr>
        <w:pStyle w:val="NormalWeb"/>
        <w:spacing w:before="40"/>
        <w:jc w:val="both"/>
        <w:rPr>
          <w:rFonts w:ascii="Times New Roman" w:hAnsi="Times New Roman"/>
          <w:i/>
          <w:lang w:val="en-GB"/>
        </w:rPr>
      </w:pPr>
      <w:r w:rsidRPr="006A75E6">
        <w:rPr>
          <w:rFonts w:ascii="Times New Roman" w:hAnsi="Times New Roman"/>
          <w:b/>
          <w:lang w:val="en-GB"/>
        </w:rPr>
        <w:t>Date:</w:t>
      </w:r>
      <w:r w:rsidRPr="006A75E6">
        <w:rPr>
          <w:rFonts w:ascii="Times New Roman" w:hAnsi="Times New Roman"/>
          <w:lang w:val="en-GB"/>
        </w:rPr>
        <w:t xml:space="preserve">  </w:t>
      </w:r>
      <w:r w:rsidRPr="006A75E6">
        <w:rPr>
          <w:rFonts w:ascii="Times New Roman" w:hAnsi="Times New Roman"/>
          <w:i/>
          <w:lang w:val="en-GB"/>
        </w:rPr>
        <w:t xml:space="preserve">[insert: </w:t>
      </w:r>
      <w:r w:rsidRPr="006A75E6">
        <w:rPr>
          <w:rFonts w:ascii="Times New Roman" w:hAnsi="Times New Roman"/>
          <w:b/>
          <w:i/>
          <w:lang w:val="en-GB"/>
        </w:rPr>
        <w:t>date</w:t>
      </w:r>
      <w:r w:rsidRPr="006A75E6">
        <w:rPr>
          <w:rFonts w:ascii="Times New Roman" w:hAnsi="Times New Roman"/>
          <w:i/>
          <w:lang w:val="en-GB"/>
        </w:rPr>
        <w:t>]</w:t>
      </w:r>
    </w:p>
    <w:p w14:paraId="53C197C3" w14:textId="77777777" w:rsidR="0052539E" w:rsidRPr="006A75E6" w:rsidRDefault="0052539E">
      <w:pPr>
        <w:pStyle w:val="NormalWeb"/>
        <w:spacing w:before="40" w:after="200"/>
        <w:jc w:val="both"/>
        <w:rPr>
          <w:rFonts w:ascii="Times New Roman" w:hAnsi="Times New Roman"/>
          <w:lang w:val="en-GB"/>
        </w:rPr>
      </w:pPr>
      <w:r w:rsidRPr="006A75E6">
        <w:rPr>
          <w:rFonts w:ascii="Times New Roman" w:hAnsi="Times New Roman"/>
          <w:b/>
          <w:lang w:val="en-GB"/>
        </w:rPr>
        <w:t>PERFORMANCE GUARANTEE No.:</w:t>
      </w:r>
      <w:r w:rsidRPr="006A75E6">
        <w:rPr>
          <w:rFonts w:ascii="Times New Roman" w:hAnsi="Times New Roman"/>
          <w:lang w:val="en-GB"/>
        </w:rPr>
        <w:t xml:space="preserve">  </w:t>
      </w:r>
      <w:r w:rsidRPr="006A75E6">
        <w:rPr>
          <w:rFonts w:ascii="Times New Roman" w:hAnsi="Times New Roman"/>
          <w:i/>
          <w:lang w:val="en-GB"/>
        </w:rPr>
        <w:t xml:space="preserve">[insert: </w:t>
      </w:r>
      <w:r w:rsidRPr="006A75E6">
        <w:rPr>
          <w:rFonts w:ascii="Times New Roman" w:hAnsi="Times New Roman"/>
          <w:b/>
          <w:i/>
          <w:lang w:val="en-GB"/>
        </w:rPr>
        <w:t>Performance Guarantee Number</w:t>
      </w:r>
      <w:r w:rsidRPr="006A75E6">
        <w:rPr>
          <w:rFonts w:ascii="Times New Roman" w:hAnsi="Times New Roman"/>
          <w:i/>
          <w:lang w:val="en-GB"/>
        </w:rPr>
        <w:t>]</w:t>
      </w:r>
    </w:p>
    <w:p w14:paraId="44E7E570" w14:textId="77777777" w:rsidR="0052539E" w:rsidRPr="006A75E6" w:rsidRDefault="0052539E">
      <w:pPr>
        <w:rPr>
          <w:lang w:val="en-GB"/>
        </w:rPr>
      </w:pPr>
      <w:r w:rsidRPr="006A75E6">
        <w:rPr>
          <w:lang w:val="en-GB"/>
        </w:rPr>
        <w:t xml:space="preserve">We have been informed that on </w:t>
      </w:r>
      <w:r w:rsidRPr="006A75E6">
        <w:rPr>
          <w:i/>
          <w:lang w:val="en-GB"/>
        </w:rPr>
        <w:t xml:space="preserve">[insert: </w:t>
      </w:r>
      <w:r w:rsidRPr="006A75E6">
        <w:rPr>
          <w:b/>
          <w:i/>
          <w:lang w:val="en-GB"/>
        </w:rPr>
        <w:t>date of award</w:t>
      </w:r>
      <w:r w:rsidRPr="006A75E6">
        <w:rPr>
          <w:i/>
          <w:lang w:val="en-GB"/>
        </w:rPr>
        <w:t xml:space="preserve">] </w:t>
      </w:r>
      <w:r w:rsidRPr="006A75E6">
        <w:rPr>
          <w:lang w:val="en-GB"/>
        </w:rPr>
        <w:t xml:space="preserve">you awarded Contract No. </w:t>
      </w:r>
      <w:r w:rsidRPr="006A75E6">
        <w:rPr>
          <w:i/>
          <w:lang w:val="en-GB"/>
        </w:rPr>
        <w:t xml:space="preserve">[insert: </w:t>
      </w:r>
      <w:r w:rsidRPr="006A75E6">
        <w:rPr>
          <w:b/>
          <w:i/>
          <w:lang w:val="en-GB"/>
        </w:rPr>
        <w:t>Contract number</w:t>
      </w:r>
      <w:r w:rsidRPr="006A75E6">
        <w:rPr>
          <w:i/>
          <w:lang w:val="en-GB"/>
        </w:rPr>
        <w:t xml:space="preserve">] </w:t>
      </w:r>
      <w:r w:rsidRPr="006A75E6">
        <w:rPr>
          <w:lang w:val="en-GB"/>
        </w:rPr>
        <w:t xml:space="preserve">for </w:t>
      </w:r>
      <w:r w:rsidRPr="006A75E6">
        <w:rPr>
          <w:i/>
          <w:lang w:val="en-GB"/>
        </w:rPr>
        <w:t xml:space="preserve">[insert: </w:t>
      </w:r>
      <w:r w:rsidRPr="006A75E6">
        <w:rPr>
          <w:b/>
          <w:i/>
          <w:lang w:val="en-GB"/>
        </w:rPr>
        <w:t>title and/or brief description of the Contract</w:t>
      </w:r>
      <w:r w:rsidRPr="006A75E6">
        <w:rPr>
          <w:i/>
          <w:lang w:val="en-GB"/>
        </w:rPr>
        <w:t xml:space="preserve">] </w:t>
      </w:r>
      <w:r w:rsidRPr="006A75E6">
        <w:rPr>
          <w:lang w:val="en-GB"/>
        </w:rPr>
        <w:t xml:space="preserve">(hereinafter called "the Contract") to </w:t>
      </w:r>
      <w:r w:rsidRPr="006A75E6">
        <w:rPr>
          <w:i/>
          <w:lang w:val="en-GB"/>
        </w:rPr>
        <w:t xml:space="preserve">[insert: </w:t>
      </w:r>
      <w:r w:rsidRPr="006A75E6">
        <w:rPr>
          <w:b/>
          <w:i/>
          <w:lang w:val="en-GB"/>
        </w:rPr>
        <w:t>complete name of Supplier</w:t>
      </w:r>
      <w:r w:rsidRPr="006A75E6">
        <w:rPr>
          <w:i/>
          <w:lang w:val="en-GB"/>
        </w:rPr>
        <w:t>]</w:t>
      </w:r>
      <w:r w:rsidRPr="006A75E6">
        <w:rPr>
          <w:lang w:val="en-GB"/>
        </w:rPr>
        <w:t xml:space="preserve"> (hereinafter called "the Supplier").  Furthermore, we understand that, according to the conditions of the Contract, a performance guarantee is required.</w:t>
      </w:r>
    </w:p>
    <w:p w14:paraId="0F59CC1D" w14:textId="77777777" w:rsidR="0052539E" w:rsidRPr="006A75E6" w:rsidRDefault="0052539E">
      <w:pPr>
        <w:rPr>
          <w:lang w:val="en-GB"/>
        </w:rPr>
      </w:pPr>
      <w:r w:rsidRPr="006A75E6">
        <w:rPr>
          <w:lang w:val="en-GB"/>
        </w:rPr>
        <w:t xml:space="preserve">At the request of the Supplier, we hereby irrevocably undertake to pay you any sum(s) not exceeding </w:t>
      </w:r>
      <w:r w:rsidRPr="006A75E6">
        <w:rPr>
          <w:i/>
          <w:lang w:val="en-GB"/>
        </w:rPr>
        <w:t xml:space="preserve">[insert: </w:t>
      </w:r>
      <w:r w:rsidRPr="006A75E6">
        <w:rPr>
          <w:b/>
          <w:i/>
          <w:lang w:val="en-GB"/>
        </w:rPr>
        <w:t>amount(s)</w:t>
      </w:r>
      <w:bookmarkStart w:id="711" w:name="_Ref144029320"/>
      <w:r w:rsidRPr="006A75E6">
        <w:rPr>
          <w:rStyle w:val="FootnoteReference"/>
          <w:i/>
          <w:lang w:val="en-GB"/>
        </w:rPr>
        <w:footnoteReference w:id="9"/>
      </w:r>
      <w:bookmarkEnd w:id="711"/>
      <w:r w:rsidRPr="006A75E6">
        <w:rPr>
          <w:b/>
          <w:i/>
          <w:lang w:val="en-GB"/>
        </w:rPr>
        <w:t xml:space="preserve"> in figures and words</w:t>
      </w:r>
      <w:r w:rsidRPr="006A75E6">
        <w:rPr>
          <w:i/>
          <w:lang w:val="en-GB"/>
        </w:rPr>
        <w:t xml:space="preserve">] </w:t>
      </w:r>
      <w:r w:rsidRPr="006A75E6">
        <w:rPr>
          <w:lang w:val="en-GB"/>
        </w:rPr>
        <w:t>upon receipt by us of your first demand in writing declaring the Supplier to be in default under the Contract, without cavil or argument, or your needing to prove or to show grounds or reasons for your demand or the sum specified therein.</w:t>
      </w:r>
    </w:p>
    <w:p w14:paraId="02F82086" w14:textId="7251B13D" w:rsidR="0052539E" w:rsidRPr="006A75E6" w:rsidRDefault="0052539E">
      <w:pPr>
        <w:rPr>
          <w:lang w:val="en-GB"/>
        </w:rPr>
      </w:pPr>
      <w:r w:rsidRPr="69EDFAC6">
        <w:rPr>
          <w:lang w:val="en-GB"/>
        </w:rPr>
        <w:t xml:space="preserve">On the date of your issuing, to the Supplier, the Operational Acceptance Certificate for the System, the value of this guarantee will be reduced to any sum(s) not exceeding </w:t>
      </w:r>
      <w:r w:rsidRPr="69EDFAC6">
        <w:rPr>
          <w:i/>
          <w:iCs/>
          <w:lang w:val="en-GB"/>
        </w:rPr>
        <w:t xml:space="preserve">[insert: </w:t>
      </w:r>
      <w:r w:rsidRPr="69EDFAC6">
        <w:rPr>
          <w:b/>
          <w:bCs/>
          <w:i/>
          <w:iCs/>
          <w:lang w:val="en-GB"/>
        </w:rPr>
        <w:t>amount(s)</w:t>
      </w:r>
      <w:r w:rsidRPr="69EDFAC6">
        <w:rPr>
          <w:i/>
          <w:iCs/>
          <w:sz w:val="20"/>
          <w:lang w:val="en-GB"/>
        </w:rPr>
        <w:fldChar w:fldCharType="begin"/>
      </w:r>
      <w:r w:rsidRPr="69EDFAC6">
        <w:rPr>
          <w:i/>
          <w:iCs/>
          <w:sz w:val="20"/>
          <w:lang w:val="en-GB"/>
        </w:rPr>
        <w:instrText xml:space="preserve"> NOTEREF _Ref144029320 \f  \* MERGEFORMAT </w:instrText>
      </w:r>
      <w:r w:rsidRPr="69EDFAC6">
        <w:rPr>
          <w:i/>
          <w:iCs/>
          <w:sz w:val="20"/>
          <w:lang w:val="en-GB"/>
        </w:rPr>
        <w:fldChar w:fldCharType="separate"/>
      </w:r>
      <w:r w:rsidR="004F0775" w:rsidRPr="69EDFAC6">
        <w:rPr>
          <w:rStyle w:val="FootnoteReference"/>
          <w:lang w:val="en-GB"/>
        </w:rPr>
        <w:t>1</w:t>
      </w:r>
      <w:r w:rsidRPr="69EDFAC6">
        <w:rPr>
          <w:i/>
          <w:iCs/>
          <w:sz w:val="20"/>
          <w:lang w:val="en-GB"/>
        </w:rPr>
        <w:fldChar w:fldCharType="end"/>
      </w:r>
      <w:r w:rsidRPr="69EDFAC6">
        <w:rPr>
          <w:b/>
          <w:bCs/>
          <w:i/>
          <w:iCs/>
          <w:lang w:val="en-GB"/>
        </w:rPr>
        <w:t xml:space="preserve"> in figures and words</w:t>
      </w:r>
      <w:r w:rsidRPr="69EDFAC6">
        <w:rPr>
          <w:i/>
          <w:iCs/>
          <w:lang w:val="en-GB"/>
        </w:rPr>
        <w:t xml:space="preserve">].  </w:t>
      </w:r>
      <w:r w:rsidRPr="69EDFAC6">
        <w:rPr>
          <w:lang w:val="en-GB"/>
        </w:rPr>
        <w:t xml:space="preserve">This remaining guarantee shall expire no later than </w:t>
      </w:r>
      <w:r w:rsidRPr="69EDFAC6">
        <w:rPr>
          <w:i/>
          <w:iCs/>
          <w:lang w:val="en-GB"/>
        </w:rPr>
        <w:t xml:space="preserve">[insert: </w:t>
      </w:r>
      <w:r w:rsidRPr="69EDFAC6">
        <w:rPr>
          <w:b/>
          <w:bCs/>
          <w:i/>
          <w:iCs/>
          <w:lang w:val="en-GB"/>
        </w:rPr>
        <w:t>number</w:t>
      </w:r>
      <w:r w:rsidRPr="69EDFAC6">
        <w:rPr>
          <w:i/>
          <w:iCs/>
          <w:lang w:val="en-GB"/>
        </w:rPr>
        <w:t xml:space="preserve"> and select: </w:t>
      </w:r>
      <w:r w:rsidRPr="69EDFAC6">
        <w:rPr>
          <w:b/>
          <w:bCs/>
          <w:i/>
          <w:iCs/>
          <w:lang w:val="en-GB"/>
        </w:rPr>
        <w:t>of months/of years</w:t>
      </w:r>
      <w:r w:rsidRPr="69EDFAC6">
        <w:rPr>
          <w:i/>
          <w:iCs/>
          <w:lang w:val="en-GB"/>
        </w:rPr>
        <w:t xml:space="preserve"> (of the Warranty Period that needs to be covered by the remaining guarantee)] </w:t>
      </w:r>
      <w:r w:rsidRPr="69EDFAC6">
        <w:rPr>
          <w:lang w:val="en-GB"/>
        </w:rPr>
        <w:t>from the date of the Operational Acceptance Certificate for the System,</w:t>
      </w:r>
      <w:r w:rsidRPr="69EDFAC6">
        <w:rPr>
          <w:rStyle w:val="FootnoteReference"/>
          <w:i/>
          <w:iCs/>
          <w:lang w:val="en-GB"/>
        </w:rPr>
        <w:footnoteReference w:id="10"/>
      </w:r>
      <w:r w:rsidRPr="69EDFAC6">
        <w:rPr>
          <w:lang w:val="en-GB"/>
        </w:rPr>
        <w:t xml:space="preserve"> and any demand for payment under it must be received by us at this office on or before that date.</w:t>
      </w:r>
    </w:p>
    <w:p w14:paraId="040459B3" w14:textId="77777777" w:rsidR="0052539E" w:rsidRPr="006A75E6" w:rsidRDefault="0052539E">
      <w:pPr>
        <w:rPr>
          <w:lang w:val="en-GB"/>
        </w:rPr>
      </w:pPr>
      <w:r w:rsidRPr="006A75E6">
        <w:rPr>
          <w:lang w:val="en-GB"/>
        </w:rPr>
        <w:t>This guarantee is subject to the Uniform Rules for Demand G</w:t>
      </w:r>
      <w:r w:rsidR="00F47B19" w:rsidRPr="006A75E6">
        <w:rPr>
          <w:lang w:val="en-GB"/>
        </w:rPr>
        <w:t xml:space="preserve">uarantees, ICC Publication No. </w:t>
      </w:r>
      <w:r w:rsidR="00007427" w:rsidRPr="006A75E6">
        <w:rPr>
          <w:lang w:val="en-GB"/>
        </w:rPr>
        <w:t>7</w:t>
      </w:r>
      <w:r w:rsidRPr="006A75E6">
        <w:rPr>
          <w:lang w:val="en-GB"/>
        </w:rPr>
        <w:t>58</w:t>
      </w:r>
      <w:r w:rsidR="004C7F68" w:rsidRPr="006A75E6">
        <w:rPr>
          <w:lang w:val="en-GB"/>
        </w:rPr>
        <w:t>.</w:t>
      </w:r>
    </w:p>
    <w:p w14:paraId="35F1D12B" w14:textId="77777777" w:rsidR="0052539E" w:rsidRPr="006A75E6" w:rsidRDefault="0052539E">
      <w:pPr>
        <w:spacing w:after="0"/>
        <w:rPr>
          <w:i/>
          <w:lang w:val="en-GB"/>
        </w:rPr>
      </w:pPr>
      <w:r w:rsidRPr="006A75E6">
        <w:rPr>
          <w:i/>
          <w:lang w:val="en-GB"/>
        </w:rPr>
        <w:t>_______________________</w:t>
      </w:r>
    </w:p>
    <w:p w14:paraId="18F21E61" w14:textId="77777777" w:rsidR="0052539E" w:rsidRPr="006A75E6" w:rsidRDefault="0052539E">
      <w:pPr>
        <w:rPr>
          <w:lang w:val="en-GB"/>
        </w:rPr>
      </w:pPr>
      <w:r w:rsidRPr="006A75E6">
        <w:rPr>
          <w:i/>
          <w:lang w:val="en-GB"/>
        </w:rPr>
        <w:t>[Signature(s)]</w:t>
      </w:r>
    </w:p>
    <w:p w14:paraId="1B842989" w14:textId="77777777" w:rsidR="0052539E" w:rsidRPr="006A75E6" w:rsidRDefault="0052539E">
      <w:pPr>
        <w:pStyle w:val="Head82"/>
        <w:rPr>
          <w:lang w:val="en-GB"/>
        </w:rPr>
      </w:pPr>
      <w:r w:rsidRPr="006A75E6">
        <w:rPr>
          <w:sz w:val="24"/>
          <w:lang w:val="en-GB"/>
        </w:rPr>
        <w:br w:type="page"/>
      </w:r>
      <w:bookmarkStart w:id="712" w:name="_Toc521497274"/>
      <w:bookmarkStart w:id="713" w:name="_Toc223358854"/>
      <w:r w:rsidRPr="006A75E6">
        <w:rPr>
          <w:lang w:val="en-GB"/>
        </w:rPr>
        <w:lastRenderedPageBreak/>
        <w:t>6.2</w:t>
      </w:r>
      <w:r w:rsidRPr="006A75E6">
        <w:rPr>
          <w:lang w:val="en-GB"/>
        </w:rPr>
        <w:tab/>
        <w:t>Advance Payment Security Form (Bank</w:t>
      </w:r>
      <w:r w:rsidR="001C4E06" w:rsidRPr="006A75E6">
        <w:rPr>
          <w:lang w:val="en-GB"/>
        </w:rPr>
        <w:t>/Insurance</w:t>
      </w:r>
      <w:r w:rsidRPr="006A75E6">
        <w:rPr>
          <w:lang w:val="en-GB"/>
        </w:rPr>
        <w:t xml:space="preserve"> Guarantee</w:t>
      </w:r>
      <w:bookmarkEnd w:id="712"/>
      <w:r w:rsidRPr="006A75E6">
        <w:rPr>
          <w:lang w:val="en-GB"/>
        </w:rPr>
        <w:t>)</w:t>
      </w:r>
      <w:bookmarkEnd w:id="713"/>
    </w:p>
    <w:p w14:paraId="383A2C62" w14:textId="77777777" w:rsidR="0052539E" w:rsidRPr="006A75E6" w:rsidRDefault="0052539E">
      <w:pPr>
        <w:tabs>
          <w:tab w:val="right" w:pos="3780"/>
          <w:tab w:val="left" w:pos="3960"/>
          <w:tab w:val="left" w:pos="9000"/>
        </w:tabs>
        <w:rPr>
          <w:lang w:val="en-GB"/>
        </w:rPr>
      </w:pPr>
      <w:r w:rsidRPr="006A75E6">
        <w:rPr>
          <w:sz w:val="22"/>
          <w:lang w:val="en-GB"/>
        </w:rPr>
        <w:tab/>
      </w:r>
      <w:r w:rsidRPr="006A75E6">
        <w:rPr>
          <w:lang w:val="en-GB"/>
        </w:rPr>
        <w:t>________________________________</w:t>
      </w:r>
      <w:r w:rsidRPr="006A75E6">
        <w:rPr>
          <w:lang w:val="en-GB"/>
        </w:rPr>
        <w:br/>
        <w:t>[insert: Bank</w:t>
      </w:r>
      <w:r w:rsidR="001C4E06" w:rsidRPr="006A75E6">
        <w:rPr>
          <w:lang w:val="en-GB"/>
        </w:rPr>
        <w:t>/Insurance Company</w:t>
      </w:r>
      <w:r w:rsidRPr="006A75E6">
        <w:rPr>
          <w:lang w:val="en-GB"/>
        </w:rPr>
        <w:t>’s Name, and Address of Issuing Branch or Office]</w:t>
      </w:r>
    </w:p>
    <w:p w14:paraId="2AC58D9C" w14:textId="77777777" w:rsidR="0052539E" w:rsidRPr="006A75E6" w:rsidRDefault="0052539E">
      <w:pPr>
        <w:pStyle w:val="NormalWeb"/>
        <w:spacing w:before="40"/>
        <w:jc w:val="both"/>
        <w:rPr>
          <w:rFonts w:ascii="Times New Roman" w:hAnsi="Times New Roman"/>
          <w:i/>
          <w:lang w:val="en-GB"/>
        </w:rPr>
      </w:pPr>
      <w:r w:rsidRPr="006A75E6">
        <w:rPr>
          <w:rFonts w:ascii="Times New Roman" w:hAnsi="Times New Roman"/>
          <w:b/>
          <w:lang w:val="en-GB"/>
        </w:rPr>
        <w:t>Beneficiary:</w:t>
      </w:r>
      <w:r w:rsidRPr="006A75E6">
        <w:rPr>
          <w:rFonts w:ascii="Times New Roman" w:hAnsi="Times New Roman"/>
          <w:lang w:val="en-GB"/>
        </w:rPr>
        <w:t xml:space="preserve">  </w:t>
      </w:r>
      <w:r w:rsidRPr="006A75E6">
        <w:rPr>
          <w:rFonts w:ascii="Times New Roman" w:hAnsi="Times New Roman"/>
          <w:i/>
          <w:lang w:val="en-GB"/>
        </w:rPr>
        <w:t xml:space="preserve">[insert: </w:t>
      </w:r>
      <w:r w:rsidRPr="006A75E6">
        <w:rPr>
          <w:rFonts w:ascii="Times New Roman" w:hAnsi="Times New Roman"/>
          <w:b/>
          <w:i/>
          <w:lang w:val="en-GB"/>
        </w:rPr>
        <w:t>Name and Address of Purchaser</w:t>
      </w:r>
      <w:r w:rsidRPr="006A75E6">
        <w:rPr>
          <w:rFonts w:ascii="Times New Roman" w:hAnsi="Times New Roman"/>
          <w:i/>
          <w:lang w:val="en-GB"/>
        </w:rPr>
        <w:t>]</w:t>
      </w:r>
    </w:p>
    <w:p w14:paraId="77D6639F" w14:textId="77777777" w:rsidR="0052539E" w:rsidRPr="006A75E6" w:rsidRDefault="0052539E">
      <w:pPr>
        <w:pStyle w:val="NormalWeb"/>
        <w:spacing w:before="40"/>
        <w:jc w:val="both"/>
        <w:rPr>
          <w:rFonts w:ascii="Times New Roman" w:hAnsi="Times New Roman"/>
          <w:i/>
          <w:lang w:val="en-GB"/>
        </w:rPr>
      </w:pPr>
      <w:r w:rsidRPr="006A75E6">
        <w:rPr>
          <w:rFonts w:ascii="Times New Roman" w:hAnsi="Times New Roman"/>
          <w:b/>
          <w:lang w:val="en-GB"/>
        </w:rPr>
        <w:t>Date:</w:t>
      </w:r>
      <w:r w:rsidRPr="006A75E6">
        <w:rPr>
          <w:rFonts w:ascii="Times New Roman" w:hAnsi="Times New Roman"/>
          <w:lang w:val="en-GB"/>
        </w:rPr>
        <w:t xml:space="preserve">  </w:t>
      </w:r>
      <w:r w:rsidRPr="006A75E6">
        <w:rPr>
          <w:rFonts w:ascii="Times New Roman" w:hAnsi="Times New Roman"/>
          <w:i/>
          <w:lang w:val="en-GB"/>
        </w:rPr>
        <w:t xml:space="preserve">[insert: </w:t>
      </w:r>
      <w:r w:rsidRPr="006A75E6">
        <w:rPr>
          <w:rFonts w:ascii="Times New Roman" w:hAnsi="Times New Roman"/>
          <w:b/>
          <w:i/>
          <w:lang w:val="en-GB"/>
        </w:rPr>
        <w:t>date</w:t>
      </w:r>
      <w:r w:rsidRPr="006A75E6">
        <w:rPr>
          <w:rFonts w:ascii="Times New Roman" w:hAnsi="Times New Roman"/>
          <w:i/>
          <w:lang w:val="en-GB"/>
        </w:rPr>
        <w:t>]</w:t>
      </w:r>
    </w:p>
    <w:p w14:paraId="76B8D5AD" w14:textId="77777777" w:rsidR="0052539E" w:rsidRPr="006A75E6" w:rsidRDefault="0052539E">
      <w:pPr>
        <w:pStyle w:val="NormalWeb"/>
        <w:spacing w:before="40" w:after="200"/>
        <w:jc w:val="both"/>
        <w:rPr>
          <w:rFonts w:ascii="Times New Roman" w:hAnsi="Times New Roman"/>
          <w:lang w:val="en-GB"/>
        </w:rPr>
      </w:pPr>
      <w:r w:rsidRPr="006A75E6">
        <w:rPr>
          <w:rFonts w:ascii="Times New Roman" w:hAnsi="Times New Roman"/>
          <w:b/>
          <w:lang w:val="en-GB"/>
        </w:rPr>
        <w:t>ADVANCE PAYMENT GUARANTEE No.:</w:t>
      </w:r>
      <w:r w:rsidRPr="006A75E6">
        <w:rPr>
          <w:rFonts w:ascii="Times New Roman" w:hAnsi="Times New Roman"/>
          <w:lang w:val="en-GB"/>
        </w:rPr>
        <w:t xml:space="preserve">  </w:t>
      </w:r>
      <w:r w:rsidRPr="006A75E6">
        <w:rPr>
          <w:rFonts w:ascii="Times New Roman" w:hAnsi="Times New Roman"/>
          <w:i/>
          <w:lang w:val="en-GB"/>
        </w:rPr>
        <w:t xml:space="preserve">[insert: </w:t>
      </w:r>
      <w:r w:rsidRPr="006A75E6">
        <w:rPr>
          <w:rFonts w:ascii="Times New Roman" w:hAnsi="Times New Roman"/>
          <w:b/>
          <w:i/>
          <w:lang w:val="en-GB"/>
        </w:rPr>
        <w:t>Advance Payment Guarantee Number</w:t>
      </w:r>
      <w:r w:rsidRPr="006A75E6">
        <w:rPr>
          <w:rFonts w:ascii="Times New Roman" w:hAnsi="Times New Roman"/>
          <w:i/>
          <w:lang w:val="en-GB"/>
        </w:rPr>
        <w:t>]</w:t>
      </w:r>
    </w:p>
    <w:p w14:paraId="2BEA450F" w14:textId="77777777" w:rsidR="0052539E" w:rsidRPr="006A75E6" w:rsidRDefault="0052539E">
      <w:pPr>
        <w:rPr>
          <w:lang w:val="en-GB"/>
        </w:rPr>
      </w:pPr>
      <w:r w:rsidRPr="006A75E6">
        <w:rPr>
          <w:lang w:val="en-GB"/>
        </w:rPr>
        <w:t xml:space="preserve">We have been informed that on </w:t>
      </w:r>
      <w:r w:rsidRPr="006A75E6">
        <w:rPr>
          <w:i/>
          <w:lang w:val="en-GB"/>
        </w:rPr>
        <w:t xml:space="preserve">[insert: </w:t>
      </w:r>
      <w:r w:rsidRPr="006A75E6">
        <w:rPr>
          <w:b/>
          <w:i/>
          <w:lang w:val="en-GB"/>
        </w:rPr>
        <w:t>date of award</w:t>
      </w:r>
      <w:r w:rsidRPr="006A75E6">
        <w:rPr>
          <w:i/>
          <w:lang w:val="en-GB"/>
        </w:rPr>
        <w:t xml:space="preserve">] </w:t>
      </w:r>
      <w:r w:rsidRPr="006A75E6">
        <w:rPr>
          <w:lang w:val="en-GB"/>
        </w:rPr>
        <w:t xml:space="preserve">you awarded Contract No. </w:t>
      </w:r>
      <w:r w:rsidRPr="006A75E6">
        <w:rPr>
          <w:i/>
          <w:lang w:val="en-GB"/>
        </w:rPr>
        <w:t xml:space="preserve">[insert: </w:t>
      </w:r>
      <w:r w:rsidRPr="006A75E6">
        <w:rPr>
          <w:b/>
          <w:i/>
          <w:lang w:val="en-GB"/>
        </w:rPr>
        <w:t>Contract number</w:t>
      </w:r>
      <w:r w:rsidRPr="006A75E6">
        <w:rPr>
          <w:i/>
          <w:lang w:val="en-GB"/>
        </w:rPr>
        <w:t xml:space="preserve">] </w:t>
      </w:r>
      <w:r w:rsidRPr="006A75E6">
        <w:rPr>
          <w:lang w:val="en-GB"/>
        </w:rPr>
        <w:t xml:space="preserve">for </w:t>
      </w:r>
      <w:r w:rsidRPr="006A75E6">
        <w:rPr>
          <w:i/>
          <w:lang w:val="en-GB"/>
        </w:rPr>
        <w:t xml:space="preserve">[insert: </w:t>
      </w:r>
      <w:r w:rsidRPr="006A75E6">
        <w:rPr>
          <w:b/>
          <w:i/>
          <w:lang w:val="en-GB"/>
        </w:rPr>
        <w:t>title and/or brief description of the Contract</w:t>
      </w:r>
      <w:r w:rsidRPr="006A75E6">
        <w:rPr>
          <w:i/>
          <w:lang w:val="en-GB"/>
        </w:rPr>
        <w:t xml:space="preserve">] </w:t>
      </w:r>
      <w:r w:rsidRPr="006A75E6">
        <w:rPr>
          <w:lang w:val="en-GB"/>
        </w:rPr>
        <w:t xml:space="preserve">(hereinafter called "the Contract") to </w:t>
      </w:r>
      <w:r w:rsidRPr="006A75E6">
        <w:rPr>
          <w:i/>
          <w:lang w:val="en-GB"/>
        </w:rPr>
        <w:t xml:space="preserve">[insert: </w:t>
      </w:r>
      <w:r w:rsidRPr="006A75E6">
        <w:rPr>
          <w:b/>
          <w:i/>
          <w:lang w:val="en-GB"/>
        </w:rPr>
        <w:t>complete name of Supplier</w:t>
      </w:r>
      <w:r w:rsidRPr="006A75E6">
        <w:rPr>
          <w:i/>
          <w:lang w:val="en-GB"/>
        </w:rPr>
        <w:t>]</w:t>
      </w:r>
      <w:r w:rsidRPr="006A75E6">
        <w:rPr>
          <w:lang w:val="en-GB"/>
        </w:rPr>
        <w:t xml:space="preserve"> (hereinafter called "the Supplier").  Furthermore, we understand that, according to the conditions of the Contract, an advance payment in the sum of </w:t>
      </w:r>
      <w:r w:rsidRPr="006A75E6">
        <w:rPr>
          <w:rStyle w:val="preparersnote"/>
          <w:b w:val="0"/>
          <w:lang w:val="en-GB"/>
        </w:rPr>
        <w:t>[insert:</w:t>
      </w:r>
      <w:r w:rsidRPr="006A75E6">
        <w:rPr>
          <w:rStyle w:val="preparersnote"/>
          <w:lang w:val="en-GB"/>
        </w:rPr>
        <w:t xml:space="preserve"> amount in numbers and words, for each currency of the advance payment</w:t>
      </w:r>
      <w:r w:rsidRPr="006A75E6">
        <w:rPr>
          <w:rStyle w:val="preparersnote"/>
          <w:b w:val="0"/>
          <w:lang w:val="en-GB"/>
        </w:rPr>
        <w:t>]</w:t>
      </w:r>
      <w:r w:rsidRPr="006A75E6">
        <w:rPr>
          <w:rStyle w:val="preparersnote"/>
          <w:b w:val="0"/>
          <w:i w:val="0"/>
          <w:lang w:val="en-GB"/>
        </w:rPr>
        <w:t xml:space="preserve"> </w:t>
      </w:r>
      <w:r w:rsidRPr="006A75E6">
        <w:rPr>
          <w:lang w:val="en-GB"/>
        </w:rPr>
        <w:t>is to be made to the Supplier against an advance payment guarantee.</w:t>
      </w:r>
    </w:p>
    <w:p w14:paraId="556829FD" w14:textId="77777777" w:rsidR="0052539E" w:rsidRPr="006A75E6" w:rsidRDefault="0052539E">
      <w:pPr>
        <w:rPr>
          <w:lang w:val="en-GB"/>
        </w:rPr>
      </w:pPr>
      <w:r w:rsidRPr="006A75E6">
        <w:rPr>
          <w:lang w:val="en-GB"/>
        </w:rPr>
        <w:t>At the request of the Supplier, we hereby irrevocably undertake to pay you any sum or sums not exceeding in total the amount of the advance payment referred to above, upon receipt by us of your first demand in writing declaring that the Supplier is in breach of its obligations under the Contract because the Supplier used the advance payment for purposes other than toward the proper execution of the Contract.</w:t>
      </w:r>
    </w:p>
    <w:p w14:paraId="181FAB13" w14:textId="77777777" w:rsidR="0052539E" w:rsidRPr="006A75E6" w:rsidRDefault="0052539E">
      <w:pPr>
        <w:rPr>
          <w:i/>
          <w:sz w:val="20"/>
          <w:lang w:val="en-GB"/>
        </w:rPr>
      </w:pPr>
      <w:r w:rsidRPr="006A75E6">
        <w:rPr>
          <w:lang w:val="en-GB"/>
        </w:rPr>
        <w:t xml:space="preserve">It is a condition for any claim and payment to be made under this guarantee that the advance payment referred to above must have been received by the Supplier on its account </w:t>
      </w:r>
      <w:r w:rsidRPr="006A75E6">
        <w:rPr>
          <w:i/>
          <w:lang w:val="en-GB"/>
        </w:rPr>
        <w:t xml:space="preserve">[insert: </w:t>
      </w:r>
      <w:r w:rsidRPr="006A75E6">
        <w:rPr>
          <w:b/>
          <w:i/>
          <w:lang w:val="en-GB"/>
        </w:rPr>
        <w:t>number</w:t>
      </w:r>
      <w:r w:rsidRPr="006A75E6">
        <w:rPr>
          <w:b/>
          <w:lang w:val="en-GB"/>
        </w:rPr>
        <w:t xml:space="preserve"> </w:t>
      </w:r>
      <w:r w:rsidRPr="006A75E6">
        <w:rPr>
          <w:b/>
          <w:i/>
          <w:lang w:val="en-GB"/>
        </w:rPr>
        <w:t>and domicile of the account</w:t>
      </w:r>
      <w:r w:rsidRPr="006A75E6">
        <w:rPr>
          <w:i/>
          <w:lang w:val="en-GB"/>
        </w:rPr>
        <w:t>].</w:t>
      </w:r>
    </w:p>
    <w:p w14:paraId="11F2BB6A" w14:textId="77777777" w:rsidR="0052539E" w:rsidRPr="006A75E6" w:rsidRDefault="0052539E">
      <w:pPr>
        <w:rPr>
          <w:lang w:val="en-GB"/>
        </w:rPr>
      </w:pPr>
      <w:r w:rsidRPr="006A75E6">
        <w:rPr>
          <w:lang w:val="en-GB"/>
        </w:rPr>
        <w:t>For each payment after the advance payment, which you will make to the Supplier under this Contract, the maximum amount of this guarantee shall be reduced by the ninth part of such payment.</w:t>
      </w:r>
      <w:r w:rsidRPr="006A75E6">
        <w:rPr>
          <w:rStyle w:val="FootnoteReference"/>
          <w:lang w:val="en-GB"/>
        </w:rPr>
        <w:footnoteReference w:id="11"/>
      </w:r>
      <w:r w:rsidRPr="006A75E6">
        <w:rPr>
          <w:lang w:val="en-GB"/>
        </w:rPr>
        <w:t xml:space="preserve">  At the time at which the amount guaranteed becomes nil, this guarantee shall become null and void, whether the original is returned to us or not.</w:t>
      </w:r>
    </w:p>
    <w:p w14:paraId="280C9E3C" w14:textId="77777777" w:rsidR="0052539E" w:rsidRPr="006A75E6" w:rsidRDefault="0052539E">
      <w:pPr>
        <w:rPr>
          <w:lang w:val="en-GB"/>
        </w:rPr>
      </w:pPr>
      <w:r w:rsidRPr="006A75E6">
        <w:rPr>
          <w:lang w:val="en-GB"/>
        </w:rPr>
        <w:t>This guarantee is subject to the Uniform Rules for Demand Guarantees, ICC</w:t>
      </w:r>
      <w:r w:rsidR="00007427" w:rsidRPr="006A75E6">
        <w:rPr>
          <w:lang w:val="en-GB"/>
        </w:rPr>
        <w:t xml:space="preserve"> Publication No.7</w:t>
      </w:r>
      <w:r w:rsidRPr="006A75E6">
        <w:rPr>
          <w:lang w:val="en-GB"/>
        </w:rPr>
        <w:t>58.</w:t>
      </w:r>
    </w:p>
    <w:p w14:paraId="071F3DA4" w14:textId="77777777" w:rsidR="0052539E" w:rsidRPr="006A75E6" w:rsidRDefault="0052539E">
      <w:pPr>
        <w:spacing w:after="0"/>
        <w:rPr>
          <w:lang w:val="en-GB"/>
        </w:rPr>
      </w:pPr>
      <w:r w:rsidRPr="006A75E6">
        <w:rPr>
          <w:lang w:val="en-GB"/>
        </w:rPr>
        <w:t>______________________</w:t>
      </w:r>
    </w:p>
    <w:p w14:paraId="548C67E3" w14:textId="77777777" w:rsidR="0052539E" w:rsidRPr="006A75E6" w:rsidRDefault="0052539E">
      <w:pPr>
        <w:rPr>
          <w:lang w:val="en-GB"/>
        </w:rPr>
      </w:pPr>
      <w:r w:rsidRPr="006A75E6">
        <w:rPr>
          <w:i/>
          <w:lang w:val="en-GB"/>
        </w:rPr>
        <w:t>[Signature(s)]</w:t>
      </w:r>
    </w:p>
    <w:p w14:paraId="297A48DB" w14:textId="77777777" w:rsidR="0052539E" w:rsidRPr="006A75E6" w:rsidRDefault="0052539E">
      <w:pPr>
        <w:pStyle w:val="Head81"/>
        <w:rPr>
          <w:lang w:val="en-GB"/>
        </w:rPr>
      </w:pPr>
      <w:r w:rsidRPr="006A75E6">
        <w:rPr>
          <w:sz w:val="22"/>
          <w:lang w:val="en-GB"/>
        </w:rPr>
        <w:br w:type="page"/>
      </w:r>
      <w:bookmarkStart w:id="714" w:name="_Toc521497275"/>
      <w:bookmarkStart w:id="715" w:name="_Toc223358855"/>
      <w:r w:rsidRPr="006A75E6">
        <w:rPr>
          <w:lang w:val="en-GB"/>
        </w:rPr>
        <w:lastRenderedPageBreak/>
        <w:t>7.  Installation and Acceptance Certificates</w:t>
      </w:r>
      <w:bookmarkEnd w:id="714"/>
      <w:bookmarkEnd w:id="715"/>
    </w:p>
    <w:p w14:paraId="5349C7C8" w14:textId="77777777" w:rsidR="0052539E" w:rsidRPr="008026D8" w:rsidRDefault="0052539E">
      <w:pPr>
        <w:pStyle w:val="Head82"/>
      </w:pPr>
      <w:r w:rsidRPr="008026D8">
        <w:rPr>
          <w:sz w:val="22"/>
        </w:rPr>
        <w:br w:type="page"/>
      </w:r>
      <w:bookmarkStart w:id="716" w:name="_Toc521497276"/>
      <w:bookmarkStart w:id="717" w:name="_Toc223358856"/>
      <w:r w:rsidRPr="008026D8">
        <w:lastRenderedPageBreak/>
        <w:t>7.1</w:t>
      </w:r>
      <w:r w:rsidRPr="008026D8">
        <w:tab/>
        <w:t>Installation Certificate</w:t>
      </w:r>
      <w:bookmarkEnd w:id="716"/>
      <w:bookmarkEnd w:id="717"/>
    </w:p>
    <w:p w14:paraId="508235C5" w14:textId="77777777" w:rsidR="0052539E" w:rsidRPr="008026D8" w:rsidRDefault="0052539E">
      <w:pPr>
        <w:tabs>
          <w:tab w:val="right" w:pos="3780"/>
          <w:tab w:val="left" w:pos="3960"/>
          <w:tab w:val="left" w:pos="9000"/>
        </w:tabs>
      </w:pPr>
      <w:r w:rsidRPr="008026D8">
        <w:rPr>
          <w:sz w:val="22"/>
        </w:rPr>
        <w:tab/>
      </w:r>
      <w:r w:rsidRPr="008026D8">
        <w:t>Date:</w:t>
      </w:r>
      <w:r w:rsidRPr="008026D8">
        <w:tab/>
      </w:r>
      <w:r w:rsidRPr="008026D8">
        <w:rPr>
          <w:rStyle w:val="preparersnote"/>
          <w:b w:val="0"/>
        </w:rPr>
        <w:t>[ insert:</w:t>
      </w:r>
      <w:r w:rsidRPr="008026D8">
        <w:rPr>
          <w:rStyle w:val="preparersnote"/>
        </w:rPr>
        <w:t xml:space="preserve">  date </w:t>
      </w:r>
      <w:r w:rsidRPr="008026D8">
        <w:rPr>
          <w:rStyle w:val="preparersnote"/>
          <w:b w:val="0"/>
        </w:rPr>
        <w:t>]</w:t>
      </w:r>
    </w:p>
    <w:p w14:paraId="2E55B8E9" w14:textId="77777777" w:rsidR="0052539E" w:rsidRPr="006A75E6" w:rsidRDefault="0052539E">
      <w:pPr>
        <w:tabs>
          <w:tab w:val="right" w:pos="3780"/>
          <w:tab w:val="left" w:pos="3960"/>
          <w:tab w:val="left" w:pos="9000"/>
        </w:tabs>
        <w:rPr>
          <w:lang w:val="en-GB"/>
        </w:rPr>
      </w:pPr>
      <w:r w:rsidRPr="008026D8">
        <w:tab/>
      </w:r>
      <w:r w:rsidRPr="006A75E6">
        <w:rPr>
          <w:lang w:val="en-GB"/>
        </w:rPr>
        <w:t>IFB:</w:t>
      </w:r>
      <w:r w:rsidRPr="006A75E6">
        <w:rPr>
          <w:lang w:val="en-GB"/>
        </w:rPr>
        <w:tab/>
      </w:r>
      <w:r w:rsidRPr="006A75E6">
        <w:rPr>
          <w:rStyle w:val="preparersnote"/>
          <w:b w:val="0"/>
          <w:lang w:val="en-GB"/>
        </w:rPr>
        <w:t>[ insert:</w:t>
      </w:r>
      <w:r w:rsidRPr="006A75E6">
        <w:rPr>
          <w:rStyle w:val="preparersnote"/>
          <w:lang w:val="en-GB"/>
        </w:rPr>
        <w:t xml:space="preserve">  title and number of IFB </w:t>
      </w:r>
      <w:r w:rsidRPr="006A75E6">
        <w:rPr>
          <w:rStyle w:val="preparersnote"/>
          <w:b w:val="0"/>
          <w:lang w:val="en-GB"/>
        </w:rPr>
        <w:t>]</w:t>
      </w:r>
    </w:p>
    <w:p w14:paraId="29A37D2A" w14:textId="77777777" w:rsidR="0052539E" w:rsidRPr="006A75E6" w:rsidRDefault="0052539E">
      <w:pPr>
        <w:tabs>
          <w:tab w:val="right" w:pos="3780"/>
          <w:tab w:val="left" w:pos="3960"/>
          <w:tab w:val="left" w:pos="9000"/>
        </w:tabs>
        <w:rPr>
          <w:lang w:val="en-GB"/>
        </w:rPr>
      </w:pPr>
      <w:r w:rsidRPr="006A75E6">
        <w:rPr>
          <w:lang w:val="en-GB"/>
        </w:rPr>
        <w:tab/>
        <w:t>Contract:</w:t>
      </w:r>
      <w:r w:rsidRPr="006A75E6">
        <w:rPr>
          <w:lang w:val="en-GB"/>
        </w:rPr>
        <w:tab/>
      </w:r>
      <w:r w:rsidRPr="006A75E6">
        <w:rPr>
          <w:rStyle w:val="preparersnote"/>
          <w:b w:val="0"/>
          <w:lang w:val="en-GB"/>
        </w:rPr>
        <w:t>[ insert:</w:t>
      </w:r>
      <w:r w:rsidRPr="006A75E6">
        <w:rPr>
          <w:rStyle w:val="preparersnote"/>
          <w:lang w:val="en-GB"/>
        </w:rPr>
        <w:t xml:space="preserve">  name and number of Contract </w:t>
      </w:r>
      <w:r w:rsidRPr="006A75E6">
        <w:rPr>
          <w:rStyle w:val="preparersnote"/>
          <w:b w:val="0"/>
          <w:lang w:val="en-GB"/>
        </w:rPr>
        <w:t>]</w:t>
      </w:r>
    </w:p>
    <w:p w14:paraId="000588C8" w14:textId="77777777" w:rsidR="0052539E" w:rsidRPr="006A75E6" w:rsidRDefault="0052539E">
      <w:pPr>
        <w:rPr>
          <w:lang w:val="en-GB"/>
        </w:rPr>
      </w:pPr>
    </w:p>
    <w:p w14:paraId="6F5D0FEF" w14:textId="77777777" w:rsidR="0052539E" w:rsidRPr="006A75E6" w:rsidRDefault="0052539E">
      <w:pPr>
        <w:rPr>
          <w:b/>
          <w:lang w:val="en-GB"/>
        </w:rPr>
      </w:pPr>
      <w:r w:rsidRPr="006A75E6">
        <w:rPr>
          <w:lang w:val="en-GB"/>
        </w:rPr>
        <w:t xml:space="preserve">To:  </w:t>
      </w:r>
      <w:r w:rsidRPr="006A75E6">
        <w:rPr>
          <w:rStyle w:val="preparersnote"/>
          <w:b w:val="0"/>
          <w:lang w:val="en-GB"/>
        </w:rPr>
        <w:t>[ insert:</w:t>
      </w:r>
      <w:r w:rsidRPr="006A75E6">
        <w:rPr>
          <w:rStyle w:val="preparersnote"/>
          <w:lang w:val="en-GB"/>
        </w:rPr>
        <w:t xml:space="preserve">  name and address of Supplier </w:t>
      </w:r>
      <w:r w:rsidRPr="006A75E6">
        <w:rPr>
          <w:rStyle w:val="preparersnote"/>
          <w:b w:val="0"/>
          <w:lang w:val="en-GB"/>
        </w:rPr>
        <w:t>]</w:t>
      </w:r>
    </w:p>
    <w:p w14:paraId="60393544" w14:textId="77777777" w:rsidR="0052539E" w:rsidRPr="006A75E6" w:rsidRDefault="0052539E">
      <w:pPr>
        <w:rPr>
          <w:lang w:val="en-GB"/>
        </w:rPr>
      </w:pPr>
      <w:r w:rsidRPr="006A75E6">
        <w:rPr>
          <w:lang w:val="en-GB"/>
        </w:rPr>
        <w:t>Dear Sir or Madam:</w:t>
      </w:r>
    </w:p>
    <w:p w14:paraId="0DBD59A2" w14:textId="77777777" w:rsidR="0052539E" w:rsidRPr="006A75E6" w:rsidRDefault="0052539E">
      <w:pPr>
        <w:rPr>
          <w:lang w:val="en-GB"/>
        </w:rPr>
      </w:pPr>
      <w:r w:rsidRPr="006A75E6">
        <w:rPr>
          <w:lang w:val="en-GB"/>
        </w:rPr>
        <w:tab/>
        <w:t xml:space="preserve">Pursuant to GCC Clause 26 (Installation of the System) of the Contract entered into between yourselves and the </w:t>
      </w:r>
      <w:r w:rsidRPr="006A75E6">
        <w:rPr>
          <w:rStyle w:val="preparersnote"/>
          <w:b w:val="0"/>
          <w:lang w:val="en-GB"/>
        </w:rPr>
        <w:t>[ insert:</w:t>
      </w:r>
      <w:r w:rsidRPr="006A75E6">
        <w:rPr>
          <w:rStyle w:val="preparersnote"/>
          <w:lang w:val="en-GB"/>
        </w:rPr>
        <w:t xml:space="preserve">  name of Purchaser </w:t>
      </w:r>
      <w:r w:rsidRPr="006A75E6">
        <w:rPr>
          <w:rStyle w:val="preparersnote"/>
          <w:b w:val="0"/>
          <w:lang w:val="en-GB"/>
        </w:rPr>
        <w:t>]</w:t>
      </w:r>
      <w:r w:rsidRPr="006A75E6">
        <w:rPr>
          <w:b/>
          <w:lang w:val="en-GB"/>
        </w:rPr>
        <w:t xml:space="preserve"> </w:t>
      </w:r>
      <w:r w:rsidRPr="006A75E6">
        <w:rPr>
          <w:lang w:val="en-GB"/>
        </w:rPr>
        <w:t xml:space="preserve">(hereinafter the “Purchaser”) dated </w:t>
      </w:r>
      <w:r w:rsidRPr="006A75E6">
        <w:rPr>
          <w:rStyle w:val="preparersnote"/>
          <w:b w:val="0"/>
          <w:lang w:val="en-GB"/>
        </w:rPr>
        <w:t>[ insert:</w:t>
      </w:r>
      <w:r w:rsidRPr="006A75E6">
        <w:rPr>
          <w:rStyle w:val="preparersnote"/>
          <w:lang w:val="en-GB"/>
        </w:rPr>
        <w:t xml:space="preserve">  date of  Contract </w:t>
      </w:r>
      <w:r w:rsidRPr="006A75E6">
        <w:rPr>
          <w:rStyle w:val="preparersnote"/>
          <w:b w:val="0"/>
          <w:lang w:val="en-GB"/>
        </w:rPr>
        <w:t>],</w:t>
      </w:r>
      <w:r w:rsidRPr="006A75E6">
        <w:rPr>
          <w:lang w:val="en-GB"/>
        </w:rPr>
        <w:t xml:space="preserve"> relating to the </w:t>
      </w:r>
      <w:r w:rsidRPr="006A75E6">
        <w:rPr>
          <w:rStyle w:val="preparersnote"/>
          <w:b w:val="0"/>
          <w:lang w:val="en-GB"/>
        </w:rPr>
        <w:t>[ insert:</w:t>
      </w:r>
      <w:r w:rsidRPr="006A75E6">
        <w:rPr>
          <w:rStyle w:val="preparersnote"/>
          <w:lang w:val="en-GB"/>
        </w:rPr>
        <w:t xml:space="preserve">  brief description of the Information System </w:t>
      </w:r>
      <w:r w:rsidRPr="006A75E6">
        <w:rPr>
          <w:rStyle w:val="preparersnote"/>
          <w:b w:val="0"/>
          <w:lang w:val="en-GB"/>
        </w:rPr>
        <w:t>],</w:t>
      </w:r>
      <w:r w:rsidRPr="006A75E6">
        <w:rPr>
          <w:lang w:val="en-GB"/>
        </w:rPr>
        <w:t xml:space="preserve"> we hereby notify you that the System (or a Subsystem or major component thereof) was deemed to have been correctly installed on the date specified below.</w:t>
      </w:r>
    </w:p>
    <w:p w14:paraId="34244CDB" w14:textId="77777777" w:rsidR="0052539E" w:rsidRPr="006A75E6" w:rsidRDefault="0052539E">
      <w:pPr>
        <w:rPr>
          <w:lang w:val="en-GB"/>
        </w:rPr>
      </w:pPr>
      <w:r w:rsidRPr="006A75E6">
        <w:rPr>
          <w:lang w:val="en-GB"/>
        </w:rPr>
        <w:t>1.</w:t>
      </w:r>
      <w:r w:rsidRPr="006A75E6">
        <w:rPr>
          <w:lang w:val="en-GB"/>
        </w:rPr>
        <w:tab/>
        <w:t xml:space="preserve">Description of the System (or relevant Subsystem or major component:  </w:t>
      </w:r>
      <w:r w:rsidRPr="006A75E6">
        <w:rPr>
          <w:rStyle w:val="preparersnote"/>
          <w:b w:val="0"/>
          <w:lang w:val="en-GB"/>
        </w:rPr>
        <w:t>[ insert:</w:t>
      </w:r>
      <w:r w:rsidRPr="006A75E6">
        <w:rPr>
          <w:rStyle w:val="preparersnote"/>
          <w:lang w:val="en-GB"/>
        </w:rPr>
        <w:t xml:space="preserve">  description </w:t>
      </w:r>
      <w:r w:rsidRPr="006A75E6">
        <w:rPr>
          <w:rStyle w:val="preparersnote"/>
          <w:b w:val="0"/>
          <w:lang w:val="en-GB"/>
        </w:rPr>
        <w:t>]</w:t>
      </w:r>
    </w:p>
    <w:p w14:paraId="6FA53F74" w14:textId="77777777" w:rsidR="0052539E" w:rsidRPr="006A75E6" w:rsidRDefault="0052539E">
      <w:pPr>
        <w:rPr>
          <w:lang w:val="en-GB"/>
        </w:rPr>
      </w:pPr>
      <w:r w:rsidRPr="006A75E6">
        <w:rPr>
          <w:lang w:val="en-GB"/>
        </w:rPr>
        <w:t>2.</w:t>
      </w:r>
      <w:r w:rsidRPr="006A75E6">
        <w:rPr>
          <w:lang w:val="en-GB"/>
        </w:rPr>
        <w:tab/>
        <w:t xml:space="preserve">Date of Installation:  </w:t>
      </w:r>
      <w:r w:rsidRPr="006A75E6">
        <w:rPr>
          <w:rStyle w:val="preparersnote"/>
          <w:b w:val="0"/>
          <w:lang w:val="en-GB"/>
        </w:rPr>
        <w:t>[ insert:</w:t>
      </w:r>
      <w:r w:rsidRPr="006A75E6">
        <w:rPr>
          <w:rStyle w:val="preparersnote"/>
          <w:lang w:val="en-GB"/>
        </w:rPr>
        <w:t xml:space="preserve">  date </w:t>
      </w:r>
      <w:r w:rsidRPr="006A75E6">
        <w:rPr>
          <w:rStyle w:val="preparersnote"/>
          <w:b w:val="0"/>
          <w:lang w:val="en-GB"/>
        </w:rPr>
        <w:t>]</w:t>
      </w:r>
    </w:p>
    <w:p w14:paraId="31803370" w14:textId="77777777" w:rsidR="0052539E" w:rsidRPr="006A75E6" w:rsidRDefault="0052539E">
      <w:pPr>
        <w:rPr>
          <w:lang w:val="en-GB"/>
        </w:rPr>
      </w:pPr>
      <w:r w:rsidRPr="006A75E6">
        <w:rPr>
          <w:lang w:val="en-GB"/>
        </w:rPr>
        <w:tab/>
        <w:t>Notwithstanding the above, you are required to complete the outstanding items listed in the attachment to this certificate as soon as practicable.  This letter shall not relieve you of your obligation to achieve Operational Acceptance of the System in accordance with the Contract nor of your obligations during the Warranty Period.</w:t>
      </w:r>
    </w:p>
    <w:p w14:paraId="1E42118D" w14:textId="77777777" w:rsidR="0052539E" w:rsidRPr="006A75E6" w:rsidRDefault="0052539E">
      <w:pPr>
        <w:rPr>
          <w:lang w:val="en-GB"/>
        </w:rPr>
      </w:pPr>
    </w:p>
    <w:p w14:paraId="67A81B19" w14:textId="77777777" w:rsidR="0052539E" w:rsidRPr="006A75E6" w:rsidRDefault="0052539E">
      <w:pPr>
        <w:rPr>
          <w:lang w:val="en-GB"/>
        </w:rPr>
      </w:pPr>
      <w:r w:rsidRPr="006A75E6">
        <w:rPr>
          <w:lang w:val="en-GB"/>
        </w:rPr>
        <w:t>For and on behalf of the Purchaser</w:t>
      </w:r>
    </w:p>
    <w:p w14:paraId="372475DC" w14:textId="77777777" w:rsidR="0052539E" w:rsidRPr="006A75E6" w:rsidRDefault="0052539E">
      <w:pPr>
        <w:rPr>
          <w:lang w:val="en-GB"/>
        </w:rPr>
      </w:pPr>
    </w:p>
    <w:p w14:paraId="0CCA425B" w14:textId="77777777" w:rsidR="0052539E" w:rsidRPr="006A75E6" w:rsidRDefault="0052539E">
      <w:pPr>
        <w:tabs>
          <w:tab w:val="right" w:pos="900"/>
          <w:tab w:val="left" w:pos="7200"/>
        </w:tabs>
        <w:rPr>
          <w:lang w:val="en-GB"/>
        </w:rPr>
      </w:pPr>
      <w:r w:rsidRPr="006A75E6">
        <w:rPr>
          <w:lang w:val="en-GB"/>
        </w:rPr>
        <w:t>Signed:</w:t>
      </w:r>
      <w:r w:rsidRPr="006A75E6">
        <w:rPr>
          <w:lang w:val="en-GB"/>
        </w:rPr>
        <w:tab/>
      </w:r>
      <w:r w:rsidRPr="006A75E6">
        <w:rPr>
          <w:lang w:val="en-GB"/>
        </w:rPr>
        <w:tab/>
      </w:r>
    </w:p>
    <w:p w14:paraId="466050D5" w14:textId="77777777" w:rsidR="0052539E" w:rsidRPr="006A75E6" w:rsidRDefault="0052539E">
      <w:pPr>
        <w:tabs>
          <w:tab w:val="right" w:pos="4320"/>
        </w:tabs>
        <w:rPr>
          <w:lang w:val="en-GB"/>
        </w:rPr>
      </w:pPr>
      <w:r w:rsidRPr="006A75E6">
        <w:rPr>
          <w:lang w:val="en-GB"/>
        </w:rPr>
        <w:t xml:space="preserve">Date:  </w:t>
      </w:r>
      <w:r w:rsidRPr="006A75E6">
        <w:rPr>
          <w:lang w:val="en-GB"/>
        </w:rPr>
        <w:tab/>
      </w:r>
    </w:p>
    <w:p w14:paraId="7809E8EC" w14:textId="77777777" w:rsidR="0052539E" w:rsidRPr="006A75E6" w:rsidRDefault="0052539E">
      <w:pPr>
        <w:rPr>
          <w:lang w:val="en-GB"/>
        </w:rPr>
      </w:pPr>
      <w:r w:rsidRPr="006A75E6">
        <w:rPr>
          <w:lang w:val="en-GB"/>
        </w:rPr>
        <w:t xml:space="preserve">in the capacity of:  </w:t>
      </w:r>
      <w:r w:rsidRPr="006A75E6">
        <w:rPr>
          <w:rStyle w:val="preparersnote"/>
          <w:b w:val="0"/>
          <w:lang w:val="en-GB"/>
        </w:rPr>
        <w:t>[ state:</w:t>
      </w:r>
      <w:r w:rsidRPr="006A75E6">
        <w:rPr>
          <w:rStyle w:val="preparersnote"/>
          <w:lang w:val="en-GB"/>
        </w:rPr>
        <w:t xml:space="preserve">  “Project Manager”  </w:t>
      </w:r>
      <w:r w:rsidRPr="006A75E6">
        <w:rPr>
          <w:rStyle w:val="preparersnote"/>
          <w:b w:val="0"/>
          <w:lang w:val="en-GB"/>
        </w:rPr>
        <w:t>or state</w:t>
      </w:r>
      <w:r w:rsidRPr="006A75E6">
        <w:rPr>
          <w:rStyle w:val="preparersnote"/>
          <w:lang w:val="en-GB"/>
        </w:rPr>
        <w:t xml:space="preserve"> the title of a higher level authority in the Purchaser’s organization </w:t>
      </w:r>
      <w:r w:rsidRPr="006A75E6">
        <w:rPr>
          <w:rStyle w:val="preparersnote"/>
          <w:b w:val="0"/>
          <w:lang w:val="en-GB"/>
        </w:rPr>
        <w:t>]</w:t>
      </w:r>
    </w:p>
    <w:p w14:paraId="2F399501" w14:textId="77777777" w:rsidR="0052539E" w:rsidRPr="006A75E6" w:rsidRDefault="0052539E">
      <w:pPr>
        <w:rPr>
          <w:sz w:val="22"/>
          <w:lang w:val="en-GB"/>
        </w:rPr>
      </w:pPr>
    </w:p>
    <w:p w14:paraId="4F161729" w14:textId="77777777" w:rsidR="0052539E" w:rsidRPr="006A75E6" w:rsidRDefault="0052539E">
      <w:pPr>
        <w:pStyle w:val="Head82"/>
        <w:rPr>
          <w:lang w:val="en-GB"/>
        </w:rPr>
      </w:pPr>
      <w:r w:rsidRPr="006A75E6">
        <w:rPr>
          <w:sz w:val="22"/>
          <w:lang w:val="en-GB"/>
        </w:rPr>
        <w:br w:type="page"/>
      </w:r>
      <w:bookmarkStart w:id="718" w:name="_Toc521497277"/>
      <w:bookmarkStart w:id="719" w:name="_Toc223358857"/>
      <w:r w:rsidRPr="006A75E6">
        <w:rPr>
          <w:lang w:val="en-GB"/>
        </w:rPr>
        <w:lastRenderedPageBreak/>
        <w:t>7.2</w:t>
      </w:r>
      <w:r w:rsidRPr="006A75E6">
        <w:rPr>
          <w:lang w:val="en-GB"/>
        </w:rPr>
        <w:tab/>
        <w:t>Operational Acceptance Certificate</w:t>
      </w:r>
      <w:bookmarkEnd w:id="718"/>
      <w:bookmarkEnd w:id="719"/>
    </w:p>
    <w:p w14:paraId="1D836AE5" w14:textId="77777777" w:rsidR="0052539E" w:rsidRPr="006A75E6" w:rsidRDefault="0052539E">
      <w:pPr>
        <w:tabs>
          <w:tab w:val="right" w:pos="3780"/>
          <w:tab w:val="left" w:pos="3960"/>
          <w:tab w:val="left" w:pos="9000"/>
        </w:tabs>
        <w:rPr>
          <w:lang w:val="en-GB"/>
        </w:rPr>
      </w:pPr>
    </w:p>
    <w:p w14:paraId="55A8955A" w14:textId="77777777" w:rsidR="0052539E" w:rsidRPr="006A75E6" w:rsidRDefault="0052539E">
      <w:pPr>
        <w:tabs>
          <w:tab w:val="right" w:pos="3780"/>
          <w:tab w:val="left" w:pos="3960"/>
          <w:tab w:val="left" w:pos="9000"/>
        </w:tabs>
        <w:rPr>
          <w:lang w:val="en-GB"/>
        </w:rPr>
      </w:pPr>
      <w:r w:rsidRPr="006A75E6">
        <w:rPr>
          <w:lang w:val="en-GB"/>
        </w:rPr>
        <w:tab/>
        <w:t>Date:</w:t>
      </w:r>
      <w:r w:rsidRPr="006A75E6">
        <w:rPr>
          <w:lang w:val="en-GB"/>
        </w:rPr>
        <w:tab/>
      </w:r>
      <w:r w:rsidRPr="006A75E6">
        <w:rPr>
          <w:rStyle w:val="preparersnote"/>
          <w:b w:val="0"/>
          <w:lang w:val="en-GB"/>
        </w:rPr>
        <w:t>[ insert:</w:t>
      </w:r>
      <w:r w:rsidRPr="006A75E6">
        <w:rPr>
          <w:rStyle w:val="preparersnote"/>
          <w:lang w:val="en-GB"/>
        </w:rPr>
        <w:t xml:space="preserve">  date </w:t>
      </w:r>
      <w:r w:rsidRPr="006A75E6">
        <w:rPr>
          <w:rStyle w:val="preparersnote"/>
          <w:b w:val="0"/>
          <w:lang w:val="en-GB"/>
        </w:rPr>
        <w:t>]</w:t>
      </w:r>
    </w:p>
    <w:p w14:paraId="3F768672" w14:textId="77777777" w:rsidR="0052539E" w:rsidRPr="006A75E6" w:rsidRDefault="0052539E" w:rsidP="00571AD1">
      <w:pPr>
        <w:tabs>
          <w:tab w:val="right" w:pos="3780"/>
          <w:tab w:val="left" w:pos="3960"/>
          <w:tab w:val="left" w:pos="9000"/>
        </w:tabs>
        <w:rPr>
          <w:lang w:val="en-GB"/>
        </w:rPr>
      </w:pPr>
      <w:r w:rsidRPr="006A75E6">
        <w:rPr>
          <w:lang w:val="en-GB"/>
        </w:rPr>
        <w:tab/>
        <w:t>IFB:</w:t>
      </w:r>
      <w:r w:rsidRPr="006A75E6">
        <w:rPr>
          <w:lang w:val="en-GB"/>
        </w:rPr>
        <w:tab/>
      </w:r>
      <w:r w:rsidRPr="006A75E6">
        <w:rPr>
          <w:rStyle w:val="preparersnote"/>
          <w:b w:val="0"/>
          <w:lang w:val="en-GB"/>
        </w:rPr>
        <w:t>[ insert:</w:t>
      </w:r>
      <w:r w:rsidRPr="006A75E6">
        <w:rPr>
          <w:rStyle w:val="preparersnote"/>
          <w:lang w:val="en-GB"/>
        </w:rPr>
        <w:t xml:space="preserve">  title and number of IFB </w:t>
      </w:r>
      <w:r w:rsidRPr="006A75E6">
        <w:rPr>
          <w:rStyle w:val="preparersnote"/>
          <w:b w:val="0"/>
          <w:lang w:val="en-GB"/>
        </w:rPr>
        <w:t>]</w:t>
      </w:r>
    </w:p>
    <w:p w14:paraId="41109AB5" w14:textId="77777777" w:rsidR="0052539E" w:rsidRPr="006A75E6" w:rsidRDefault="0052539E">
      <w:pPr>
        <w:tabs>
          <w:tab w:val="right" w:pos="3780"/>
          <w:tab w:val="left" w:pos="3960"/>
          <w:tab w:val="left" w:pos="9000"/>
        </w:tabs>
        <w:ind w:left="3960" w:hanging="3960"/>
        <w:rPr>
          <w:b/>
          <w:lang w:val="en-GB"/>
        </w:rPr>
      </w:pPr>
      <w:r w:rsidRPr="006A75E6">
        <w:rPr>
          <w:lang w:val="en-GB"/>
        </w:rPr>
        <w:tab/>
        <w:t>Contract:</w:t>
      </w:r>
      <w:r w:rsidRPr="006A75E6">
        <w:rPr>
          <w:lang w:val="en-GB"/>
        </w:rPr>
        <w:tab/>
      </w:r>
      <w:r w:rsidRPr="006A75E6">
        <w:rPr>
          <w:rStyle w:val="preparersnote"/>
          <w:b w:val="0"/>
          <w:lang w:val="en-GB"/>
        </w:rPr>
        <w:t>[ insert:</w:t>
      </w:r>
      <w:r w:rsidRPr="006A75E6">
        <w:rPr>
          <w:rStyle w:val="preparersnote"/>
          <w:lang w:val="en-GB"/>
        </w:rPr>
        <w:t xml:space="preserve">  name of System or Subsystem and number of Contract </w:t>
      </w:r>
      <w:r w:rsidRPr="006A75E6">
        <w:rPr>
          <w:rStyle w:val="preparersnote"/>
          <w:b w:val="0"/>
          <w:lang w:val="en-GB"/>
        </w:rPr>
        <w:t>]</w:t>
      </w:r>
    </w:p>
    <w:p w14:paraId="350BDCAF" w14:textId="77777777" w:rsidR="0052539E" w:rsidRPr="006A75E6" w:rsidRDefault="0052539E">
      <w:pPr>
        <w:rPr>
          <w:lang w:val="en-GB"/>
        </w:rPr>
      </w:pPr>
    </w:p>
    <w:p w14:paraId="231DF1A1" w14:textId="77777777" w:rsidR="0052539E" w:rsidRPr="006A75E6" w:rsidRDefault="0052539E">
      <w:pPr>
        <w:rPr>
          <w:b/>
          <w:lang w:val="en-GB"/>
        </w:rPr>
      </w:pPr>
      <w:r w:rsidRPr="006A75E6">
        <w:rPr>
          <w:lang w:val="en-GB"/>
        </w:rPr>
        <w:t xml:space="preserve">To:  </w:t>
      </w:r>
      <w:r w:rsidRPr="006A75E6">
        <w:rPr>
          <w:rStyle w:val="preparersnote"/>
          <w:b w:val="0"/>
          <w:lang w:val="en-GB"/>
        </w:rPr>
        <w:t>[ insert:</w:t>
      </w:r>
      <w:r w:rsidRPr="006A75E6">
        <w:rPr>
          <w:rStyle w:val="preparersnote"/>
          <w:lang w:val="en-GB"/>
        </w:rPr>
        <w:t xml:space="preserve">  name and address of Supplier </w:t>
      </w:r>
      <w:r w:rsidRPr="006A75E6">
        <w:rPr>
          <w:rStyle w:val="preparersnote"/>
          <w:b w:val="0"/>
          <w:lang w:val="en-GB"/>
        </w:rPr>
        <w:t>]</w:t>
      </w:r>
    </w:p>
    <w:p w14:paraId="4ECB6EFA" w14:textId="77777777" w:rsidR="0052539E" w:rsidRPr="006A75E6" w:rsidRDefault="0052539E">
      <w:pPr>
        <w:rPr>
          <w:lang w:val="en-GB"/>
        </w:rPr>
      </w:pPr>
    </w:p>
    <w:p w14:paraId="6D6D3D37" w14:textId="77777777" w:rsidR="0052539E" w:rsidRPr="006A75E6" w:rsidRDefault="0052539E">
      <w:pPr>
        <w:rPr>
          <w:lang w:val="en-GB"/>
        </w:rPr>
      </w:pPr>
      <w:r w:rsidRPr="006A75E6">
        <w:rPr>
          <w:lang w:val="en-GB"/>
        </w:rPr>
        <w:t>Dear Sir or Madam:</w:t>
      </w:r>
    </w:p>
    <w:p w14:paraId="12D2635D" w14:textId="77777777" w:rsidR="0052539E" w:rsidRPr="006A75E6" w:rsidRDefault="0052539E">
      <w:pPr>
        <w:rPr>
          <w:lang w:val="en-GB"/>
        </w:rPr>
      </w:pPr>
    </w:p>
    <w:p w14:paraId="2C3AAE58" w14:textId="77777777" w:rsidR="0052539E" w:rsidRPr="006A75E6" w:rsidRDefault="0052539E">
      <w:pPr>
        <w:rPr>
          <w:lang w:val="en-GB"/>
        </w:rPr>
      </w:pPr>
      <w:r w:rsidRPr="006A75E6">
        <w:rPr>
          <w:lang w:val="en-GB"/>
        </w:rPr>
        <w:tab/>
        <w:t xml:space="preserve">Pursuant to GCC Clause 27 (Commissioning and Operational Acceptance) of the Contract entered into between yourselves and the </w:t>
      </w:r>
      <w:r w:rsidRPr="006A75E6">
        <w:rPr>
          <w:rStyle w:val="preparersnote"/>
          <w:b w:val="0"/>
          <w:lang w:val="en-GB"/>
        </w:rPr>
        <w:t>[ insert:</w:t>
      </w:r>
      <w:r w:rsidRPr="006A75E6">
        <w:rPr>
          <w:rStyle w:val="preparersnote"/>
          <w:lang w:val="en-GB"/>
        </w:rPr>
        <w:t xml:space="preserve">  name of Purchaser</w:t>
      </w:r>
      <w:r w:rsidRPr="006A75E6">
        <w:rPr>
          <w:rStyle w:val="preparersnote"/>
          <w:b w:val="0"/>
          <w:lang w:val="en-GB"/>
        </w:rPr>
        <w:t> ]</w:t>
      </w:r>
      <w:r w:rsidRPr="006A75E6">
        <w:rPr>
          <w:lang w:val="en-GB"/>
        </w:rPr>
        <w:t xml:space="preserve"> (hereinafter the “Purchaser”) dated </w:t>
      </w:r>
      <w:r w:rsidRPr="006A75E6">
        <w:rPr>
          <w:rStyle w:val="preparersnote"/>
          <w:b w:val="0"/>
          <w:lang w:val="en-GB"/>
        </w:rPr>
        <w:t>[ insert:</w:t>
      </w:r>
      <w:r w:rsidRPr="006A75E6">
        <w:rPr>
          <w:rStyle w:val="preparersnote"/>
          <w:lang w:val="en-GB"/>
        </w:rPr>
        <w:t xml:space="preserve">  date of Contract </w:t>
      </w:r>
      <w:r w:rsidRPr="006A75E6">
        <w:rPr>
          <w:rStyle w:val="preparersnote"/>
          <w:b w:val="0"/>
          <w:lang w:val="en-GB"/>
        </w:rPr>
        <w:t>],</w:t>
      </w:r>
      <w:r w:rsidRPr="006A75E6">
        <w:rPr>
          <w:lang w:val="en-GB"/>
        </w:rPr>
        <w:t xml:space="preserve"> relating to the </w:t>
      </w:r>
      <w:r w:rsidRPr="006A75E6">
        <w:rPr>
          <w:rStyle w:val="preparersnote"/>
          <w:b w:val="0"/>
          <w:lang w:val="en-GB"/>
        </w:rPr>
        <w:t>[ insert:</w:t>
      </w:r>
      <w:r w:rsidRPr="006A75E6">
        <w:rPr>
          <w:rStyle w:val="preparersnote"/>
          <w:lang w:val="en-GB"/>
        </w:rPr>
        <w:t xml:space="preserve">  brief description of the Information System</w:t>
      </w:r>
      <w:r w:rsidRPr="006A75E6">
        <w:rPr>
          <w:rStyle w:val="preparersnote"/>
          <w:b w:val="0"/>
          <w:lang w:val="en-GB"/>
        </w:rPr>
        <w:t> ],</w:t>
      </w:r>
      <w:r w:rsidRPr="006A75E6">
        <w:rPr>
          <w:lang w:val="en-GB"/>
        </w:rPr>
        <w:t xml:space="preserve"> we hereby notify you the System (or the Subsystem or major component identified below) successfully completed the Operational Acceptance Tests specified in the Contract.  In accordance with the terms of the Contract, the Purchaser hereby takes over the System (or the Subsystem or major component identified below), together with the responsibility for care and custody and the risk of loss thereof on the date mentioned below.</w:t>
      </w:r>
    </w:p>
    <w:p w14:paraId="623F2B5A" w14:textId="77777777" w:rsidR="0052539E" w:rsidRPr="006A75E6" w:rsidRDefault="0052539E">
      <w:pPr>
        <w:rPr>
          <w:lang w:val="en-GB"/>
        </w:rPr>
      </w:pPr>
      <w:r w:rsidRPr="006A75E6">
        <w:rPr>
          <w:lang w:val="en-GB"/>
        </w:rPr>
        <w:t>1.</w:t>
      </w:r>
      <w:r w:rsidRPr="006A75E6">
        <w:rPr>
          <w:lang w:val="en-GB"/>
        </w:rPr>
        <w:tab/>
        <w:t xml:space="preserve">Description of the System (or Subsystem or major component):  </w:t>
      </w:r>
      <w:r w:rsidRPr="006A75E6">
        <w:rPr>
          <w:rStyle w:val="preparersnote"/>
          <w:b w:val="0"/>
          <w:lang w:val="en-GB"/>
        </w:rPr>
        <w:t>[ insert:</w:t>
      </w:r>
      <w:r w:rsidRPr="006A75E6">
        <w:rPr>
          <w:rStyle w:val="preparersnote"/>
          <w:lang w:val="en-GB"/>
        </w:rPr>
        <w:t xml:space="preserve">  description </w:t>
      </w:r>
      <w:r w:rsidRPr="006A75E6">
        <w:rPr>
          <w:rStyle w:val="preparersnote"/>
          <w:b w:val="0"/>
          <w:lang w:val="en-GB"/>
        </w:rPr>
        <w:t>]</w:t>
      </w:r>
    </w:p>
    <w:p w14:paraId="2C6EFD2E" w14:textId="77777777" w:rsidR="0052539E" w:rsidRPr="006A75E6" w:rsidRDefault="0052539E">
      <w:pPr>
        <w:rPr>
          <w:lang w:val="en-GB"/>
        </w:rPr>
      </w:pPr>
      <w:r w:rsidRPr="006A75E6">
        <w:rPr>
          <w:lang w:val="en-GB"/>
        </w:rPr>
        <w:t>2.</w:t>
      </w:r>
      <w:r w:rsidRPr="006A75E6">
        <w:rPr>
          <w:lang w:val="en-GB"/>
        </w:rPr>
        <w:tab/>
        <w:t xml:space="preserve">Date of Operational Acceptance:  </w:t>
      </w:r>
      <w:r w:rsidRPr="006A75E6">
        <w:rPr>
          <w:rStyle w:val="preparersnote"/>
          <w:b w:val="0"/>
          <w:lang w:val="en-GB"/>
        </w:rPr>
        <w:t xml:space="preserve">[ insert: </w:t>
      </w:r>
      <w:r w:rsidRPr="006A75E6">
        <w:rPr>
          <w:rStyle w:val="preparersnote"/>
          <w:lang w:val="en-GB"/>
        </w:rPr>
        <w:t xml:space="preserve"> date </w:t>
      </w:r>
      <w:r w:rsidRPr="006A75E6">
        <w:rPr>
          <w:rStyle w:val="preparersnote"/>
          <w:b w:val="0"/>
          <w:lang w:val="en-GB"/>
        </w:rPr>
        <w:t>]</w:t>
      </w:r>
    </w:p>
    <w:p w14:paraId="38F38D40" w14:textId="77777777" w:rsidR="0052539E" w:rsidRPr="006A75E6" w:rsidRDefault="0052539E">
      <w:pPr>
        <w:rPr>
          <w:lang w:val="en-GB"/>
        </w:rPr>
      </w:pPr>
      <w:r w:rsidRPr="006A75E6">
        <w:rPr>
          <w:lang w:val="en-GB"/>
        </w:rPr>
        <w:tab/>
        <w:t>This letter shall not relieve you of your remaining performance obligations under the Contract nor of your obligations during the Warranty Period.</w:t>
      </w:r>
    </w:p>
    <w:p w14:paraId="727EAB49" w14:textId="77777777" w:rsidR="0052539E" w:rsidRPr="006A75E6" w:rsidRDefault="0052539E">
      <w:pPr>
        <w:spacing w:after="0"/>
        <w:rPr>
          <w:lang w:val="en-GB"/>
        </w:rPr>
      </w:pPr>
    </w:p>
    <w:p w14:paraId="007E03F6" w14:textId="77777777" w:rsidR="0052539E" w:rsidRPr="006A75E6" w:rsidRDefault="0052539E">
      <w:pPr>
        <w:pStyle w:val="EndnoteText"/>
        <w:tabs>
          <w:tab w:val="clear" w:pos="432"/>
          <w:tab w:val="clear" w:pos="864"/>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pacing w:before="0" w:after="0"/>
        <w:rPr>
          <w:lang w:val="en-GB"/>
        </w:rPr>
      </w:pPr>
      <w:r w:rsidRPr="006A75E6">
        <w:rPr>
          <w:lang w:val="en-GB"/>
        </w:rPr>
        <w:t>For and on behalf of the Purchaser</w:t>
      </w:r>
    </w:p>
    <w:p w14:paraId="7D6AB254" w14:textId="77777777" w:rsidR="0052539E" w:rsidRPr="006A75E6" w:rsidRDefault="0052539E">
      <w:pPr>
        <w:rPr>
          <w:lang w:val="en-GB"/>
        </w:rPr>
      </w:pPr>
    </w:p>
    <w:p w14:paraId="0148490A" w14:textId="77777777" w:rsidR="0052539E" w:rsidRPr="006A75E6" w:rsidRDefault="0052539E">
      <w:pPr>
        <w:rPr>
          <w:lang w:val="en-GB"/>
        </w:rPr>
      </w:pPr>
    </w:p>
    <w:p w14:paraId="4D26C1B3" w14:textId="77777777" w:rsidR="0052539E" w:rsidRPr="006A75E6" w:rsidRDefault="0052539E">
      <w:pPr>
        <w:tabs>
          <w:tab w:val="right" w:pos="900"/>
          <w:tab w:val="left" w:pos="7200"/>
        </w:tabs>
        <w:rPr>
          <w:lang w:val="en-GB"/>
        </w:rPr>
      </w:pPr>
      <w:r w:rsidRPr="006A75E6">
        <w:rPr>
          <w:lang w:val="en-GB"/>
        </w:rPr>
        <w:t>Signed:</w:t>
      </w:r>
      <w:r w:rsidRPr="006A75E6">
        <w:rPr>
          <w:lang w:val="en-GB"/>
        </w:rPr>
        <w:tab/>
      </w:r>
      <w:r w:rsidRPr="006A75E6">
        <w:rPr>
          <w:lang w:val="en-GB"/>
        </w:rPr>
        <w:tab/>
      </w:r>
    </w:p>
    <w:p w14:paraId="62E1CB4A" w14:textId="77777777" w:rsidR="0052539E" w:rsidRPr="006A75E6" w:rsidRDefault="0052539E">
      <w:pPr>
        <w:tabs>
          <w:tab w:val="right" w:pos="4320"/>
        </w:tabs>
        <w:rPr>
          <w:lang w:val="en-GB"/>
        </w:rPr>
      </w:pPr>
      <w:r w:rsidRPr="006A75E6">
        <w:rPr>
          <w:lang w:val="en-GB"/>
        </w:rPr>
        <w:t xml:space="preserve">Date:  </w:t>
      </w:r>
      <w:r w:rsidRPr="006A75E6">
        <w:rPr>
          <w:lang w:val="en-GB"/>
        </w:rPr>
        <w:tab/>
      </w:r>
    </w:p>
    <w:p w14:paraId="0B40C455" w14:textId="77777777" w:rsidR="0052539E" w:rsidRPr="006A75E6" w:rsidRDefault="0052539E">
      <w:pPr>
        <w:rPr>
          <w:lang w:val="en-GB"/>
        </w:rPr>
      </w:pPr>
      <w:r w:rsidRPr="006A75E6">
        <w:rPr>
          <w:lang w:val="en-GB"/>
        </w:rPr>
        <w:t xml:space="preserve">in the capacity of:  </w:t>
      </w:r>
      <w:r w:rsidRPr="006A75E6">
        <w:rPr>
          <w:rStyle w:val="preparersnote"/>
          <w:b w:val="0"/>
          <w:lang w:val="en-GB"/>
        </w:rPr>
        <w:t>[ state:</w:t>
      </w:r>
      <w:r w:rsidRPr="006A75E6">
        <w:rPr>
          <w:rStyle w:val="preparersnote"/>
          <w:lang w:val="en-GB"/>
        </w:rPr>
        <w:t xml:space="preserve">  “Project Manager” or higher level authority in the Purchaser’s organization </w:t>
      </w:r>
      <w:r w:rsidRPr="006A75E6">
        <w:rPr>
          <w:rStyle w:val="preparersnote"/>
          <w:b w:val="0"/>
          <w:lang w:val="en-GB"/>
        </w:rPr>
        <w:t>]</w:t>
      </w:r>
    </w:p>
    <w:p w14:paraId="4EB89A50" w14:textId="77777777" w:rsidR="0052539E" w:rsidRPr="006A75E6" w:rsidRDefault="0052539E">
      <w:pPr>
        <w:pStyle w:val="Head81"/>
        <w:rPr>
          <w:lang w:val="en-GB"/>
        </w:rPr>
      </w:pPr>
      <w:r w:rsidRPr="006A75E6">
        <w:rPr>
          <w:sz w:val="22"/>
          <w:lang w:val="en-GB"/>
        </w:rPr>
        <w:br w:type="page"/>
      </w:r>
      <w:bookmarkStart w:id="720" w:name="_Toc521497278"/>
      <w:bookmarkStart w:id="721" w:name="_Toc223358858"/>
      <w:r w:rsidRPr="006A75E6">
        <w:rPr>
          <w:lang w:val="en-GB"/>
        </w:rPr>
        <w:lastRenderedPageBreak/>
        <w:t>8.  Change Order Procedures and Forms</w:t>
      </w:r>
      <w:bookmarkEnd w:id="720"/>
      <w:bookmarkEnd w:id="721"/>
    </w:p>
    <w:p w14:paraId="1B04DA10" w14:textId="77777777" w:rsidR="0052539E" w:rsidRPr="006A75E6" w:rsidRDefault="0052539E">
      <w:pPr>
        <w:tabs>
          <w:tab w:val="right" w:pos="3780"/>
          <w:tab w:val="left" w:pos="3960"/>
          <w:tab w:val="left" w:pos="9000"/>
        </w:tabs>
        <w:rPr>
          <w:lang w:val="en-GB"/>
        </w:rPr>
      </w:pPr>
      <w:r w:rsidRPr="006A75E6">
        <w:rPr>
          <w:sz w:val="22"/>
          <w:lang w:val="en-GB"/>
        </w:rPr>
        <w:tab/>
      </w:r>
      <w:r w:rsidRPr="006A75E6">
        <w:rPr>
          <w:lang w:val="en-GB"/>
        </w:rPr>
        <w:t>Date:</w:t>
      </w:r>
      <w:r w:rsidRPr="006A75E6">
        <w:rPr>
          <w:lang w:val="en-GB"/>
        </w:rPr>
        <w:tab/>
      </w:r>
      <w:r w:rsidRPr="006A75E6">
        <w:rPr>
          <w:rStyle w:val="preparersnote"/>
          <w:b w:val="0"/>
          <w:lang w:val="en-GB"/>
        </w:rPr>
        <w:t>[ insert:</w:t>
      </w:r>
      <w:r w:rsidRPr="006A75E6">
        <w:rPr>
          <w:rStyle w:val="preparersnote"/>
          <w:lang w:val="en-GB"/>
        </w:rPr>
        <w:t xml:space="preserve">  date </w:t>
      </w:r>
      <w:r w:rsidRPr="006A75E6">
        <w:rPr>
          <w:rStyle w:val="preparersnote"/>
          <w:b w:val="0"/>
          <w:lang w:val="en-GB"/>
        </w:rPr>
        <w:t>]</w:t>
      </w:r>
    </w:p>
    <w:p w14:paraId="242E59FA" w14:textId="77777777" w:rsidR="0052539E" w:rsidRPr="006A75E6" w:rsidRDefault="0052539E" w:rsidP="00571AD1">
      <w:pPr>
        <w:tabs>
          <w:tab w:val="right" w:pos="3780"/>
          <w:tab w:val="left" w:pos="3960"/>
          <w:tab w:val="left" w:pos="9000"/>
        </w:tabs>
        <w:rPr>
          <w:lang w:val="en-GB"/>
        </w:rPr>
      </w:pPr>
      <w:r w:rsidRPr="006A75E6">
        <w:rPr>
          <w:lang w:val="en-GB"/>
        </w:rPr>
        <w:tab/>
        <w:t>IFB:</w:t>
      </w:r>
      <w:r w:rsidRPr="006A75E6">
        <w:rPr>
          <w:lang w:val="en-GB"/>
        </w:rPr>
        <w:tab/>
      </w:r>
      <w:r w:rsidRPr="006A75E6">
        <w:rPr>
          <w:rStyle w:val="preparersnote"/>
          <w:b w:val="0"/>
          <w:lang w:val="en-GB"/>
        </w:rPr>
        <w:t>[ insert:</w:t>
      </w:r>
      <w:r w:rsidRPr="006A75E6">
        <w:rPr>
          <w:rStyle w:val="preparersnote"/>
          <w:lang w:val="en-GB"/>
        </w:rPr>
        <w:t xml:space="preserve">  title and number of IFB </w:t>
      </w:r>
      <w:r w:rsidRPr="006A75E6">
        <w:rPr>
          <w:rStyle w:val="preparersnote"/>
          <w:b w:val="0"/>
          <w:lang w:val="en-GB"/>
        </w:rPr>
        <w:t>]</w:t>
      </w:r>
    </w:p>
    <w:p w14:paraId="213E8E36" w14:textId="77777777" w:rsidR="0052539E" w:rsidRPr="006A75E6" w:rsidRDefault="0052539E">
      <w:pPr>
        <w:tabs>
          <w:tab w:val="right" w:pos="3780"/>
          <w:tab w:val="left" w:pos="3960"/>
          <w:tab w:val="left" w:pos="9000"/>
        </w:tabs>
        <w:ind w:left="3960" w:hanging="3960"/>
        <w:rPr>
          <w:lang w:val="en-GB"/>
        </w:rPr>
      </w:pPr>
      <w:r w:rsidRPr="006A75E6">
        <w:rPr>
          <w:lang w:val="en-GB"/>
        </w:rPr>
        <w:tab/>
        <w:t>Contract:</w:t>
      </w:r>
      <w:r w:rsidRPr="006A75E6">
        <w:rPr>
          <w:lang w:val="en-GB"/>
        </w:rPr>
        <w:tab/>
      </w:r>
      <w:r w:rsidRPr="006A75E6">
        <w:rPr>
          <w:rStyle w:val="preparersnote"/>
          <w:b w:val="0"/>
          <w:lang w:val="en-GB"/>
        </w:rPr>
        <w:t>[ insert:</w:t>
      </w:r>
      <w:r w:rsidRPr="006A75E6">
        <w:rPr>
          <w:rStyle w:val="preparersnote"/>
          <w:lang w:val="en-GB"/>
        </w:rPr>
        <w:t xml:space="preserve">  name or System or Subsystem and number of Contract </w:t>
      </w:r>
      <w:r w:rsidRPr="006A75E6">
        <w:rPr>
          <w:rStyle w:val="preparersnote"/>
          <w:b w:val="0"/>
          <w:lang w:val="en-GB"/>
        </w:rPr>
        <w:t>]</w:t>
      </w:r>
    </w:p>
    <w:p w14:paraId="77E25E8B" w14:textId="77777777" w:rsidR="0052539E" w:rsidRPr="006A75E6" w:rsidRDefault="0052539E">
      <w:pPr>
        <w:spacing w:before="120"/>
        <w:ind w:left="547" w:hanging="547"/>
        <w:rPr>
          <w:b/>
          <w:lang w:val="en-GB"/>
        </w:rPr>
      </w:pPr>
      <w:r w:rsidRPr="006A75E6">
        <w:rPr>
          <w:b/>
          <w:lang w:val="en-GB"/>
        </w:rPr>
        <w:t>General</w:t>
      </w:r>
    </w:p>
    <w:p w14:paraId="4251EBCA" w14:textId="77777777" w:rsidR="0052539E" w:rsidRPr="006A75E6" w:rsidRDefault="0052539E">
      <w:pPr>
        <w:ind w:left="540"/>
        <w:rPr>
          <w:lang w:val="en-GB"/>
        </w:rPr>
      </w:pPr>
      <w:r w:rsidRPr="006A75E6">
        <w:rPr>
          <w:lang w:val="en-GB"/>
        </w:rPr>
        <w:t>This section provides samples of procedures and forms for carrying out changes to the System during the performance of the Contract in accordance with GCC Clause 39 (Changes to the System) of the Contract.</w:t>
      </w:r>
    </w:p>
    <w:p w14:paraId="5BCF706F" w14:textId="77777777" w:rsidR="0052539E" w:rsidRPr="006A75E6" w:rsidRDefault="0052539E">
      <w:pPr>
        <w:spacing w:before="120"/>
        <w:ind w:left="547" w:hanging="547"/>
        <w:rPr>
          <w:b/>
          <w:lang w:val="en-GB"/>
        </w:rPr>
      </w:pPr>
      <w:r w:rsidRPr="006A75E6">
        <w:rPr>
          <w:b/>
          <w:lang w:val="en-GB"/>
        </w:rPr>
        <w:t>Change Order Log</w:t>
      </w:r>
    </w:p>
    <w:p w14:paraId="40193A2D" w14:textId="77777777" w:rsidR="0052539E" w:rsidRPr="006A75E6" w:rsidRDefault="0052539E">
      <w:pPr>
        <w:ind w:left="540"/>
        <w:rPr>
          <w:lang w:val="en-GB"/>
        </w:rPr>
      </w:pPr>
      <w:r w:rsidRPr="006A75E6">
        <w:rPr>
          <w:lang w:val="en-GB"/>
        </w:rPr>
        <w:t>The Supplier shall keep an up-to-date Change Order Log to show the current status of Requests for Change and Change Orders authorized or pending.  Changes shall be entered regularly in the Change Order Log to ensure that the log is kept up-to-date.  The Supplier shall attach a copy of the current Change Order Log in the monthly progress report to be submitted to the Purchaser.</w:t>
      </w:r>
    </w:p>
    <w:p w14:paraId="22D9A0BF" w14:textId="77777777" w:rsidR="0052539E" w:rsidRPr="006A75E6" w:rsidRDefault="0052539E">
      <w:pPr>
        <w:spacing w:before="120"/>
        <w:ind w:left="547" w:hanging="547"/>
        <w:rPr>
          <w:b/>
          <w:lang w:val="en-GB"/>
        </w:rPr>
      </w:pPr>
      <w:r w:rsidRPr="006A75E6">
        <w:rPr>
          <w:b/>
          <w:lang w:val="en-GB"/>
        </w:rPr>
        <w:t>References to Changes</w:t>
      </w:r>
    </w:p>
    <w:p w14:paraId="11F89568" w14:textId="77777777" w:rsidR="0052539E" w:rsidRPr="006A75E6" w:rsidRDefault="0052539E">
      <w:pPr>
        <w:spacing w:after="40"/>
        <w:ind w:left="1094" w:hanging="547"/>
        <w:rPr>
          <w:lang w:val="en-GB"/>
        </w:rPr>
      </w:pPr>
      <w:r w:rsidRPr="006A75E6">
        <w:rPr>
          <w:lang w:val="en-GB"/>
        </w:rPr>
        <w:t>(1)</w:t>
      </w:r>
      <w:r w:rsidRPr="006A75E6">
        <w:rPr>
          <w:lang w:val="en-GB"/>
        </w:rPr>
        <w:tab/>
        <w:t>Request for Change Proposals (including Application for Change Proposals) shall be serially numbered CR-</w:t>
      </w:r>
      <w:proofErr w:type="spellStart"/>
      <w:r w:rsidRPr="006A75E6">
        <w:rPr>
          <w:lang w:val="en-GB"/>
        </w:rPr>
        <w:t>nnn</w:t>
      </w:r>
      <w:proofErr w:type="spellEnd"/>
      <w:r w:rsidRPr="006A75E6">
        <w:rPr>
          <w:lang w:val="en-GB"/>
        </w:rPr>
        <w:t>.</w:t>
      </w:r>
    </w:p>
    <w:p w14:paraId="08887E57" w14:textId="77777777" w:rsidR="0052539E" w:rsidRPr="006A75E6" w:rsidRDefault="0052539E">
      <w:pPr>
        <w:spacing w:after="40"/>
        <w:ind w:left="1094" w:hanging="547"/>
        <w:rPr>
          <w:lang w:val="en-GB"/>
        </w:rPr>
      </w:pPr>
      <w:r w:rsidRPr="006A75E6">
        <w:rPr>
          <w:lang w:val="en-GB"/>
        </w:rPr>
        <w:t>(2)</w:t>
      </w:r>
      <w:r w:rsidRPr="006A75E6">
        <w:rPr>
          <w:lang w:val="en-GB"/>
        </w:rPr>
        <w:tab/>
        <w:t>Change Estimate Proposals shall be numbered CN-</w:t>
      </w:r>
      <w:proofErr w:type="spellStart"/>
      <w:r w:rsidRPr="006A75E6">
        <w:rPr>
          <w:lang w:val="en-GB"/>
        </w:rPr>
        <w:t>nnn</w:t>
      </w:r>
      <w:proofErr w:type="spellEnd"/>
      <w:r w:rsidRPr="006A75E6">
        <w:rPr>
          <w:lang w:val="en-GB"/>
        </w:rPr>
        <w:t>.</w:t>
      </w:r>
    </w:p>
    <w:p w14:paraId="776394FC" w14:textId="77777777" w:rsidR="0052539E" w:rsidRPr="006A75E6" w:rsidRDefault="0052539E">
      <w:pPr>
        <w:spacing w:after="40"/>
        <w:ind w:left="1094" w:hanging="547"/>
        <w:rPr>
          <w:lang w:val="en-GB"/>
        </w:rPr>
      </w:pPr>
      <w:r w:rsidRPr="006A75E6">
        <w:rPr>
          <w:lang w:val="en-GB"/>
        </w:rPr>
        <w:t>(3)</w:t>
      </w:r>
      <w:r w:rsidRPr="006A75E6">
        <w:rPr>
          <w:lang w:val="en-GB"/>
        </w:rPr>
        <w:tab/>
        <w:t>Estimate Acceptances shall be numbered CA-</w:t>
      </w:r>
      <w:proofErr w:type="spellStart"/>
      <w:r w:rsidRPr="006A75E6">
        <w:rPr>
          <w:lang w:val="en-GB"/>
        </w:rPr>
        <w:t>nnn</w:t>
      </w:r>
      <w:proofErr w:type="spellEnd"/>
      <w:r w:rsidRPr="006A75E6">
        <w:rPr>
          <w:lang w:val="en-GB"/>
        </w:rPr>
        <w:t>.</w:t>
      </w:r>
    </w:p>
    <w:p w14:paraId="42578F64" w14:textId="77777777" w:rsidR="0052539E" w:rsidRPr="006A75E6" w:rsidRDefault="0052539E">
      <w:pPr>
        <w:spacing w:after="40"/>
        <w:ind w:left="1094" w:hanging="547"/>
        <w:rPr>
          <w:lang w:val="en-GB"/>
        </w:rPr>
      </w:pPr>
      <w:r w:rsidRPr="006A75E6">
        <w:rPr>
          <w:lang w:val="en-GB"/>
        </w:rPr>
        <w:t>(4)</w:t>
      </w:r>
      <w:r w:rsidRPr="006A75E6">
        <w:rPr>
          <w:lang w:val="en-GB"/>
        </w:rPr>
        <w:tab/>
        <w:t>Change Proposals shall be numbered CP-</w:t>
      </w:r>
      <w:proofErr w:type="spellStart"/>
      <w:r w:rsidRPr="006A75E6">
        <w:rPr>
          <w:lang w:val="en-GB"/>
        </w:rPr>
        <w:t>nnn</w:t>
      </w:r>
      <w:proofErr w:type="spellEnd"/>
      <w:r w:rsidRPr="006A75E6">
        <w:rPr>
          <w:lang w:val="en-GB"/>
        </w:rPr>
        <w:t>.</w:t>
      </w:r>
    </w:p>
    <w:p w14:paraId="3424D54E" w14:textId="77777777" w:rsidR="0052539E" w:rsidRPr="006A75E6" w:rsidRDefault="0052539E">
      <w:pPr>
        <w:ind w:left="1094" w:hanging="547"/>
        <w:rPr>
          <w:lang w:val="en-GB"/>
        </w:rPr>
      </w:pPr>
      <w:r w:rsidRPr="006A75E6">
        <w:rPr>
          <w:lang w:val="en-GB"/>
        </w:rPr>
        <w:t>(5)</w:t>
      </w:r>
      <w:r w:rsidRPr="006A75E6">
        <w:rPr>
          <w:lang w:val="en-GB"/>
        </w:rPr>
        <w:tab/>
        <w:t>Change Orders shall be numbered CO-</w:t>
      </w:r>
      <w:proofErr w:type="spellStart"/>
      <w:r w:rsidRPr="006A75E6">
        <w:rPr>
          <w:lang w:val="en-GB"/>
        </w:rPr>
        <w:t>nnn</w:t>
      </w:r>
      <w:proofErr w:type="spellEnd"/>
      <w:r w:rsidRPr="006A75E6">
        <w:rPr>
          <w:lang w:val="en-GB"/>
        </w:rPr>
        <w:t>.</w:t>
      </w:r>
    </w:p>
    <w:p w14:paraId="0417F359" w14:textId="77777777" w:rsidR="0052539E" w:rsidRPr="006A75E6" w:rsidRDefault="0052539E">
      <w:pPr>
        <w:tabs>
          <w:tab w:val="left" w:pos="1260"/>
        </w:tabs>
        <w:ind w:left="1800" w:hanging="1260"/>
        <w:rPr>
          <w:lang w:val="en-GB"/>
        </w:rPr>
      </w:pPr>
      <w:r w:rsidRPr="006A75E6">
        <w:rPr>
          <w:lang w:val="en-GB"/>
        </w:rPr>
        <w:t>On all forms, the numbering shall be determined by the original CR-</w:t>
      </w:r>
      <w:proofErr w:type="spellStart"/>
      <w:r w:rsidRPr="006A75E6">
        <w:rPr>
          <w:lang w:val="en-GB"/>
        </w:rPr>
        <w:t>nnn</w:t>
      </w:r>
      <w:proofErr w:type="spellEnd"/>
      <w:r w:rsidRPr="006A75E6">
        <w:rPr>
          <w:lang w:val="en-GB"/>
        </w:rPr>
        <w:t>.</w:t>
      </w:r>
    </w:p>
    <w:p w14:paraId="25DF40ED" w14:textId="77777777" w:rsidR="0052539E" w:rsidRPr="006A75E6" w:rsidRDefault="0052539E">
      <w:pPr>
        <w:pStyle w:val="EndnoteText"/>
        <w:tabs>
          <w:tab w:val="clear" w:pos="432"/>
          <w:tab w:val="clear" w:pos="864"/>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pacing w:before="120"/>
        <w:ind w:left="547" w:hanging="547"/>
        <w:rPr>
          <w:b/>
          <w:lang w:val="en-GB"/>
        </w:rPr>
      </w:pPr>
      <w:r w:rsidRPr="006A75E6">
        <w:rPr>
          <w:b/>
          <w:lang w:val="en-GB"/>
        </w:rPr>
        <w:t>Annexes</w:t>
      </w:r>
    </w:p>
    <w:p w14:paraId="00CA824B" w14:textId="77777777" w:rsidR="0052539E" w:rsidRPr="006A75E6" w:rsidRDefault="0052539E">
      <w:pPr>
        <w:spacing w:after="40"/>
        <w:ind w:left="720" w:hanging="720"/>
        <w:rPr>
          <w:lang w:val="en-GB"/>
        </w:rPr>
      </w:pPr>
      <w:r w:rsidRPr="006A75E6">
        <w:rPr>
          <w:lang w:val="en-GB"/>
        </w:rPr>
        <w:t>8.1</w:t>
      </w:r>
      <w:r w:rsidRPr="006A75E6">
        <w:rPr>
          <w:lang w:val="en-GB"/>
        </w:rPr>
        <w:tab/>
        <w:t>Request for Change Proposal Form</w:t>
      </w:r>
    </w:p>
    <w:p w14:paraId="73F52194" w14:textId="77777777" w:rsidR="0052539E" w:rsidRPr="006A75E6" w:rsidRDefault="0052539E">
      <w:pPr>
        <w:spacing w:after="40"/>
        <w:ind w:left="720" w:hanging="720"/>
        <w:rPr>
          <w:lang w:val="en-GB"/>
        </w:rPr>
      </w:pPr>
      <w:r w:rsidRPr="006A75E6">
        <w:rPr>
          <w:lang w:val="en-GB"/>
        </w:rPr>
        <w:t>8.2</w:t>
      </w:r>
      <w:r w:rsidRPr="006A75E6">
        <w:rPr>
          <w:lang w:val="en-GB"/>
        </w:rPr>
        <w:tab/>
        <w:t>Change Estimate Proposal Form</w:t>
      </w:r>
    </w:p>
    <w:p w14:paraId="1E161CA9" w14:textId="77777777" w:rsidR="0052539E" w:rsidRPr="006A75E6" w:rsidRDefault="0052539E">
      <w:pPr>
        <w:spacing w:after="40"/>
        <w:ind w:left="720" w:hanging="720"/>
        <w:rPr>
          <w:lang w:val="en-GB"/>
        </w:rPr>
      </w:pPr>
      <w:r w:rsidRPr="006A75E6">
        <w:rPr>
          <w:lang w:val="en-GB"/>
        </w:rPr>
        <w:t>8.3</w:t>
      </w:r>
      <w:r w:rsidRPr="006A75E6">
        <w:rPr>
          <w:lang w:val="en-GB"/>
        </w:rPr>
        <w:tab/>
        <w:t>Estimate Acceptance Form</w:t>
      </w:r>
    </w:p>
    <w:p w14:paraId="51564201" w14:textId="77777777" w:rsidR="0052539E" w:rsidRPr="006A75E6" w:rsidRDefault="0052539E">
      <w:pPr>
        <w:spacing w:after="40"/>
        <w:ind w:left="720" w:hanging="720"/>
        <w:rPr>
          <w:lang w:val="en-GB"/>
        </w:rPr>
      </w:pPr>
      <w:r w:rsidRPr="006A75E6">
        <w:rPr>
          <w:lang w:val="en-GB"/>
        </w:rPr>
        <w:t>8.4</w:t>
      </w:r>
      <w:r w:rsidRPr="006A75E6">
        <w:rPr>
          <w:lang w:val="en-GB"/>
        </w:rPr>
        <w:tab/>
        <w:t>Change Proposal Form</w:t>
      </w:r>
    </w:p>
    <w:p w14:paraId="752F0C8F" w14:textId="77777777" w:rsidR="0052539E" w:rsidRPr="006A75E6" w:rsidRDefault="0052539E">
      <w:pPr>
        <w:spacing w:after="40"/>
        <w:ind w:left="720" w:hanging="720"/>
        <w:rPr>
          <w:lang w:val="en-GB"/>
        </w:rPr>
      </w:pPr>
      <w:r w:rsidRPr="006A75E6">
        <w:rPr>
          <w:lang w:val="en-GB"/>
        </w:rPr>
        <w:t>8.5</w:t>
      </w:r>
      <w:r w:rsidRPr="006A75E6">
        <w:rPr>
          <w:lang w:val="en-GB"/>
        </w:rPr>
        <w:tab/>
        <w:t>Change Order Form</w:t>
      </w:r>
    </w:p>
    <w:p w14:paraId="2901AEE1" w14:textId="77777777" w:rsidR="0052539E" w:rsidRPr="006A75E6" w:rsidRDefault="0052539E">
      <w:pPr>
        <w:spacing w:after="40"/>
        <w:ind w:left="720" w:hanging="720"/>
        <w:rPr>
          <w:lang w:val="en-GB"/>
        </w:rPr>
      </w:pPr>
      <w:r w:rsidRPr="006A75E6">
        <w:rPr>
          <w:lang w:val="en-GB"/>
        </w:rPr>
        <w:t>8.6</w:t>
      </w:r>
      <w:r w:rsidRPr="006A75E6">
        <w:rPr>
          <w:lang w:val="en-GB"/>
        </w:rPr>
        <w:tab/>
        <w:t>Application for Change Proposal Form</w:t>
      </w:r>
    </w:p>
    <w:p w14:paraId="409EBAFD" w14:textId="77777777" w:rsidR="0052539E" w:rsidRPr="006A75E6" w:rsidRDefault="0052539E">
      <w:pPr>
        <w:pStyle w:val="Head82"/>
        <w:rPr>
          <w:lang w:val="en-GB"/>
        </w:rPr>
      </w:pPr>
      <w:r w:rsidRPr="006A75E6">
        <w:rPr>
          <w:sz w:val="24"/>
          <w:lang w:val="en-GB"/>
        </w:rPr>
        <w:br w:type="page"/>
      </w:r>
      <w:bookmarkStart w:id="722" w:name="_Toc521497279"/>
      <w:bookmarkStart w:id="723" w:name="_Toc223358859"/>
      <w:r w:rsidRPr="006A75E6">
        <w:rPr>
          <w:lang w:val="en-GB"/>
        </w:rPr>
        <w:lastRenderedPageBreak/>
        <w:t>8.1</w:t>
      </w:r>
      <w:r w:rsidRPr="006A75E6">
        <w:rPr>
          <w:lang w:val="en-GB"/>
        </w:rPr>
        <w:tab/>
        <w:t>Request for Change Proposal</w:t>
      </w:r>
      <w:bookmarkEnd w:id="722"/>
      <w:r w:rsidRPr="006A75E6">
        <w:rPr>
          <w:lang w:val="en-GB"/>
        </w:rPr>
        <w:t xml:space="preserve"> Form</w:t>
      </w:r>
      <w:bookmarkEnd w:id="723"/>
    </w:p>
    <w:p w14:paraId="2478602B" w14:textId="77777777" w:rsidR="0052539E" w:rsidRPr="006A75E6" w:rsidRDefault="0052539E">
      <w:pPr>
        <w:jc w:val="center"/>
        <w:rPr>
          <w:lang w:val="en-GB"/>
        </w:rPr>
      </w:pPr>
      <w:r w:rsidRPr="006A75E6">
        <w:rPr>
          <w:lang w:val="en-GB"/>
        </w:rPr>
        <w:t>(Purchaser’s Letterhead)</w:t>
      </w:r>
    </w:p>
    <w:p w14:paraId="390E0672" w14:textId="77777777" w:rsidR="0052539E" w:rsidRPr="006A75E6" w:rsidRDefault="0052539E">
      <w:pPr>
        <w:rPr>
          <w:lang w:val="en-GB"/>
        </w:rPr>
      </w:pPr>
    </w:p>
    <w:p w14:paraId="6A1A1F6C" w14:textId="77777777" w:rsidR="0052539E" w:rsidRPr="006A75E6" w:rsidRDefault="0052539E">
      <w:pPr>
        <w:tabs>
          <w:tab w:val="right" w:pos="3780"/>
          <w:tab w:val="left" w:pos="3960"/>
          <w:tab w:val="left" w:pos="9000"/>
        </w:tabs>
        <w:rPr>
          <w:lang w:val="en-GB"/>
        </w:rPr>
      </w:pPr>
      <w:r w:rsidRPr="006A75E6">
        <w:rPr>
          <w:lang w:val="en-GB"/>
        </w:rPr>
        <w:tab/>
        <w:t>Date:</w:t>
      </w:r>
      <w:r w:rsidRPr="006A75E6">
        <w:rPr>
          <w:lang w:val="en-GB"/>
        </w:rPr>
        <w:tab/>
      </w:r>
      <w:r w:rsidRPr="006A75E6">
        <w:rPr>
          <w:rStyle w:val="preparersnote"/>
          <w:b w:val="0"/>
          <w:lang w:val="en-GB"/>
        </w:rPr>
        <w:t>[ insert:</w:t>
      </w:r>
      <w:r w:rsidRPr="006A75E6">
        <w:rPr>
          <w:rStyle w:val="preparersnote"/>
          <w:lang w:val="en-GB"/>
        </w:rPr>
        <w:t xml:space="preserve">  date </w:t>
      </w:r>
      <w:r w:rsidRPr="006A75E6">
        <w:rPr>
          <w:rStyle w:val="preparersnote"/>
          <w:b w:val="0"/>
          <w:lang w:val="en-GB"/>
        </w:rPr>
        <w:t>]</w:t>
      </w:r>
    </w:p>
    <w:p w14:paraId="0734748A" w14:textId="77777777" w:rsidR="0052539E" w:rsidRPr="006A75E6" w:rsidRDefault="0052539E" w:rsidP="00571AD1">
      <w:pPr>
        <w:tabs>
          <w:tab w:val="right" w:pos="3780"/>
          <w:tab w:val="left" w:pos="3960"/>
          <w:tab w:val="left" w:pos="9000"/>
        </w:tabs>
        <w:rPr>
          <w:lang w:val="en-GB"/>
        </w:rPr>
      </w:pPr>
      <w:r w:rsidRPr="006A75E6">
        <w:rPr>
          <w:lang w:val="en-GB"/>
        </w:rPr>
        <w:tab/>
        <w:t>IFB:</w:t>
      </w:r>
      <w:r w:rsidRPr="006A75E6">
        <w:rPr>
          <w:lang w:val="en-GB"/>
        </w:rPr>
        <w:tab/>
      </w:r>
      <w:r w:rsidRPr="006A75E6">
        <w:rPr>
          <w:rStyle w:val="preparersnote"/>
          <w:b w:val="0"/>
          <w:lang w:val="en-GB"/>
        </w:rPr>
        <w:t>[ insert:</w:t>
      </w:r>
      <w:r w:rsidRPr="006A75E6">
        <w:rPr>
          <w:rStyle w:val="preparersnote"/>
          <w:lang w:val="en-GB"/>
        </w:rPr>
        <w:t xml:space="preserve">  title and number of IFB </w:t>
      </w:r>
      <w:r w:rsidRPr="006A75E6">
        <w:rPr>
          <w:rStyle w:val="preparersnote"/>
          <w:b w:val="0"/>
          <w:lang w:val="en-GB"/>
        </w:rPr>
        <w:t>]</w:t>
      </w:r>
    </w:p>
    <w:p w14:paraId="026780BE" w14:textId="77777777" w:rsidR="0052539E" w:rsidRPr="006A75E6" w:rsidRDefault="0052539E">
      <w:pPr>
        <w:tabs>
          <w:tab w:val="right" w:pos="3780"/>
          <w:tab w:val="left" w:pos="3960"/>
          <w:tab w:val="left" w:pos="9000"/>
        </w:tabs>
        <w:ind w:left="3960" w:hanging="3960"/>
        <w:rPr>
          <w:b/>
          <w:lang w:val="en-GB"/>
        </w:rPr>
      </w:pPr>
      <w:r w:rsidRPr="006A75E6">
        <w:rPr>
          <w:lang w:val="en-GB"/>
        </w:rPr>
        <w:tab/>
        <w:t>Contract:</w:t>
      </w:r>
      <w:r w:rsidRPr="006A75E6">
        <w:rPr>
          <w:lang w:val="en-GB"/>
        </w:rPr>
        <w:tab/>
      </w:r>
      <w:r w:rsidRPr="006A75E6">
        <w:rPr>
          <w:rStyle w:val="preparersnote"/>
          <w:b w:val="0"/>
          <w:lang w:val="en-GB"/>
        </w:rPr>
        <w:t>[ insert:</w:t>
      </w:r>
      <w:r w:rsidRPr="006A75E6">
        <w:rPr>
          <w:rStyle w:val="preparersnote"/>
          <w:lang w:val="en-GB"/>
        </w:rPr>
        <w:t xml:space="preserve">  name of System or Subsystem or number of Contract </w:t>
      </w:r>
      <w:r w:rsidRPr="006A75E6">
        <w:rPr>
          <w:rStyle w:val="preparersnote"/>
          <w:b w:val="0"/>
          <w:lang w:val="en-GB"/>
        </w:rPr>
        <w:t>]</w:t>
      </w:r>
    </w:p>
    <w:p w14:paraId="57C2ABC0" w14:textId="77777777" w:rsidR="0052539E" w:rsidRPr="006A75E6" w:rsidRDefault="0052539E">
      <w:pPr>
        <w:rPr>
          <w:lang w:val="en-GB"/>
        </w:rPr>
      </w:pPr>
    </w:p>
    <w:p w14:paraId="6243BD77" w14:textId="77777777" w:rsidR="0052539E" w:rsidRPr="006A75E6" w:rsidRDefault="0052539E">
      <w:pPr>
        <w:tabs>
          <w:tab w:val="left" w:pos="6480"/>
          <w:tab w:val="left" w:pos="9000"/>
        </w:tabs>
        <w:rPr>
          <w:lang w:val="en-GB"/>
        </w:rPr>
      </w:pPr>
      <w:r w:rsidRPr="006A75E6">
        <w:rPr>
          <w:lang w:val="en-GB"/>
        </w:rPr>
        <w:t xml:space="preserve">To:  </w:t>
      </w:r>
      <w:r w:rsidRPr="006A75E6">
        <w:rPr>
          <w:rStyle w:val="preparersnote"/>
          <w:b w:val="0"/>
          <w:lang w:val="en-GB"/>
        </w:rPr>
        <w:t>[ insert:</w:t>
      </w:r>
      <w:r w:rsidRPr="006A75E6">
        <w:rPr>
          <w:rStyle w:val="preparersnote"/>
          <w:lang w:val="en-GB"/>
        </w:rPr>
        <w:t xml:space="preserve">  name of Supplier and address </w:t>
      </w:r>
      <w:r w:rsidRPr="006A75E6">
        <w:rPr>
          <w:rStyle w:val="preparersnote"/>
          <w:b w:val="0"/>
          <w:lang w:val="en-GB"/>
        </w:rPr>
        <w:t>]</w:t>
      </w:r>
    </w:p>
    <w:p w14:paraId="5BC87178" w14:textId="77777777" w:rsidR="0052539E" w:rsidRPr="006A75E6" w:rsidRDefault="0052539E">
      <w:pPr>
        <w:rPr>
          <w:lang w:val="en-GB"/>
        </w:rPr>
      </w:pPr>
      <w:r w:rsidRPr="006A75E6">
        <w:rPr>
          <w:lang w:val="en-GB"/>
        </w:rPr>
        <w:t xml:space="preserve">Attention:  </w:t>
      </w:r>
      <w:r w:rsidRPr="006A75E6">
        <w:rPr>
          <w:rStyle w:val="preparersnote"/>
          <w:b w:val="0"/>
          <w:lang w:val="en-GB"/>
        </w:rPr>
        <w:t>[ insert:</w:t>
      </w:r>
      <w:r w:rsidRPr="006A75E6">
        <w:rPr>
          <w:rStyle w:val="preparersnote"/>
          <w:lang w:val="en-GB"/>
        </w:rPr>
        <w:t xml:space="preserve">  name and title </w:t>
      </w:r>
      <w:r w:rsidRPr="006A75E6">
        <w:rPr>
          <w:rStyle w:val="preparersnote"/>
          <w:b w:val="0"/>
          <w:lang w:val="en-GB"/>
        </w:rPr>
        <w:t>]</w:t>
      </w:r>
    </w:p>
    <w:p w14:paraId="33B5F05F" w14:textId="77777777" w:rsidR="0052539E" w:rsidRPr="006A75E6" w:rsidRDefault="0052539E">
      <w:pPr>
        <w:rPr>
          <w:lang w:val="en-GB"/>
        </w:rPr>
      </w:pPr>
    </w:p>
    <w:p w14:paraId="65D335F1" w14:textId="77777777" w:rsidR="0052539E" w:rsidRPr="006A75E6" w:rsidRDefault="0052539E">
      <w:pPr>
        <w:rPr>
          <w:lang w:val="en-GB"/>
        </w:rPr>
      </w:pPr>
      <w:r w:rsidRPr="006A75E6">
        <w:rPr>
          <w:lang w:val="en-GB"/>
        </w:rPr>
        <w:t>Dear Sir or Madam:</w:t>
      </w:r>
    </w:p>
    <w:p w14:paraId="72C938B0" w14:textId="77777777" w:rsidR="0052539E" w:rsidRPr="006A75E6" w:rsidRDefault="0052539E">
      <w:pPr>
        <w:rPr>
          <w:lang w:val="en-GB"/>
        </w:rPr>
      </w:pPr>
    </w:p>
    <w:p w14:paraId="2C90A57C" w14:textId="77777777" w:rsidR="0052539E" w:rsidRPr="006A75E6" w:rsidRDefault="0052539E">
      <w:pPr>
        <w:rPr>
          <w:lang w:val="en-GB"/>
        </w:rPr>
      </w:pPr>
      <w:r w:rsidRPr="006A75E6">
        <w:rPr>
          <w:lang w:val="en-GB"/>
        </w:rPr>
        <w:tab/>
        <w:t xml:space="preserve">With reference to the above-referenced Contract, you are requested to prepare and submit a Change Proposal for the Change noted below in accordance with the following instructions within </w:t>
      </w:r>
      <w:r w:rsidRPr="006A75E6">
        <w:rPr>
          <w:rStyle w:val="preparersnote"/>
          <w:b w:val="0"/>
          <w:lang w:val="en-GB"/>
        </w:rPr>
        <w:t>[ insert:</w:t>
      </w:r>
      <w:r w:rsidRPr="006A75E6">
        <w:rPr>
          <w:rStyle w:val="preparersnote"/>
          <w:lang w:val="en-GB"/>
        </w:rPr>
        <w:t xml:space="preserve">  number </w:t>
      </w:r>
      <w:r w:rsidRPr="006A75E6">
        <w:rPr>
          <w:rStyle w:val="preparersnote"/>
          <w:b w:val="0"/>
          <w:lang w:val="en-GB"/>
        </w:rPr>
        <w:t>]</w:t>
      </w:r>
      <w:r w:rsidRPr="006A75E6">
        <w:rPr>
          <w:lang w:val="en-GB"/>
        </w:rPr>
        <w:t xml:space="preserve"> days of the date of this letter.</w:t>
      </w:r>
    </w:p>
    <w:p w14:paraId="44294F1A" w14:textId="77777777" w:rsidR="0052539E" w:rsidRPr="006A75E6" w:rsidRDefault="0052539E">
      <w:pPr>
        <w:ind w:left="540" w:hanging="540"/>
        <w:rPr>
          <w:lang w:val="en-GB"/>
        </w:rPr>
      </w:pPr>
    </w:p>
    <w:p w14:paraId="7FCC761A" w14:textId="77777777" w:rsidR="0052539E" w:rsidRPr="006A75E6" w:rsidRDefault="0052539E">
      <w:pPr>
        <w:ind w:left="540" w:hanging="540"/>
        <w:rPr>
          <w:lang w:val="en-GB"/>
        </w:rPr>
      </w:pPr>
      <w:r w:rsidRPr="006A75E6">
        <w:rPr>
          <w:lang w:val="en-GB"/>
        </w:rPr>
        <w:t>1.</w:t>
      </w:r>
      <w:r w:rsidRPr="006A75E6">
        <w:rPr>
          <w:lang w:val="en-GB"/>
        </w:rPr>
        <w:tab/>
        <w:t xml:space="preserve">Title of Change:  </w:t>
      </w:r>
      <w:r w:rsidRPr="006A75E6">
        <w:rPr>
          <w:rStyle w:val="preparersnote"/>
          <w:b w:val="0"/>
          <w:lang w:val="en-GB"/>
        </w:rPr>
        <w:t>[ insert:</w:t>
      </w:r>
      <w:r w:rsidRPr="006A75E6">
        <w:rPr>
          <w:rStyle w:val="preparersnote"/>
          <w:lang w:val="en-GB"/>
        </w:rPr>
        <w:t xml:space="preserve">  title </w:t>
      </w:r>
      <w:r w:rsidRPr="006A75E6">
        <w:rPr>
          <w:rStyle w:val="preparersnote"/>
          <w:b w:val="0"/>
          <w:lang w:val="en-GB"/>
        </w:rPr>
        <w:t>]</w:t>
      </w:r>
    </w:p>
    <w:p w14:paraId="61DBC598" w14:textId="77777777" w:rsidR="0052539E" w:rsidRPr="006A75E6" w:rsidRDefault="0052539E">
      <w:pPr>
        <w:ind w:left="540" w:hanging="540"/>
        <w:rPr>
          <w:lang w:val="en-GB"/>
        </w:rPr>
      </w:pPr>
    </w:p>
    <w:p w14:paraId="473845B0" w14:textId="77777777" w:rsidR="0052539E" w:rsidRPr="006A75E6" w:rsidRDefault="0052539E">
      <w:pPr>
        <w:ind w:left="540" w:hanging="540"/>
        <w:rPr>
          <w:lang w:val="en-GB"/>
        </w:rPr>
      </w:pPr>
      <w:r w:rsidRPr="006A75E6">
        <w:rPr>
          <w:lang w:val="en-GB"/>
        </w:rPr>
        <w:t>2.</w:t>
      </w:r>
      <w:r w:rsidRPr="006A75E6">
        <w:rPr>
          <w:lang w:val="en-GB"/>
        </w:rPr>
        <w:tab/>
        <w:t xml:space="preserve">Request for Change No./Rev.:  </w:t>
      </w:r>
      <w:r w:rsidRPr="006A75E6">
        <w:rPr>
          <w:rStyle w:val="preparersnote"/>
          <w:b w:val="0"/>
          <w:lang w:val="en-GB"/>
        </w:rPr>
        <w:t>[ insert:</w:t>
      </w:r>
      <w:r w:rsidRPr="006A75E6">
        <w:rPr>
          <w:rStyle w:val="preparersnote"/>
          <w:lang w:val="en-GB"/>
        </w:rPr>
        <w:t xml:space="preserve">  number </w:t>
      </w:r>
      <w:r w:rsidRPr="006A75E6">
        <w:rPr>
          <w:rStyle w:val="preparersnote"/>
          <w:b w:val="0"/>
          <w:lang w:val="en-GB"/>
        </w:rPr>
        <w:t>]</w:t>
      </w:r>
    </w:p>
    <w:p w14:paraId="54D6593D" w14:textId="77777777" w:rsidR="0052539E" w:rsidRPr="006A75E6" w:rsidRDefault="0052539E">
      <w:pPr>
        <w:ind w:left="540" w:hanging="540"/>
        <w:rPr>
          <w:lang w:val="en-GB"/>
        </w:rPr>
      </w:pPr>
    </w:p>
    <w:p w14:paraId="3E2A4D01" w14:textId="77777777" w:rsidR="0052539E" w:rsidRPr="006A75E6" w:rsidRDefault="0052539E">
      <w:pPr>
        <w:ind w:left="540" w:hanging="540"/>
        <w:rPr>
          <w:lang w:val="en-GB"/>
        </w:rPr>
      </w:pPr>
      <w:r w:rsidRPr="006A75E6">
        <w:rPr>
          <w:lang w:val="en-GB"/>
        </w:rPr>
        <w:t>3.</w:t>
      </w:r>
      <w:r w:rsidRPr="006A75E6">
        <w:rPr>
          <w:lang w:val="en-GB"/>
        </w:rPr>
        <w:tab/>
        <w:t xml:space="preserve">Originator of Change:  </w:t>
      </w:r>
      <w:r w:rsidRPr="006A75E6">
        <w:rPr>
          <w:rStyle w:val="preparersnote"/>
          <w:b w:val="0"/>
          <w:lang w:val="en-GB"/>
        </w:rPr>
        <w:t xml:space="preserve">[ select </w:t>
      </w:r>
      <w:r w:rsidRPr="006A75E6">
        <w:rPr>
          <w:rStyle w:val="preparersnote"/>
          <w:lang w:val="en-GB"/>
        </w:rPr>
        <w:t>Purchaser / Supplier (by Application for Change Proposal)</w:t>
      </w:r>
      <w:r w:rsidRPr="006A75E6">
        <w:rPr>
          <w:rStyle w:val="preparersnote"/>
          <w:b w:val="0"/>
          <w:lang w:val="en-GB"/>
        </w:rPr>
        <w:t xml:space="preserve">, and add: </w:t>
      </w:r>
      <w:r w:rsidRPr="006A75E6">
        <w:rPr>
          <w:rStyle w:val="preparersnote"/>
          <w:lang w:val="en-GB"/>
        </w:rPr>
        <w:t>name of originator </w:t>
      </w:r>
      <w:r w:rsidRPr="006A75E6">
        <w:rPr>
          <w:rStyle w:val="preparersnote"/>
          <w:b w:val="0"/>
          <w:lang w:val="en-GB"/>
        </w:rPr>
        <w:t>]</w:t>
      </w:r>
    </w:p>
    <w:p w14:paraId="77D90304" w14:textId="77777777" w:rsidR="0052539E" w:rsidRPr="006A75E6" w:rsidRDefault="0052539E">
      <w:pPr>
        <w:ind w:left="540" w:hanging="540"/>
        <w:rPr>
          <w:lang w:val="en-GB"/>
        </w:rPr>
      </w:pPr>
    </w:p>
    <w:p w14:paraId="5B55A09F" w14:textId="77777777" w:rsidR="0052539E" w:rsidRPr="006A75E6" w:rsidRDefault="0052539E">
      <w:pPr>
        <w:ind w:left="540" w:hanging="540"/>
        <w:rPr>
          <w:lang w:val="en-GB"/>
        </w:rPr>
      </w:pPr>
      <w:r w:rsidRPr="006A75E6">
        <w:rPr>
          <w:lang w:val="en-GB"/>
        </w:rPr>
        <w:t>4.</w:t>
      </w:r>
      <w:r w:rsidRPr="006A75E6">
        <w:rPr>
          <w:lang w:val="en-GB"/>
        </w:rPr>
        <w:tab/>
        <w:t xml:space="preserve">Brief Description of Change:  </w:t>
      </w:r>
      <w:r w:rsidRPr="006A75E6">
        <w:rPr>
          <w:rStyle w:val="preparersnote"/>
          <w:b w:val="0"/>
          <w:lang w:val="en-GB"/>
        </w:rPr>
        <w:t>[ insert:</w:t>
      </w:r>
      <w:r w:rsidRPr="006A75E6">
        <w:rPr>
          <w:rStyle w:val="preparersnote"/>
          <w:lang w:val="en-GB"/>
        </w:rPr>
        <w:t xml:space="preserve">  description </w:t>
      </w:r>
      <w:r w:rsidRPr="006A75E6">
        <w:rPr>
          <w:rStyle w:val="preparersnote"/>
          <w:b w:val="0"/>
          <w:lang w:val="en-GB"/>
        </w:rPr>
        <w:t>]</w:t>
      </w:r>
    </w:p>
    <w:p w14:paraId="7EFFCA73" w14:textId="77777777" w:rsidR="0052539E" w:rsidRPr="006A75E6" w:rsidRDefault="0052539E">
      <w:pPr>
        <w:ind w:left="540" w:hanging="540"/>
        <w:rPr>
          <w:lang w:val="en-GB"/>
        </w:rPr>
      </w:pPr>
    </w:p>
    <w:p w14:paraId="3606A40D" w14:textId="77777777" w:rsidR="0052539E" w:rsidRPr="006A75E6" w:rsidRDefault="0052539E">
      <w:pPr>
        <w:ind w:left="540" w:hanging="540"/>
        <w:rPr>
          <w:lang w:val="en-GB"/>
        </w:rPr>
      </w:pPr>
      <w:r w:rsidRPr="006A75E6">
        <w:rPr>
          <w:lang w:val="en-GB"/>
        </w:rPr>
        <w:t>5.</w:t>
      </w:r>
      <w:r w:rsidRPr="006A75E6">
        <w:rPr>
          <w:lang w:val="en-GB"/>
        </w:rPr>
        <w:tab/>
        <w:t xml:space="preserve">System (or Subsystem or major component affected by requested Change):  </w:t>
      </w:r>
      <w:r w:rsidRPr="006A75E6">
        <w:rPr>
          <w:rStyle w:val="preparersnote"/>
          <w:b w:val="0"/>
          <w:lang w:val="en-GB"/>
        </w:rPr>
        <w:t>[ insert:</w:t>
      </w:r>
      <w:r w:rsidRPr="006A75E6">
        <w:rPr>
          <w:rStyle w:val="preparersnote"/>
          <w:lang w:val="en-GB"/>
        </w:rPr>
        <w:t xml:space="preserve">  description </w:t>
      </w:r>
      <w:r w:rsidRPr="006A75E6">
        <w:rPr>
          <w:rStyle w:val="preparersnote"/>
          <w:b w:val="0"/>
          <w:lang w:val="en-GB"/>
        </w:rPr>
        <w:t>]</w:t>
      </w:r>
    </w:p>
    <w:p w14:paraId="37D04D62" w14:textId="77777777" w:rsidR="0052539E" w:rsidRPr="006A75E6" w:rsidRDefault="0052539E">
      <w:pPr>
        <w:ind w:left="540" w:hanging="540"/>
        <w:rPr>
          <w:lang w:val="en-GB"/>
        </w:rPr>
      </w:pPr>
    </w:p>
    <w:p w14:paraId="4D356717" w14:textId="77777777" w:rsidR="0052539E" w:rsidRPr="006A75E6" w:rsidRDefault="0052539E">
      <w:pPr>
        <w:ind w:left="540" w:hanging="540"/>
        <w:rPr>
          <w:lang w:val="en-GB"/>
        </w:rPr>
      </w:pPr>
      <w:r w:rsidRPr="006A75E6">
        <w:rPr>
          <w:lang w:val="en-GB"/>
        </w:rPr>
        <w:t>6.</w:t>
      </w:r>
      <w:r w:rsidRPr="006A75E6">
        <w:rPr>
          <w:lang w:val="en-GB"/>
        </w:rPr>
        <w:tab/>
        <w:t>Technical documents and/or drawings for the request of Change:</w:t>
      </w:r>
    </w:p>
    <w:p w14:paraId="14C0C9EE" w14:textId="77777777" w:rsidR="0052539E" w:rsidRPr="006A75E6" w:rsidRDefault="0052539E">
      <w:pPr>
        <w:ind w:left="540" w:hanging="540"/>
        <w:rPr>
          <w:lang w:val="en-GB"/>
        </w:rPr>
      </w:pPr>
    </w:p>
    <w:p w14:paraId="430F6A81" w14:textId="77777777" w:rsidR="0052539E" w:rsidRPr="006A75E6" w:rsidRDefault="0052539E">
      <w:pPr>
        <w:tabs>
          <w:tab w:val="left" w:pos="4320"/>
        </w:tabs>
        <w:ind w:left="540"/>
        <w:rPr>
          <w:lang w:val="en-GB"/>
        </w:rPr>
      </w:pPr>
      <w:r w:rsidRPr="006A75E6">
        <w:rPr>
          <w:lang w:val="en-GB"/>
        </w:rPr>
        <w:t>Document or Drawing No.</w:t>
      </w:r>
      <w:r w:rsidRPr="006A75E6">
        <w:rPr>
          <w:lang w:val="en-GB"/>
        </w:rPr>
        <w:tab/>
        <w:t>Description</w:t>
      </w:r>
    </w:p>
    <w:p w14:paraId="4175B5CC" w14:textId="77777777" w:rsidR="0052539E" w:rsidRPr="006A75E6" w:rsidRDefault="0052539E">
      <w:pPr>
        <w:ind w:left="540" w:hanging="540"/>
        <w:rPr>
          <w:lang w:val="en-GB"/>
        </w:rPr>
      </w:pPr>
    </w:p>
    <w:p w14:paraId="5BCC3244" w14:textId="77777777" w:rsidR="0052539E" w:rsidRPr="006A75E6" w:rsidRDefault="0052539E">
      <w:pPr>
        <w:ind w:left="540" w:hanging="540"/>
        <w:rPr>
          <w:lang w:val="en-GB"/>
        </w:rPr>
      </w:pPr>
      <w:r w:rsidRPr="006A75E6">
        <w:rPr>
          <w:lang w:val="en-GB"/>
        </w:rPr>
        <w:t>7.</w:t>
      </w:r>
      <w:r w:rsidRPr="006A75E6">
        <w:rPr>
          <w:lang w:val="en-GB"/>
        </w:rPr>
        <w:tab/>
        <w:t xml:space="preserve">Detailed conditions or special requirements of the requested Change:  </w:t>
      </w:r>
      <w:r w:rsidRPr="006A75E6">
        <w:rPr>
          <w:rStyle w:val="preparersnote"/>
          <w:b w:val="0"/>
          <w:lang w:val="en-GB"/>
        </w:rPr>
        <w:t>[ insert:</w:t>
      </w:r>
      <w:r w:rsidRPr="006A75E6">
        <w:rPr>
          <w:rStyle w:val="preparersnote"/>
          <w:lang w:val="en-GB"/>
        </w:rPr>
        <w:t xml:space="preserve">  description </w:t>
      </w:r>
      <w:r w:rsidRPr="006A75E6">
        <w:rPr>
          <w:rStyle w:val="preparersnote"/>
          <w:b w:val="0"/>
          <w:lang w:val="en-GB"/>
        </w:rPr>
        <w:t>]</w:t>
      </w:r>
    </w:p>
    <w:p w14:paraId="43B14EC4" w14:textId="77777777" w:rsidR="0052539E" w:rsidRPr="006A75E6" w:rsidRDefault="0052539E">
      <w:pPr>
        <w:ind w:left="540" w:hanging="540"/>
        <w:rPr>
          <w:lang w:val="en-GB"/>
        </w:rPr>
      </w:pPr>
    </w:p>
    <w:p w14:paraId="04279CE8" w14:textId="77777777" w:rsidR="0052539E" w:rsidRPr="006A75E6" w:rsidRDefault="0052539E">
      <w:pPr>
        <w:ind w:left="540" w:hanging="540"/>
        <w:rPr>
          <w:lang w:val="en-GB"/>
        </w:rPr>
      </w:pPr>
      <w:r w:rsidRPr="006A75E6">
        <w:rPr>
          <w:lang w:val="en-GB"/>
        </w:rPr>
        <w:t>8.</w:t>
      </w:r>
      <w:r w:rsidRPr="006A75E6">
        <w:rPr>
          <w:lang w:val="en-GB"/>
        </w:rPr>
        <w:tab/>
        <w:t>Procedures to be followed:</w:t>
      </w:r>
    </w:p>
    <w:p w14:paraId="7EBB32BD" w14:textId="77777777" w:rsidR="0052539E" w:rsidRPr="006A75E6" w:rsidRDefault="0052539E">
      <w:pPr>
        <w:ind w:left="1080" w:hanging="540"/>
        <w:rPr>
          <w:lang w:val="en-GB"/>
        </w:rPr>
      </w:pPr>
      <w:r w:rsidRPr="006A75E6">
        <w:rPr>
          <w:lang w:val="en-GB"/>
        </w:rPr>
        <w:t>(a)</w:t>
      </w:r>
      <w:r w:rsidRPr="006A75E6">
        <w:rPr>
          <w:lang w:val="en-GB"/>
        </w:rPr>
        <w:tab/>
        <w:t>Your Change Proposal will have to show what effect the requested Change will have on the Contract Price.</w:t>
      </w:r>
    </w:p>
    <w:p w14:paraId="6E968148" w14:textId="77777777" w:rsidR="0052539E" w:rsidRPr="006A75E6" w:rsidRDefault="0052539E">
      <w:pPr>
        <w:ind w:left="1080" w:hanging="540"/>
        <w:rPr>
          <w:lang w:val="en-GB"/>
        </w:rPr>
      </w:pPr>
      <w:r w:rsidRPr="006A75E6">
        <w:rPr>
          <w:lang w:val="en-GB"/>
        </w:rPr>
        <w:t>(b)</w:t>
      </w:r>
      <w:r w:rsidRPr="006A75E6">
        <w:rPr>
          <w:lang w:val="en-GB"/>
        </w:rPr>
        <w:tab/>
        <w:t>Your Change Proposal shall explain the time it will take to complete the requested Change and the impact, if any, it will have on the date when Operational Acceptance of the entire System agreed in the Contract.</w:t>
      </w:r>
    </w:p>
    <w:p w14:paraId="1EEA947B" w14:textId="77777777" w:rsidR="0052539E" w:rsidRPr="006A75E6" w:rsidRDefault="0052539E">
      <w:pPr>
        <w:ind w:left="1080" w:hanging="540"/>
        <w:rPr>
          <w:lang w:val="en-GB"/>
        </w:rPr>
      </w:pPr>
      <w:r w:rsidRPr="006A75E6">
        <w:rPr>
          <w:lang w:val="en-GB"/>
        </w:rPr>
        <w:t>(c)</w:t>
      </w:r>
      <w:r w:rsidRPr="006A75E6">
        <w:rPr>
          <w:lang w:val="en-GB"/>
        </w:rPr>
        <w:tab/>
        <w:t xml:space="preserve">If you believe implementation of the requested Change will have a negative impact on the quality, operability, or integrity of the System, please provide a detailed explanation, including other approaches that might achieve the same impact as the requested Change.  </w:t>
      </w:r>
    </w:p>
    <w:p w14:paraId="284EE6C3" w14:textId="77777777" w:rsidR="0052539E" w:rsidRPr="006A75E6" w:rsidRDefault="0052539E">
      <w:pPr>
        <w:ind w:left="1080" w:hanging="540"/>
        <w:rPr>
          <w:lang w:val="en-GB"/>
        </w:rPr>
      </w:pPr>
      <w:r w:rsidRPr="006A75E6">
        <w:rPr>
          <w:lang w:val="en-GB"/>
        </w:rPr>
        <w:t>(d)</w:t>
      </w:r>
      <w:r w:rsidRPr="006A75E6">
        <w:rPr>
          <w:lang w:val="en-GB"/>
        </w:rPr>
        <w:tab/>
        <w:t xml:space="preserve">You should also indicate what impact the Change will have on the number and mix of staff needed by the Supplier to perform the Contract.  </w:t>
      </w:r>
    </w:p>
    <w:p w14:paraId="75F78387" w14:textId="77777777" w:rsidR="0052539E" w:rsidRPr="006A75E6" w:rsidRDefault="0052539E">
      <w:pPr>
        <w:ind w:left="1080" w:hanging="540"/>
        <w:rPr>
          <w:lang w:val="en-GB"/>
        </w:rPr>
      </w:pPr>
      <w:r w:rsidRPr="006A75E6">
        <w:rPr>
          <w:lang w:val="en-GB"/>
        </w:rPr>
        <w:t>(e)</w:t>
      </w:r>
      <w:r w:rsidRPr="006A75E6">
        <w:rPr>
          <w:lang w:val="en-GB"/>
        </w:rPr>
        <w:tab/>
        <w:t>You shall not proceed with the execution of work related to the requested Change until we have accepted and confirmed the impact it will have on the Contract Price and the Implementation Schedule in writing.</w:t>
      </w:r>
    </w:p>
    <w:p w14:paraId="337DD731" w14:textId="77777777" w:rsidR="0052539E" w:rsidRPr="006A75E6" w:rsidRDefault="0052539E">
      <w:pPr>
        <w:ind w:left="540" w:hanging="540"/>
        <w:rPr>
          <w:lang w:val="en-GB"/>
        </w:rPr>
      </w:pPr>
    </w:p>
    <w:p w14:paraId="7DB54418" w14:textId="77777777" w:rsidR="0052539E" w:rsidRPr="006A75E6" w:rsidRDefault="0052539E">
      <w:pPr>
        <w:ind w:left="540" w:hanging="540"/>
        <w:rPr>
          <w:lang w:val="en-GB"/>
        </w:rPr>
      </w:pPr>
      <w:r w:rsidRPr="006A75E6">
        <w:rPr>
          <w:lang w:val="en-GB"/>
        </w:rPr>
        <w:t>9.</w:t>
      </w:r>
      <w:r w:rsidRPr="006A75E6">
        <w:rPr>
          <w:lang w:val="en-GB"/>
        </w:rPr>
        <w:tab/>
        <w:t>As next step, please respond using the Change Estimate Proposal form, indicating how much it will cost you to prepare a concrete Change Proposal that will describe the proposed approach for implementing the Change, all its elements, and will also address the points in paragraph 8 above pursuant to GCC Clause 39.2.1.  Your Change Estimate Proposal should contain a first approximation of the proposed approach, and implications for schedule and cost, of the Change.</w:t>
      </w:r>
    </w:p>
    <w:p w14:paraId="2E024FFF" w14:textId="77777777" w:rsidR="0052539E" w:rsidRPr="006A75E6" w:rsidRDefault="0052539E">
      <w:pPr>
        <w:rPr>
          <w:lang w:val="en-GB"/>
        </w:rPr>
      </w:pPr>
    </w:p>
    <w:p w14:paraId="29C3A61B" w14:textId="77777777" w:rsidR="0052539E" w:rsidRPr="006A75E6" w:rsidRDefault="0052539E">
      <w:pPr>
        <w:rPr>
          <w:lang w:val="en-GB"/>
        </w:rPr>
      </w:pPr>
      <w:r w:rsidRPr="006A75E6">
        <w:rPr>
          <w:lang w:val="en-GB"/>
        </w:rPr>
        <w:t>For and on behalf of the Purchaser</w:t>
      </w:r>
    </w:p>
    <w:p w14:paraId="51C823B0" w14:textId="77777777" w:rsidR="0052539E" w:rsidRPr="006A75E6" w:rsidRDefault="0052539E">
      <w:pPr>
        <w:rPr>
          <w:lang w:val="en-GB"/>
        </w:rPr>
      </w:pPr>
    </w:p>
    <w:p w14:paraId="060DF487" w14:textId="77777777" w:rsidR="0052539E" w:rsidRPr="006A75E6" w:rsidRDefault="0052539E">
      <w:pPr>
        <w:tabs>
          <w:tab w:val="right" w:pos="900"/>
          <w:tab w:val="left" w:pos="7200"/>
        </w:tabs>
        <w:rPr>
          <w:lang w:val="en-GB"/>
        </w:rPr>
      </w:pPr>
      <w:r w:rsidRPr="006A75E6">
        <w:rPr>
          <w:lang w:val="en-GB"/>
        </w:rPr>
        <w:t>Signed:</w:t>
      </w:r>
      <w:r w:rsidRPr="006A75E6">
        <w:rPr>
          <w:lang w:val="en-GB"/>
        </w:rPr>
        <w:tab/>
      </w:r>
      <w:r w:rsidRPr="006A75E6">
        <w:rPr>
          <w:lang w:val="en-GB"/>
        </w:rPr>
        <w:tab/>
      </w:r>
    </w:p>
    <w:p w14:paraId="606A8D7F" w14:textId="77777777" w:rsidR="0052539E" w:rsidRPr="006A75E6" w:rsidRDefault="0052539E">
      <w:pPr>
        <w:tabs>
          <w:tab w:val="right" w:pos="4320"/>
        </w:tabs>
        <w:rPr>
          <w:lang w:val="en-GB"/>
        </w:rPr>
      </w:pPr>
      <w:r w:rsidRPr="006A75E6">
        <w:rPr>
          <w:lang w:val="en-GB"/>
        </w:rPr>
        <w:t xml:space="preserve">Date:  </w:t>
      </w:r>
      <w:r w:rsidRPr="006A75E6">
        <w:rPr>
          <w:lang w:val="en-GB"/>
        </w:rPr>
        <w:tab/>
      </w:r>
    </w:p>
    <w:p w14:paraId="72C332A6" w14:textId="77777777" w:rsidR="0052539E" w:rsidRPr="006A75E6" w:rsidRDefault="0052539E">
      <w:pPr>
        <w:rPr>
          <w:lang w:val="en-GB"/>
        </w:rPr>
      </w:pPr>
      <w:r w:rsidRPr="006A75E6">
        <w:rPr>
          <w:lang w:val="en-GB"/>
        </w:rPr>
        <w:t xml:space="preserve">in the capacity of:  </w:t>
      </w:r>
      <w:r w:rsidRPr="006A75E6">
        <w:rPr>
          <w:rStyle w:val="preparersnote"/>
          <w:b w:val="0"/>
          <w:lang w:val="en-GB"/>
        </w:rPr>
        <w:t>[ state:</w:t>
      </w:r>
      <w:r w:rsidRPr="006A75E6">
        <w:rPr>
          <w:rStyle w:val="preparersnote"/>
          <w:lang w:val="en-GB"/>
        </w:rPr>
        <w:t xml:space="preserve">  “Project Manager” </w:t>
      </w:r>
      <w:r w:rsidRPr="006A75E6">
        <w:rPr>
          <w:rStyle w:val="preparersnote"/>
          <w:b w:val="0"/>
          <w:lang w:val="en-GB"/>
        </w:rPr>
        <w:t>or</w:t>
      </w:r>
      <w:r w:rsidRPr="006A75E6">
        <w:rPr>
          <w:rStyle w:val="preparersnote"/>
          <w:lang w:val="en-GB"/>
        </w:rPr>
        <w:t xml:space="preserve"> higher level authority in the Purchaser’s organization  </w:t>
      </w:r>
      <w:r w:rsidRPr="006A75E6">
        <w:rPr>
          <w:rStyle w:val="preparersnote"/>
          <w:b w:val="0"/>
          <w:lang w:val="en-GB"/>
        </w:rPr>
        <w:t>]</w:t>
      </w:r>
    </w:p>
    <w:p w14:paraId="457B11A0" w14:textId="77777777" w:rsidR="0052539E" w:rsidRPr="006A75E6" w:rsidRDefault="0052539E">
      <w:pPr>
        <w:pStyle w:val="Head82"/>
        <w:rPr>
          <w:lang w:val="en-GB"/>
        </w:rPr>
      </w:pPr>
      <w:r w:rsidRPr="006A75E6">
        <w:rPr>
          <w:sz w:val="22"/>
          <w:lang w:val="en-GB"/>
        </w:rPr>
        <w:br w:type="page"/>
      </w:r>
      <w:bookmarkStart w:id="724" w:name="_Toc521497280"/>
      <w:bookmarkStart w:id="725" w:name="_Toc223358860"/>
      <w:r w:rsidRPr="006A75E6">
        <w:rPr>
          <w:lang w:val="en-GB"/>
        </w:rPr>
        <w:lastRenderedPageBreak/>
        <w:t>8.2</w:t>
      </w:r>
      <w:r w:rsidRPr="006A75E6">
        <w:rPr>
          <w:lang w:val="en-GB"/>
        </w:rPr>
        <w:tab/>
        <w:t>Change Estimate Proposal</w:t>
      </w:r>
      <w:bookmarkEnd w:id="724"/>
      <w:r w:rsidRPr="006A75E6">
        <w:rPr>
          <w:lang w:val="en-GB"/>
        </w:rPr>
        <w:t xml:space="preserve"> Form</w:t>
      </w:r>
      <w:bookmarkEnd w:id="725"/>
    </w:p>
    <w:p w14:paraId="1D6002C4" w14:textId="77777777" w:rsidR="0052539E" w:rsidRPr="006A75E6" w:rsidRDefault="0052539E">
      <w:pPr>
        <w:jc w:val="center"/>
        <w:rPr>
          <w:lang w:val="en-GB"/>
        </w:rPr>
      </w:pPr>
      <w:r w:rsidRPr="006A75E6">
        <w:rPr>
          <w:lang w:val="en-GB"/>
        </w:rPr>
        <w:t>(Supplier’s Letterhead)</w:t>
      </w:r>
    </w:p>
    <w:p w14:paraId="0756D24D" w14:textId="77777777" w:rsidR="0052539E" w:rsidRPr="006A75E6" w:rsidRDefault="0052539E">
      <w:pPr>
        <w:rPr>
          <w:lang w:val="en-GB"/>
        </w:rPr>
      </w:pPr>
    </w:p>
    <w:p w14:paraId="28CE972F" w14:textId="77777777" w:rsidR="0052539E" w:rsidRPr="006A75E6" w:rsidRDefault="0052539E">
      <w:pPr>
        <w:tabs>
          <w:tab w:val="right" w:pos="3780"/>
          <w:tab w:val="left" w:pos="3960"/>
          <w:tab w:val="left" w:pos="9000"/>
        </w:tabs>
        <w:rPr>
          <w:lang w:val="en-GB"/>
        </w:rPr>
      </w:pPr>
      <w:r w:rsidRPr="006A75E6">
        <w:rPr>
          <w:lang w:val="en-GB"/>
        </w:rPr>
        <w:tab/>
        <w:t>Date:</w:t>
      </w:r>
      <w:r w:rsidRPr="006A75E6">
        <w:rPr>
          <w:lang w:val="en-GB"/>
        </w:rPr>
        <w:tab/>
      </w:r>
      <w:r w:rsidRPr="006A75E6">
        <w:rPr>
          <w:rStyle w:val="preparersnote"/>
          <w:b w:val="0"/>
          <w:lang w:val="en-GB"/>
        </w:rPr>
        <w:t>[ insert:</w:t>
      </w:r>
      <w:r w:rsidRPr="006A75E6">
        <w:rPr>
          <w:rStyle w:val="preparersnote"/>
          <w:lang w:val="en-GB"/>
        </w:rPr>
        <w:t xml:space="preserve">  date </w:t>
      </w:r>
      <w:r w:rsidRPr="006A75E6">
        <w:rPr>
          <w:rStyle w:val="preparersnote"/>
          <w:b w:val="0"/>
          <w:lang w:val="en-GB"/>
        </w:rPr>
        <w:t>]</w:t>
      </w:r>
    </w:p>
    <w:p w14:paraId="188ABD4B" w14:textId="77777777" w:rsidR="0052539E" w:rsidRPr="006A75E6" w:rsidRDefault="0052539E" w:rsidP="0060228B">
      <w:pPr>
        <w:tabs>
          <w:tab w:val="right" w:pos="3780"/>
          <w:tab w:val="left" w:pos="3960"/>
          <w:tab w:val="left" w:pos="9000"/>
        </w:tabs>
        <w:rPr>
          <w:lang w:val="en-GB"/>
        </w:rPr>
      </w:pPr>
      <w:r w:rsidRPr="006A75E6">
        <w:rPr>
          <w:lang w:val="en-GB"/>
        </w:rPr>
        <w:tab/>
        <w:t>IFB:</w:t>
      </w:r>
      <w:r w:rsidRPr="006A75E6">
        <w:rPr>
          <w:lang w:val="en-GB"/>
        </w:rPr>
        <w:tab/>
      </w:r>
      <w:r w:rsidRPr="006A75E6">
        <w:rPr>
          <w:rStyle w:val="preparersnote"/>
          <w:b w:val="0"/>
          <w:lang w:val="en-GB"/>
        </w:rPr>
        <w:t>[ insert:</w:t>
      </w:r>
      <w:r w:rsidRPr="006A75E6">
        <w:rPr>
          <w:rStyle w:val="preparersnote"/>
          <w:lang w:val="en-GB"/>
        </w:rPr>
        <w:t xml:space="preserve">  title and number of IFB </w:t>
      </w:r>
      <w:r w:rsidRPr="006A75E6">
        <w:rPr>
          <w:rStyle w:val="preparersnote"/>
          <w:b w:val="0"/>
          <w:lang w:val="en-GB"/>
        </w:rPr>
        <w:t>]</w:t>
      </w:r>
    </w:p>
    <w:p w14:paraId="1D8CAA35" w14:textId="77777777" w:rsidR="0052539E" w:rsidRPr="006A75E6" w:rsidRDefault="0052539E">
      <w:pPr>
        <w:tabs>
          <w:tab w:val="right" w:pos="3780"/>
          <w:tab w:val="left" w:pos="3960"/>
          <w:tab w:val="left" w:pos="9000"/>
        </w:tabs>
        <w:ind w:left="3960" w:hanging="3960"/>
        <w:rPr>
          <w:lang w:val="en-GB"/>
        </w:rPr>
      </w:pPr>
      <w:r w:rsidRPr="006A75E6">
        <w:rPr>
          <w:lang w:val="en-GB"/>
        </w:rPr>
        <w:tab/>
        <w:t>Contract:</w:t>
      </w:r>
      <w:r w:rsidRPr="006A75E6">
        <w:rPr>
          <w:lang w:val="en-GB"/>
        </w:rPr>
        <w:tab/>
      </w:r>
      <w:r w:rsidRPr="006A75E6">
        <w:rPr>
          <w:rStyle w:val="preparersnote"/>
          <w:b w:val="0"/>
          <w:lang w:val="en-GB"/>
        </w:rPr>
        <w:t>[ insert:</w:t>
      </w:r>
      <w:r w:rsidRPr="006A75E6">
        <w:rPr>
          <w:rStyle w:val="preparersnote"/>
          <w:lang w:val="en-GB"/>
        </w:rPr>
        <w:t xml:space="preserve">  name of System or Subsystem and number of Contract </w:t>
      </w:r>
      <w:r w:rsidRPr="006A75E6">
        <w:rPr>
          <w:rStyle w:val="preparersnote"/>
          <w:b w:val="0"/>
          <w:lang w:val="en-GB"/>
        </w:rPr>
        <w:t>]</w:t>
      </w:r>
    </w:p>
    <w:p w14:paraId="386A836E" w14:textId="77777777" w:rsidR="0052539E" w:rsidRPr="006A75E6" w:rsidRDefault="0052539E">
      <w:pPr>
        <w:rPr>
          <w:lang w:val="en-GB"/>
        </w:rPr>
      </w:pPr>
    </w:p>
    <w:p w14:paraId="6940D412" w14:textId="77777777" w:rsidR="0052539E" w:rsidRPr="006A75E6" w:rsidRDefault="0052539E">
      <w:pPr>
        <w:tabs>
          <w:tab w:val="left" w:pos="6480"/>
          <w:tab w:val="left" w:pos="9000"/>
        </w:tabs>
        <w:rPr>
          <w:lang w:val="en-GB"/>
        </w:rPr>
      </w:pPr>
      <w:r w:rsidRPr="006A75E6">
        <w:rPr>
          <w:lang w:val="en-GB"/>
        </w:rPr>
        <w:t xml:space="preserve">To:  </w:t>
      </w:r>
      <w:r w:rsidRPr="006A75E6">
        <w:rPr>
          <w:rStyle w:val="preparersnote"/>
          <w:b w:val="0"/>
          <w:lang w:val="en-GB"/>
        </w:rPr>
        <w:t>[ insert:</w:t>
      </w:r>
      <w:r w:rsidRPr="006A75E6">
        <w:rPr>
          <w:rStyle w:val="preparersnote"/>
          <w:lang w:val="en-GB"/>
        </w:rPr>
        <w:t xml:space="preserve">  name of Purchaser and address </w:t>
      </w:r>
      <w:r w:rsidRPr="006A75E6">
        <w:rPr>
          <w:rStyle w:val="preparersnote"/>
          <w:b w:val="0"/>
          <w:lang w:val="en-GB"/>
        </w:rPr>
        <w:t>]</w:t>
      </w:r>
    </w:p>
    <w:p w14:paraId="7714B0D2" w14:textId="77777777" w:rsidR="0052539E" w:rsidRPr="006A75E6" w:rsidRDefault="0052539E">
      <w:pPr>
        <w:rPr>
          <w:b/>
          <w:lang w:val="en-GB"/>
        </w:rPr>
      </w:pPr>
      <w:r w:rsidRPr="006A75E6">
        <w:rPr>
          <w:lang w:val="en-GB"/>
        </w:rPr>
        <w:t xml:space="preserve"> Attention:  </w:t>
      </w:r>
      <w:r w:rsidRPr="006A75E6">
        <w:rPr>
          <w:rStyle w:val="preparersnote"/>
          <w:b w:val="0"/>
          <w:lang w:val="en-GB"/>
        </w:rPr>
        <w:t>[ insert:</w:t>
      </w:r>
      <w:r w:rsidRPr="006A75E6">
        <w:rPr>
          <w:rStyle w:val="preparersnote"/>
          <w:lang w:val="en-GB"/>
        </w:rPr>
        <w:t xml:space="preserve">  name and title </w:t>
      </w:r>
      <w:r w:rsidRPr="006A75E6">
        <w:rPr>
          <w:rStyle w:val="preparersnote"/>
          <w:b w:val="0"/>
          <w:lang w:val="en-GB"/>
        </w:rPr>
        <w:t>]</w:t>
      </w:r>
    </w:p>
    <w:p w14:paraId="6FD052E9" w14:textId="77777777" w:rsidR="0052539E" w:rsidRPr="006A75E6" w:rsidRDefault="0052539E">
      <w:pPr>
        <w:rPr>
          <w:lang w:val="en-GB"/>
        </w:rPr>
      </w:pPr>
    </w:p>
    <w:p w14:paraId="2609A0C5" w14:textId="77777777" w:rsidR="0052539E" w:rsidRPr="006A75E6" w:rsidRDefault="0052539E">
      <w:pPr>
        <w:rPr>
          <w:lang w:val="en-GB"/>
        </w:rPr>
      </w:pPr>
      <w:r w:rsidRPr="006A75E6">
        <w:rPr>
          <w:lang w:val="en-GB"/>
        </w:rPr>
        <w:t>Dear Sir or Madam:</w:t>
      </w:r>
    </w:p>
    <w:p w14:paraId="5A695D3D" w14:textId="77777777" w:rsidR="0052539E" w:rsidRPr="006A75E6" w:rsidRDefault="0052539E">
      <w:pPr>
        <w:rPr>
          <w:lang w:val="en-GB"/>
        </w:rPr>
      </w:pPr>
    </w:p>
    <w:p w14:paraId="172AC56E" w14:textId="77777777" w:rsidR="0052539E" w:rsidRPr="006A75E6" w:rsidRDefault="0052539E">
      <w:pPr>
        <w:rPr>
          <w:lang w:val="en-GB"/>
        </w:rPr>
      </w:pPr>
      <w:r w:rsidRPr="006A75E6">
        <w:rPr>
          <w:lang w:val="en-GB"/>
        </w:rPr>
        <w:tab/>
        <w:t>With reference to your Request for Change Proposal, we are pleased to notify you of the approximate cost of preparing the below-referenced Change in accordance with GCC Clause 39.2.1 of the Contract.  We acknowledge that your agreement to the cost of preparing the Change Proposal, in accordance with GCC Clause 39.2.2, is required before we proceed to prepare the actual Change Proposal including a detailed estimate of the cost of implementing the Change itself.</w:t>
      </w:r>
    </w:p>
    <w:p w14:paraId="5EE4BF63" w14:textId="77777777" w:rsidR="0052539E" w:rsidRPr="006A75E6" w:rsidRDefault="0052539E">
      <w:pPr>
        <w:rPr>
          <w:lang w:val="en-GB"/>
        </w:rPr>
      </w:pPr>
    </w:p>
    <w:p w14:paraId="088F1C2C" w14:textId="77777777" w:rsidR="0052539E" w:rsidRPr="006A75E6" w:rsidRDefault="0052539E">
      <w:pPr>
        <w:ind w:left="540" w:hanging="540"/>
        <w:rPr>
          <w:lang w:val="en-GB"/>
        </w:rPr>
      </w:pPr>
      <w:r w:rsidRPr="006A75E6">
        <w:rPr>
          <w:lang w:val="en-GB"/>
        </w:rPr>
        <w:t>1.</w:t>
      </w:r>
      <w:r w:rsidRPr="006A75E6">
        <w:rPr>
          <w:lang w:val="en-GB"/>
        </w:rPr>
        <w:tab/>
        <w:t xml:space="preserve">Title of Change:  </w:t>
      </w:r>
      <w:r w:rsidRPr="006A75E6">
        <w:rPr>
          <w:rStyle w:val="preparersnote"/>
          <w:b w:val="0"/>
          <w:lang w:val="en-GB"/>
        </w:rPr>
        <w:t>[ insert:</w:t>
      </w:r>
      <w:r w:rsidRPr="006A75E6">
        <w:rPr>
          <w:rStyle w:val="preparersnote"/>
          <w:lang w:val="en-GB"/>
        </w:rPr>
        <w:t xml:space="preserve">  title </w:t>
      </w:r>
      <w:r w:rsidRPr="006A75E6">
        <w:rPr>
          <w:rStyle w:val="preparersnote"/>
          <w:b w:val="0"/>
          <w:lang w:val="en-GB"/>
        </w:rPr>
        <w:t>]</w:t>
      </w:r>
    </w:p>
    <w:p w14:paraId="75388A57" w14:textId="77777777" w:rsidR="0052539E" w:rsidRPr="006A75E6" w:rsidRDefault="0052539E">
      <w:pPr>
        <w:ind w:left="540" w:hanging="540"/>
        <w:rPr>
          <w:lang w:val="en-GB"/>
        </w:rPr>
      </w:pPr>
    </w:p>
    <w:p w14:paraId="15201AF4" w14:textId="77777777" w:rsidR="0052539E" w:rsidRPr="006A75E6" w:rsidRDefault="0052539E">
      <w:pPr>
        <w:ind w:left="540" w:hanging="540"/>
        <w:rPr>
          <w:lang w:val="en-GB"/>
        </w:rPr>
      </w:pPr>
      <w:r w:rsidRPr="006A75E6">
        <w:rPr>
          <w:lang w:val="en-GB"/>
        </w:rPr>
        <w:t>2.</w:t>
      </w:r>
      <w:r w:rsidRPr="006A75E6">
        <w:rPr>
          <w:lang w:val="en-GB"/>
        </w:rPr>
        <w:tab/>
        <w:t xml:space="preserve">Request for Change No./Rev.:  </w:t>
      </w:r>
      <w:r w:rsidRPr="006A75E6">
        <w:rPr>
          <w:rStyle w:val="preparersnote"/>
          <w:b w:val="0"/>
          <w:lang w:val="en-GB"/>
        </w:rPr>
        <w:t>[ insert:</w:t>
      </w:r>
      <w:r w:rsidRPr="006A75E6">
        <w:rPr>
          <w:rStyle w:val="preparersnote"/>
          <w:lang w:val="en-GB"/>
        </w:rPr>
        <w:t xml:space="preserve">  number </w:t>
      </w:r>
      <w:r w:rsidRPr="006A75E6">
        <w:rPr>
          <w:rStyle w:val="preparersnote"/>
          <w:b w:val="0"/>
          <w:lang w:val="en-GB"/>
        </w:rPr>
        <w:t>]</w:t>
      </w:r>
    </w:p>
    <w:p w14:paraId="0BB6B31F" w14:textId="77777777" w:rsidR="0052539E" w:rsidRPr="006A75E6" w:rsidRDefault="0052539E">
      <w:pPr>
        <w:ind w:left="540" w:hanging="540"/>
        <w:rPr>
          <w:lang w:val="en-GB"/>
        </w:rPr>
      </w:pPr>
    </w:p>
    <w:p w14:paraId="7B0273BD" w14:textId="77777777" w:rsidR="0052539E" w:rsidRPr="006A75E6" w:rsidRDefault="0052539E">
      <w:pPr>
        <w:ind w:left="540" w:hanging="540"/>
        <w:rPr>
          <w:lang w:val="en-GB"/>
        </w:rPr>
      </w:pPr>
      <w:r w:rsidRPr="006A75E6">
        <w:rPr>
          <w:lang w:val="en-GB"/>
        </w:rPr>
        <w:t>3.</w:t>
      </w:r>
      <w:r w:rsidRPr="006A75E6">
        <w:rPr>
          <w:lang w:val="en-GB"/>
        </w:rPr>
        <w:tab/>
        <w:t xml:space="preserve">Brief Description of Change (including proposed implementation approach):  </w:t>
      </w:r>
      <w:r w:rsidRPr="006A75E6">
        <w:rPr>
          <w:rStyle w:val="preparersnote"/>
          <w:b w:val="0"/>
          <w:lang w:val="en-GB"/>
        </w:rPr>
        <w:t>[ insert:</w:t>
      </w:r>
      <w:r w:rsidRPr="006A75E6">
        <w:rPr>
          <w:rStyle w:val="preparersnote"/>
          <w:lang w:val="en-GB"/>
        </w:rPr>
        <w:t xml:space="preserve">  description </w:t>
      </w:r>
      <w:r w:rsidRPr="006A75E6">
        <w:rPr>
          <w:rStyle w:val="preparersnote"/>
          <w:b w:val="0"/>
          <w:lang w:val="en-GB"/>
        </w:rPr>
        <w:t>]</w:t>
      </w:r>
    </w:p>
    <w:p w14:paraId="281F24CE" w14:textId="77777777" w:rsidR="0052539E" w:rsidRPr="006A75E6" w:rsidRDefault="0052539E">
      <w:pPr>
        <w:ind w:left="540" w:hanging="540"/>
        <w:rPr>
          <w:lang w:val="en-GB"/>
        </w:rPr>
      </w:pPr>
    </w:p>
    <w:p w14:paraId="4DD3B226" w14:textId="77777777" w:rsidR="0052539E" w:rsidRPr="006A75E6" w:rsidRDefault="0052539E">
      <w:pPr>
        <w:ind w:left="540" w:hanging="540"/>
        <w:rPr>
          <w:lang w:val="en-GB"/>
        </w:rPr>
      </w:pPr>
      <w:r w:rsidRPr="006A75E6">
        <w:rPr>
          <w:lang w:val="en-GB"/>
        </w:rPr>
        <w:t>4.</w:t>
      </w:r>
      <w:r w:rsidRPr="006A75E6">
        <w:rPr>
          <w:lang w:val="en-GB"/>
        </w:rPr>
        <w:tab/>
        <w:t xml:space="preserve">Schedule Impact of Change (initial estimate):  </w:t>
      </w:r>
      <w:r w:rsidRPr="006A75E6">
        <w:rPr>
          <w:rStyle w:val="preparersnote"/>
          <w:b w:val="0"/>
          <w:lang w:val="en-GB"/>
        </w:rPr>
        <w:t>[ insert:</w:t>
      </w:r>
      <w:r w:rsidRPr="006A75E6">
        <w:rPr>
          <w:rStyle w:val="preparersnote"/>
          <w:lang w:val="en-GB"/>
        </w:rPr>
        <w:t xml:space="preserve">  description </w:t>
      </w:r>
      <w:r w:rsidRPr="006A75E6">
        <w:rPr>
          <w:rStyle w:val="preparersnote"/>
          <w:b w:val="0"/>
          <w:lang w:val="en-GB"/>
        </w:rPr>
        <w:t>]</w:t>
      </w:r>
    </w:p>
    <w:p w14:paraId="4D66484D" w14:textId="77777777" w:rsidR="0052539E" w:rsidRPr="006A75E6" w:rsidRDefault="0052539E">
      <w:pPr>
        <w:ind w:left="540" w:hanging="540"/>
        <w:rPr>
          <w:lang w:val="en-GB"/>
        </w:rPr>
      </w:pPr>
    </w:p>
    <w:p w14:paraId="67F08C69" w14:textId="77777777" w:rsidR="0052539E" w:rsidRPr="006A75E6" w:rsidRDefault="0052539E">
      <w:pPr>
        <w:ind w:left="540" w:hanging="540"/>
        <w:rPr>
          <w:i/>
          <w:lang w:val="en-GB"/>
        </w:rPr>
      </w:pPr>
      <w:r w:rsidRPr="006A75E6">
        <w:rPr>
          <w:lang w:val="en-GB"/>
        </w:rPr>
        <w:t>5.</w:t>
      </w:r>
      <w:r w:rsidRPr="006A75E6">
        <w:rPr>
          <w:lang w:val="en-GB"/>
        </w:rPr>
        <w:tab/>
        <w:t xml:space="preserve">Initial Cost Estimate for Implementing the Change:  </w:t>
      </w:r>
      <w:r w:rsidRPr="006A75E6">
        <w:rPr>
          <w:i/>
          <w:lang w:val="en-GB"/>
        </w:rPr>
        <w:t xml:space="preserve">[insert:  </w:t>
      </w:r>
      <w:r w:rsidRPr="006A75E6">
        <w:rPr>
          <w:b/>
          <w:i/>
          <w:lang w:val="en-GB"/>
        </w:rPr>
        <w:t>initial cost estimate</w:t>
      </w:r>
      <w:r w:rsidRPr="006A75E6">
        <w:rPr>
          <w:i/>
          <w:lang w:val="en-GB"/>
        </w:rPr>
        <w:t>]</w:t>
      </w:r>
    </w:p>
    <w:p w14:paraId="12477B34" w14:textId="77777777" w:rsidR="0052539E" w:rsidRPr="006A75E6" w:rsidRDefault="0052539E">
      <w:pPr>
        <w:ind w:left="540" w:hanging="540"/>
        <w:rPr>
          <w:lang w:val="en-GB"/>
        </w:rPr>
      </w:pPr>
    </w:p>
    <w:p w14:paraId="5B4E324F" w14:textId="77777777" w:rsidR="0052539E" w:rsidRPr="006A75E6" w:rsidRDefault="0052539E">
      <w:pPr>
        <w:ind w:left="540" w:hanging="540"/>
        <w:rPr>
          <w:lang w:val="en-GB"/>
        </w:rPr>
      </w:pPr>
      <w:r w:rsidRPr="006A75E6">
        <w:rPr>
          <w:lang w:val="en-GB"/>
        </w:rPr>
        <w:t>6.</w:t>
      </w:r>
      <w:r w:rsidRPr="006A75E6">
        <w:rPr>
          <w:lang w:val="en-GB"/>
        </w:rPr>
        <w:tab/>
        <w:t xml:space="preserve">Cost for Preparation of Change Proposal:  </w:t>
      </w:r>
      <w:r w:rsidRPr="006A75E6">
        <w:rPr>
          <w:rStyle w:val="preparersnote"/>
          <w:b w:val="0"/>
          <w:lang w:val="en-GB"/>
        </w:rPr>
        <w:t>[ insert:</w:t>
      </w:r>
      <w:r w:rsidRPr="006A75E6">
        <w:rPr>
          <w:rStyle w:val="preparersnote"/>
          <w:lang w:val="en-GB"/>
        </w:rPr>
        <w:t xml:space="preserve">  cost in the currencies of the Contract </w:t>
      </w:r>
      <w:r w:rsidRPr="006A75E6">
        <w:rPr>
          <w:rStyle w:val="preparersnote"/>
          <w:b w:val="0"/>
          <w:lang w:val="en-GB"/>
        </w:rPr>
        <w:t>],</w:t>
      </w:r>
      <w:r w:rsidRPr="006A75E6">
        <w:rPr>
          <w:lang w:val="en-GB"/>
        </w:rPr>
        <w:t xml:space="preserve"> as detailed below in the breakdown of prices, rates, and quantities.</w:t>
      </w:r>
    </w:p>
    <w:p w14:paraId="61ECF848" w14:textId="77777777" w:rsidR="0052539E" w:rsidRPr="006A75E6" w:rsidRDefault="0052539E">
      <w:pPr>
        <w:ind w:left="540" w:hanging="540"/>
        <w:rPr>
          <w:lang w:val="en-GB"/>
        </w:rPr>
      </w:pPr>
    </w:p>
    <w:p w14:paraId="5AFDDE76" w14:textId="77777777" w:rsidR="0052539E" w:rsidRPr="006A75E6" w:rsidRDefault="0052539E">
      <w:pPr>
        <w:ind w:left="540" w:hanging="540"/>
        <w:rPr>
          <w:lang w:val="en-GB"/>
        </w:rPr>
      </w:pPr>
    </w:p>
    <w:p w14:paraId="584C3BD1" w14:textId="77777777" w:rsidR="0052539E" w:rsidRPr="006A75E6" w:rsidRDefault="0052539E">
      <w:pPr>
        <w:rPr>
          <w:lang w:val="en-GB"/>
        </w:rPr>
      </w:pPr>
      <w:r w:rsidRPr="006A75E6">
        <w:rPr>
          <w:lang w:val="en-GB"/>
        </w:rPr>
        <w:t>For and on behalf of the Supplier</w:t>
      </w:r>
    </w:p>
    <w:p w14:paraId="7F9FB0CA" w14:textId="77777777" w:rsidR="0052539E" w:rsidRPr="006A75E6" w:rsidRDefault="0052539E">
      <w:pPr>
        <w:rPr>
          <w:lang w:val="en-GB"/>
        </w:rPr>
      </w:pPr>
    </w:p>
    <w:p w14:paraId="2C4E3CDB" w14:textId="77777777" w:rsidR="0052539E" w:rsidRPr="006A75E6" w:rsidRDefault="0052539E">
      <w:pPr>
        <w:tabs>
          <w:tab w:val="right" w:pos="900"/>
          <w:tab w:val="left" w:pos="7200"/>
        </w:tabs>
        <w:rPr>
          <w:lang w:val="en-GB"/>
        </w:rPr>
      </w:pPr>
      <w:r w:rsidRPr="006A75E6">
        <w:rPr>
          <w:lang w:val="en-GB"/>
        </w:rPr>
        <w:t>Signed:</w:t>
      </w:r>
      <w:r w:rsidRPr="006A75E6">
        <w:rPr>
          <w:lang w:val="en-GB"/>
        </w:rPr>
        <w:tab/>
      </w:r>
      <w:r w:rsidRPr="006A75E6">
        <w:rPr>
          <w:lang w:val="en-GB"/>
        </w:rPr>
        <w:tab/>
      </w:r>
    </w:p>
    <w:p w14:paraId="5081609E" w14:textId="77777777" w:rsidR="0052539E" w:rsidRPr="006A75E6" w:rsidRDefault="0052539E">
      <w:pPr>
        <w:tabs>
          <w:tab w:val="right" w:pos="4320"/>
        </w:tabs>
        <w:rPr>
          <w:lang w:val="en-GB"/>
        </w:rPr>
      </w:pPr>
      <w:r w:rsidRPr="006A75E6">
        <w:rPr>
          <w:lang w:val="en-GB"/>
        </w:rPr>
        <w:t xml:space="preserve">Date:  </w:t>
      </w:r>
      <w:r w:rsidRPr="006A75E6">
        <w:rPr>
          <w:lang w:val="en-GB"/>
        </w:rPr>
        <w:tab/>
      </w:r>
    </w:p>
    <w:p w14:paraId="0E647D0C" w14:textId="77777777" w:rsidR="0052539E" w:rsidRPr="006A75E6" w:rsidRDefault="0052539E">
      <w:pPr>
        <w:rPr>
          <w:lang w:val="en-GB"/>
        </w:rPr>
      </w:pPr>
      <w:r w:rsidRPr="006A75E6">
        <w:rPr>
          <w:lang w:val="en-GB"/>
        </w:rPr>
        <w:t xml:space="preserve">in the capacity of:  </w:t>
      </w:r>
      <w:r w:rsidRPr="006A75E6">
        <w:rPr>
          <w:rStyle w:val="preparersnote"/>
          <w:b w:val="0"/>
          <w:lang w:val="en-GB"/>
        </w:rPr>
        <w:t>[ state:</w:t>
      </w:r>
      <w:r w:rsidRPr="006A75E6">
        <w:rPr>
          <w:rStyle w:val="preparersnote"/>
          <w:lang w:val="en-GB"/>
        </w:rPr>
        <w:t xml:space="preserve">  “Supplier’s Representative” </w:t>
      </w:r>
      <w:r w:rsidRPr="006A75E6">
        <w:rPr>
          <w:rStyle w:val="preparersnote"/>
          <w:b w:val="0"/>
          <w:lang w:val="en-GB"/>
        </w:rPr>
        <w:t>or</w:t>
      </w:r>
      <w:r w:rsidRPr="006A75E6">
        <w:rPr>
          <w:rStyle w:val="preparersnote"/>
          <w:lang w:val="en-GB"/>
        </w:rPr>
        <w:t xml:space="preserve"> other higher level authority in the Supplier’s organization </w:t>
      </w:r>
      <w:r w:rsidRPr="006A75E6">
        <w:rPr>
          <w:rStyle w:val="preparersnote"/>
          <w:b w:val="0"/>
          <w:lang w:val="en-GB"/>
        </w:rPr>
        <w:t>]</w:t>
      </w:r>
    </w:p>
    <w:p w14:paraId="401DDB33" w14:textId="77777777" w:rsidR="0052539E" w:rsidRPr="006A75E6" w:rsidRDefault="0052539E">
      <w:pPr>
        <w:ind w:left="540" w:hanging="540"/>
        <w:rPr>
          <w:lang w:val="en-GB"/>
        </w:rPr>
      </w:pPr>
    </w:p>
    <w:p w14:paraId="546F02F3" w14:textId="77777777" w:rsidR="0052539E" w:rsidRPr="006A75E6" w:rsidRDefault="0052539E">
      <w:pPr>
        <w:pStyle w:val="Head82"/>
        <w:rPr>
          <w:sz w:val="24"/>
          <w:lang w:val="en-GB"/>
        </w:rPr>
      </w:pPr>
    </w:p>
    <w:p w14:paraId="41D112CC" w14:textId="77777777" w:rsidR="0052539E" w:rsidRPr="006A75E6" w:rsidRDefault="0052539E">
      <w:pPr>
        <w:pStyle w:val="Head82"/>
        <w:rPr>
          <w:lang w:val="en-GB"/>
        </w:rPr>
      </w:pPr>
      <w:r w:rsidRPr="006A75E6">
        <w:rPr>
          <w:sz w:val="22"/>
          <w:lang w:val="en-GB"/>
        </w:rPr>
        <w:br w:type="page"/>
      </w:r>
      <w:bookmarkStart w:id="726" w:name="_Toc521497281"/>
      <w:bookmarkStart w:id="727" w:name="_Toc223358861"/>
      <w:r w:rsidRPr="006A75E6">
        <w:rPr>
          <w:lang w:val="en-GB"/>
        </w:rPr>
        <w:lastRenderedPageBreak/>
        <w:t>8.3</w:t>
      </w:r>
      <w:r w:rsidRPr="006A75E6">
        <w:rPr>
          <w:lang w:val="en-GB"/>
        </w:rPr>
        <w:tab/>
        <w:t>Estimate Acceptance</w:t>
      </w:r>
      <w:bookmarkEnd w:id="726"/>
      <w:r w:rsidRPr="006A75E6">
        <w:rPr>
          <w:lang w:val="en-GB"/>
        </w:rPr>
        <w:t xml:space="preserve"> Form</w:t>
      </w:r>
      <w:bookmarkEnd w:id="727"/>
    </w:p>
    <w:p w14:paraId="0CCAF2E1" w14:textId="77777777" w:rsidR="0052539E" w:rsidRPr="006A75E6" w:rsidRDefault="0052539E">
      <w:pPr>
        <w:jc w:val="center"/>
        <w:rPr>
          <w:lang w:val="en-GB"/>
        </w:rPr>
      </w:pPr>
      <w:r w:rsidRPr="006A75E6">
        <w:rPr>
          <w:lang w:val="en-GB"/>
        </w:rPr>
        <w:t>(Purchaser’s Letterhead)</w:t>
      </w:r>
    </w:p>
    <w:p w14:paraId="60D46240" w14:textId="77777777" w:rsidR="0052539E" w:rsidRPr="006A75E6" w:rsidRDefault="0052539E">
      <w:pPr>
        <w:rPr>
          <w:lang w:val="en-GB"/>
        </w:rPr>
      </w:pPr>
    </w:p>
    <w:p w14:paraId="4ECA1A26" w14:textId="77777777" w:rsidR="0052539E" w:rsidRPr="006A75E6" w:rsidRDefault="0052539E">
      <w:pPr>
        <w:tabs>
          <w:tab w:val="right" w:pos="3780"/>
          <w:tab w:val="left" w:pos="3960"/>
          <w:tab w:val="left" w:pos="9000"/>
        </w:tabs>
        <w:rPr>
          <w:lang w:val="en-GB"/>
        </w:rPr>
      </w:pPr>
      <w:r w:rsidRPr="006A75E6">
        <w:rPr>
          <w:lang w:val="en-GB"/>
        </w:rPr>
        <w:tab/>
        <w:t>Date:</w:t>
      </w:r>
      <w:r w:rsidRPr="006A75E6">
        <w:rPr>
          <w:lang w:val="en-GB"/>
        </w:rPr>
        <w:tab/>
      </w:r>
      <w:r w:rsidRPr="006A75E6">
        <w:rPr>
          <w:rStyle w:val="preparersnote"/>
          <w:b w:val="0"/>
          <w:lang w:val="en-GB"/>
        </w:rPr>
        <w:t>[ insert:</w:t>
      </w:r>
      <w:r w:rsidRPr="006A75E6">
        <w:rPr>
          <w:rStyle w:val="preparersnote"/>
          <w:lang w:val="en-GB"/>
        </w:rPr>
        <w:t xml:space="preserve">  date </w:t>
      </w:r>
      <w:r w:rsidRPr="006A75E6">
        <w:rPr>
          <w:rStyle w:val="preparersnote"/>
          <w:b w:val="0"/>
          <w:lang w:val="en-GB"/>
        </w:rPr>
        <w:t>]</w:t>
      </w:r>
    </w:p>
    <w:p w14:paraId="3A5A0909" w14:textId="77777777" w:rsidR="0052539E" w:rsidRPr="006A75E6" w:rsidRDefault="0052539E" w:rsidP="0060228B">
      <w:pPr>
        <w:tabs>
          <w:tab w:val="right" w:pos="3780"/>
          <w:tab w:val="left" w:pos="3960"/>
          <w:tab w:val="left" w:pos="9000"/>
        </w:tabs>
        <w:rPr>
          <w:lang w:val="en-GB"/>
        </w:rPr>
      </w:pPr>
      <w:r w:rsidRPr="006A75E6">
        <w:rPr>
          <w:lang w:val="en-GB"/>
        </w:rPr>
        <w:tab/>
        <w:t>IFB:</w:t>
      </w:r>
      <w:r w:rsidRPr="006A75E6">
        <w:rPr>
          <w:lang w:val="en-GB"/>
        </w:rPr>
        <w:tab/>
      </w:r>
      <w:r w:rsidRPr="006A75E6">
        <w:rPr>
          <w:rStyle w:val="preparersnote"/>
          <w:b w:val="0"/>
          <w:lang w:val="en-GB"/>
        </w:rPr>
        <w:t>[ insert:</w:t>
      </w:r>
      <w:r w:rsidRPr="006A75E6">
        <w:rPr>
          <w:rStyle w:val="preparersnote"/>
          <w:lang w:val="en-GB"/>
        </w:rPr>
        <w:t xml:space="preserve">  title and number of IFB </w:t>
      </w:r>
      <w:r w:rsidRPr="006A75E6">
        <w:rPr>
          <w:rStyle w:val="preparersnote"/>
          <w:b w:val="0"/>
          <w:lang w:val="en-GB"/>
        </w:rPr>
        <w:t>]</w:t>
      </w:r>
    </w:p>
    <w:p w14:paraId="2B1960F5" w14:textId="77777777" w:rsidR="0052539E" w:rsidRPr="006A75E6" w:rsidRDefault="0052539E">
      <w:pPr>
        <w:tabs>
          <w:tab w:val="right" w:pos="3780"/>
          <w:tab w:val="left" w:pos="3960"/>
          <w:tab w:val="left" w:pos="9000"/>
        </w:tabs>
        <w:ind w:left="3960" w:hanging="3960"/>
        <w:rPr>
          <w:lang w:val="en-GB"/>
        </w:rPr>
      </w:pPr>
      <w:r w:rsidRPr="006A75E6">
        <w:rPr>
          <w:lang w:val="en-GB"/>
        </w:rPr>
        <w:tab/>
        <w:t>Contract:</w:t>
      </w:r>
      <w:r w:rsidRPr="006A75E6">
        <w:rPr>
          <w:lang w:val="en-GB"/>
        </w:rPr>
        <w:tab/>
      </w:r>
      <w:r w:rsidRPr="006A75E6">
        <w:rPr>
          <w:rStyle w:val="preparersnote"/>
          <w:b w:val="0"/>
          <w:lang w:val="en-GB"/>
        </w:rPr>
        <w:t>[ insert:</w:t>
      </w:r>
      <w:r w:rsidRPr="006A75E6">
        <w:rPr>
          <w:rStyle w:val="preparersnote"/>
          <w:lang w:val="en-GB"/>
        </w:rPr>
        <w:t xml:space="preserve">  name of System or Subsystem and number of Contract </w:t>
      </w:r>
      <w:r w:rsidRPr="006A75E6">
        <w:rPr>
          <w:rStyle w:val="preparersnote"/>
          <w:b w:val="0"/>
          <w:lang w:val="en-GB"/>
        </w:rPr>
        <w:t>]</w:t>
      </w:r>
    </w:p>
    <w:p w14:paraId="07A963CF" w14:textId="77777777" w:rsidR="0052539E" w:rsidRPr="006A75E6" w:rsidRDefault="0052539E">
      <w:pPr>
        <w:rPr>
          <w:lang w:val="en-GB"/>
        </w:rPr>
      </w:pPr>
    </w:p>
    <w:p w14:paraId="0866B6A6" w14:textId="77777777" w:rsidR="0052539E" w:rsidRPr="006A75E6" w:rsidRDefault="0052539E">
      <w:pPr>
        <w:tabs>
          <w:tab w:val="left" w:pos="6480"/>
          <w:tab w:val="left" w:pos="9000"/>
        </w:tabs>
        <w:rPr>
          <w:lang w:val="en-GB"/>
        </w:rPr>
      </w:pPr>
      <w:r w:rsidRPr="006A75E6">
        <w:rPr>
          <w:lang w:val="en-GB"/>
        </w:rPr>
        <w:t xml:space="preserve">To:  </w:t>
      </w:r>
      <w:r w:rsidRPr="006A75E6">
        <w:rPr>
          <w:rStyle w:val="preparersnote"/>
          <w:b w:val="0"/>
          <w:lang w:val="en-GB"/>
        </w:rPr>
        <w:t>[ insert:</w:t>
      </w:r>
      <w:r w:rsidRPr="006A75E6">
        <w:rPr>
          <w:rStyle w:val="preparersnote"/>
          <w:lang w:val="en-GB"/>
        </w:rPr>
        <w:t xml:space="preserve">  name of Supplier and address </w:t>
      </w:r>
      <w:r w:rsidRPr="006A75E6">
        <w:rPr>
          <w:rStyle w:val="preparersnote"/>
          <w:b w:val="0"/>
          <w:lang w:val="en-GB"/>
        </w:rPr>
        <w:t>]</w:t>
      </w:r>
    </w:p>
    <w:p w14:paraId="6779A57D" w14:textId="77777777" w:rsidR="0052539E" w:rsidRPr="006A75E6" w:rsidRDefault="0052539E">
      <w:pPr>
        <w:rPr>
          <w:lang w:val="en-GB"/>
        </w:rPr>
      </w:pPr>
    </w:p>
    <w:p w14:paraId="40CEAC8A" w14:textId="77777777" w:rsidR="0052539E" w:rsidRPr="006A75E6" w:rsidRDefault="0052539E">
      <w:pPr>
        <w:rPr>
          <w:lang w:val="en-GB"/>
        </w:rPr>
      </w:pPr>
      <w:r w:rsidRPr="006A75E6">
        <w:rPr>
          <w:lang w:val="en-GB"/>
        </w:rPr>
        <w:t>Attention:</w:t>
      </w:r>
      <w:r w:rsidRPr="006A75E6">
        <w:rPr>
          <w:b/>
          <w:lang w:val="en-GB"/>
        </w:rPr>
        <w:t xml:space="preserve">  </w:t>
      </w:r>
      <w:r w:rsidRPr="006A75E6">
        <w:rPr>
          <w:rStyle w:val="preparersnote"/>
          <w:b w:val="0"/>
          <w:lang w:val="en-GB"/>
        </w:rPr>
        <w:t>[ insert:</w:t>
      </w:r>
      <w:r w:rsidRPr="006A75E6">
        <w:rPr>
          <w:rStyle w:val="preparersnote"/>
          <w:lang w:val="en-GB"/>
        </w:rPr>
        <w:t xml:space="preserve">  name and title </w:t>
      </w:r>
      <w:r w:rsidRPr="006A75E6">
        <w:rPr>
          <w:rStyle w:val="preparersnote"/>
          <w:b w:val="0"/>
          <w:lang w:val="en-GB"/>
        </w:rPr>
        <w:t>]</w:t>
      </w:r>
    </w:p>
    <w:p w14:paraId="53BDF4D6" w14:textId="77777777" w:rsidR="0052539E" w:rsidRPr="006A75E6" w:rsidRDefault="0052539E">
      <w:pPr>
        <w:rPr>
          <w:lang w:val="en-GB"/>
        </w:rPr>
      </w:pPr>
    </w:p>
    <w:p w14:paraId="39669341" w14:textId="77777777" w:rsidR="0052539E" w:rsidRPr="006A75E6" w:rsidRDefault="0052539E">
      <w:pPr>
        <w:rPr>
          <w:lang w:val="en-GB"/>
        </w:rPr>
      </w:pPr>
      <w:r w:rsidRPr="006A75E6">
        <w:rPr>
          <w:lang w:val="en-GB"/>
        </w:rPr>
        <w:t>Dear Sir or Madam:</w:t>
      </w:r>
    </w:p>
    <w:p w14:paraId="2F2BF277" w14:textId="77777777" w:rsidR="0052539E" w:rsidRPr="006A75E6" w:rsidRDefault="0052539E">
      <w:pPr>
        <w:rPr>
          <w:lang w:val="en-GB"/>
        </w:rPr>
      </w:pPr>
    </w:p>
    <w:p w14:paraId="44018E81" w14:textId="77777777" w:rsidR="0052539E" w:rsidRPr="006A75E6" w:rsidRDefault="0052539E">
      <w:pPr>
        <w:rPr>
          <w:lang w:val="en-GB"/>
        </w:rPr>
      </w:pPr>
      <w:r w:rsidRPr="006A75E6">
        <w:rPr>
          <w:lang w:val="en-GB"/>
        </w:rPr>
        <w:tab/>
        <w:t>We hereby accept your Change Estimate and agree that you should proceed with the preparation of a formal Change Proposal.</w:t>
      </w:r>
    </w:p>
    <w:p w14:paraId="0AC4CB73" w14:textId="77777777" w:rsidR="0052539E" w:rsidRPr="006A75E6" w:rsidRDefault="0052539E">
      <w:pPr>
        <w:rPr>
          <w:lang w:val="en-GB"/>
        </w:rPr>
      </w:pPr>
    </w:p>
    <w:p w14:paraId="3ABDB36C" w14:textId="77777777" w:rsidR="0052539E" w:rsidRPr="006A75E6" w:rsidRDefault="0052539E">
      <w:pPr>
        <w:ind w:left="540" w:hanging="540"/>
        <w:rPr>
          <w:lang w:val="en-GB"/>
        </w:rPr>
      </w:pPr>
      <w:r w:rsidRPr="006A75E6">
        <w:rPr>
          <w:lang w:val="en-GB"/>
        </w:rPr>
        <w:t>1.</w:t>
      </w:r>
      <w:r w:rsidRPr="006A75E6">
        <w:rPr>
          <w:lang w:val="en-GB"/>
        </w:rPr>
        <w:tab/>
        <w:t xml:space="preserve">Title of Change:  </w:t>
      </w:r>
      <w:r w:rsidRPr="006A75E6">
        <w:rPr>
          <w:rStyle w:val="preparersnote"/>
          <w:b w:val="0"/>
          <w:lang w:val="en-GB"/>
        </w:rPr>
        <w:t>[ insert:</w:t>
      </w:r>
      <w:r w:rsidRPr="006A75E6">
        <w:rPr>
          <w:rStyle w:val="preparersnote"/>
          <w:lang w:val="en-GB"/>
        </w:rPr>
        <w:t xml:space="preserve"> title </w:t>
      </w:r>
      <w:r w:rsidRPr="006A75E6">
        <w:rPr>
          <w:rStyle w:val="preparersnote"/>
          <w:b w:val="0"/>
          <w:lang w:val="en-GB"/>
        </w:rPr>
        <w:t>]</w:t>
      </w:r>
    </w:p>
    <w:p w14:paraId="1A991C5D" w14:textId="77777777" w:rsidR="0052539E" w:rsidRPr="006A75E6" w:rsidRDefault="0052539E">
      <w:pPr>
        <w:ind w:left="540" w:hanging="540"/>
        <w:rPr>
          <w:lang w:val="en-GB"/>
        </w:rPr>
      </w:pPr>
    </w:p>
    <w:p w14:paraId="7EE1E55C" w14:textId="77777777" w:rsidR="0052539E" w:rsidRPr="006A75E6" w:rsidRDefault="0052539E">
      <w:pPr>
        <w:ind w:left="540" w:hanging="540"/>
        <w:rPr>
          <w:lang w:val="en-GB"/>
        </w:rPr>
      </w:pPr>
      <w:r w:rsidRPr="006A75E6">
        <w:rPr>
          <w:lang w:val="en-GB"/>
        </w:rPr>
        <w:t>2.</w:t>
      </w:r>
      <w:r w:rsidRPr="006A75E6">
        <w:rPr>
          <w:lang w:val="en-GB"/>
        </w:rPr>
        <w:tab/>
        <w:t xml:space="preserve">Request for Change No./Rev.:  </w:t>
      </w:r>
      <w:r w:rsidRPr="006A75E6">
        <w:rPr>
          <w:rStyle w:val="preparersnote"/>
          <w:b w:val="0"/>
          <w:lang w:val="en-GB"/>
        </w:rPr>
        <w:t>[ insert:</w:t>
      </w:r>
      <w:r w:rsidRPr="006A75E6">
        <w:rPr>
          <w:rStyle w:val="preparersnote"/>
          <w:lang w:val="en-GB"/>
        </w:rPr>
        <w:t xml:space="preserve">  request number / revision </w:t>
      </w:r>
      <w:r w:rsidRPr="006A75E6">
        <w:rPr>
          <w:rStyle w:val="preparersnote"/>
          <w:b w:val="0"/>
          <w:lang w:val="en-GB"/>
        </w:rPr>
        <w:t>]</w:t>
      </w:r>
    </w:p>
    <w:p w14:paraId="3B2908DC" w14:textId="77777777" w:rsidR="0052539E" w:rsidRPr="006A75E6" w:rsidRDefault="0052539E">
      <w:pPr>
        <w:ind w:left="540" w:hanging="540"/>
        <w:rPr>
          <w:lang w:val="en-GB"/>
        </w:rPr>
      </w:pPr>
    </w:p>
    <w:p w14:paraId="3045C54D" w14:textId="77777777" w:rsidR="0052539E" w:rsidRPr="006A75E6" w:rsidRDefault="0052539E">
      <w:pPr>
        <w:ind w:left="540" w:hanging="540"/>
        <w:rPr>
          <w:lang w:val="en-GB"/>
        </w:rPr>
      </w:pPr>
      <w:r w:rsidRPr="006A75E6">
        <w:rPr>
          <w:lang w:val="en-GB"/>
        </w:rPr>
        <w:t>3.</w:t>
      </w:r>
      <w:r w:rsidRPr="006A75E6">
        <w:rPr>
          <w:lang w:val="en-GB"/>
        </w:rPr>
        <w:tab/>
        <w:t xml:space="preserve">Change Estimate Proposal No./Rev.:  </w:t>
      </w:r>
      <w:r w:rsidRPr="006A75E6">
        <w:rPr>
          <w:rStyle w:val="preparersnote"/>
          <w:b w:val="0"/>
          <w:lang w:val="en-GB"/>
        </w:rPr>
        <w:t>[ insert:</w:t>
      </w:r>
      <w:r w:rsidRPr="006A75E6">
        <w:rPr>
          <w:rStyle w:val="preparersnote"/>
          <w:lang w:val="en-GB"/>
        </w:rPr>
        <w:t xml:space="preserve">  proposal number / revision </w:t>
      </w:r>
      <w:r w:rsidRPr="006A75E6">
        <w:rPr>
          <w:rStyle w:val="preparersnote"/>
          <w:b w:val="0"/>
          <w:lang w:val="en-GB"/>
        </w:rPr>
        <w:t>]</w:t>
      </w:r>
    </w:p>
    <w:p w14:paraId="7FAEEB98" w14:textId="77777777" w:rsidR="0052539E" w:rsidRPr="006A75E6" w:rsidRDefault="0052539E">
      <w:pPr>
        <w:ind w:left="540" w:hanging="540"/>
        <w:rPr>
          <w:lang w:val="en-GB"/>
        </w:rPr>
      </w:pPr>
    </w:p>
    <w:p w14:paraId="74911123" w14:textId="77777777" w:rsidR="0052539E" w:rsidRPr="006A75E6" w:rsidRDefault="0052539E">
      <w:pPr>
        <w:ind w:left="540" w:hanging="540"/>
        <w:rPr>
          <w:lang w:val="en-GB"/>
        </w:rPr>
      </w:pPr>
      <w:r w:rsidRPr="006A75E6">
        <w:rPr>
          <w:lang w:val="en-GB"/>
        </w:rPr>
        <w:t>4.</w:t>
      </w:r>
      <w:r w:rsidRPr="006A75E6">
        <w:rPr>
          <w:lang w:val="en-GB"/>
        </w:rPr>
        <w:tab/>
        <w:t xml:space="preserve">Estimate Acceptance No./Rev.:  </w:t>
      </w:r>
      <w:r w:rsidRPr="006A75E6">
        <w:rPr>
          <w:rStyle w:val="preparersnote"/>
          <w:b w:val="0"/>
          <w:lang w:val="en-GB"/>
        </w:rPr>
        <w:t>[ insert:</w:t>
      </w:r>
      <w:r w:rsidRPr="006A75E6">
        <w:rPr>
          <w:rStyle w:val="preparersnote"/>
          <w:lang w:val="en-GB"/>
        </w:rPr>
        <w:t xml:space="preserve">  estimate number / revision </w:t>
      </w:r>
      <w:r w:rsidRPr="006A75E6">
        <w:rPr>
          <w:rStyle w:val="preparersnote"/>
          <w:b w:val="0"/>
          <w:lang w:val="en-GB"/>
        </w:rPr>
        <w:t>]</w:t>
      </w:r>
    </w:p>
    <w:p w14:paraId="7C4B73B5" w14:textId="77777777" w:rsidR="0052539E" w:rsidRPr="006A75E6" w:rsidRDefault="0052539E">
      <w:pPr>
        <w:ind w:left="540" w:hanging="540"/>
        <w:rPr>
          <w:lang w:val="en-GB"/>
        </w:rPr>
      </w:pPr>
    </w:p>
    <w:p w14:paraId="75A2DAAA" w14:textId="77777777" w:rsidR="0052539E" w:rsidRPr="006A75E6" w:rsidRDefault="0052539E">
      <w:pPr>
        <w:ind w:left="540" w:hanging="540"/>
        <w:rPr>
          <w:lang w:val="en-GB"/>
        </w:rPr>
      </w:pPr>
      <w:r w:rsidRPr="006A75E6">
        <w:rPr>
          <w:lang w:val="en-GB"/>
        </w:rPr>
        <w:t>5.</w:t>
      </w:r>
      <w:r w:rsidRPr="006A75E6">
        <w:rPr>
          <w:lang w:val="en-GB"/>
        </w:rPr>
        <w:tab/>
        <w:t xml:space="preserve">Brief Description of Change:  </w:t>
      </w:r>
      <w:r w:rsidRPr="006A75E6">
        <w:rPr>
          <w:rStyle w:val="preparersnote"/>
          <w:b w:val="0"/>
          <w:lang w:val="en-GB"/>
        </w:rPr>
        <w:t>[ insert:</w:t>
      </w:r>
      <w:r w:rsidRPr="006A75E6">
        <w:rPr>
          <w:rStyle w:val="preparersnote"/>
          <w:lang w:val="en-GB"/>
        </w:rPr>
        <w:t xml:space="preserve">  description ]</w:t>
      </w:r>
    </w:p>
    <w:p w14:paraId="03ABABF7" w14:textId="77777777" w:rsidR="0052539E" w:rsidRPr="006A75E6" w:rsidRDefault="0052539E">
      <w:pPr>
        <w:ind w:left="540" w:hanging="540"/>
        <w:rPr>
          <w:lang w:val="en-GB"/>
        </w:rPr>
      </w:pPr>
    </w:p>
    <w:p w14:paraId="6BF0CE1D" w14:textId="77777777" w:rsidR="0052539E" w:rsidRPr="006A75E6" w:rsidRDefault="0052539E">
      <w:pPr>
        <w:ind w:left="540" w:hanging="540"/>
        <w:rPr>
          <w:lang w:val="en-GB"/>
        </w:rPr>
      </w:pPr>
      <w:r w:rsidRPr="006A75E6">
        <w:rPr>
          <w:lang w:val="en-GB"/>
        </w:rPr>
        <w:t>6.</w:t>
      </w:r>
      <w:r w:rsidRPr="006A75E6">
        <w:rPr>
          <w:lang w:val="en-GB"/>
        </w:rPr>
        <w:tab/>
        <w:t xml:space="preserve">Other Terms and Conditions:  </w:t>
      </w:r>
    </w:p>
    <w:p w14:paraId="10200EE5" w14:textId="77777777" w:rsidR="0052539E" w:rsidRPr="006A75E6" w:rsidRDefault="0052539E">
      <w:pPr>
        <w:ind w:left="540" w:hanging="540"/>
        <w:rPr>
          <w:lang w:val="en-GB"/>
        </w:rPr>
      </w:pPr>
    </w:p>
    <w:p w14:paraId="38E83172" w14:textId="77777777" w:rsidR="0052539E" w:rsidRPr="006A75E6" w:rsidRDefault="0052539E">
      <w:pPr>
        <w:ind w:left="540" w:hanging="540"/>
        <w:rPr>
          <w:lang w:val="en-GB"/>
        </w:rPr>
      </w:pPr>
      <w:r w:rsidRPr="006A75E6">
        <w:rPr>
          <w:lang w:val="en-GB"/>
        </w:rPr>
        <w:tab/>
        <w:t xml:space="preserve">In the event that we decide not to order the Change referenced above, you shall be entitled to compensation for the cost of preparing the Change Proposal up to the amount estimated </w:t>
      </w:r>
      <w:r w:rsidRPr="006A75E6">
        <w:rPr>
          <w:lang w:val="en-GB"/>
        </w:rPr>
        <w:lastRenderedPageBreak/>
        <w:t>for this purpose in the Change Estimate Proposal, in accordance with GCC Clause 39 of the General Conditions of Contract.</w:t>
      </w:r>
    </w:p>
    <w:p w14:paraId="3EBDBC7A" w14:textId="77777777" w:rsidR="0052539E" w:rsidRPr="006A75E6" w:rsidRDefault="0052539E">
      <w:pPr>
        <w:rPr>
          <w:lang w:val="en-GB"/>
        </w:rPr>
      </w:pPr>
    </w:p>
    <w:p w14:paraId="0FF47AE7" w14:textId="77777777" w:rsidR="0052539E" w:rsidRPr="006A75E6" w:rsidRDefault="0052539E">
      <w:pPr>
        <w:rPr>
          <w:lang w:val="en-GB"/>
        </w:rPr>
      </w:pPr>
      <w:r w:rsidRPr="006A75E6">
        <w:rPr>
          <w:lang w:val="en-GB"/>
        </w:rPr>
        <w:t>For and on behalf of the Purchaser</w:t>
      </w:r>
    </w:p>
    <w:p w14:paraId="311B9695" w14:textId="77777777" w:rsidR="0052539E" w:rsidRPr="006A75E6" w:rsidRDefault="0052539E">
      <w:pPr>
        <w:rPr>
          <w:lang w:val="en-GB"/>
        </w:rPr>
      </w:pPr>
    </w:p>
    <w:p w14:paraId="0A6CA17B" w14:textId="77777777" w:rsidR="0052539E" w:rsidRPr="006A75E6" w:rsidRDefault="0052539E">
      <w:pPr>
        <w:tabs>
          <w:tab w:val="right" w:pos="900"/>
          <w:tab w:val="left" w:pos="7200"/>
        </w:tabs>
        <w:rPr>
          <w:lang w:val="en-GB"/>
        </w:rPr>
      </w:pPr>
      <w:r w:rsidRPr="006A75E6">
        <w:rPr>
          <w:lang w:val="en-GB"/>
        </w:rPr>
        <w:t>Signed:</w:t>
      </w:r>
      <w:r w:rsidRPr="006A75E6">
        <w:rPr>
          <w:lang w:val="en-GB"/>
        </w:rPr>
        <w:tab/>
      </w:r>
      <w:r w:rsidRPr="006A75E6">
        <w:rPr>
          <w:lang w:val="en-GB"/>
        </w:rPr>
        <w:tab/>
      </w:r>
    </w:p>
    <w:p w14:paraId="047BACE0" w14:textId="77777777" w:rsidR="0052539E" w:rsidRPr="006A75E6" w:rsidRDefault="0052539E">
      <w:pPr>
        <w:tabs>
          <w:tab w:val="right" w:pos="4320"/>
        </w:tabs>
        <w:rPr>
          <w:lang w:val="en-GB"/>
        </w:rPr>
      </w:pPr>
      <w:r w:rsidRPr="006A75E6">
        <w:rPr>
          <w:lang w:val="en-GB"/>
        </w:rPr>
        <w:t xml:space="preserve">Date:  </w:t>
      </w:r>
      <w:r w:rsidRPr="006A75E6">
        <w:rPr>
          <w:lang w:val="en-GB"/>
        </w:rPr>
        <w:tab/>
      </w:r>
    </w:p>
    <w:p w14:paraId="17A3C1E7" w14:textId="77777777" w:rsidR="0052539E" w:rsidRPr="006A75E6" w:rsidRDefault="0052539E">
      <w:pPr>
        <w:rPr>
          <w:lang w:val="en-GB"/>
        </w:rPr>
      </w:pPr>
      <w:r w:rsidRPr="006A75E6">
        <w:rPr>
          <w:lang w:val="en-GB"/>
        </w:rPr>
        <w:t xml:space="preserve">in the capacity of:  </w:t>
      </w:r>
      <w:r w:rsidRPr="006A75E6">
        <w:rPr>
          <w:rStyle w:val="preparersnote"/>
          <w:b w:val="0"/>
          <w:lang w:val="en-GB"/>
        </w:rPr>
        <w:t>[ state:</w:t>
      </w:r>
      <w:r w:rsidRPr="006A75E6">
        <w:rPr>
          <w:rStyle w:val="preparersnote"/>
          <w:lang w:val="en-GB"/>
        </w:rPr>
        <w:t xml:space="preserve">  “Project Manager” </w:t>
      </w:r>
      <w:r w:rsidRPr="006A75E6">
        <w:rPr>
          <w:rStyle w:val="preparersnote"/>
          <w:b w:val="0"/>
          <w:lang w:val="en-GB"/>
        </w:rPr>
        <w:t>or</w:t>
      </w:r>
      <w:r w:rsidRPr="006A75E6">
        <w:rPr>
          <w:rStyle w:val="preparersnote"/>
          <w:lang w:val="en-GB"/>
        </w:rPr>
        <w:t xml:space="preserve"> higher level authority in the Purchaser’s organization  </w:t>
      </w:r>
      <w:r w:rsidRPr="006A75E6">
        <w:rPr>
          <w:rStyle w:val="preparersnote"/>
          <w:b w:val="0"/>
          <w:lang w:val="en-GB"/>
        </w:rPr>
        <w:t>]</w:t>
      </w:r>
    </w:p>
    <w:p w14:paraId="00527B10" w14:textId="77777777" w:rsidR="0052539E" w:rsidRPr="006A75E6" w:rsidRDefault="0052539E">
      <w:pPr>
        <w:rPr>
          <w:sz w:val="22"/>
          <w:lang w:val="en-GB"/>
        </w:rPr>
      </w:pPr>
    </w:p>
    <w:p w14:paraId="7747B481" w14:textId="77777777" w:rsidR="0052539E" w:rsidRPr="006A75E6" w:rsidRDefault="0052539E">
      <w:pPr>
        <w:pStyle w:val="Head82"/>
        <w:rPr>
          <w:lang w:val="en-GB"/>
        </w:rPr>
      </w:pPr>
      <w:r w:rsidRPr="006A75E6">
        <w:rPr>
          <w:sz w:val="22"/>
          <w:lang w:val="en-GB"/>
        </w:rPr>
        <w:br w:type="page"/>
      </w:r>
      <w:bookmarkStart w:id="728" w:name="_Toc521497282"/>
      <w:bookmarkStart w:id="729" w:name="_Toc223358862"/>
      <w:r w:rsidRPr="006A75E6">
        <w:rPr>
          <w:lang w:val="en-GB"/>
        </w:rPr>
        <w:lastRenderedPageBreak/>
        <w:t>8.4</w:t>
      </w:r>
      <w:r w:rsidRPr="006A75E6">
        <w:rPr>
          <w:lang w:val="en-GB"/>
        </w:rPr>
        <w:tab/>
        <w:t>Change Proposal</w:t>
      </w:r>
      <w:bookmarkEnd w:id="728"/>
      <w:r w:rsidRPr="006A75E6">
        <w:rPr>
          <w:lang w:val="en-GB"/>
        </w:rPr>
        <w:t xml:space="preserve"> Form</w:t>
      </w:r>
      <w:bookmarkEnd w:id="729"/>
    </w:p>
    <w:p w14:paraId="14E4B2B3" w14:textId="77777777" w:rsidR="0052539E" w:rsidRPr="006A75E6" w:rsidRDefault="0052539E">
      <w:pPr>
        <w:jc w:val="center"/>
        <w:rPr>
          <w:lang w:val="en-GB"/>
        </w:rPr>
      </w:pPr>
      <w:r w:rsidRPr="006A75E6">
        <w:rPr>
          <w:lang w:val="en-GB"/>
        </w:rPr>
        <w:t>(Supplier’s Letterhead)</w:t>
      </w:r>
    </w:p>
    <w:p w14:paraId="24A84C3B" w14:textId="77777777" w:rsidR="0052539E" w:rsidRPr="006A75E6" w:rsidRDefault="0052539E">
      <w:pPr>
        <w:rPr>
          <w:lang w:val="en-GB"/>
        </w:rPr>
      </w:pPr>
    </w:p>
    <w:p w14:paraId="678126AF" w14:textId="77777777" w:rsidR="0052539E" w:rsidRPr="006A75E6" w:rsidRDefault="0052539E">
      <w:pPr>
        <w:tabs>
          <w:tab w:val="right" w:pos="3780"/>
          <w:tab w:val="left" w:pos="3960"/>
          <w:tab w:val="left" w:pos="9000"/>
        </w:tabs>
        <w:rPr>
          <w:lang w:val="en-GB"/>
        </w:rPr>
      </w:pPr>
      <w:r w:rsidRPr="006A75E6">
        <w:rPr>
          <w:lang w:val="en-GB"/>
        </w:rPr>
        <w:tab/>
        <w:t>Date:</w:t>
      </w:r>
      <w:r w:rsidRPr="006A75E6">
        <w:rPr>
          <w:lang w:val="en-GB"/>
        </w:rPr>
        <w:tab/>
      </w:r>
      <w:r w:rsidRPr="006A75E6">
        <w:rPr>
          <w:rStyle w:val="preparersnote"/>
          <w:b w:val="0"/>
          <w:lang w:val="en-GB"/>
        </w:rPr>
        <w:t>[ insert:</w:t>
      </w:r>
      <w:r w:rsidRPr="006A75E6">
        <w:rPr>
          <w:rStyle w:val="preparersnote"/>
          <w:lang w:val="en-GB"/>
        </w:rPr>
        <w:t xml:space="preserve">  date</w:t>
      </w:r>
      <w:r w:rsidRPr="006A75E6">
        <w:rPr>
          <w:rStyle w:val="preparersnote"/>
          <w:b w:val="0"/>
          <w:lang w:val="en-GB"/>
        </w:rPr>
        <w:t> ]</w:t>
      </w:r>
    </w:p>
    <w:p w14:paraId="60B5EAB4" w14:textId="77777777" w:rsidR="0052539E" w:rsidRPr="006A75E6" w:rsidRDefault="0052539E" w:rsidP="009333B0">
      <w:pPr>
        <w:tabs>
          <w:tab w:val="right" w:pos="3780"/>
          <w:tab w:val="left" w:pos="3960"/>
          <w:tab w:val="left" w:pos="9000"/>
        </w:tabs>
        <w:rPr>
          <w:lang w:val="en-GB"/>
        </w:rPr>
      </w:pPr>
      <w:r w:rsidRPr="006A75E6">
        <w:rPr>
          <w:lang w:val="en-GB"/>
        </w:rPr>
        <w:tab/>
        <w:t>IFB:</w:t>
      </w:r>
      <w:r w:rsidRPr="006A75E6">
        <w:rPr>
          <w:lang w:val="en-GB"/>
        </w:rPr>
        <w:tab/>
      </w:r>
      <w:r w:rsidRPr="006A75E6">
        <w:rPr>
          <w:rStyle w:val="preparersnote"/>
          <w:b w:val="0"/>
          <w:lang w:val="en-GB"/>
        </w:rPr>
        <w:t>[ insert:</w:t>
      </w:r>
      <w:r w:rsidRPr="006A75E6">
        <w:rPr>
          <w:rStyle w:val="preparersnote"/>
          <w:lang w:val="en-GB"/>
        </w:rPr>
        <w:t xml:space="preserve">  title and number of IFB </w:t>
      </w:r>
      <w:r w:rsidRPr="006A75E6">
        <w:rPr>
          <w:rStyle w:val="preparersnote"/>
          <w:b w:val="0"/>
          <w:lang w:val="en-GB"/>
        </w:rPr>
        <w:t>]</w:t>
      </w:r>
    </w:p>
    <w:p w14:paraId="3DF9E125" w14:textId="77777777" w:rsidR="0052539E" w:rsidRPr="006A75E6" w:rsidRDefault="0052539E">
      <w:pPr>
        <w:tabs>
          <w:tab w:val="right" w:pos="3780"/>
          <w:tab w:val="left" w:pos="3960"/>
          <w:tab w:val="left" w:pos="9000"/>
        </w:tabs>
        <w:ind w:left="3960" w:hanging="3960"/>
        <w:rPr>
          <w:lang w:val="en-GB"/>
        </w:rPr>
      </w:pPr>
      <w:r w:rsidRPr="006A75E6">
        <w:rPr>
          <w:lang w:val="en-GB"/>
        </w:rPr>
        <w:tab/>
        <w:t>Contract:</w:t>
      </w:r>
      <w:r w:rsidRPr="006A75E6">
        <w:rPr>
          <w:lang w:val="en-GB"/>
        </w:rPr>
        <w:tab/>
      </w:r>
      <w:r w:rsidRPr="006A75E6">
        <w:rPr>
          <w:rStyle w:val="preparersnote"/>
          <w:b w:val="0"/>
          <w:lang w:val="en-GB"/>
        </w:rPr>
        <w:t>[ insert:</w:t>
      </w:r>
      <w:r w:rsidRPr="006A75E6">
        <w:rPr>
          <w:rStyle w:val="preparersnote"/>
          <w:lang w:val="en-GB"/>
        </w:rPr>
        <w:t xml:space="preserve">  name of System or Subsystem and number of Contract </w:t>
      </w:r>
      <w:r w:rsidRPr="006A75E6">
        <w:rPr>
          <w:rStyle w:val="preparersnote"/>
          <w:b w:val="0"/>
          <w:lang w:val="en-GB"/>
        </w:rPr>
        <w:t>]</w:t>
      </w:r>
    </w:p>
    <w:p w14:paraId="363F158B" w14:textId="77777777" w:rsidR="0052539E" w:rsidRPr="006A75E6" w:rsidRDefault="0052539E">
      <w:pPr>
        <w:rPr>
          <w:lang w:val="en-GB"/>
        </w:rPr>
      </w:pPr>
    </w:p>
    <w:p w14:paraId="2D2A4BD1" w14:textId="77777777" w:rsidR="0052539E" w:rsidRPr="006A75E6" w:rsidRDefault="0052539E">
      <w:pPr>
        <w:tabs>
          <w:tab w:val="left" w:pos="6480"/>
          <w:tab w:val="left" w:pos="9000"/>
        </w:tabs>
        <w:rPr>
          <w:lang w:val="en-GB"/>
        </w:rPr>
      </w:pPr>
      <w:r w:rsidRPr="006A75E6">
        <w:rPr>
          <w:lang w:val="en-GB"/>
        </w:rPr>
        <w:t xml:space="preserve">To:  </w:t>
      </w:r>
      <w:r w:rsidRPr="006A75E6">
        <w:rPr>
          <w:rStyle w:val="preparersnote"/>
          <w:b w:val="0"/>
          <w:lang w:val="en-GB"/>
        </w:rPr>
        <w:t>[ insert:</w:t>
      </w:r>
      <w:r w:rsidRPr="006A75E6">
        <w:rPr>
          <w:rStyle w:val="preparersnote"/>
          <w:lang w:val="en-GB"/>
        </w:rPr>
        <w:t xml:space="preserve">  name of Purchaser and address </w:t>
      </w:r>
      <w:r w:rsidRPr="006A75E6">
        <w:rPr>
          <w:rStyle w:val="preparersnote"/>
          <w:b w:val="0"/>
          <w:lang w:val="en-GB"/>
        </w:rPr>
        <w:t>]</w:t>
      </w:r>
    </w:p>
    <w:p w14:paraId="4AAB4DFE" w14:textId="77777777" w:rsidR="0052539E" w:rsidRPr="006A75E6" w:rsidRDefault="0052539E">
      <w:pPr>
        <w:rPr>
          <w:lang w:val="en-GB"/>
        </w:rPr>
      </w:pPr>
    </w:p>
    <w:p w14:paraId="28DBE48A" w14:textId="77777777" w:rsidR="0052539E" w:rsidRPr="006A75E6" w:rsidRDefault="0052539E">
      <w:pPr>
        <w:rPr>
          <w:lang w:val="en-GB"/>
        </w:rPr>
      </w:pPr>
      <w:r w:rsidRPr="006A75E6">
        <w:rPr>
          <w:lang w:val="en-GB"/>
        </w:rPr>
        <w:t xml:space="preserve">Attention:  </w:t>
      </w:r>
      <w:r w:rsidRPr="006A75E6">
        <w:rPr>
          <w:rStyle w:val="preparersnote"/>
          <w:b w:val="0"/>
          <w:lang w:val="en-GB"/>
        </w:rPr>
        <w:t>[ insert:</w:t>
      </w:r>
      <w:r w:rsidRPr="006A75E6">
        <w:rPr>
          <w:rStyle w:val="preparersnote"/>
          <w:lang w:val="en-GB"/>
        </w:rPr>
        <w:t xml:space="preserve">  name and title </w:t>
      </w:r>
      <w:r w:rsidRPr="006A75E6">
        <w:rPr>
          <w:rStyle w:val="preparersnote"/>
          <w:b w:val="0"/>
          <w:lang w:val="en-GB"/>
        </w:rPr>
        <w:t>]</w:t>
      </w:r>
    </w:p>
    <w:p w14:paraId="16DB3EC1" w14:textId="77777777" w:rsidR="0052539E" w:rsidRPr="006A75E6" w:rsidRDefault="0052539E">
      <w:pPr>
        <w:rPr>
          <w:lang w:val="en-GB"/>
        </w:rPr>
      </w:pPr>
    </w:p>
    <w:p w14:paraId="74032390" w14:textId="77777777" w:rsidR="0052539E" w:rsidRPr="006A75E6" w:rsidRDefault="0052539E">
      <w:pPr>
        <w:rPr>
          <w:lang w:val="en-GB"/>
        </w:rPr>
      </w:pPr>
      <w:r w:rsidRPr="006A75E6">
        <w:rPr>
          <w:lang w:val="en-GB"/>
        </w:rPr>
        <w:t>Dear Sir or Madam:</w:t>
      </w:r>
    </w:p>
    <w:p w14:paraId="37784705" w14:textId="77777777" w:rsidR="0052539E" w:rsidRPr="006A75E6" w:rsidRDefault="0052539E">
      <w:pPr>
        <w:rPr>
          <w:lang w:val="en-GB"/>
        </w:rPr>
      </w:pPr>
    </w:p>
    <w:p w14:paraId="1C496076" w14:textId="77777777" w:rsidR="0052539E" w:rsidRPr="006A75E6" w:rsidRDefault="0052539E">
      <w:pPr>
        <w:rPr>
          <w:lang w:val="en-GB"/>
        </w:rPr>
      </w:pPr>
      <w:r w:rsidRPr="006A75E6">
        <w:rPr>
          <w:lang w:val="en-GB"/>
        </w:rPr>
        <w:tab/>
        <w:t xml:space="preserve">In response to your Request for Change Proposal No. </w:t>
      </w:r>
      <w:r w:rsidRPr="006A75E6">
        <w:rPr>
          <w:rStyle w:val="preparersnote"/>
          <w:b w:val="0"/>
          <w:lang w:val="en-GB"/>
        </w:rPr>
        <w:t>[ insert:</w:t>
      </w:r>
      <w:r w:rsidRPr="006A75E6">
        <w:rPr>
          <w:rStyle w:val="preparersnote"/>
          <w:lang w:val="en-GB"/>
        </w:rPr>
        <w:t xml:space="preserve"> number </w:t>
      </w:r>
      <w:r w:rsidRPr="006A75E6">
        <w:rPr>
          <w:rStyle w:val="preparersnote"/>
          <w:b w:val="0"/>
          <w:lang w:val="en-GB"/>
        </w:rPr>
        <w:t>],</w:t>
      </w:r>
      <w:r w:rsidRPr="006A75E6">
        <w:rPr>
          <w:b/>
          <w:lang w:val="en-GB"/>
        </w:rPr>
        <w:t xml:space="preserve"> </w:t>
      </w:r>
      <w:r w:rsidRPr="006A75E6">
        <w:rPr>
          <w:lang w:val="en-GB"/>
        </w:rPr>
        <w:t>we hereby submit our proposal as follows:</w:t>
      </w:r>
    </w:p>
    <w:p w14:paraId="460659F2" w14:textId="77777777" w:rsidR="0052539E" w:rsidRPr="006A75E6" w:rsidRDefault="0052539E">
      <w:pPr>
        <w:rPr>
          <w:lang w:val="en-GB"/>
        </w:rPr>
      </w:pPr>
    </w:p>
    <w:p w14:paraId="7CB572E6" w14:textId="77777777" w:rsidR="0052539E" w:rsidRPr="006A75E6" w:rsidRDefault="0052539E">
      <w:pPr>
        <w:ind w:left="540" w:hanging="540"/>
        <w:rPr>
          <w:lang w:val="en-GB"/>
        </w:rPr>
      </w:pPr>
      <w:r w:rsidRPr="006A75E6">
        <w:rPr>
          <w:lang w:val="en-GB"/>
        </w:rPr>
        <w:t>1.</w:t>
      </w:r>
      <w:r w:rsidRPr="006A75E6">
        <w:rPr>
          <w:lang w:val="en-GB"/>
        </w:rPr>
        <w:tab/>
        <w:t xml:space="preserve">Title of Change:  </w:t>
      </w:r>
      <w:r w:rsidRPr="006A75E6">
        <w:rPr>
          <w:rStyle w:val="preparersnote"/>
          <w:b w:val="0"/>
          <w:lang w:val="en-GB"/>
        </w:rPr>
        <w:t>[ insert:</w:t>
      </w:r>
      <w:r w:rsidRPr="006A75E6">
        <w:rPr>
          <w:rStyle w:val="preparersnote"/>
          <w:lang w:val="en-GB"/>
        </w:rPr>
        <w:t xml:space="preserve"> name </w:t>
      </w:r>
      <w:r w:rsidRPr="006A75E6">
        <w:rPr>
          <w:rStyle w:val="preparersnote"/>
          <w:b w:val="0"/>
          <w:lang w:val="en-GB"/>
        </w:rPr>
        <w:t>]</w:t>
      </w:r>
    </w:p>
    <w:p w14:paraId="5805E786" w14:textId="77777777" w:rsidR="0052539E" w:rsidRPr="006A75E6" w:rsidRDefault="0052539E">
      <w:pPr>
        <w:ind w:left="540" w:hanging="540"/>
        <w:rPr>
          <w:lang w:val="en-GB"/>
        </w:rPr>
      </w:pPr>
    </w:p>
    <w:p w14:paraId="758FF730" w14:textId="77777777" w:rsidR="0052539E" w:rsidRPr="006A75E6" w:rsidRDefault="0052539E">
      <w:pPr>
        <w:ind w:left="540" w:hanging="540"/>
        <w:rPr>
          <w:lang w:val="en-GB"/>
        </w:rPr>
      </w:pPr>
      <w:r w:rsidRPr="006A75E6">
        <w:rPr>
          <w:lang w:val="en-GB"/>
        </w:rPr>
        <w:t>2.</w:t>
      </w:r>
      <w:r w:rsidRPr="006A75E6">
        <w:rPr>
          <w:lang w:val="en-GB"/>
        </w:rPr>
        <w:tab/>
        <w:t xml:space="preserve">Change Proposal No./Rev.:  </w:t>
      </w:r>
      <w:r w:rsidRPr="006A75E6">
        <w:rPr>
          <w:rStyle w:val="preparersnote"/>
          <w:b w:val="0"/>
          <w:lang w:val="en-GB"/>
        </w:rPr>
        <w:t>[ insert:</w:t>
      </w:r>
      <w:r w:rsidRPr="006A75E6">
        <w:rPr>
          <w:rStyle w:val="preparersnote"/>
          <w:lang w:val="en-GB"/>
        </w:rPr>
        <w:t xml:space="preserve">  proposal number/revision </w:t>
      </w:r>
      <w:r w:rsidRPr="006A75E6">
        <w:rPr>
          <w:rStyle w:val="preparersnote"/>
          <w:b w:val="0"/>
          <w:lang w:val="en-GB"/>
        </w:rPr>
        <w:t>]</w:t>
      </w:r>
    </w:p>
    <w:p w14:paraId="2F0AE1C7" w14:textId="77777777" w:rsidR="0052539E" w:rsidRPr="006A75E6" w:rsidRDefault="0052539E">
      <w:pPr>
        <w:ind w:left="540" w:hanging="540"/>
        <w:rPr>
          <w:lang w:val="en-GB"/>
        </w:rPr>
      </w:pPr>
    </w:p>
    <w:p w14:paraId="4F845427" w14:textId="77777777" w:rsidR="0052539E" w:rsidRPr="006A75E6" w:rsidRDefault="0052539E">
      <w:pPr>
        <w:ind w:left="540" w:hanging="540"/>
        <w:rPr>
          <w:rStyle w:val="preparersnote"/>
          <w:b w:val="0"/>
          <w:i w:val="0"/>
          <w:lang w:val="en-GB"/>
        </w:rPr>
      </w:pPr>
      <w:r w:rsidRPr="006A75E6">
        <w:rPr>
          <w:lang w:val="en-GB"/>
        </w:rPr>
        <w:t>3.</w:t>
      </w:r>
      <w:r w:rsidRPr="006A75E6">
        <w:rPr>
          <w:lang w:val="en-GB"/>
        </w:rPr>
        <w:tab/>
        <w:t xml:space="preserve">Originator of Change:  </w:t>
      </w:r>
      <w:r w:rsidRPr="006A75E6">
        <w:rPr>
          <w:rStyle w:val="preparersnote"/>
          <w:b w:val="0"/>
          <w:lang w:val="en-GB"/>
        </w:rPr>
        <w:t xml:space="preserve">[ select: </w:t>
      </w:r>
      <w:r w:rsidRPr="006A75E6">
        <w:rPr>
          <w:rStyle w:val="preparersnote"/>
          <w:lang w:val="en-GB"/>
        </w:rPr>
        <w:t>Purchaser / Supplier</w:t>
      </w:r>
      <w:r w:rsidRPr="006A75E6">
        <w:rPr>
          <w:rStyle w:val="preparersnote"/>
          <w:b w:val="0"/>
          <w:lang w:val="en-GB"/>
        </w:rPr>
        <w:t xml:space="preserve">; and add: </w:t>
      </w:r>
      <w:r w:rsidRPr="006A75E6">
        <w:rPr>
          <w:rStyle w:val="preparersnote"/>
          <w:lang w:val="en-GB"/>
        </w:rPr>
        <w:t>name</w:t>
      </w:r>
      <w:r w:rsidRPr="006A75E6">
        <w:rPr>
          <w:rStyle w:val="preparersnote"/>
          <w:b w:val="0"/>
          <w:lang w:val="en-GB"/>
        </w:rPr>
        <w:t>]</w:t>
      </w:r>
    </w:p>
    <w:p w14:paraId="229D333D" w14:textId="77777777" w:rsidR="0052539E" w:rsidRPr="006A75E6" w:rsidRDefault="0052539E">
      <w:pPr>
        <w:ind w:left="540" w:hanging="540"/>
        <w:rPr>
          <w:lang w:val="en-GB"/>
        </w:rPr>
      </w:pPr>
    </w:p>
    <w:p w14:paraId="03C36130" w14:textId="77777777" w:rsidR="0052539E" w:rsidRPr="006A75E6" w:rsidRDefault="0052539E">
      <w:pPr>
        <w:ind w:left="540" w:hanging="540"/>
        <w:rPr>
          <w:lang w:val="en-GB"/>
        </w:rPr>
      </w:pPr>
      <w:r w:rsidRPr="006A75E6">
        <w:rPr>
          <w:lang w:val="en-GB"/>
        </w:rPr>
        <w:t>4.</w:t>
      </w:r>
      <w:r w:rsidRPr="006A75E6">
        <w:rPr>
          <w:lang w:val="en-GB"/>
        </w:rPr>
        <w:tab/>
        <w:t xml:space="preserve">Brief Description of Change:  </w:t>
      </w:r>
      <w:r w:rsidRPr="006A75E6">
        <w:rPr>
          <w:rStyle w:val="preparersnote"/>
          <w:b w:val="0"/>
          <w:lang w:val="en-GB"/>
        </w:rPr>
        <w:t>[ insert:</w:t>
      </w:r>
      <w:r w:rsidRPr="006A75E6">
        <w:rPr>
          <w:rStyle w:val="preparersnote"/>
          <w:lang w:val="en-GB"/>
        </w:rPr>
        <w:t xml:space="preserve">  description </w:t>
      </w:r>
      <w:r w:rsidRPr="006A75E6">
        <w:rPr>
          <w:rStyle w:val="preparersnote"/>
          <w:b w:val="0"/>
          <w:lang w:val="en-GB"/>
        </w:rPr>
        <w:t>]</w:t>
      </w:r>
    </w:p>
    <w:p w14:paraId="7974207D" w14:textId="77777777" w:rsidR="0052539E" w:rsidRPr="006A75E6" w:rsidRDefault="0052539E">
      <w:pPr>
        <w:ind w:left="540" w:hanging="540"/>
        <w:rPr>
          <w:lang w:val="en-GB"/>
        </w:rPr>
      </w:pPr>
    </w:p>
    <w:p w14:paraId="770F4222" w14:textId="77777777" w:rsidR="0052539E" w:rsidRPr="006A75E6" w:rsidRDefault="0052539E">
      <w:pPr>
        <w:ind w:left="540" w:hanging="540"/>
        <w:rPr>
          <w:lang w:val="en-GB"/>
        </w:rPr>
      </w:pPr>
      <w:r w:rsidRPr="006A75E6">
        <w:rPr>
          <w:lang w:val="en-GB"/>
        </w:rPr>
        <w:t>5.</w:t>
      </w:r>
      <w:r w:rsidRPr="006A75E6">
        <w:rPr>
          <w:lang w:val="en-GB"/>
        </w:rPr>
        <w:tab/>
        <w:t xml:space="preserve">Reasons for Change:  </w:t>
      </w:r>
      <w:r w:rsidRPr="006A75E6">
        <w:rPr>
          <w:rStyle w:val="preparersnote"/>
          <w:b w:val="0"/>
          <w:lang w:val="en-GB"/>
        </w:rPr>
        <w:t>[ insert:</w:t>
      </w:r>
      <w:r w:rsidRPr="006A75E6">
        <w:rPr>
          <w:rStyle w:val="preparersnote"/>
          <w:lang w:val="en-GB"/>
        </w:rPr>
        <w:t xml:space="preserve">  reason </w:t>
      </w:r>
      <w:r w:rsidRPr="006A75E6">
        <w:rPr>
          <w:rStyle w:val="preparersnote"/>
          <w:b w:val="0"/>
          <w:lang w:val="en-GB"/>
        </w:rPr>
        <w:t>]</w:t>
      </w:r>
    </w:p>
    <w:p w14:paraId="1F6913C1" w14:textId="77777777" w:rsidR="0052539E" w:rsidRPr="006A75E6" w:rsidRDefault="0052539E">
      <w:pPr>
        <w:ind w:left="540" w:hanging="540"/>
        <w:rPr>
          <w:lang w:val="en-GB"/>
        </w:rPr>
      </w:pPr>
    </w:p>
    <w:p w14:paraId="1D27A144" w14:textId="77777777" w:rsidR="0052539E" w:rsidRPr="006A75E6" w:rsidRDefault="0052539E">
      <w:pPr>
        <w:ind w:left="540" w:hanging="540"/>
        <w:rPr>
          <w:lang w:val="en-GB"/>
        </w:rPr>
      </w:pPr>
      <w:r w:rsidRPr="006A75E6">
        <w:rPr>
          <w:lang w:val="en-GB"/>
        </w:rPr>
        <w:t>6.</w:t>
      </w:r>
      <w:r w:rsidRPr="006A75E6">
        <w:rPr>
          <w:lang w:val="en-GB"/>
        </w:rPr>
        <w:tab/>
        <w:t xml:space="preserve">The System Subsystem, major component, or equipment that will be affected by the requested Change:  </w:t>
      </w:r>
      <w:r w:rsidRPr="006A75E6">
        <w:rPr>
          <w:rStyle w:val="preparersnote"/>
          <w:b w:val="0"/>
          <w:lang w:val="en-GB"/>
        </w:rPr>
        <w:t>[ insert:</w:t>
      </w:r>
      <w:r w:rsidRPr="006A75E6">
        <w:rPr>
          <w:rStyle w:val="preparersnote"/>
          <w:lang w:val="en-GB"/>
        </w:rPr>
        <w:t xml:space="preserve">  description </w:t>
      </w:r>
      <w:r w:rsidRPr="006A75E6">
        <w:rPr>
          <w:rStyle w:val="preparersnote"/>
          <w:b w:val="0"/>
          <w:lang w:val="en-GB"/>
        </w:rPr>
        <w:t>]</w:t>
      </w:r>
    </w:p>
    <w:p w14:paraId="1462727E" w14:textId="77777777" w:rsidR="0052539E" w:rsidRPr="006A75E6" w:rsidRDefault="0052539E">
      <w:pPr>
        <w:ind w:left="540" w:hanging="540"/>
        <w:rPr>
          <w:lang w:val="en-GB"/>
        </w:rPr>
      </w:pPr>
    </w:p>
    <w:p w14:paraId="1FCEF583" w14:textId="77777777" w:rsidR="0052539E" w:rsidRPr="006A75E6" w:rsidRDefault="0052539E">
      <w:pPr>
        <w:ind w:left="540" w:hanging="540"/>
        <w:rPr>
          <w:lang w:val="en-GB"/>
        </w:rPr>
      </w:pPr>
      <w:r w:rsidRPr="006A75E6">
        <w:rPr>
          <w:lang w:val="en-GB"/>
        </w:rPr>
        <w:t>7.</w:t>
      </w:r>
      <w:r w:rsidRPr="006A75E6">
        <w:rPr>
          <w:lang w:val="en-GB"/>
        </w:rPr>
        <w:tab/>
        <w:t>Technical documents and/or drawings for the requested Change:</w:t>
      </w:r>
    </w:p>
    <w:p w14:paraId="61AD5CBC" w14:textId="77777777" w:rsidR="0052539E" w:rsidRPr="006A75E6" w:rsidRDefault="0052539E">
      <w:pPr>
        <w:tabs>
          <w:tab w:val="left" w:pos="3960"/>
        </w:tabs>
        <w:ind w:left="540"/>
        <w:rPr>
          <w:lang w:val="en-GB"/>
        </w:rPr>
      </w:pPr>
      <w:r w:rsidRPr="006A75E6">
        <w:rPr>
          <w:lang w:val="en-GB"/>
        </w:rPr>
        <w:lastRenderedPageBreak/>
        <w:t>Document or Drawing No.</w:t>
      </w:r>
      <w:r w:rsidRPr="006A75E6">
        <w:rPr>
          <w:lang w:val="en-GB"/>
        </w:rPr>
        <w:tab/>
        <w:t>Description</w:t>
      </w:r>
    </w:p>
    <w:p w14:paraId="52CB7056" w14:textId="77777777" w:rsidR="0052539E" w:rsidRPr="006A75E6" w:rsidRDefault="0052539E">
      <w:pPr>
        <w:rPr>
          <w:lang w:val="en-GB"/>
        </w:rPr>
      </w:pPr>
    </w:p>
    <w:p w14:paraId="61A17D7D" w14:textId="77777777" w:rsidR="0052539E" w:rsidRPr="006A75E6" w:rsidRDefault="0052539E">
      <w:pPr>
        <w:ind w:left="540" w:hanging="540"/>
        <w:rPr>
          <w:lang w:val="en-GB"/>
        </w:rPr>
      </w:pPr>
      <w:r w:rsidRPr="006A75E6">
        <w:rPr>
          <w:lang w:val="en-GB"/>
        </w:rPr>
        <w:t>8.</w:t>
      </w:r>
      <w:r w:rsidRPr="006A75E6">
        <w:rPr>
          <w:lang w:val="en-GB"/>
        </w:rPr>
        <w:tab/>
        <w:t xml:space="preserve">Estimate of the increase/decrease to the Contract Price resulting from the proposed Change:  </w:t>
      </w:r>
      <w:r w:rsidRPr="006A75E6">
        <w:rPr>
          <w:rStyle w:val="preparersnote"/>
          <w:b w:val="0"/>
          <w:lang w:val="en-GB"/>
        </w:rPr>
        <w:t>[ insert:</w:t>
      </w:r>
      <w:r w:rsidRPr="006A75E6">
        <w:rPr>
          <w:rStyle w:val="preparersnote"/>
          <w:lang w:val="en-GB"/>
        </w:rPr>
        <w:t xml:space="preserve">  amount in currencies of Contract </w:t>
      </w:r>
      <w:r w:rsidRPr="006A75E6">
        <w:rPr>
          <w:rStyle w:val="preparersnote"/>
          <w:b w:val="0"/>
          <w:lang w:val="en-GB"/>
        </w:rPr>
        <w:t>],</w:t>
      </w:r>
      <w:r w:rsidRPr="006A75E6">
        <w:rPr>
          <w:lang w:val="en-GB"/>
        </w:rPr>
        <w:t xml:space="preserve"> as detailed below in the breakdown of prices, rates, and quantities.</w:t>
      </w:r>
    </w:p>
    <w:p w14:paraId="0B5813FB" w14:textId="77777777" w:rsidR="0052539E" w:rsidRPr="006A75E6" w:rsidRDefault="0052539E">
      <w:pPr>
        <w:tabs>
          <w:tab w:val="left" w:pos="6480"/>
          <w:tab w:val="left" w:pos="8640"/>
        </w:tabs>
        <w:ind w:left="1080" w:hanging="540"/>
        <w:rPr>
          <w:lang w:val="en-GB"/>
        </w:rPr>
      </w:pPr>
      <w:r w:rsidRPr="006A75E6">
        <w:rPr>
          <w:lang w:val="en-GB"/>
        </w:rPr>
        <w:t>Total lump sum cost of the Change:</w:t>
      </w:r>
    </w:p>
    <w:p w14:paraId="4D03496B" w14:textId="77777777" w:rsidR="0052539E" w:rsidRPr="006A75E6" w:rsidRDefault="0052539E">
      <w:pPr>
        <w:tabs>
          <w:tab w:val="left" w:pos="6480"/>
          <w:tab w:val="left" w:pos="8640"/>
        </w:tabs>
        <w:spacing w:before="120"/>
        <w:ind w:left="547"/>
        <w:rPr>
          <w:lang w:val="en-GB"/>
        </w:rPr>
      </w:pPr>
      <w:r w:rsidRPr="006A75E6">
        <w:rPr>
          <w:lang w:val="en-GB"/>
        </w:rPr>
        <w:t>Cost to prepare this Change Proposal (i.e., the amount payable if the Change is not accepted, limited as provided by GCC Clause 39.2.6):</w:t>
      </w:r>
    </w:p>
    <w:p w14:paraId="1224616B" w14:textId="77777777" w:rsidR="0052539E" w:rsidRPr="006A75E6" w:rsidRDefault="0052539E">
      <w:pPr>
        <w:ind w:left="540" w:hanging="540"/>
        <w:rPr>
          <w:lang w:val="en-GB"/>
        </w:rPr>
      </w:pPr>
    </w:p>
    <w:p w14:paraId="18BA0DA8" w14:textId="77777777" w:rsidR="0052539E" w:rsidRPr="006A75E6" w:rsidRDefault="0052539E">
      <w:pPr>
        <w:ind w:left="540" w:hanging="540"/>
        <w:rPr>
          <w:lang w:val="en-GB"/>
        </w:rPr>
      </w:pPr>
      <w:r w:rsidRPr="006A75E6">
        <w:rPr>
          <w:lang w:val="en-GB"/>
        </w:rPr>
        <w:t>9.</w:t>
      </w:r>
      <w:r w:rsidRPr="006A75E6">
        <w:rPr>
          <w:lang w:val="en-GB"/>
        </w:rPr>
        <w:tab/>
        <w:t xml:space="preserve">Additional Time for Achieving Operational Acceptance required due to the Change:  </w:t>
      </w:r>
      <w:r w:rsidRPr="006A75E6">
        <w:rPr>
          <w:rStyle w:val="preparersnote"/>
          <w:b w:val="0"/>
          <w:lang w:val="en-GB"/>
        </w:rPr>
        <w:t>[ insert:</w:t>
      </w:r>
      <w:r w:rsidRPr="006A75E6">
        <w:rPr>
          <w:rStyle w:val="preparersnote"/>
          <w:lang w:val="en-GB"/>
        </w:rPr>
        <w:t xml:space="preserve">  amount in days / weeks </w:t>
      </w:r>
      <w:r w:rsidRPr="006A75E6">
        <w:rPr>
          <w:rStyle w:val="preparersnote"/>
          <w:b w:val="0"/>
          <w:lang w:val="en-GB"/>
        </w:rPr>
        <w:t>]</w:t>
      </w:r>
    </w:p>
    <w:p w14:paraId="34AA99F5" w14:textId="77777777" w:rsidR="0052539E" w:rsidRPr="006A75E6" w:rsidRDefault="0052539E">
      <w:pPr>
        <w:ind w:left="540" w:hanging="540"/>
        <w:rPr>
          <w:lang w:val="en-GB"/>
        </w:rPr>
      </w:pPr>
    </w:p>
    <w:p w14:paraId="0FE12120" w14:textId="77777777" w:rsidR="0052539E" w:rsidRPr="006A75E6" w:rsidRDefault="0052539E">
      <w:pPr>
        <w:ind w:left="540" w:hanging="540"/>
        <w:rPr>
          <w:lang w:val="en-GB"/>
        </w:rPr>
      </w:pPr>
      <w:r w:rsidRPr="006A75E6">
        <w:rPr>
          <w:lang w:val="en-GB"/>
        </w:rPr>
        <w:t>10.</w:t>
      </w:r>
      <w:r w:rsidRPr="006A75E6">
        <w:rPr>
          <w:lang w:val="en-GB"/>
        </w:rPr>
        <w:tab/>
        <w:t xml:space="preserve">Effect on the Functional Guarantees:  </w:t>
      </w:r>
      <w:r w:rsidRPr="006A75E6">
        <w:rPr>
          <w:rStyle w:val="preparersnote"/>
          <w:b w:val="0"/>
          <w:lang w:val="en-GB"/>
        </w:rPr>
        <w:t>[ insert:</w:t>
      </w:r>
      <w:r w:rsidRPr="006A75E6">
        <w:rPr>
          <w:rStyle w:val="preparersnote"/>
          <w:lang w:val="en-GB"/>
        </w:rPr>
        <w:t xml:space="preserve">  description </w:t>
      </w:r>
      <w:r w:rsidRPr="006A75E6">
        <w:rPr>
          <w:rStyle w:val="preparersnote"/>
          <w:b w:val="0"/>
          <w:lang w:val="en-GB"/>
        </w:rPr>
        <w:t>]</w:t>
      </w:r>
    </w:p>
    <w:p w14:paraId="4AC0894A" w14:textId="77777777" w:rsidR="0052539E" w:rsidRPr="006A75E6" w:rsidRDefault="0052539E">
      <w:pPr>
        <w:ind w:left="540" w:hanging="540"/>
        <w:rPr>
          <w:lang w:val="en-GB"/>
        </w:rPr>
      </w:pPr>
    </w:p>
    <w:p w14:paraId="575FAC5B" w14:textId="77777777" w:rsidR="0052539E" w:rsidRPr="006A75E6" w:rsidRDefault="0052539E">
      <w:pPr>
        <w:ind w:left="540" w:hanging="540"/>
        <w:rPr>
          <w:lang w:val="en-GB"/>
        </w:rPr>
      </w:pPr>
      <w:r w:rsidRPr="006A75E6">
        <w:rPr>
          <w:lang w:val="en-GB"/>
        </w:rPr>
        <w:t>11.</w:t>
      </w:r>
      <w:r w:rsidRPr="006A75E6">
        <w:rPr>
          <w:lang w:val="en-GB"/>
        </w:rPr>
        <w:tab/>
        <w:t xml:space="preserve">Effect on the other terms and conditions of the Contract: </w:t>
      </w:r>
      <w:r w:rsidRPr="006A75E6">
        <w:rPr>
          <w:rStyle w:val="preparersnote"/>
          <w:b w:val="0"/>
          <w:lang w:val="en-GB"/>
        </w:rPr>
        <w:t>[ insert:</w:t>
      </w:r>
      <w:r w:rsidRPr="006A75E6">
        <w:rPr>
          <w:rStyle w:val="preparersnote"/>
          <w:lang w:val="en-GB"/>
        </w:rPr>
        <w:t xml:space="preserve">  description </w:t>
      </w:r>
      <w:r w:rsidRPr="006A75E6">
        <w:rPr>
          <w:rStyle w:val="preparersnote"/>
          <w:b w:val="0"/>
          <w:lang w:val="en-GB"/>
        </w:rPr>
        <w:t>]</w:t>
      </w:r>
    </w:p>
    <w:p w14:paraId="0C63FC0C" w14:textId="77777777" w:rsidR="0052539E" w:rsidRPr="006A75E6" w:rsidRDefault="0052539E">
      <w:pPr>
        <w:ind w:left="540" w:hanging="540"/>
        <w:rPr>
          <w:lang w:val="en-GB"/>
        </w:rPr>
      </w:pPr>
    </w:p>
    <w:p w14:paraId="72C91BCB" w14:textId="77777777" w:rsidR="0052539E" w:rsidRPr="006A75E6" w:rsidRDefault="0052539E">
      <w:pPr>
        <w:ind w:left="540" w:hanging="540"/>
        <w:rPr>
          <w:lang w:val="en-GB"/>
        </w:rPr>
      </w:pPr>
      <w:r w:rsidRPr="006A75E6">
        <w:rPr>
          <w:lang w:val="en-GB"/>
        </w:rPr>
        <w:t>12.</w:t>
      </w:r>
      <w:r w:rsidRPr="006A75E6">
        <w:rPr>
          <w:lang w:val="en-GB"/>
        </w:rPr>
        <w:tab/>
        <w:t xml:space="preserve">Validity of this Proposal:  for a period of  </w:t>
      </w:r>
      <w:r w:rsidRPr="006A75E6">
        <w:rPr>
          <w:rStyle w:val="preparersnote"/>
          <w:b w:val="0"/>
          <w:lang w:val="en-GB"/>
        </w:rPr>
        <w:t>[ insert</w:t>
      </w:r>
      <w:r w:rsidRPr="006A75E6">
        <w:rPr>
          <w:rStyle w:val="preparersnote"/>
          <w:lang w:val="en-GB"/>
        </w:rPr>
        <w:t>:  number </w:t>
      </w:r>
      <w:r w:rsidRPr="006A75E6">
        <w:rPr>
          <w:rStyle w:val="preparersnote"/>
          <w:b w:val="0"/>
          <w:lang w:val="en-GB"/>
        </w:rPr>
        <w:t>]</w:t>
      </w:r>
      <w:r w:rsidRPr="006A75E6">
        <w:rPr>
          <w:lang w:val="en-GB"/>
        </w:rPr>
        <w:t xml:space="preserve"> days after receipt of this Proposal by the Purchaser</w:t>
      </w:r>
    </w:p>
    <w:p w14:paraId="283C26DF" w14:textId="77777777" w:rsidR="0052539E" w:rsidRPr="006A75E6" w:rsidRDefault="0052539E">
      <w:pPr>
        <w:ind w:left="540" w:hanging="540"/>
        <w:rPr>
          <w:lang w:val="en-GB"/>
        </w:rPr>
      </w:pPr>
    </w:p>
    <w:p w14:paraId="26ABF0AF" w14:textId="77777777" w:rsidR="0052539E" w:rsidRPr="006A75E6" w:rsidRDefault="0052539E">
      <w:pPr>
        <w:ind w:left="540" w:hanging="540"/>
        <w:rPr>
          <w:lang w:val="en-GB"/>
        </w:rPr>
      </w:pPr>
      <w:r w:rsidRPr="006A75E6">
        <w:rPr>
          <w:lang w:val="en-GB"/>
        </w:rPr>
        <w:t>13.</w:t>
      </w:r>
      <w:r w:rsidRPr="006A75E6">
        <w:rPr>
          <w:lang w:val="en-GB"/>
        </w:rPr>
        <w:tab/>
        <w:t>Procedures to be followed:</w:t>
      </w:r>
    </w:p>
    <w:p w14:paraId="2D3D41D7" w14:textId="77777777" w:rsidR="0052539E" w:rsidRPr="006A75E6" w:rsidRDefault="0052539E">
      <w:pPr>
        <w:ind w:left="1080" w:hanging="540"/>
        <w:rPr>
          <w:lang w:val="en-GB"/>
        </w:rPr>
      </w:pPr>
      <w:r w:rsidRPr="006A75E6">
        <w:rPr>
          <w:lang w:val="en-GB"/>
        </w:rPr>
        <w:t>(a)</w:t>
      </w:r>
      <w:r w:rsidRPr="006A75E6">
        <w:rPr>
          <w:lang w:val="en-GB"/>
        </w:rPr>
        <w:tab/>
        <w:t xml:space="preserve">You are requested to notify us of your acceptance, comments, or rejection of this detailed Change Proposal within </w:t>
      </w:r>
      <w:r w:rsidRPr="006A75E6">
        <w:rPr>
          <w:rStyle w:val="preparersnote"/>
          <w:b w:val="0"/>
          <w:lang w:val="en-GB"/>
        </w:rPr>
        <w:t>[ insert:</w:t>
      </w:r>
      <w:r w:rsidRPr="006A75E6">
        <w:rPr>
          <w:rStyle w:val="preparersnote"/>
          <w:lang w:val="en-GB"/>
        </w:rPr>
        <w:t xml:space="preserve">  number </w:t>
      </w:r>
      <w:r w:rsidRPr="006A75E6">
        <w:rPr>
          <w:rStyle w:val="preparersnote"/>
          <w:b w:val="0"/>
          <w:lang w:val="en-GB"/>
        </w:rPr>
        <w:t>]</w:t>
      </w:r>
      <w:r w:rsidRPr="006A75E6">
        <w:rPr>
          <w:lang w:val="en-GB"/>
        </w:rPr>
        <w:t xml:space="preserve"> days from your receipt of this Proposal.</w:t>
      </w:r>
    </w:p>
    <w:p w14:paraId="2213ADE6" w14:textId="77777777" w:rsidR="0052539E" w:rsidRPr="006A75E6" w:rsidRDefault="0052539E">
      <w:pPr>
        <w:ind w:left="1080" w:hanging="540"/>
        <w:rPr>
          <w:lang w:val="en-GB"/>
        </w:rPr>
      </w:pPr>
      <w:r w:rsidRPr="006A75E6">
        <w:rPr>
          <w:lang w:val="en-GB"/>
        </w:rPr>
        <w:t>(b)</w:t>
      </w:r>
      <w:r w:rsidRPr="006A75E6">
        <w:rPr>
          <w:lang w:val="en-GB"/>
        </w:rPr>
        <w:tab/>
        <w:t>The amount of any increase and/or decrease shall be taken into account in the adjustment of the Contract Price.</w:t>
      </w:r>
    </w:p>
    <w:p w14:paraId="68030D65" w14:textId="77777777" w:rsidR="0052539E" w:rsidRPr="006A75E6" w:rsidRDefault="0052539E">
      <w:pPr>
        <w:rPr>
          <w:lang w:val="en-GB"/>
        </w:rPr>
      </w:pPr>
    </w:p>
    <w:p w14:paraId="5825C869" w14:textId="77777777" w:rsidR="0052539E" w:rsidRPr="006A75E6" w:rsidRDefault="0052539E">
      <w:pPr>
        <w:rPr>
          <w:lang w:val="en-GB"/>
        </w:rPr>
      </w:pPr>
      <w:r w:rsidRPr="006A75E6">
        <w:rPr>
          <w:lang w:val="en-GB"/>
        </w:rPr>
        <w:t>For and on behalf of the Supplier</w:t>
      </w:r>
    </w:p>
    <w:p w14:paraId="3C86537D" w14:textId="77777777" w:rsidR="0052539E" w:rsidRPr="006A75E6" w:rsidRDefault="0052539E">
      <w:pPr>
        <w:rPr>
          <w:lang w:val="en-GB"/>
        </w:rPr>
      </w:pPr>
    </w:p>
    <w:p w14:paraId="083DB91B" w14:textId="77777777" w:rsidR="0052539E" w:rsidRPr="006A75E6" w:rsidRDefault="0052539E">
      <w:pPr>
        <w:tabs>
          <w:tab w:val="right" w:pos="900"/>
          <w:tab w:val="left" w:pos="7200"/>
        </w:tabs>
        <w:rPr>
          <w:lang w:val="en-GB"/>
        </w:rPr>
      </w:pPr>
      <w:r w:rsidRPr="006A75E6">
        <w:rPr>
          <w:lang w:val="en-GB"/>
        </w:rPr>
        <w:t>Signed:</w:t>
      </w:r>
      <w:r w:rsidRPr="006A75E6">
        <w:rPr>
          <w:lang w:val="en-GB"/>
        </w:rPr>
        <w:tab/>
      </w:r>
      <w:r w:rsidRPr="006A75E6">
        <w:rPr>
          <w:lang w:val="en-GB"/>
        </w:rPr>
        <w:tab/>
      </w:r>
    </w:p>
    <w:p w14:paraId="42F2FA5B" w14:textId="77777777" w:rsidR="0052539E" w:rsidRPr="006A75E6" w:rsidRDefault="0052539E">
      <w:pPr>
        <w:tabs>
          <w:tab w:val="right" w:pos="4320"/>
        </w:tabs>
        <w:rPr>
          <w:lang w:val="en-GB"/>
        </w:rPr>
      </w:pPr>
      <w:r w:rsidRPr="006A75E6">
        <w:rPr>
          <w:lang w:val="en-GB"/>
        </w:rPr>
        <w:t xml:space="preserve">Date:  </w:t>
      </w:r>
      <w:r w:rsidRPr="006A75E6">
        <w:rPr>
          <w:lang w:val="en-GB"/>
        </w:rPr>
        <w:tab/>
      </w:r>
    </w:p>
    <w:p w14:paraId="7E7B3BB6" w14:textId="77777777" w:rsidR="0052539E" w:rsidRPr="006A75E6" w:rsidRDefault="0052539E">
      <w:pPr>
        <w:rPr>
          <w:lang w:val="en-GB"/>
        </w:rPr>
      </w:pPr>
      <w:r w:rsidRPr="006A75E6">
        <w:rPr>
          <w:lang w:val="en-GB"/>
        </w:rPr>
        <w:t xml:space="preserve">in the capacity of:  </w:t>
      </w:r>
      <w:r w:rsidRPr="006A75E6">
        <w:rPr>
          <w:rStyle w:val="preparersnote"/>
          <w:b w:val="0"/>
          <w:lang w:val="en-GB"/>
        </w:rPr>
        <w:t>[ state:</w:t>
      </w:r>
      <w:r w:rsidRPr="006A75E6">
        <w:rPr>
          <w:rStyle w:val="preparersnote"/>
          <w:lang w:val="en-GB"/>
        </w:rPr>
        <w:t xml:space="preserve">  “Supplier’s Representative” </w:t>
      </w:r>
      <w:r w:rsidRPr="006A75E6">
        <w:rPr>
          <w:rStyle w:val="preparersnote"/>
          <w:b w:val="0"/>
          <w:lang w:val="en-GB"/>
        </w:rPr>
        <w:t>or</w:t>
      </w:r>
      <w:r w:rsidRPr="006A75E6">
        <w:rPr>
          <w:rStyle w:val="preparersnote"/>
          <w:lang w:val="en-GB"/>
        </w:rPr>
        <w:t xml:space="preserve"> other higher level authority in the Supplier’s organization </w:t>
      </w:r>
      <w:r w:rsidRPr="006A75E6">
        <w:rPr>
          <w:rStyle w:val="preparersnote"/>
          <w:b w:val="0"/>
          <w:lang w:val="en-GB"/>
        </w:rPr>
        <w:t>]</w:t>
      </w:r>
    </w:p>
    <w:p w14:paraId="58AEC055" w14:textId="77777777" w:rsidR="0052539E" w:rsidRPr="006A75E6" w:rsidRDefault="0052539E">
      <w:pPr>
        <w:pStyle w:val="Head82"/>
        <w:rPr>
          <w:lang w:val="en-GB"/>
        </w:rPr>
      </w:pPr>
      <w:r w:rsidRPr="006A75E6">
        <w:rPr>
          <w:sz w:val="22"/>
          <w:lang w:val="en-GB"/>
        </w:rPr>
        <w:br w:type="page"/>
      </w:r>
      <w:bookmarkStart w:id="730" w:name="_Toc521497283"/>
      <w:bookmarkStart w:id="731" w:name="_Toc223358863"/>
      <w:r w:rsidRPr="006A75E6">
        <w:rPr>
          <w:lang w:val="en-GB"/>
        </w:rPr>
        <w:lastRenderedPageBreak/>
        <w:t>8.5</w:t>
      </w:r>
      <w:r w:rsidRPr="006A75E6">
        <w:rPr>
          <w:lang w:val="en-GB"/>
        </w:rPr>
        <w:tab/>
        <w:t>Change Order</w:t>
      </w:r>
      <w:bookmarkEnd w:id="730"/>
      <w:r w:rsidRPr="006A75E6">
        <w:rPr>
          <w:lang w:val="en-GB"/>
        </w:rPr>
        <w:t xml:space="preserve"> Form</w:t>
      </w:r>
      <w:bookmarkEnd w:id="731"/>
    </w:p>
    <w:p w14:paraId="4315699A" w14:textId="77777777" w:rsidR="0052539E" w:rsidRPr="006A75E6" w:rsidRDefault="0052539E">
      <w:pPr>
        <w:jc w:val="center"/>
        <w:rPr>
          <w:lang w:val="en-GB"/>
        </w:rPr>
      </w:pPr>
      <w:r w:rsidRPr="006A75E6">
        <w:rPr>
          <w:lang w:val="en-GB"/>
        </w:rPr>
        <w:t>(Purchaser’s Letterhead)</w:t>
      </w:r>
    </w:p>
    <w:p w14:paraId="278101ED" w14:textId="77777777" w:rsidR="0052539E" w:rsidRPr="006A75E6" w:rsidRDefault="0052539E">
      <w:pPr>
        <w:rPr>
          <w:lang w:val="en-GB"/>
        </w:rPr>
      </w:pPr>
    </w:p>
    <w:p w14:paraId="1B33B7CB" w14:textId="77777777" w:rsidR="0052539E" w:rsidRPr="006A75E6" w:rsidRDefault="0052539E">
      <w:pPr>
        <w:tabs>
          <w:tab w:val="right" w:pos="3780"/>
          <w:tab w:val="left" w:pos="3960"/>
          <w:tab w:val="left" w:pos="9000"/>
        </w:tabs>
        <w:rPr>
          <w:lang w:val="en-GB"/>
        </w:rPr>
      </w:pPr>
      <w:r w:rsidRPr="006A75E6">
        <w:rPr>
          <w:lang w:val="en-GB"/>
        </w:rPr>
        <w:tab/>
        <w:t>Date:</w:t>
      </w:r>
      <w:r w:rsidRPr="006A75E6">
        <w:rPr>
          <w:lang w:val="en-GB"/>
        </w:rPr>
        <w:tab/>
      </w:r>
      <w:r w:rsidRPr="006A75E6">
        <w:rPr>
          <w:rStyle w:val="preparersnote"/>
          <w:b w:val="0"/>
          <w:lang w:val="en-GB"/>
        </w:rPr>
        <w:t>[ insert:</w:t>
      </w:r>
      <w:r w:rsidRPr="006A75E6">
        <w:rPr>
          <w:rStyle w:val="preparersnote"/>
          <w:lang w:val="en-GB"/>
        </w:rPr>
        <w:t xml:space="preserve">  date</w:t>
      </w:r>
      <w:r w:rsidRPr="006A75E6">
        <w:rPr>
          <w:rStyle w:val="preparersnote"/>
          <w:b w:val="0"/>
          <w:lang w:val="en-GB"/>
        </w:rPr>
        <w:t> ]</w:t>
      </w:r>
    </w:p>
    <w:p w14:paraId="2A1EA04B" w14:textId="77777777" w:rsidR="0052539E" w:rsidRPr="006A75E6" w:rsidRDefault="009333B0" w:rsidP="009333B0">
      <w:pPr>
        <w:tabs>
          <w:tab w:val="right" w:pos="3780"/>
          <w:tab w:val="left" w:pos="3960"/>
          <w:tab w:val="left" w:pos="9000"/>
        </w:tabs>
        <w:rPr>
          <w:lang w:val="en-GB"/>
        </w:rPr>
      </w:pPr>
      <w:r w:rsidRPr="006A75E6">
        <w:rPr>
          <w:lang w:val="en-GB"/>
        </w:rPr>
        <w:t xml:space="preserve">                                                      </w:t>
      </w:r>
      <w:r w:rsidR="0052539E" w:rsidRPr="006A75E6">
        <w:rPr>
          <w:lang w:val="en-GB"/>
        </w:rPr>
        <w:t>IFB:</w:t>
      </w:r>
      <w:r w:rsidR="0052539E" w:rsidRPr="006A75E6">
        <w:rPr>
          <w:lang w:val="en-GB"/>
        </w:rPr>
        <w:tab/>
      </w:r>
      <w:r w:rsidR="0052539E" w:rsidRPr="006A75E6">
        <w:rPr>
          <w:rStyle w:val="preparersnote"/>
          <w:b w:val="0"/>
          <w:lang w:val="en-GB"/>
        </w:rPr>
        <w:t>[ insert:</w:t>
      </w:r>
      <w:r w:rsidR="0052539E" w:rsidRPr="006A75E6">
        <w:rPr>
          <w:rStyle w:val="preparersnote"/>
          <w:lang w:val="en-GB"/>
        </w:rPr>
        <w:t xml:space="preserve">  title and number of IFB </w:t>
      </w:r>
      <w:r w:rsidR="0052539E" w:rsidRPr="006A75E6">
        <w:rPr>
          <w:rStyle w:val="preparersnote"/>
          <w:b w:val="0"/>
          <w:lang w:val="en-GB"/>
        </w:rPr>
        <w:t>]</w:t>
      </w:r>
    </w:p>
    <w:p w14:paraId="73F823E7" w14:textId="77777777" w:rsidR="0052539E" w:rsidRPr="006A75E6" w:rsidRDefault="0052539E">
      <w:pPr>
        <w:tabs>
          <w:tab w:val="right" w:pos="3780"/>
          <w:tab w:val="left" w:pos="3960"/>
          <w:tab w:val="left" w:pos="9000"/>
        </w:tabs>
        <w:ind w:left="3960" w:hanging="3960"/>
        <w:rPr>
          <w:lang w:val="en-GB"/>
        </w:rPr>
      </w:pPr>
      <w:r w:rsidRPr="006A75E6">
        <w:rPr>
          <w:lang w:val="en-GB"/>
        </w:rPr>
        <w:tab/>
        <w:t>Contract:</w:t>
      </w:r>
      <w:r w:rsidRPr="006A75E6">
        <w:rPr>
          <w:lang w:val="en-GB"/>
        </w:rPr>
        <w:tab/>
      </w:r>
      <w:r w:rsidRPr="006A75E6">
        <w:rPr>
          <w:rStyle w:val="preparersnote"/>
          <w:b w:val="0"/>
          <w:lang w:val="en-GB"/>
        </w:rPr>
        <w:t>[ insert:</w:t>
      </w:r>
      <w:r w:rsidRPr="006A75E6">
        <w:rPr>
          <w:rStyle w:val="preparersnote"/>
          <w:lang w:val="en-GB"/>
        </w:rPr>
        <w:t xml:space="preserve">  name of System or Subsystem and number of Contract </w:t>
      </w:r>
      <w:r w:rsidRPr="006A75E6">
        <w:rPr>
          <w:rStyle w:val="preparersnote"/>
          <w:b w:val="0"/>
          <w:lang w:val="en-GB"/>
        </w:rPr>
        <w:t>]</w:t>
      </w:r>
    </w:p>
    <w:p w14:paraId="118639C6" w14:textId="77777777" w:rsidR="0052539E" w:rsidRPr="006A75E6" w:rsidRDefault="0052539E">
      <w:pPr>
        <w:rPr>
          <w:lang w:val="en-GB"/>
        </w:rPr>
      </w:pPr>
    </w:p>
    <w:p w14:paraId="65632749" w14:textId="77777777" w:rsidR="0052539E" w:rsidRPr="006A75E6" w:rsidRDefault="0052539E">
      <w:pPr>
        <w:tabs>
          <w:tab w:val="left" w:pos="6480"/>
          <w:tab w:val="left" w:pos="9000"/>
        </w:tabs>
        <w:rPr>
          <w:lang w:val="en-GB"/>
        </w:rPr>
      </w:pPr>
      <w:r w:rsidRPr="006A75E6">
        <w:rPr>
          <w:lang w:val="en-GB"/>
        </w:rPr>
        <w:t xml:space="preserve">To:  </w:t>
      </w:r>
      <w:r w:rsidRPr="006A75E6">
        <w:rPr>
          <w:rStyle w:val="preparersnote"/>
          <w:b w:val="0"/>
          <w:lang w:val="en-GB"/>
        </w:rPr>
        <w:t>[ insert:</w:t>
      </w:r>
      <w:r w:rsidRPr="006A75E6">
        <w:rPr>
          <w:rStyle w:val="preparersnote"/>
          <w:lang w:val="en-GB"/>
        </w:rPr>
        <w:t xml:space="preserve">  name of Supplier and address </w:t>
      </w:r>
      <w:r w:rsidRPr="006A75E6">
        <w:rPr>
          <w:rStyle w:val="preparersnote"/>
          <w:b w:val="0"/>
          <w:lang w:val="en-GB"/>
        </w:rPr>
        <w:t>]</w:t>
      </w:r>
    </w:p>
    <w:p w14:paraId="27E70ADD" w14:textId="77777777" w:rsidR="0052539E" w:rsidRPr="006A75E6" w:rsidRDefault="0052539E">
      <w:pPr>
        <w:rPr>
          <w:lang w:val="en-GB"/>
        </w:rPr>
      </w:pPr>
    </w:p>
    <w:p w14:paraId="659896FA" w14:textId="77777777" w:rsidR="0052539E" w:rsidRPr="006A75E6" w:rsidRDefault="0052539E">
      <w:pPr>
        <w:rPr>
          <w:lang w:val="en-GB"/>
        </w:rPr>
      </w:pPr>
      <w:r w:rsidRPr="006A75E6">
        <w:rPr>
          <w:lang w:val="en-GB"/>
        </w:rPr>
        <w:t xml:space="preserve">Attention:  </w:t>
      </w:r>
      <w:r w:rsidRPr="006A75E6">
        <w:rPr>
          <w:rStyle w:val="preparersnote"/>
          <w:b w:val="0"/>
          <w:lang w:val="en-GB"/>
        </w:rPr>
        <w:t>[ insert:</w:t>
      </w:r>
      <w:r w:rsidRPr="006A75E6">
        <w:rPr>
          <w:rStyle w:val="preparersnote"/>
          <w:lang w:val="en-GB"/>
        </w:rPr>
        <w:t xml:space="preserve">  name and title </w:t>
      </w:r>
      <w:r w:rsidRPr="006A75E6">
        <w:rPr>
          <w:rStyle w:val="preparersnote"/>
          <w:b w:val="0"/>
          <w:lang w:val="en-GB"/>
        </w:rPr>
        <w:t>]</w:t>
      </w:r>
    </w:p>
    <w:p w14:paraId="29E4D4BB" w14:textId="77777777" w:rsidR="0052539E" w:rsidRPr="006A75E6" w:rsidRDefault="0052539E">
      <w:pPr>
        <w:rPr>
          <w:lang w:val="en-GB"/>
        </w:rPr>
      </w:pPr>
    </w:p>
    <w:p w14:paraId="4AC1D097" w14:textId="77777777" w:rsidR="0052539E" w:rsidRPr="006A75E6" w:rsidRDefault="0052539E">
      <w:pPr>
        <w:rPr>
          <w:lang w:val="en-GB"/>
        </w:rPr>
      </w:pPr>
      <w:r w:rsidRPr="006A75E6">
        <w:rPr>
          <w:lang w:val="en-GB"/>
        </w:rPr>
        <w:t>Dear Sir or Madam:</w:t>
      </w:r>
    </w:p>
    <w:p w14:paraId="086C15B6" w14:textId="77777777" w:rsidR="0052539E" w:rsidRPr="006A75E6" w:rsidRDefault="0052539E">
      <w:pPr>
        <w:rPr>
          <w:lang w:val="en-GB"/>
        </w:rPr>
      </w:pPr>
    </w:p>
    <w:p w14:paraId="3589AD53" w14:textId="77777777" w:rsidR="0052539E" w:rsidRPr="006A75E6" w:rsidRDefault="0052539E">
      <w:pPr>
        <w:tabs>
          <w:tab w:val="left" w:pos="547"/>
          <w:tab w:val="left" w:pos="8460"/>
        </w:tabs>
        <w:rPr>
          <w:lang w:val="en-GB"/>
        </w:rPr>
      </w:pPr>
      <w:r w:rsidRPr="006A75E6">
        <w:rPr>
          <w:lang w:val="en-GB"/>
        </w:rPr>
        <w:tab/>
        <w:t xml:space="preserve">We hereby approve the Change Order for the work specified in Change Proposal No. </w:t>
      </w:r>
      <w:r w:rsidRPr="006A75E6">
        <w:rPr>
          <w:rStyle w:val="preparersnote"/>
          <w:b w:val="0"/>
          <w:lang w:val="en-GB"/>
        </w:rPr>
        <w:t>[ insert:</w:t>
      </w:r>
      <w:r w:rsidRPr="006A75E6">
        <w:rPr>
          <w:rStyle w:val="preparersnote"/>
          <w:lang w:val="en-GB"/>
        </w:rPr>
        <w:t xml:space="preserve">  number</w:t>
      </w:r>
      <w:r w:rsidRPr="006A75E6">
        <w:rPr>
          <w:lang w:val="en-GB"/>
        </w:rPr>
        <w:t> </w:t>
      </w:r>
      <w:r w:rsidRPr="006A75E6">
        <w:rPr>
          <w:rStyle w:val="preparersnote"/>
          <w:b w:val="0"/>
          <w:lang w:val="en-GB"/>
        </w:rPr>
        <w:t>]</w:t>
      </w:r>
      <w:r w:rsidRPr="006A75E6">
        <w:rPr>
          <w:lang w:val="en-GB"/>
        </w:rPr>
        <w:t>, and agree to adjust the Contract Price, Time for Completion, and/or other conditions of the Contract in accordance with GCC Clause 39 of the Contract.</w:t>
      </w:r>
    </w:p>
    <w:p w14:paraId="7DCB2A8E" w14:textId="77777777" w:rsidR="0052539E" w:rsidRPr="006A75E6" w:rsidRDefault="0052539E">
      <w:pPr>
        <w:rPr>
          <w:lang w:val="en-GB"/>
        </w:rPr>
      </w:pPr>
    </w:p>
    <w:p w14:paraId="762C8EE1" w14:textId="77777777" w:rsidR="0052539E" w:rsidRPr="006A75E6" w:rsidRDefault="0052539E">
      <w:pPr>
        <w:ind w:left="540" w:hanging="540"/>
        <w:rPr>
          <w:lang w:val="en-GB"/>
        </w:rPr>
      </w:pPr>
      <w:r w:rsidRPr="006A75E6">
        <w:rPr>
          <w:lang w:val="en-GB"/>
        </w:rPr>
        <w:t>1.</w:t>
      </w:r>
      <w:r w:rsidRPr="006A75E6">
        <w:rPr>
          <w:lang w:val="en-GB"/>
        </w:rPr>
        <w:tab/>
        <w:t xml:space="preserve">Title of Change:  </w:t>
      </w:r>
      <w:r w:rsidRPr="006A75E6">
        <w:rPr>
          <w:rStyle w:val="preparersnote"/>
          <w:b w:val="0"/>
          <w:lang w:val="en-GB"/>
        </w:rPr>
        <w:t>[ insert:</w:t>
      </w:r>
      <w:r w:rsidRPr="006A75E6">
        <w:rPr>
          <w:rStyle w:val="preparersnote"/>
          <w:lang w:val="en-GB"/>
        </w:rPr>
        <w:t xml:space="preserve">  name </w:t>
      </w:r>
      <w:r w:rsidRPr="006A75E6">
        <w:rPr>
          <w:rStyle w:val="preparersnote"/>
          <w:b w:val="0"/>
          <w:lang w:val="en-GB"/>
        </w:rPr>
        <w:t>]</w:t>
      </w:r>
    </w:p>
    <w:p w14:paraId="26725356" w14:textId="77777777" w:rsidR="0052539E" w:rsidRPr="006A75E6" w:rsidRDefault="0052539E">
      <w:pPr>
        <w:ind w:left="540" w:hanging="540"/>
        <w:rPr>
          <w:lang w:val="en-GB"/>
        </w:rPr>
      </w:pPr>
    </w:p>
    <w:p w14:paraId="0AF3DEFD" w14:textId="77777777" w:rsidR="0052539E" w:rsidRPr="006A75E6" w:rsidRDefault="0052539E">
      <w:pPr>
        <w:ind w:left="540" w:hanging="540"/>
        <w:rPr>
          <w:lang w:val="en-GB"/>
        </w:rPr>
      </w:pPr>
      <w:r w:rsidRPr="006A75E6">
        <w:rPr>
          <w:lang w:val="en-GB"/>
        </w:rPr>
        <w:t>2.</w:t>
      </w:r>
      <w:r w:rsidRPr="006A75E6">
        <w:rPr>
          <w:lang w:val="en-GB"/>
        </w:rPr>
        <w:tab/>
        <w:t xml:space="preserve">Request for Change No./Rev.:  </w:t>
      </w:r>
      <w:r w:rsidRPr="006A75E6">
        <w:rPr>
          <w:rStyle w:val="preparersnote"/>
          <w:b w:val="0"/>
          <w:lang w:val="en-GB"/>
        </w:rPr>
        <w:t>[ insert:</w:t>
      </w:r>
      <w:r w:rsidRPr="006A75E6">
        <w:rPr>
          <w:rStyle w:val="preparersnote"/>
          <w:lang w:val="en-GB"/>
        </w:rPr>
        <w:t xml:space="preserve">  request number / revision </w:t>
      </w:r>
      <w:r w:rsidRPr="006A75E6">
        <w:rPr>
          <w:rStyle w:val="preparersnote"/>
          <w:b w:val="0"/>
          <w:lang w:val="en-GB"/>
        </w:rPr>
        <w:t>]</w:t>
      </w:r>
    </w:p>
    <w:p w14:paraId="48BE5418" w14:textId="77777777" w:rsidR="0052539E" w:rsidRPr="006A75E6" w:rsidRDefault="0052539E">
      <w:pPr>
        <w:ind w:left="540" w:hanging="540"/>
        <w:rPr>
          <w:lang w:val="en-GB"/>
        </w:rPr>
      </w:pPr>
    </w:p>
    <w:p w14:paraId="48AD01CC" w14:textId="77777777" w:rsidR="0052539E" w:rsidRPr="006A75E6" w:rsidRDefault="0052539E">
      <w:pPr>
        <w:ind w:left="540" w:hanging="540"/>
        <w:rPr>
          <w:lang w:val="en-GB"/>
        </w:rPr>
      </w:pPr>
      <w:r w:rsidRPr="006A75E6">
        <w:rPr>
          <w:lang w:val="en-GB"/>
        </w:rPr>
        <w:t>3.</w:t>
      </w:r>
      <w:r w:rsidRPr="006A75E6">
        <w:rPr>
          <w:lang w:val="en-GB"/>
        </w:rPr>
        <w:tab/>
        <w:t xml:space="preserve">Change Order No./Rev.:  </w:t>
      </w:r>
      <w:r w:rsidRPr="006A75E6">
        <w:rPr>
          <w:rStyle w:val="preparersnote"/>
          <w:b w:val="0"/>
          <w:lang w:val="en-GB"/>
        </w:rPr>
        <w:t>[ insert:</w:t>
      </w:r>
      <w:r w:rsidRPr="006A75E6">
        <w:rPr>
          <w:rStyle w:val="preparersnote"/>
          <w:lang w:val="en-GB"/>
        </w:rPr>
        <w:t xml:space="preserve">  order number / revision </w:t>
      </w:r>
      <w:r w:rsidRPr="006A75E6">
        <w:rPr>
          <w:rStyle w:val="preparersnote"/>
          <w:b w:val="0"/>
          <w:lang w:val="en-GB"/>
        </w:rPr>
        <w:t>]</w:t>
      </w:r>
    </w:p>
    <w:p w14:paraId="302ACA39" w14:textId="77777777" w:rsidR="0052539E" w:rsidRPr="006A75E6" w:rsidRDefault="0052539E">
      <w:pPr>
        <w:ind w:left="540" w:hanging="540"/>
        <w:rPr>
          <w:lang w:val="en-GB"/>
        </w:rPr>
      </w:pPr>
    </w:p>
    <w:p w14:paraId="749CC1BF" w14:textId="77777777" w:rsidR="0052539E" w:rsidRPr="006A75E6" w:rsidRDefault="0052539E">
      <w:pPr>
        <w:ind w:left="540" w:hanging="540"/>
        <w:rPr>
          <w:lang w:val="en-GB"/>
        </w:rPr>
      </w:pPr>
      <w:r w:rsidRPr="006A75E6">
        <w:rPr>
          <w:lang w:val="en-GB"/>
        </w:rPr>
        <w:t>4.</w:t>
      </w:r>
      <w:r w:rsidRPr="006A75E6">
        <w:rPr>
          <w:lang w:val="en-GB"/>
        </w:rPr>
        <w:tab/>
        <w:t xml:space="preserve">Originator of Change:  </w:t>
      </w:r>
      <w:r w:rsidRPr="006A75E6">
        <w:rPr>
          <w:rStyle w:val="preparersnote"/>
          <w:b w:val="0"/>
          <w:lang w:val="en-GB"/>
        </w:rPr>
        <w:t xml:space="preserve">[ select: </w:t>
      </w:r>
      <w:r w:rsidRPr="006A75E6">
        <w:rPr>
          <w:rStyle w:val="preparersnote"/>
          <w:lang w:val="en-GB"/>
        </w:rPr>
        <w:t>Purchaser / Supplier</w:t>
      </w:r>
      <w:r w:rsidRPr="006A75E6">
        <w:rPr>
          <w:rStyle w:val="preparersnote"/>
          <w:b w:val="0"/>
          <w:lang w:val="en-GB"/>
        </w:rPr>
        <w:t xml:space="preserve">; and add: </w:t>
      </w:r>
      <w:r w:rsidRPr="006A75E6">
        <w:rPr>
          <w:rStyle w:val="preparersnote"/>
          <w:lang w:val="en-GB"/>
        </w:rPr>
        <w:t>name </w:t>
      </w:r>
      <w:r w:rsidRPr="006A75E6">
        <w:rPr>
          <w:rStyle w:val="preparersnote"/>
          <w:b w:val="0"/>
          <w:lang w:val="en-GB"/>
        </w:rPr>
        <w:t>]</w:t>
      </w:r>
    </w:p>
    <w:p w14:paraId="3CC1C2CF" w14:textId="77777777" w:rsidR="0052539E" w:rsidRPr="006A75E6" w:rsidRDefault="0052539E">
      <w:pPr>
        <w:ind w:left="540" w:hanging="540"/>
        <w:rPr>
          <w:lang w:val="en-GB"/>
        </w:rPr>
      </w:pPr>
    </w:p>
    <w:p w14:paraId="705B53F1" w14:textId="77777777" w:rsidR="0052539E" w:rsidRPr="006A75E6" w:rsidRDefault="0052539E">
      <w:pPr>
        <w:tabs>
          <w:tab w:val="left" w:pos="5760"/>
        </w:tabs>
        <w:ind w:left="540" w:hanging="540"/>
        <w:rPr>
          <w:lang w:val="en-GB"/>
        </w:rPr>
      </w:pPr>
      <w:r w:rsidRPr="006A75E6">
        <w:rPr>
          <w:lang w:val="en-GB"/>
        </w:rPr>
        <w:t>5.</w:t>
      </w:r>
      <w:r w:rsidRPr="006A75E6">
        <w:rPr>
          <w:lang w:val="en-GB"/>
        </w:rPr>
        <w:tab/>
        <w:t>Authorized Price for the Change:</w:t>
      </w:r>
    </w:p>
    <w:p w14:paraId="7AB02F18" w14:textId="77777777" w:rsidR="0052539E" w:rsidRPr="006A75E6" w:rsidRDefault="0052539E">
      <w:pPr>
        <w:tabs>
          <w:tab w:val="left" w:pos="5760"/>
        </w:tabs>
        <w:ind w:left="540"/>
        <w:rPr>
          <w:lang w:val="en-GB"/>
        </w:rPr>
      </w:pPr>
      <w:r w:rsidRPr="006A75E6">
        <w:rPr>
          <w:lang w:val="en-GB"/>
        </w:rPr>
        <w:t xml:space="preserve">Ref. No.:  </w:t>
      </w:r>
      <w:r w:rsidRPr="006A75E6">
        <w:rPr>
          <w:rStyle w:val="preparersnote"/>
          <w:b w:val="0"/>
          <w:lang w:val="en-GB"/>
        </w:rPr>
        <w:t>[ insert:</w:t>
      </w:r>
      <w:r w:rsidRPr="006A75E6">
        <w:rPr>
          <w:rStyle w:val="preparersnote"/>
          <w:lang w:val="en-GB"/>
        </w:rPr>
        <w:t xml:space="preserve">  number </w:t>
      </w:r>
      <w:r w:rsidRPr="006A75E6">
        <w:rPr>
          <w:rStyle w:val="preparersnote"/>
          <w:b w:val="0"/>
          <w:lang w:val="en-GB"/>
        </w:rPr>
        <w:t>]</w:t>
      </w:r>
      <w:r w:rsidRPr="006A75E6">
        <w:rPr>
          <w:lang w:val="en-GB"/>
        </w:rPr>
        <w:tab/>
        <w:t xml:space="preserve">Date:  </w:t>
      </w:r>
      <w:r w:rsidRPr="006A75E6">
        <w:rPr>
          <w:rStyle w:val="preparersnote"/>
          <w:b w:val="0"/>
          <w:lang w:val="en-GB"/>
        </w:rPr>
        <w:t>[ insert:</w:t>
      </w:r>
      <w:r w:rsidRPr="006A75E6">
        <w:rPr>
          <w:rStyle w:val="preparersnote"/>
          <w:lang w:val="en-GB"/>
        </w:rPr>
        <w:t xml:space="preserve">  date </w:t>
      </w:r>
      <w:r w:rsidRPr="006A75E6">
        <w:rPr>
          <w:rStyle w:val="preparersnote"/>
          <w:b w:val="0"/>
          <w:lang w:val="en-GB"/>
        </w:rPr>
        <w:t>]</w:t>
      </w:r>
    </w:p>
    <w:p w14:paraId="540BB74F" w14:textId="77777777" w:rsidR="0052539E" w:rsidRPr="006A75E6" w:rsidRDefault="0052539E">
      <w:pPr>
        <w:ind w:left="540"/>
        <w:rPr>
          <w:lang w:val="en-GB"/>
        </w:rPr>
      </w:pPr>
    </w:p>
    <w:p w14:paraId="60843AD2" w14:textId="77777777" w:rsidR="0052539E" w:rsidRPr="006A75E6" w:rsidRDefault="0052539E">
      <w:pPr>
        <w:ind w:left="540"/>
        <w:rPr>
          <w:lang w:val="en-GB"/>
        </w:rPr>
      </w:pPr>
      <w:r w:rsidRPr="006A75E6">
        <w:rPr>
          <w:rStyle w:val="preparersnote"/>
          <w:b w:val="0"/>
          <w:lang w:val="en-GB"/>
        </w:rPr>
        <w:t>[ insert:</w:t>
      </w:r>
      <w:r w:rsidRPr="006A75E6">
        <w:rPr>
          <w:rStyle w:val="preparersnote"/>
          <w:lang w:val="en-GB"/>
        </w:rPr>
        <w:t xml:space="preserve">  amount in foreign currency A </w:t>
      </w:r>
      <w:r w:rsidRPr="006A75E6">
        <w:rPr>
          <w:rStyle w:val="preparersnote"/>
          <w:b w:val="0"/>
          <w:lang w:val="en-GB"/>
        </w:rPr>
        <w:t>]</w:t>
      </w:r>
      <w:r w:rsidRPr="006A75E6">
        <w:rPr>
          <w:b/>
          <w:lang w:val="en-GB"/>
        </w:rPr>
        <w:t xml:space="preserve"> </w:t>
      </w:r>
      <w:r w:rsidRPr="006A75E6">
        <w:rPr>
          <w:lang w:val="en-GB"/>
        </w:rPr>
        <w:t xml:space="preserve"> plus </w:t>
      </w:r>
      <w:r w:rsidRPr="006A75E6">
        <w:rPr>
          <w:rStyle w:val="preparersnote"/>
          <w:b w:val="0"/>
          <w:lang w:val="en-GB"/>
        </w:rPr>
        <w:t>[ insert:</w:t>
      </w:r>
      <w:r w:rsidRPr="006A75E6">
        <w:rPr>
          <w:rStyle w:val="preparersnote"/>
          <w:lang w:val="en-GB"/>
        </w:rPr>
        <w:t xml:space="preserve">  amount in foreign currency B </w:t>
      </w:r>
      <w:r w:rsidRPr="006A75E6">
        <w:rPr>
          <w:rStyle w:val="preparersnote"/>
          <w:b w:val="0"/>
          <w:lang w:val="en-GB"/>
        </w:rPr>
        <w:t>]</w:t>
      </w:r>
      <w:r w:rsidRPr="006A75E6">
        <w:rPr>
          <w:lang w:val="en-GB"/>
        </w:rPr>
        <w:t xml:space="preserve">  plus </w:t>
      </w:r>
      <w:r w:rsidRPr="006A75E6">
        <w:rPr>
          <w:rStyle w:val="preparersnote"/>
          <w:b w:val="0"/>
          <w:lang w:val="en-GB"/>
        </w:rPr>
        <w:t>[ insert:</w:t>
      </w:r>
      <w:r w:rsidRPr="006A75E6">
        <w:rPr>
          <w:rStyle w:val="preparersnote"/>
          <w:lang w:val="en-GB"/>
        </w:rPr>
        <w:t xml:space="preserve">  amount in foreign currency C </w:t>
      </w:r>
      <w:r w:rsidRPr="006A75E6">
        <w:rPr>
          <w:rStyle w:val="preparersnote"/>
          <w:b w:val="0"/>
          <w:lang w:val="en-GB"/>
        </w:rPr>
        <w:t>]</w:t>
      </w:r>
      <w:r w:rsidRPr="006A75E6">
        <w:rPr>
          <w:lang w:val="en-GB"/>
        </w:rPr>
        <w:t xml:space="preserve">  plus </w:t>
      </w:r>
      <w:r w:rsidRPr="006A75E6">
        <w:rPr>
          <w:rStyle w:val="preparersnote"/>
          <w:b w:val="0"/>
          <w:lang w:val="en-GB"/>
        </w:rPr>
        <w:t>[ insert:</w:t>
      </w:r>
      <w:r w:rsidRPr="006A75E6">
        <w:rPr>
          <w:rStyle w:val="preparersnote"/>
          <w:lang w:val="en-GB"/>
        </w:rPr>
        <w:t xml:space="preserve">  amount in local currency </w:t>
      </w:r>
      <w:r w:rsidRPr="006A75E6">
        <w:rPr>
          <w:rStyle w:val="preparersnote"/>
          <w:b w:val="0"/>
          <w:lang w:val="en-GB"/>
        </w:rPr>
        <w:t>]</w:t>
      </w:r>
    </w:p>
    <w:p w14:paraId="4BD1846C" w14:textId="77777777" w:rsidR="0052539E" w:rsidRPr="006A75E6" w:rsidRDefault="0052539E">
      <w:pPr>
        <w:ind w:left="540" w:hanging="540"/>
        <w:rPr>
          <w:lang w:val="en-GB"/>
        </w:rPr>
      </w:pPr>
    </w:p>
    <w:p w14:paraId="3FD1FFEC" w14:textId="77777777" w:rsidR="0052539E" w:rsidRPr="006A75E6" w:rsidRDefault="0052539E">
      <w:pPr>
        <w:ind w:left="540" w:hanging="540"/>
        <w:rPr>
          <w:lang w:val="en-GB"/>
        </w:rPr>
      </w:pPr>
      <w:r w:rsidRPr="006A75E6">
        <w:rPr>
          <w:lang w:val="en-GB"/>
        </w:rPr>
        <w:t>6.</w:t>
      </w:r>
      <w:r w:rsidRPr="006A75E6">
        <w:rPr>
          <w:lang w:val="en-GB"/>
        </w:rPr>
        <w:tab/>
        <w:t xml:space="preserve">Adjustment of Time for Achieving Operational Acceptance:  </w:t>
      </w:r>
      <w:r w:rsidRPr="006A75E6">
        <w:rPr>
          <w:rStyle w:val="preparersnote"/>
          <w:b w:val="0"/>
          <w:lang w:val="en-GB"/>
        </w:rPr>
        <w:t>[ insert:</w:t>
      </w:r>
      <w:r w:rsidRPr="006A75E6">
        <w:rPr>
          <w:rStyle w:val="preparersnote"/>
          <w:lang w:val="en-GB"/>
        </w:rPr>
        <w:t xml:space="preserve">  amount and description of adjustment </w:t>
      </w:r>
      <w:r w:rsidRPr="006A75E6">
        <w:rPr>
          <w:rStyle w:val="preparersnote"/>
          <w:b w:val="0"/>
          <w:lang w:val="en-GB"/>
        </w:rPr>
        <w:t>]</w:t>
      </w:r>
    </w:p>
    <w:p w14:paraId="7653CEA8" w14:textId="77777777" w:rsidR="0052539E" w:rsidRPr="006A75E6" w:rsidRDefault="0052539E">
      <w:pPr>
        <w:ind w:left="540" w:hanging="540"/>
        <w:rPr>
          <w:lang w:val="en-GB"/>
        </w:rPr>
      </w:pPr>
    </w:p>
    <w:p w14:paraId="082BFFA4" w14:textId="77777777" w:rsidR="0052539E" w:rsidRPr="006A75E6" w:rsidRDefault="0052539E">
      <w:pPr>
        <w:ind w:left="540" w:hanging="540"/>
        <w:rPr>
          <w:b/>
          <w:lang w:val="en-GB"/>
        </w:rPr>
      </w:pPr>
      <w:r w:rsidRPr="006A75E6">
        <w:rPr>
          <w:lang w:val="en-GB"/>
        </w:rPr>
        <w:t>7.</w:t>
      </w:r>
      <w:r w:rsidRPr="006A75E6">
        <w:rPr>
          <w:lang w:val="en-GB"/>
        </w:rPr>
        <w:tab/>
        <w:t xml:space="preserve">Other effects, if any:  </w:t>
      </w:r>
      <w:r w:rsidRPr="006A75E6">
        <w:rPr>
          <w:rStyle w:val="preparersnote"/>
          <w:b w:val="0"/>
          <w:lang w:val="en-GB"/>
        </w:rPr>
        <w:t>[ state:</w:t>
      </w:r>
      <w:r w:rsidRPr="006A75E6">
        <w:rPr>
          <w:rStyle w:val="preparersnote"/>
          <w:lang w:val="en-GB"/>
        </w:rPr>
        <w:t xml:space="preserve">  “none” </w:t>
      </w:r>
      <w:r w:rsidRPr="006A75E6">
        <w:rPr>
          <w:rStyle w:val="preparersnote"/>
          <w:b w:val="0"/>
          <w:lang w:val="en-GB"/>
        </w:rPr>
        <w:t>or insert</w:t>
      </w:r>
      <w:r w:rsidRPr="006A75E6">
        <w:rPr>
          <w:rStyle w:val="preparersnote"/>
          <w:lang w:val="en-GB"/>
        </w:rPr>
        <w:t xml:space="preserve">  description </w:t>
      </w:r>
      <w:r w:rsidRPr="006A75E6">
        <w:rPr>
          <w:rStyle w:val="preparersnote"/>
          <w:b w:val="0"/>
          <w:lang w:val="en-GB"/>
        </w:rPr>
        <w:t>]</w:t>
      </w:r>
    </w:p>
    <w:p w14:paraId="1AFAECC1" w14:textId="77777777" w:rsidR="0052539E" w:rsidRPr="006A75E6" w:rsidRDefault="0052539E">
      <w:pPr>
        <w:rPr>
          <w:lang w:val="en-GB"/>
        </w:rPr>
      </w:pPr>
    </w:p>
    <w:p w14:paraId="2759681B" w14:textId="77777777" w:rsidR="0052539E" w:rsidRPr="006A75E6" w:rsidRDefault="0052539E">
      <w:pPr>
        <w:rPr>
          <w:lang w:val="en-GB"/>
        </w:rPr>
      </w:pPr>
      <w:r w:rsidRPr="006A75E6">
        <w:rPr>
          <w:lang w:val="en-GB"/>
        </w:rPr>
        <w:t>For and on behalf of the Purchaser</w:t>
      </w:r>
    </w:p>
    <w:p w14:paraId="2BFB8BEE" w14:textId="77777777" w:rsidR="0052539E" w:rsidRPr="006A75E6" w:rsidRDefault="0052539E">
      <w:pPr>
        <w:tabs>
          <w:tab w:val="right" w:pos="900"/>
          <w:tab w:val="left" w:pos="7200"/>
        </w:tabs>
        <w:rPr>
          <w:lang w:val="en-GB"/>
        </w:rPr>
      </w:pPr>
      <w:r w:rsidRPr="006A75E6">
        <w:rPr>
          <w:lang w:val="en-GB"/>
        </w:rPr>
        <w:t>Signed:</w:t>
      </w:r>
      <w:r w:rsidRPr="006A75E6">
        <w:rPr>
          <w:lang w:val="en-GB"/>
        </w:rPr>
        <w:tab/>
      </w:r>
      <w:r w:rsidRPr="006A75E6">
        <w:rPr>
          <w:lang w:val="en-GB"/>
        </w:rPr>
        <w:tab/>
      </w:r>
    </w:p>
    <w:p w14:paraId="6C34052C" w14:textId="77777777" w:rsidR="0052539E" w:rsidRPr="006A75E6" w:rsidRDefault="0052539E">
      <w:pPr>
        <w:tabs>
          <w:tab w:val="right" w:pos="4320"/>
        </w:tabs>
        <w:rPr>
          <w:lang w:val="en-GB"/>
        </w:rPr>
      </w:pPr>
      <w:r w:rsidRPr="006A75E6">
        <w:rPr>
          <w:lang w:val="en-GB"/>
        </w:rPr>
        <w:t xml:space="preserve">Date:  </w:t>
      </w:r>
      <w:r w:rsidRPr="006A75E6">
        <w:rPr>
          <w:lang w:val="en-GB"/>
        </w:rPr>
        <w:tab/>
      </w:r>
    </w:p>
    <w:p w14:paraId="22B74F6A" w14:textId="77777777" w:rsidR="0052539E" w:rsidRPr="006A75E6" w:rsidRDefault="0052539E">
      <w:pPr>
        <w:rPr>
          <w:lang w:val="en-GB"/>
        </w:rPr>
      </w:pPr>
      <w:r w:rsidRPr="006A75E6">
        <w:rPr>
          <w:lang w:val="en-GB"/>
        </w:rPr>
        <w:t xml:space="preserve">in the capacity of:  </w:t>
      </w:r>
      <w:r w:rsidRPr="006A75E6">
        <w:rPr>
          <w:rStyle w:val="preparersnote"/>
          <w:b w:val="0"/>
          <w:lang w:val="en-GB"/>
        </w:rPr>
        <w:t>[ state:</w:t>
      </w:r>
      <w:r w:rsidRPr="006A75E6">
        <w:rPr>
          <w:rStyle w:val="preparersnote"/>
          <w:lang w:val="en-GB"/>
        </w:rPr>
        <w:t xml:space="preserve">  “Project Manager” </w:t>
      </w:r>
      <w:r w:rsidRPr="006A75E6">
        <w:rPr>
          <w:rStyle w:val="preparersnote"/>
          <w:b w:val="0"/>
          <w:lang w:val="en-GB"/>
        </w:rPr>
        <w:t>or</w:t>
      </w:r>
      <w:r w:rsidRPr="006A75E6">
        <w:rPr>
          <w:rStyle w:val="preparersnote"/>
          <w:lang w:val="en-GB"/>
        </w:rPr>
        <w:t xml:space="preserve"> higher level authority in the Purchaser’s organization  </w:t>
      </w:r>
      <w:r w:rsidRPr="006A75E6">
        <w:rPr>
          <w:rStyle w:val="preparersnote"/>
          <w:b w:val="0"/>
          <w:lang w:val="en-GB"/>
        </w:rPr>
        <w:t>]</w:t>
      </w:r>
    </w:p>
    <w:p w14:paraId="6D6E54AB" w14:textId="77777777" w:rsidR="0052539E" w:rsidRPr="006A75E6" w:rsidRDefault="0052539E">
      <w:pPr>
        <w:rPr>
          <w:lang w:val="en-GB"/>
        </w:rPr>
      </w:pPr>
    </w:p>
    <w:p w14:paraId="3CB3290B" w14:textId="77777777" w:rsidR="0052539E" w:rsidRPr="006A75E6" w:rsidRDefault="0052539E">
      <w:pPr>
        <w:rPr>
          <w:lang w:val="en-GB"/>
        </w:rPr>
      </w:pPr>
      <w:r w:rsidRPr="006A75E6">
        <w:rPr>
          <w:lang w:val="en-GB"/>
        </w:rPr>
        <w:t>For and on behalf of the Supplier</w:t>
      </w:r>
    </w:p>
    <w:p w14:paraId="403A6DD4" w14:textId="77777777" w:rsidR="0052539E" w:rsidRPr="006A75E6" w:rsidRDefault="0052539E">
      <w:pPr>
        <w:tabs>
          <w:tab w:val="right" w:pos="900"/>
          <w:tab w:val="left" w:pos="7200"/>
        </w:tabs>
        <w:rPr>
          <w:lang w:val="en-GB"/>
        </w:rPr>
      </w:pPr>
    </w:p>
    <w:p w14:paraId="1C9427E6" w14:textId="77777777" w:rsidR="0052539E" w:rsidRPr="006A75E6" w:rsidRDefault="0052539E">
      <w:pPr>
        <w:tabs>
          <w:tab w:val="right" w:pos="900"/>
          <w:tab w:val="left" w:pos="7200"/>
        </w:tabs>
        <w:rPr>
          <w:lang w:val="en-GB"/>
        </w:rPr>
      </w:pPr>
      <w:r w:rsidRPr="006A75E6">
        <w:rPr>
          <w:lang w:val="en-GB"/>
        </w:rPr>
        <w:t>Signed:</w:t>
      </w:r>
      <w:r w:rsidRPr="006A75E6">
        <w:rPr>
          <w:lang w:val="en-GB"/>
        </w:rPr>
        <w:tab/>
      </w:r>
      <w:r w:rsidRPr="006A75E6">
        <w:rPr>
          <w:lang w:val="en-GB"/>
        </w:rPr>
        <w:tab/>
      </w:r>
    </w:p>
    <w:p w14:paraId="7ACB59C6" w14:textId="77777777" w:rsidR="0052539E" w:rsidRPr="006A75E6" w:rsidRDefault="0052539E">
      <w:pPr>
        <w:tabs>
          <w:tab w:val="right" w:pos="4320"/>
        </w:tabs>
        <w:rPr>
          <w:lang w:val="en-GB"/>
        </w:rPr>
      </w:pPr>
      <w:r w:rsidRPr="006A75E6">
        <w:rPr>
          <w:lang w:val="en-GB"/>
        </w:rPr>
        <w:t xml:space="preserve">Date:  </w:t>
      </w:r>
      <w:r w:rsidRPr="006A75E6">
        <w:rPr>
          <w:lang w:val="en-GB"/>
        </w:rPr>
        <w:tab/>
      </w:r>
    </w:p>
    <w:p w14:paraId="663FFC1C" w14:textId="77777777" w:rsidR="0052539E" w:rsidRPr="006A75E6" w:rsidRDefault="0052539E">
      <w:pPr>
        <w:rPr>
          <w:lang w:val="en-GB"/>
        </w:rPr>
      </w:pPr>
      <w:r w:rsidRPr="006A75E6">
        <w:rPr>
          <w:lang w:val="en-GB"/>
        </w:rPr>
        <w:t xml:space="preserve">in the capacity of:  </w:t>
      </w:r>
      <w:r w:rsidRPr="006A75E6">
        <w:rPr>
          <w:rStyle w:val="preparersnote"/>
          <w:b w:val="0"/>
          <w:lang w:val="en-GB"/>
        </w:rPr>
        <w:t>[ state</w:t>
      </w:r>
      <w:r w:rsidRPr="006A75E6">
        <w:rPr>
          <w:rStyle w:val="preparersnote"/>
          <w:lang w:val="en-GB"/>
        </w:rPr>
        <w:t xml:space="preserve">  “Supplier’s Representative” </w:t>
      </w:r>
      <w:r w:rsidRPr="006A75E6">
        <w:rPr>
          <w:rStyle w:val="preparersnote"/>
          <w:b w:val="0"/>
          <w:lang w:val="en-GB"/>
        </w:rPr>
        <w:t>or</w:t>
      </w:r>
      <w:r w:rsidRPr="006A75E6">
        <w:rPr>
          <w:rStyle w:val="preparersnote"/>
          <w:lang w:val="en-GB"/>
        </w:rPr>
        <w:t xml:space="preserve"> higher level authority in the Supplier’s organization</w:t>
      </w:r>
      <w:r w:rsidRPr="006A75E6">
        <w:rPr>
          <w:rStyle w:val="preparersnote"/>
          <w:b w:val="0"/>
          <w:lang w:val="en-GB"/>
        </w:rPr>
        <w:t xml:space="preserve"> ]</w:t>
      </w:r>
    </w:p>
    <w:p w14:paraId="3FB7AFB0" w14:textId="77777777" w:rsidR="0052539E" w:rsidRPr="006A75E6" w:rsidRDefault="0052539E">
      <w:pPr>
        <w:jc w:val="center"/>
        <w:rPr>
          <w:lang w:val="en-GB"/>
        </w:rPr>
      </w:pPr>
    </w:p>
    <w:p w14:paraId="04DBD3E6" w14:textId="77777777" w:rsidR="0052539E" w:rsidRPr="006A75E6" w:rsidRDefault="0052539E">
      <w:pPr>
        <w:pStyle w:val="Head82"/>
        <w:rPr>
          <w:lang w:val="en-GB"/>
        </w:rPr>
      </w:pPr>
      <w:r w:rsidRPr="006A75E6">
        <w:rPr>
          <w:sz w:val="22"/>
          <w:lang w:val="en-GB"/>
        </w:rPr>
        <w:br w:type="page"/>
      </w:r>
      <w:bookmarkStart w:id="732" w:name="_Toc521497285"/>
      <w:bookmarkStart w:id="733" w:name="_Toc223358864"/>
      <w:r w:rsidRPr="006A75E6">
        <w:rPr>
          <w:lang w:val="en-GB"/>
        </w:rPr>
        <w:lastRenderedPageBreak/>
        <w:t>8.6</w:t>
      </w:r>
      <w:r w:rsidRPr="006A75E6">
        <w:rPr>
          <w:lang w:val="en-GB"/>
        </w:rPr>
        <w:tab/>
        <w:t>Application for Change Proposal</w:t>
      </w:r>
      <w:bookmarkEnd w:id="732"/>
      <w:r w:rsidRPr="006A75E6">
        <w:rPr>
          <w:lang w:val="en-GB"/>
        </w:rPr>
        <w:t xml:space="preserve"> Form</w:t>
      </w:r>
      <w:bookmarkEnd w:id="733"/>
    </w:p>
    <w:p w14:paraId="005CD3AF" w14:textId="77777777" w:rsidR="0052539E" w:rsidRPr="006A75E6" w:rsidRDefault="0052539E">
      <w:pPr>
        <w:jc w:val="center"/>
        <w:rPr>
          <w:lang w:val="en-GB"/>
        </w:rPr>
      </w:pPr>
      <w:r w:rsidRPr="006A75E6">
        <w:rPr>
          <w:lang w:val="en-GB"/>
        </w:rPr>
        <w:t>(Supplier’s Letterhead)</w:t>
      </w:r>
    </w:p>
    <w:p w14:paraId="04318BBD" w14:textId="77777777" w:rsidR="0052539E" w:rsidRPr="006A75E6" w:rsidRDefault="0052539E">
      <w:pPr>
        <w:rPr>
          <w:lang w:val="en-GB"/>
        </w:rPr>
      </w:pPr>
    </w:p>
    <w:p w14:paraId="7BCA76BF" w14:textId="77777777" w:rsidR="0052539E" w:rsidRPr="006A75E6" w:rsidRDefault="0052539E">
      <w:pPr>
        <w:tabs>
          <w:tab w:val="right" w:pos="3780"/>
          <w:tab w:val="left" w:pos="3960"/>
          <w:tab w:val="left" w:pos="9000"/>
        </w:tabs>
        <w:rPr>
          <w:lang w:val="en-GB"/>
        </w:rPr>
      </w:pPr>
      <w:r w:rsidRPr="006A75E6">
        <w:rPr>
          <w:lang w:val="en-GB"/>
        </w:rPr>
        <w:tab/>
        <w:t>Date:</w:t>
      </w:r>
      <w:r w:rsidRPr="006A75E6">
        <w:rPr>
          <w:lang w:val="en-GB"/>
        </w:rPr>
        <w:tab/>
      </w:r>
      <w:r w:rsidRPr="006A75E6">
        <w:rPr>
          <w:rStyle w:val="preparersnote"/>
          <w:b w:val="0"/>
          <w:lang w:val="en-GB"/>
        </w:rPr>
        <w:t>[ insert:</w:t>
      </w:r>
      <w:r w:rsidRPr="006A75E6">
        <w:rPr>
          <w:rStyle w:val="preparersnote"/>
          <w:lang w:val="en-GB"/>
        </w:rPr>
        <w:t xml:space="preserve">  date</w:t>
      </w:r>
      <w:r w:rsidRPr="006A75E6">
        <w:rPr>
          <w:rStyle w:val="preparersnote"/>
          <w:b w:val="0"/>
          <w:lang w:val="en-GB"/>
        </w:rPr>
        <w:t> ]</w:t>
      </w:r>
    </w:p>
    <w:p w14:paraId="213A8897" w14:textId="77777777" w:rsidR="0052539E" w:rsidRPr="006A75E6" w:rsidRDefault="0052539E" w:rsidP="009333B0">
      <w:pPr>
        <w:tabs>
          <w:tab w:val="right" w:pos="3780"/>
          <w:tab w:val="left" w:pos="3960"/>
          <w:tab w:val="left" w:pos="9000"/>
        </w:tabs>
        <w:rPr>
          <w:lang w:val="en-GB"/>
        </w:rPr>
      </w:pPr>
      <w:r w:rsidRPr="006A75E6">
        <w:rPr>
          <w:lang w:val="en-GB"/>
        </w:rPr>
        <w:tab/>
        <w:t>IFB:</w:t>
      </w:r>
      <w:r w:rsidRPr="006A75E6">
        <w:rPr>
          <w:lang w:val="en-GB"/>
        </w:rPr>
        <w:tab/>
      </w:r>
      <w:r w:rsidRPr="006A75E6">
        <w:rPr>
          <w:rStyle w:val="preparersnote"/>
          <w:b w:val="0"/>
          <w:lang w:val="en-GB"/>
        </w:rPr>
        <w:t>[ insert:</w:t>
      </w:r>
      <w:r w:rsidRPr="006A75E6">
        <w:rPr>
          <w:rStyle w:val="preparersnote"/>
          <w:lang w:val="en-GB"/>
        </w:rPr>
        <w:t xml:space="preserve">  title and number of IFB </w:t>
      </w:r>
      <w:r w:rsidRPr="006A75E6">
        <w:rPr>
          <w:rStyle w:val="preparersnote"/>
          <w:b w:val="0"/>
          <w:lang w:val="en-GB"/>
        </w:rPr>
        <w:t>]</w:t>
      </w:r>
    </w:p>
    <w:p w14:paraId="5D96DEA6" w14:textId="77777777" w:rsidR="0052539E" w:rsidRPr="006A75E6" w:rsidRDefault="0052539E">
      <w:pPr>
        <w:tabs>
          <w:tab w:val="right" w:pos="3780"/>
          <w:tab w:val="left" w:pos="3960"/>
          <w:tab w:val="left" w:pos="9000"/>
        </w:tabs>
        <w:ind w:left="3960" w:hanging="3960"/>
        <w:rPr>
          <w:lang w:val="en-GB"/>
        </w:rPr>
      </w:pPr>
      <w:r w:rsidRPr="006A75E6">
        <w:rPr>
          <w:lang w:val="en-GB"/>
        </w:rPr>
        <w:tab/>
        <w:t>Contract:</w:t>
      </w:r>
      <w:r w:rsidRPr="006A75E6">
        <w:rPr>
          <w:lang w:val="en-GB"/>
        </w:rPr>
        <w:tab/>
      </w:r>
      <w:r w:rsidRPr="006A75E6">
        <w:rPr>
          <w:rStyle w:val="preparersnote"/>
          <w:b w:val="0"/>
          <w:lang w:val="en-GB"/>
        </w:rPr>
        <w:t>[ insert:</w:t>
      </w:r>
      <w:r w:rsidRPr="006A75E6">
        <w:rPr>
          <w:rStyle w:val="preparersnote"/>
          <w:lang w:val="en-GB"/>
        </w:rPr>
        <w:t xml:space="preserve">  name of System or Subsystem and number of Contract </w:t>
      </w:r>
      <w:r w:rsidRPr="006A75E6">
        <w:rPr>
          <w:rStyle w:val="preparersnote"/>
          <w:b w:val="0"/>
          <w:lang w:val="en-GB"/>
        </w:rPr>
        <w:t>]</w:t>
      </w:r>
    </w:p>
    <w:p w14:paraId="7FE85F51" w14:textId="77777777" w:rsidR="0052539E" w:rsidRPr="006A75E6" w:rsidRDefault="0052539E">
      <w:pPr>
        <w:rPr>
          <w:lang w:val="en-GB"/>
        </w:rPr>
      </w:pPr>
    </w:p>
    <w:p w14:paraId="109D9E8A" w14:textId="77777777" w:rsidR="0052539E" w:rsidRPr="006A75E6" w:rsidRDefault="0052539E">
      <w:pPr>
        <w:tabs>
          <w:tab w:val="left" w:pos="6480"/>
          <w:tab w:val="left" w:pos="9000"/>
        </w:tabs>
        <w:rPr>
          <w:lang w:val="en-GB"/>
        </w:rPr>
      </w:pPr>
      <w:r w:rsidRPr="006A75E6">
        <w:rPr>
          <w:lang w:val="en-GB"/>
        </w:rPr>
        <w:t xml:space="preserve">To:  </w:t>
      </w:r>
      <w:r w:rsidRPr="006A75E6">
        <w:rPr>
          <w:rStyle w:val="preparersnote"/>
          <w:b w:val="0"/>
          <w:lang w:val="en-GB"/>
        </w:rPr>
        <w:t xml:space="preserve">[ insert: </w:t>
      </w:r>
      <w:r w:rsidRPr="006A75E6">
        <w:rPr>
          <w:rStyle w:val="preparersnote"/>
          <w:lang w:val="en-GB"/>
        </w:rPr>
        <w:t xml:space="preserve"> name of Purchaser and address </w:t>
      </w:r>
      <w:r w:rsidRPr="006A75E6">
        <w:rPr>
          <w:rStyle w:val="preparersnote"/>
          <w:b w:val="0"/>
          <w:lang w:val="en-GB"/>
        </w:rPr>
        <w:t>]</w:t>
      </w:r>
    </w:p>
    <w:p w14:paraId="09D7CE35" w14:textId="77777777" w:rsidR="0052539E" w:rsidRPr="006A75E6" w:rsidRDefault="0052539E">
      <w:pPr>
        <w:rPr>
          <w:lang w:val="en-GB"/>
        </w:rPr>
      </w:pPr>
    </w:p>
    <w:p w14:paraId="370E71F7" w14:textId="77777777" w:rsidR="0052539E" w:rsidRPr="006A75E6" w:rsidRDefault="0052539E">
      <w:pPr>
        <w:rPr>
          <w:lang w:val="en-GB"/>
        </w:rPr>
      </w:pPr>
      <w:r w:rsidRPr="006A75E6">
        <w:rPr>
          <w:lang w:val="en-GB"/>
        </w:rPr>
        <w:t xml:space="preserve">Attention:  </w:t>
      </w:r>
      <w:r w:rsidRPr="006A75E6">
        <w:rPr>
          <w:rStyle w:val="preparersnote"/>
          <w:b w:val="0"/>
          <w:lang w:val="en-GB"/>
        </w:rPr>
        <w:t>[ insert:</w:t>
      </w:r>
      <w:r w:rsidRPr="006A75E6">
        <w:rPr>
          <w:rStyle w:val="preparersnote"/>
          <w:lang w:val="en-GB"/>
        </w:rPr>
        <w:t xml:space="preserve">  name and title </w:t>
      </w:r>
      <w:r w:rsidRPr="006A75E6">
        <w:rPr>
          <w:rStyle w:val="preparersnote"/>
          <w:b w:val="0"/>
          <w:lang w:val="en-GB"/>
        </w:rPr>
        <w:t>]</w:t>
      </w:r>
    </w:p>
    <w:p w14:paraId="4036D8BD" w14:textId="77777777" w:rsidR="0052539E" w:rsidRPr="006A75E6" w:rsidRDefault="0052539E">
      <w:pPr>
        <w:rPr>
          <w:lang w:val="en-GB"/>
        </w:rPr>
      </w:pPr>
    </w:p>
    <w:p w14:paraId="1325937E" w14:textId="77777777" w:rsidR="0052539E" w:rsidRPr="006A75E6" w:rsidRDefault="0052539E">
      <w:pPr>
        <w:rPr>
          <w:lang w:val="en-GB"/>
        </w:rPr>
      </w:pPr>
      <w:r w:rsidRPr="006A75E6">
        <w:rPr>
          <w:lang w:val="en-GB"/>
        </w:rPr>
        <w:t>Dear Sir or Madam:</w:t>
      </w:r>
    </w:p>
    <w:p w14:paraId="23981188" w14:textId="77777777" w:rsidR="0052539E" w:rsidRPr="006A75E6" w:rsidRDefault="0052539E">
      <w:pPr>
        <w:rPr>
          <w:lang w:val="en-GB"/>
        </w:rPr>
      </w:pPr>
    </w:p>
    <w:p w14:paraId="1BE55032" w14:textId="77777777" w:rsidR="0052539E" w:rsidRPr="006A75E6" w:rsidRDefault="0052539E">
      <w:pPr>
        <w:rPr>
          <w:lang w:val="en-GB"/>
        </w:rPr>
      </w:pPr>
      <w:r w:rsidRPr="006A75E6">
        <w:rPr>
          <w:lang w:val="en-GB"/>
        </w:rPr>
        <w:tab/>
        <w:t>We hereby propose that the below-mentioned work be treated as a Change to the System.</w:t>
      </w:r>
    </w:p>
    <w:p w14:paraId="47425412" w14:textId="77777777" w:rsidR="0052539E" w:rsidRPr="006A75E6" w:rsidRDefault="0052539E">
      <w:pPr>
        <w:rPr>
          <w:lang w:val="en-GB"/>
        </w:rPr>
      </w:pPr>
    </w:p>
    <w:p w14:paraId="56A0226F" w14:textId="77777777" w:rsidR="0052539E" w:rsidRPr="006A75E6" w:rsidRDefault="0052539E">
      <w:pPr>
        <w:ind w:left="540" w:hanging="540"/>
        <w:rPr>
          <w:b/>
          <w:lang w:val="en-GB"/>
        </w:rPr>
      </w:pPr>
      <w:r w:rsidRPr="006A75E6">
        <w:rPr>
          <w:lang w:val="en-GB"/>
        </w:rPr>
        <w:t>1.</w:t>
      </w:r>
      <w:r w:rsidRPr="006A75E6">
        <w:rPr>
          <w:lang w:val="en-GB"/>
        </w:rPr>
        <w:tab/>
        <w:t xml:space="preserve">Title of Change:  </w:t>
      </w:r>
      <w:r w:rsidRPr="006A75E6">
        <w:rPr>
          <w:rStyle w:val="preparersnote"/>
          <w:b w:val="0"/>
          <w:lang w:val="en-GB"/>
        </w:rPr>
        <w:t>[ insert:</w:t>
      </w:r>
      <w:r w:rsidRPr="006A75E6">
        <w:rPr>
          <w:rStyle w:val="preparersnote"/>
          <w:lang w:val="en-GB"/>
        </w:rPr>
        <w:t xml:space="preserve">  name </w:t>
      </w:r>
      <w:r w:rsidRPr="006A75E6">
        <w:rPr>
          <w:rStyle w:val="preparersnote"/>
          <w:b w:val="0"/>
          <w:lang w:val="en-GB"/>
        </w:rPr>
        <w:t>]</w:t>
      </w:r>
    </w:p>
    <w:p w14:paraId="5855EBBE" w14:textId="77777777" w:rsidR="0052539E" w:rsidRPr="006A75E6" w:rsidRDefault="0052539E">
      <w:pPr>
        <w:ind w:left="540" w:hanging="540"/>
        <w:rPr>
          <w:lang w:val="en-GB"/>
        </w:rPr>
      </w:pPr>
    </w:p>
    <w:p w14:paraId="7341B5AE" w14:textId="77777777" w:rsidR="0052539E" w:rsidRPr="006A75E6" w:rsidRDefault="0052539E">
      <w:pPr>
        <w:tabs>
          <w:tab w:val="left" w:pos="7560"/>
        </w:tabs>
        <w:ind w:left="540" w:hanging="540"/>
        <w:rPr>
          <w:lang w:val="en-GB"/>
        </w:rPr>
      </w:pPr>
      <w:r w:rsidRPr="006A75E6">
        <w:rPr>
          <w:lang w:val="en-GB"/>
        </w:rPr>
        <w:t>2.</w:t>
      </w:r>
      <w:r w:rsidRPr="006A75E6">
        <w:rPr>
          <w:lang w:val="en-GB"/>
        </w:rPr>
        <w:tab/>
        <w:t xml:space="preserve">Application for Change Proposal No./Rev.:  </w:t>
      </w:r>
      <w:r w:rsidRPr="006A75E6">
        <w:rPr>
          <w:rStyle w:val="preparersnote"/>
          <w:b w:val="0"/>
          <w:lang w:val="en-GB"/>
        </w:rPr>
        <w:t>[ insert:</w:t>
      </w:r>
      <w:r w:rsidRPr="006A75E6">
        <w:rPr>
          <w:rStyle w:val="preparersnote"/>
          <w:lang w:val="en-GB"/>
        </w:rPr>
        <w:t xml:space="preserve">  number / revision</w:t>
      </w:r>
      <w:r w:rsidRPr="006A75E6">
        <w:rPr>
          <w:rStyle w:val="preparersnote"/>
          <w:b w:val="0"/>
          <w:lang w:val="en-GB"/>
        </w:rPr>
        <w:t>]</w:t>
      </w:r>
      <w:r w:rsidRPr="006A75E6">
        <w:rPr>
          <w:rStyle w:val="preparersnote"/>
          <w:lang w:val="en-GB"/>
        </w:rPr>
        <w:t xml:space="preserve"> </w:t>
      </w:r>
      <w:r w:rsidRPr="006A75E6">
        <w:rPr>
          <w:lang w:val="en-GB"/>
        </w:rPr>
        <w:t xml:space="preserve">dated:  </w:t>
      </w:r>
      <w:r w:rsidRPr="006A75E6">
        <w:rPr>
          <w:rStyle w:val="preparersnote"/>
          <w:b w:val="0"/>
          <w:lang w:val="en-GB"/>
        </w:rPr>
        <w:t>[ insert:</w:t>
      </w:r>
      <w:r w:rsidRPr="006A75E6">
        <w:rPr>
          <w:rStyle w:val="preparersnote"/>
          <w:lang w:val="en-GB"/>
        </w:rPr>
        <w:t xml:space="preserve">  date</w:t>
      </w:r>
      <w:r w:rsidRPr="006A75E6">
        <w:rPr>
          <w:rStyle w:val="preparersnote"/>
          <w:b w:val="0"/>
          <w:lang w:val="en-GB"/>
        </w:rPr>
        <w:t> ]</w:t>
      </w:r>
    </w:p>
    <w:p w14:paraId="3AE3D65D" w14:textId="77777777" w:rsidR="0052539E" w:rsidRPr="006A75E6" w:rsidRDefault="0052539E">
      <w:pPr>
        <w:ind w:left="540" w:hanging="540"/>
        <w:rPr>
          <w:lang w:val="en-GB"/>
        </w:rPr>
      </w:pPr>
    </w:p>
    <w:p w14:paraId="51A374E4" w14:textId="77777777" w:rsidR="0052539E" w:rsidRPr="006A75E6" w:rsidRDefault="0052539E">
      <w:pPr>
        <w:ind w:left="540" w:hanging="540"/>
        <w:rPr>
          <w:lang w:val="en-GB"/>
        </w:rPr>
      </w:pPr>
      <w:r w:rsidRPr="006A75E6">
        <w:rPr>
          <w:lang w:val="en-GB"/>
        </w:rPr>
        <w:t>3.</w:t>
      </w:r>
      <w:r w:rsidRPr="006A75E6">
        <w:rPr>
          <w:lang w:val="en-GB"/>
        </w:rPr>
        <w:tab/>
        <w:t xml:space="preserve">Brief Description of Change:  </w:t>
      </w:r>
      <w:r w:rsidRPr="006A75E6">
        <w:rPr>
          <w:rStyle w:val="preparersnote"/>
          <w:b w:val="0"/>
          <w:lang w:val="en-GB"/>
        </w:rPr>
        <w:t>[ insert:</w:t>
      </w:r>
      <w:r w:rsidRPr="006A75E6">
        <w:rPr>
          <w:rStyle w:val="preparersnote"/>
          <w:lang w:val="en-GB"/>
        </w:rPr>
        <w:t xml:space="preserve">  description </w:t>
      </w:r>
      <w:r w:rsidRPr="006A75E6">
        <w:rPr>
          <w:rStyle w:val="preparersnote"/>
          <w:b w:val="0"/>
          <w:lang w:val="en-GB"/>
        </w:rPr>
        <w:t>]</w:t>
      </w:r>
    </w:p>
    <w:p w14:paraId="06C83722" w14:textId="77777777" w:rsidR="0052539E" w:rsidRPr="006A75E6" w:rsidRDefault="0052539E">
      <w:pPr>
        <w:ind w:left="540" w:hanging="540"/>
        <w:rPr>
          <w:lang w:val="en-GB"/>
        </w:rPr>
      </w:pPr>
    </w:p>
    <w:p w14:paraId="49F7C0D5" w14:textId="77777777" w:rsidR="0052539E" w:rsidRPr="006A75E6" w:rsidRDefault="0052539E">
      <w:pPr>
        <w:ind w:left="540" w:hanging="540"/>
        <w:rPr>
          <w:lang w:val="en-GB"/>
        </w:rPr>
      </w:pPr>
      <w:r w:rsidRPr="006A75E6">
        <w:rPr>
          <w:lang w:val="en-GB"/>
        </w:rPr>
        <w:t>4.</w:t>
      </w:r>
      <w:r w:rsidRPr="006A75E6">
        <w:rPr>
          <w:lang w:val="en-GB"/>
        </w:rPr>
        <w:tab/>
        <w:t xml:space="preserve">Reasons for Change: </w:t>
      </w:r>
      <w:r w:rsidRPr="006A75E6">
        <w:rPr>
          <w:rStyle w:val="preparersnote"/>
          <w:b w:val="0"/>
          <w:lang w:val="en-GB"/>
        </w:rPr>
        <w:t>[ insert:</w:t>
      </w:r>
      <w:r w:rsidRPr="006A75E6">
        <w:rPr>
          <w:rStyle w:val="preparersnote"/>
          <w:lang w:val="en-GB"/>
        </w:rPr>
        <w:t xml:space="preserve">  description </w:t>
      </w:r>
      <w:r w:rsidRPr="006A75E6">
        <w:rPr>
          <w:rStyle w:val="preparersnote"/>
          <w:b w:val="0"/>
          <w:lang w:val="en-GB"/>
        </w:rPr>
        <w:t>]</w:t>
      </w:r>
    </w:p>
    <w:p w14:paraId="40AD8F09" w14:textId="77777777" w:rsidR="0052539E" w:rsidRPr="006A75E6" w:rsidRDefault="0052539E">
      <w:pPr>
        <w:ind w:left="540" w:hanging="540"/>
        <w:rPr>
          <w:lang w:val="en-GB"/>
        </w:rPr>
      </w:pPr>
    </w:p>
    <w:p w14:paraId="5D551613" w14:textId="77777777" w:rsidR="0052539E" w:rsidRPr="006A75E6" w:rsidRDefault="0052539E">
      <w:pPr>
        <w:ind w:left="540" w:hanging="540"/>
        <w:rPr>
          <w:lang w:val="en-GB"/>
        </w:rPr>
      </w:pPr>
      <w:r w:rsidRPr="006A75E6">
        <w:rPr>
          <w:lang w:val="en-GB"/>
        </w:rPr>
        <w:t>5.</w:t>
      </w:r>
      <w:r w:rsidRPr="006A75E6">
        <w:rPr>
          <w:lang w:val="en-GB"/>
        </w:rPr>
        <w:tab/>
        <w:t xml:space="preserve">Order of Magnitude Estimation: </w:t>
      </w:r>
      <w:r w:rsidRPr="006A75E6">
        <w:rPr>
          <w:rStyle w:val="preparersnote"/>
          <w:b w:val="0"/>
          <w:lang w:val="en-GB"/>
        </w:rPr>
        <w:t>[ insert:</w:t>
      </w:r>
      <w:r w:rsidRPr="006A75E6">
        <w:rPr>
          <w:rStyle w:val="preparersnote"/>
          <w:lang w:val="en-GB"/>
        </w:rPr>
        <w:t xml:space="preserve">  amount in currencies of the Contract </w:t>
      </w:r>
      <w:r w:rsidRPr="006A75E6">
        <w:rPr>
          <w:rStyle w:val="preparersnote"/>
          <w:b w:val="0"/>
          <w:lang w:val="en-GB"/>
        </w:rPr>
        <w:t>]</w:t>
      </w:r>
    </w:p>
    <w:p w14:paraId="243CAD85" w14:textId="77777777" w:rsidR="0052539E" w:rsidRPr="006A75E6" w:rsidRDefault="0052539E">
      <w:pPr>
        <w:ind w:left="540" w:hanging="540"/>
        <w:rPr>
          <w:lang w:val="en-GB"/>
        </w:rPr>
      </w:pPr>
    </w:p>
    <w:p w14:paraId="46D9A042" w14:textId="77777777" w:rsidR="0052539E" w:rsidRPr="006A75E6" w:rsidRDefault="0052539E">
      <w:pPr>
        <w:ind w:left="540" w:hanging="540"/>
        <w:rPr>
          <w:lang w:val="en-GB"/>
        </w:rPr>
      </w:pPr>
      <w:r w:rsidRPr="006A75E6">
        <w:rPr>
          <w:lang w:val="en-GB"/>
        </w:rPr>
        <w:t>6.</w:t>
      </w:r>
      <w:r w:rsidRPr="006A75E6">
        <w:rPr>
          <w:lang w:val="en-GB"/>
        </w:rPr>
        <w:tab/>
        <w:t xml:space="preserve">Schedule Impact of Change: </w:t>
      </w:r>
      <w:r w:rsidRPr="006A75E6">
        <w:rPr>
          <w:rStyle w:val="preparersnote"/>
          <w:b w:val="0"/>
          <w:lang w:val="en-GB"/>
        </w:rPr>
        <w:t>[ insert:</w:t>
      </w:r>
      <w:r w:rsidRPr="006A75E6">
        <w:rPr>
          <w:rStyle w:val="preparersnote"/>
          <w:lang w:val="en-GB"/>
        </w:rPr>
        <w:t xml:space="preserve">  description </w:t>
      </w:r>
      <w:r w:rsidRPr="006A75E6">
        <w:rPr>
          <w:rStyle w:val="preparersnote"/>
          <w:b w:val="0"/>
          <w:lang w:val="en-GB"/>
        </w:rPr>
        <w:t>]</w:t>
      </w:r>
    </w:p>
    <w:p w14:paraId="25E5CEC2" w14:textId="77777777" w:rsidR="0052539E" w:rsidRPr="006A75E6" w:rsidRDefault="0052539E">
      <w:pPr>
        <w:ind w:left="540" w:hanging="540"/>
        <w:rPr>
          <w:lang w:val="en-GB"/>
        </w:rPr>
      </w:pPr>
    </w:p>
    <w:p w14:paraId="7C39A697" w14:textId="77777777" w:rsidR="0052539E" w:rsidRPr="006A75E6" w:rsidRDefault="0052539E">
      <w:pPr>
        <w:ind w:left="540" w:hanging="540"/>
        <w:rPr>
          <w:lang w:val="en-GB"/>
        </w:rPr>
      </w:pPr>
      <w:r w:rsidRPr="006A75E6">
        <w:rPr>
          <w:lang w:val="en-GB"/>
        </w:rPr>
        <w:t>7.</w:t>
      </w:r>
      <w:r w:rsidRPr="006A75E6">
        <w:rPr>
          <w:lang w:val="en-GB"/>
        </w:rPr>
        <w:tab/>
        <w:t xml:space="preserve">Effect on Functional Guarantees, if any: </w:t>
      </w:r>
      <w:r w:rsidRPr="006A75E6">
        <w:rPr>
          <w:rStyle w:val="preparersnote"/>
          <w:b w:val="0"/>
          <w:lang w:val="en-GB"/>
        </w:rPr>
        <w:t>[ insert:</w:t>
      </w:r>
      <w:r w:rsidRPr="006A75E6">
        <w:rPr>
          <w:rStyle w:val="preparersnote"/>
          <w:lang w:val="en-GB"/>
        </w:rPr>
        <w:t xml:space="preserve">  description </w:t>
      </w:r>
      <w:r w:rsidRPr="006A75E6">
        <w:rPr>
          <w:rStyle w:val="preparersnote"/>
          <w:b w:val="0"/>
          <w:lang w:val="en-GB"/>
        </w:rPr>
        <w:t>]</w:t>
      </w:r>
    </w:p>
    <w:p w14:paraId="4AB8DEF3" w14:textId="77777777" w:rsidR="0052539E" w:rsidRPr="006A75E6" w:rsidRDefault="0052539E">
      <w:pPr>
        <w:ind w:left="540" w:hanging="540"/>
        <w:rPr>
          <w:lang w:val="en-GB"/>
        </w:rPr>
      </w:pPr>
    </w:p>
    <w:p w14:paraId="314DDFED" w14:textId="77777777" w:rsidR="0052539E" w:rsidRPr="006A75E6" w:rsidRDefault="0052539E">
      <w:pPr>
        <w:ind w:left="540" w:hanging="540"/>
        <w:rPr>
          <w:lang w:val="en-GB"/>
        </w:rPr>
      </w:pPr>
      <w:r w:rsidRPr="006A75E6">
        <w:rPr>
          <w:lang w:val="en-GB"/>
        </w:rPr>
        <w:t>8.</w:t>
      </w:r>
      <w:r w:rsidRPr="006A75E6">
        <w:rPr>
          <w:lang w:val="en-GB"/>
        </w:rPr>
        <w:tab/>
        <w:t xml:space="preserve">Appendix:  </w:t>
      </w:r>
      <w:r w:rsidRPr="006A75E6">
        <w:rPr>
          <w:rStyle w:val="preparersnote"/>
          <w:b w:val="0"/>
          <w:lang w:val="en-GB"/>
        </w:rPr>
        <w:t>[ insert:</w:t>
      </w:r>
      <w:r w:rsidRPr="006A75E6">
        <w:rPr>
          <w:rStyle w:val="preparersnote"/>
          <w:lang w:val="en-GB"/>
        </w:rPr>
        <w:t xml:space="preserve">  titles </w:t>
      </w:r>
      <w:r w:rsidRPr="006A75E6">
        <w:rPr>
          <w:rStyle w:val="preparersnote"/>
          <w:b w:val="0"/>
          <w:lang w:val="en-GB"/>
        </w:rPr>
        <w:t xml:space="preserve">(if any); otherwise state  </w:t>
      </w:r>
      <w:r w:rsidRPr="006A75E6">
        <w:rPr>
          <w:rStyle w:val="preparersnote"/>
          <w:lang w:val="en-GB"/>
        </w:rPr>
        <w:t>“none” </w:t>
      </w:r>
      <w:r w:rsidRPr="006A75E6">
        <w:rPr>
          <w:rStyle w:val="preparersnote"/>
          <w:b w:val="0"/>
          <w:lang w:val="en-GB"/>
        </w:rPr>
        <w:t>]</w:t>
      </w:r>
    </w:p>
    <w:p w14:paraId="13946429" w14:textId="77777777" w:rsidR="0052539E" w:rsidRPr="006A75E6" w:rsidRDefault="0052539E">
      <w:pPr>
        <w:rPr>
          <w:lang w:val="en-GB"/>
        </w:rPr>
      </w:pPr>
    </w:p>
    <w:p w14:paraId="3ED3434C" w14:textId="77777777" w:rsidR="0052539E" w:rsidRPr="006A75E6" w:rsidRDefault="0052539E">
      <w:pPr>
        <w:rPr>
          <w:lang w:val="en-GB"/>
        </w:rPr>
      </w:pPr>
      <w:r w:rsidRPr="006A75E6">
        <w:rPr>
          <w:lang w:val="en-GB"/>
        </w:rPr>
        <w:t>For and on behalf of the Supplier</w:t>
      </w:r>
    </w:p>
    <w:p w14:paraId="49C9A29C" w14:textId="77777777" w:rsidR="0052539E" w:rsidRPr="006A75E6" w:rsidRDefault="0052539E">
      <w:pPr>
        <w:tabs>
          <w:tab w:val="right" w:pos="900"/>
          <w:tab w:val="left" w:pos="7200"/>
        </w:tabs>
        <w:rPr>
          <w:lang w:val="en-GB"/>
        </w:rPr>
      </w:pPr>
    </w:p>
    <w:p w14:paraId="57701901" w14:textId="77777777" w:rsidR="0052539E" w:rsidRPr="006A75E6" w:rsidRDefault="0052539E">
      <w:pPr>
        <w:tabs>
          <w:tab w:val="right" w:pos="900"/>
          <w:tab w:val="left" w:pos="7200"/>
        </w:tabs>
        <w:rPr>
          <w:lang w:val="en-GB"/>
        </w:rPr>
      </w:pPr>
      <w:r w:rsidRPr="006A75E6">
        <w:rPr>
          <w:lang w:val="en-GB"/>
        </w:rPr>
        <w:t>Signed:</w:t>
      </w:r>
      <w:r w:rsidRPr="006A75E6">
        <w:rPr>
          <w:lang w:val="en-GB"/>
        </w:rPr>
        <w:tab/>
      </w:r>
      <w:r w:rsidRPr="006A75E6">
        <w:rPr>
          <w:lang w:val="en-GB"/>
        </w:rPr>
        <w:tab/>
      </w:r>
    </w:p>
    <w:p w14:paraId="027C2F82" w14:textId="77777777" w:rsidR="0052539E" w:rsidRPr="006A75E6" w:rsidRDefault="0052539E">
      <w:pPr>
        <w:tabs>
          <w:tab w:val="right" w:pos="4320"/>
        </w:tabs>
        <w:rPr>
          <w:lang w:val="en-GB"/>
        </w:rPr>
      </w:pPr>
      <w:r w:rsidRPr="006A75E6">
        <w:rPr>
          <w:lang w:val="en-GB"/>
        </w:rPr>
        <w:t xml:space="preserve">Date:  </w:t>
      </w:r>
      <w:r w:rsidRPr="006A75E6">
        <w:rPr>
          <w:lang w:val="en-GB"/>
        </w:rPr>
        <w:tab/>
      </w:r>
    </w:p>
    <w:p w14:paraId="7137302B" w14:textId="77777777" w:rsidR="0052539E" w:rsidRPr="006A75E6" w:rsidRDefault="0052539E">
      <w:pPr>
        <w:rPr>
          <w:lang w:val="en-GB"/>
        </w:rPr>
      </w:pPr>
      <w:r w:rsidRPr="006A75E6">
        <w:rPr>
          <w:lang w:val="en-GB"/>
        </w:rPr>
        <w:t xml:space="preserve">in the capacity of:  </w:t>
      </w:r>
      <w:r w:rsidRPr="006A75E6">
        <w:rPr>
          <w:rStyle w:val="preparersnote"/>
          <w:b w:val="0"/>
          <w:lang w:val="en-GB"/>
        </w:rPr>
        <w:t>[ state:</w:t>
      </w:r>
      <w:r w:rsidRPr="006A75E6">
        <w:rPr>
          <w:rStyle w:val="preparersnote"/>
          <w:lang w:val="en-GB"/>
        </w:rPr>
        <w:t xml:space="preserve">  “Supplier’s Representative” </w:t>
      </w:r>
      <w:r w:rsidRPr="006A75E6">
        <w:rPr>
          <w:rStyle w:val="preparersnote"/>
          <w:b w:val="0"/>
          <w:lang w:val="en-GB"/>
        </w:rPr>
        <w:t>or</w:t>
      </w:r>
      <w:r w:rsidRPr="006A75E6">
        <w:rPr>
          <w:rStyle w:val="preparersnote"/>
          <w:lang w:val="en-GB"/>
        </w:rPr>
        <w:t xml:space="preserve"> higher level authority in the Supplier’s organization </w:t>
      </w:r>
      <w:r w:rsidRPr="006A75E6">
        <w:rPr>
          <w:rStyle w:val="preparersnote"/>
          <w:b w:val="0"/>
          <w:lang w:val="en-GB"/>
        </w:rPr>
        <w:t>]</w:t>
      </w:r>
    </w:p>
    <w:p w14:paraId="6D3FC653" w14:textId="77777777" w:rsidR="0052539E" w:rsidRPr="006A75E6" w:rsidRDefault="0052539E">
      <w:pPr>
        <w:pStyle w:val="EndnoteText"/>
        <w:tabs>
          <w:tab w:val="clear" w:pos="432"/>
          <w:tab w:val="clear" w:pos="864"/>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pacing w:before="0"/>
        <w:rPr>
          <w:sz w:val="22"/>
          <w:lang w:val="en-GB"/>
        </w:rPr>
      </w:pPr>
    </w:p>
    <w:sectPr w:rsidR="0052539E" w:rsidRPr="006A75E6">
      <w:headerReference w:type="even" r:id="rId61"/>
      <w:headerReference w:type="default" r:id="rId62"/>
      <w:headerReference w:type="first" r:id="rId63"/>
      <w:footnotePr>
        <w:numRestart w:val="eachPage"/>
      </w:footnotePr>
      <w:endnotePr>
        <w:numRestart w:val="eachSect"/>
      </w:endnotePr>
      <w:pgSz w:w="12240" w:h="15840" w:code="1"/>
      <w:pgMar w:top="1800" w:right="1440" w:bottom="1440" w:left="1800" w:header="720" w:footer="720"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CCA3A" w14:textId="77777777" w:rsidR="00E02FDE" w:rsidRDefault="00E02FDE">
      <w:r>
        <w:separator/>
      </w:r>
    </w:p>
  </w:endnote>
  <w:endnote w:type="continuationSeparator" w:id="0">
    <w:p w14:paraId="2B200523" w14:textId="77777777" w:rsidR="00E02FDE" w:rsidRDefault="00E02F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panose1 w:val="02020803070505020304"/>
    <w:charset w:val="00"/>
    <w:family w:val="auto"/>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ms Rmn">
    <w:panose1 w:val="02020603040505020304"/>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liss Pro Light">
    <w:altName w:val="Calibri"/>
    <w:panose1 w:val="00000000000000000000"/>
    <w:charset w:val="00"/>
    <w:family w:val="modern"/>
    <w:notTrueType/>
    <w:pitch w:val="variable"/>
    <w:sig w:usb0="A00002EF" w:usb1="5000205B"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Book Antiqua">
    <w:panose1 w:val="02040602050305030304"/>
    <w:charset w:val="00"/>
    <w:family w:val="roman"/>
    <w:pitch w:val="variable"/>
    <w:sig w:usb0="00000287" w:usb1="00000000" w:usb2="00000000" w:usb3="00000000" w:csb0="0000009F" w:csb1="00000000"/>
  </w:font>
  <w:font w:name="Times-Roman">
    <w:altName w:val="Times New Roman"/>
    <w:panose1 w:val="00000000000000000000"/>
    <w:charset w:val="4D"/>
    <w:family w:val="auto"/>
    <w:notTrueType/>
    <w:pitch w:val="default"/>
    <w:sig w:usb0="03000000"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AB3D3" w14:textId="77777777" w:rsidR="00E02FDE" w:rsidRDefault="00E02FDE">
      <w:r>
        <w:separator/>
      </w:r>
    </w:p>
  </w:footnote>
  <w:footnote w:type="continuationSeparator" w:id="0">
    <w:p w14:paraId="554CD452" w14:textId="77777777" w:rsidR="00E02FDE" w:rsidRDefault="00E02FDE">
      <w:r>
        <w:continuationSeparator/>
      </w:r>
    </w:p>
  </w:footnote>
  <w:footnote w:id="1">
    <w:p w14:paraId="4BB84FF9" w14:textId="77777777" w:rsidR="00160013" w:rsidRDefault="00160013" w:rsidP="00B166C0">
      <w:pPr>
        <w:pStyle w:val="FootnoteText"/>
        <w:rPr>
          <w:rFonts w:ascii="Times New Roman" w:hAnsi="Times New Roman"/>
          <w:szCs w:val="18"/>
        </w:rPr>
      </w:pPr>
      <w:r>
        <w:rPr>
          <w:rStyle w:val="FootnoteReference"/>
          <w:szCs w:val="18"/>
        </w:rPr>
        <w:footnoteRef/>
      </w:r>
      <w:r>
        <w:rPr>
          <w:rFonts w:ascii="Times New Roman" w:hAnsi="Times New Roman"/>
          <w:szCs w:val="18"/>
        </w:rPr>
        <w:t xml:space="preserve"> </w:t>
      </w:r>
      <w:r>
        <w:rPr>
          <w:rFonts w:ascii="Times New Roman" w:hAnsi="Times New Roman"/>
          <w:szCs w:val="18"/>
        </w:rPr>
        <w:tab/>
        <w:t>“Another party” refers to a public official acting in relation to the procurement process or contract execution].  In this context, “public official” includes Public Procuring entity’s  staff and employees of other organizations taking or reviewing procurement decisions.</w:t>
      </w:r>
    </w:p>
  </w:footnote>
  <w:footnote w:id="2">
    <w:p w14:paraId="78E0D487" w14:textId="77777777" w:rsidR="00160013" w:rsidRDefault="00160013" w:rsidP="00B166C0">
      <w:pPr>
        <w:pStyle w:val="FootnoteText"/>
        <w:rPr>
          <w:rFonts w:ascii="Times New Roman" w:hAnsi="Times New Roman"/>
          <w:szCs w:val="18"/>
        </w:rPr>
      </w:pPr>
      <w:r>
        <w:rPr>
          <w:rStyle w:val="FootnoteReference"/>
          <w:szCs w:val="18"/>
        </w:rPr>
        <w:footnoteRef/>
      </w:r>
      <w:r>
        <w:rPr>
          <w:rFonts w:ascii="Times New Roman" w:hAnsi="Times New Roman"/>
          <w:szCs w:val="18"/>
        </w:rPr>
        <w:t xml:space="preserve"> </w:t>
      </w:r>
      <w:r>
        <w:rPr>
          <w:rFonts w:ascii="Times New Roman" w:hAnsi="Times New Roman"/>
          <w:szCs w:val="18"/>
        </w:rPr>
        <w:tab/>
      </w:r>
      <w:r>
        <w:rPr>
          <w:rFonts w:ascii="Times New Roman" w:hAnsi="Times New Roman"/>
          <w:szCs w:val="18"/>
        </w:rPr>
        <w:t>A “party” refers to a public official; the terms  “benefit” and “obligation” relate to the procurement process or contract execution; and the “act or omission” is intended to influence the procurement process or contract execution.</w:t>
      </w:r>
    </w:p>
  </w:footnote>
  <w:footnote w:id="3">
    <w:p w14:paraId="64462D69" w14:textId="77777777" w:rsidR="00160013" w:rsidRDefault="00160013" w:rsidP="00B166C0">
      <w:pPr>
        <w:pStyle w:val="FootnoteText"/>
        <w:rPr>
          <w:rFonts w:ascii="Times New Roman" w:hAnsi="Times New Roman"/>
          <w:szCs w:val="18"/>
        </w:rPr>
      </w:pPr>
      <w:r>
        <w:rPr>
          <w:rStyle w:val="FootnoteReference"/>
          <w:szCs w:val="18"/>
        </w:rPr>
        <w:footnoteRef/>
      </w:r>
      <w:r>
        <w:rPr>
          <w:rFonts w:ascii="Times New Roman" w:hAnsi="Times New Roman"/>
          <w:szCs w:val="18"/>
        </w:rPr>
        <w:t xml:space="preserve"> </w:t>
      </w:r>
      <w:r>
        <w:rPr>
          <w:rFonts w:ascii="Times New Roman" w:hAnsi="Times New Roman"/>
          <w:szCs w:val="18"/>
        </w:rPr>
        <w:tab/>
      </w:r>
      <w:r>
        <w:rPr>
          <w:rFonts w:ascii="Times New Roman" w:hAnsi="Times New Roman"/>
          <w:szCs w:val="18"/>
        </w:rPr>
        <w:t>“Parties” refers to participants in the procurement process (including public officials) attempting to establish bid prices at artificial, non competitive levels.</w:t>
      </w:r>
    </w:p>
  </w:footnote>
  <w:footnote w:id="4">
    <w:p w14:paraId="73490469" w14:textId="77777777" w:rsidR="00160013" w:rsidRDefault="00160013" w:rsidP="00B166C0">
      <w:pPr>
        <w:pStyle w:val="FootnoteText"/>
        <w:rPr>
          <w:rFonts w:ascii="Times New Roman" w:hAnsi="Times New Roman"/>
          <w:szCs w:val="18"/>
        </w:rPr>
      </w:pPr>
      <w:r>
        <w:rPr>
          <w:rStyle w:val="FootnoteReference"/>
          <w:szCs w:val="18"/>
        </w:rPr>
        <w:footnoteRef/>
      </w:r>
      <w:r>
        <w:rPr>
          <w:rFonts w:ascii="Times New Roman" w:hAnsi="Times New Roman"/>
          <w:szCs w:val="18"/>
        </w:rPr>
        <w:t xml:space="preserve"> </w:t>
      </w:r>
      <w:r>
        <w:rPr>
          <w:rFonts w:ascii="Times New Roman" w:hAnsi="Times New Roman"/>
          <w:szCs w:val="18"/>
        </w:rPr>
        <w:tab/>
      </w:r>
      <w:r>
        <w:rPr>
          <w:rFonts w:ascii="Times New Roman" w:hAnsi="Times New Roman"/>
          <w:szCs w:val="18"/>
        </w:rPr>
        <w:t>A</w:t>
      </w:r>
      <w:r>
        <w:rPr>
          <w:rFonts w:ascii="Times New Roman" w:hAnsi="Times New Roman"/>
          <w:bCs/>
          <w:color w:val="000000"/>
          <w:szCs w:val="18"/>
        </w:rPr>
        <w:t xml:space="preserve"> “party” refers to a participant in the procurement process or contract execution.</w:t>
      </w:r>
    </w:p>
  </w:footnote>
  <w:footnote w:id="5">
    <w:p w14:paraId="533B263B" w14:textId="77777777" w:rsidR="00160013" w:rsidRDefault="00160013" w:rsidP="00385DC4">
      <w:pPr>
        <w:pStyle w:val="FootnoteText"/>
        <w:rPr>
          <w:rFonts w:ascii="Times New Roman" w:hAnsi="Times New Roman"/>
          <w:szCs w:val="18"/>
        </w:rPr>
      </w:pPr>
      <w:r>
        <w:rPr>
          <w:rStyle w:val="FootnoteReference"/>
          <w:szCs w:val="18"/>
        </w:rPr>
        <w:footnoteRef/>
      </w:r>
      <w:r>
        <w:rPr>
          <w:rFonts w:ascii="Times New Roman" w:hAnsi="Times New Roman"/>
          <w:szCs w:val="18"/>
        </w:rPr>
        <w:t xml:space="preserve"> </w:t>
      </w:r>
      <w:r>
        <w:rPr>
          <w:rFonts w:ascii="Times New Roman" w:hAnsi="Times New Roman"/>
          <w:szCs w:val="18"/>
        </w:rPr>
        <w:tab/>
      </w:r>
      <w:r>
        <w:rPr>
          <w:rFonts w:ascii="Times New Roman" w:hAnsi="Times New Roman"/>
          <w:szCs w:val="18"/>
        </w:rPr>
        <w:t>“Another party” refers to a public official acting in relation to the procurement process or contract execution].  In this context, “public official” includes Purchaser’s staff and employees of other organizations taking or reviewing procurement decisions.</w:t>
      </w:r>
    </w:p>
  </w:footnote>
  <w:footnote w:id="6">
    <w:p w14:paraId="1F368977" w14:textId="77777777" w:rsidR="00160013" w:rsidRDefault="00160013" w:rsidP="00385DC4">
      <w:pPr>
        <w:pStyle w:val="FootnoteText"/>
        <w:rPr>
          <w:rFonts w:ascii="Times New Roman" w:hAnsi="Times New Roman"/>
          <w:szCs w:val="18"/>
        </w:rPr>
      </w:pPr>
      <w:r>
        <w:rPr>
          <w:rStyle w:val="FootnoteReference"/>
          <w:szCs w:val="18"/>
        </w:rPr>
        <w:footnoteRef/>
      </w:r>
      <w:r>
        <w:rPr>
          <w:rFonts w:ascii="Times New Roman" w:hAnsi="Times New Roman"/>
          <w:szCs w:val="18"/>
        </w:rPr>
        <w:t xml:space="preserve"> </w:t>
      </w:r>
      <w:r>
        <w:rPr>
          <w:rFonts w:ascii="Times New Roman" w:hAnsi="Times New Roman"/>
          <w:szCs w:val="18"/>
        </w:rPr>
        <w:tab/>
      </w:r>
      <w:r>
        <w:rPr>
          <w:rFonts w:ascii="Times New Roman" w:hAnsi="Times New Roman"/>
          <w:szCs w:val="18"/>
        </w:rPr>
        <w:t>A “party” refers to a public official; the terms  “benefit” and “obligation” relate to the procurement process or contract execution; and the “act or omission” is intended to influence the procurement process or contract execution.</w:t>
      </w:r>
    </w:p>
  </w:footnote>
  <w:footnote w:id="7">
    <w:p w14:paraId="0A446084" w14:textId="77777777" w:rsidR="00160013" w:rsidRDefault="00160013" w:rsidP="00385DC4">
      <w:pPr>
        <w:pStyle w:val="FootnoteText"/>
        <w:rPr>
          <w:rFonts w:ascii="Times New Roman" w:hAnsi="Times New Roman"/>
          <w:szCs w:val="18"/>
        </w:rPr>
      </w:pPr>
      <w:r>
        <w:rPr>
          <w:rStyle w:val="FootnoteReference"/>
          <w:szCs w:val="18"/>
        </w:rPr>
        <w:footnoteRef/>
      </w:r>
      <w:r>
        <w:rPr>
          <w:rFonts w:ascii="Times New Roman" w:hAnsi="Times New Roman"/>
          <w:szCs w:val="18"/>
        </w:rPr>
        <w:t xml:space="preserve"> </w:t>
      </w:r>
      <w:r>
        <w:rPr>
          <w:rFonts w:ascii="Times New Roman" w:hAnsi="Times New Roman"/>
          <w:szCs w:val="18"/>
        </w:rPr>
        <w:tab/>
      </w:r>
      <w:r>
        <w:rPr>
          <w:rFonts w:ascii="Times New Roman" w:hAnsi="Times New Roman"/>
          <w:szCs w:val="18"/>
        </w:rPr>
        <w:t>“Parties” refers to participants in the procurement process (including public officials) attempting to establish bid prices at artificial, non competitive levels.</w:t>
      </w:r>
    </w:p>
  </w:footnote>
  <w:footnote w:id="8">
    <w:p w14:paraId="7C3769F6" w14:textId="77777777" w:rsidR="00160013" w:rsidRDefault="00160013" w:rsidP="00385DC4">
      <w:pPr>
        <w:pStyle w:val="FootnoteText"/>
        <w:rPr>
          <w:rFonts w:ascii="Times New Roman" w:hAnsi="Times New Roman"/>
          <w:szCs w:val="18"/>
        </w:rPr>
      </w:pPr>
      <w:r>
        <w:rPr>
          <w:rStyle w:val="FootnoteReference"/>
          <w:szCs w:val="18"/>
        </w:rPr>
        <w:footnoteRef/>
      </w:r>
      <w:r>
        <w:rPr>
          <w:rFonts w:ascii="Times New Roman" w:hAnsi="Times New Roman"/>
          <w:szCs w:val="18"/>
        </w:rPr>
        <w:t xml:space="preserve"> </w:t>
      </w:r>
      <w:r>
        <w:rPr>
          <w:rFonts w:ascii="Times New Roman" w:hAnsi="Times New Roman"/>
          <w:szCs w:val="18"/>
        </w:rPr>
        <w:tab/>
      </w:r>
      <w:r>
        <w:rPr>
          <w:rFonts w:ascii="Times New Roman" w:hAnsi="Times New Roman"/>
          <w:szCs w:val="18"/>
        </w:rPr>
        <w:t>A</w:t>
      </w:r>
      <w:r>
        <w:rPr>
          <w:rFonts w:ascii="Times New Roman" w:hAnsi="Times New Roman"/>
          <w:bCs/>
          <w:color w:val="000000"/>
          <w:szCs w:val="18"/>
        </w:rPr>
        <w:t xml:space="preserve"> “party” refers to a participant in the procurement process or contract execution.</w:t>
      </w:r>
    </w:p>
  </w:footnote>
  <w:footnote w:id="9">
    <w:p w14:paraId="74E9038A" w14:textId="77777777" w:rsidR="00160013" w:rsidRPr="00B5795D" w:rsidRDefault="00160013">
      <w:pPr>
        <w:pStyle w:val="FootnoteText"/>
        <w:tabs>
          <w:tab w:val="left" w:pos="360"/>
        </w:tabs>
        <w:rPr>
          <w:i/>
        </w:rPr>
      </w:pPr>
      <w:r w:rsidRPr="00B5795D">
        <w:rPr>
          <w:rStyle w:val="FootnoteReference"/>
          <w:i/>
        </w:rPr>
        <w:footnoteRef/>
      </w:r>
      <w:r w:rsidRPr="00B5795D">
        <w:rPr>
          <w:i/>
        </w:rPr>
        <w:t xml:space="preserve"> </w:t>
      </w:r>
      <w:r w:rsidRPr="00B5795D">
        <w:rPr>
          <w:i/>
        </w:rPr>
        <w:tab/>
      </w:r>
      <w:r w:rsidRPr="00B5795D">
        <w:rPr>
          <w:i/>
        </w:rPr>
        <w:t>The bank</w:t>
      </w:r>
      <w:r w:rsidR="001C4E06" w:rsidRPr="00B5795D">
        <w:rPr>
          <w:i/>
          <w:lang w:val="en-US"/>
        </w:rPr>
        <w:t>/insurance company</w:t>
      </w:r>
      <w:r w:rsidRPr="00B5795D">
        <w:rPr>
          <w:i/>
        </w:rPr>
        <w:t xml:space="preserve"> shall insert the amount(s) specified and denominated in the SCC for GCC Clauses 13.3.1 and 13.3.4 respectively, either in the currency(</w:t>
      </w:r>
      <w:proofErr w:type="spellStart"/>
      <w:r w:rsidRPr="00B5795D">
        <w:rPr>
          <w:i/>
        </w:rPr>
        <w:t>ies</w:t>
      </w:r>
      <w:proofErr w:type="spellEnd"/>
      <w:r w:rsidRPr="00B5795D">
        <w:rPr>
          <w:i/>
        </w:rPr>
        <w:t>) of the Contract or a freely convertible currency acceptable to the Purchaser.</w:t>
      </w:r>
    </w:p>
  </w:footnote>
  <w:footnote w:id="10">
    <w:p w14:paraId="2A39CB08" w14:textId="77777777" w:rsidR="00160013" w:rsidRPr="007B61C4" w:rsidRDefault="00160013">
      <w:pPr>
        <w:pStyle w:val="FootnoteText"/>
        <w:tabs>
          <w:tab w:val="left" w:pos="360"/>
        </w:tabs>
        <w:rPr>
          <w:b/>
          <w:i/>
        </w:rPr>
      </w:pPr>
      <w:r w:rsidRPr="00B5795D">
        <w:rPr>
          <w:rStyle w:val="FootnoteReference"/>
          <w:i/>
        </w:rPr>
        <w:footnoteRef/>
      </w:r>
      <w:r w:rsidRPr="00B5795D">
        <w:rPr>
          <w:i/>
        </w:rPr>
        <w:t xml:space="preserve"> </w:t>
      </w:r>
      <w:r w:rsidRPr="00B5795D">
        <w:rPr>
          <w:i/>
        </w:rPr>
        <w:tab/>
      </w:r>
      <w:r w:rsidRPr="00B5795D">
        <w:rPr>
          <w:i/>
        </w:rPr>
        <w:t>In this sample form, the formulation of this paragraph reflects the usual SCC provisions for GCC Clause 13.3.  However, if the SCC for GCC Clauses 13.3.1 and 13.3.4 varies from the usual provisions, the paragraph, and possibly the previous paragraph, need to be adjusted to precisely reflect the provisions specified in the SCC.</w:t>
      </w:r>
    </w:p>
  </w:footnote>
  <w:footnote w:id="11">
    <w:p w14:paraId="062EBC2A" w14:textId="77777777" w:rsidR="00160013" w:rsidRDefault="00160013">
      <w:pPr>
        <w:pStyle w:val="FootnoteText"/>
        <w:rPr>
          <w:i/>
        </w:rPr>
      </w:pPr>
      <w:r>
        <w:rPr>
          <w:rStyle w:val="FootnoteReference"/>
        </w:rPr>
        <w:footnoteRef/>
      </w:r>
      <w:r>
        <w:t xml:space="preserve"> </w:t>
      </w:r>
      <w:r>
        <w:rPr>
          <w:i/>
        </w:rPr>
        <w:tab/>
      </w:r>
      <w:r>
        <w:rPr>
          <w:i/>
        </w:rPr>
        <w:t>This sample formulation assumes an Advance Payment of 10% of the Contract Price excluding Recurrent Costs, and implementation of the main option proposed by this SBD in the SCC for GCC Clause 13.2.2 for gradually reducing the value of the Advance Payment Security.  If the Advance Payment is other than 10%, or if the reduction in amount of the security follows a different approach, this paragraph would need to be adjusted and edited accordingly.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439F3" w14:textId="5D7CDF0E" w:rsidR="00160013" w:rsidRPr="007A3D37" w:rsidRDefault="00160013" w:rsidP="007A3D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0154A" w14:textId="77777777" w:rsidR="00160013" w:rsidRDefault="00160013" w:rsidP="0F8CDAC0">
    <w:pPr>
      <w:pStyle w:val="Header"/>
      <w:pBdr>
        <w:bottom w:val="single" w:sz="6" w:space="2" w:color="auto"/>
      </w:pBdr>
      <w:tabs>
        <w:tab w:val="right" w:pos="9000"/>
      </w:tabs>
    </w:pPr>
    <w:r w:rsidRPr="0F8CDAC0">
      <w:rPr>
        <w:rStyle w:val="PageNumber"/>
        <w:lang w:val="fr-FR"/>
      </w:rPr>
      <w:fldChar w:fldCharType="begin"/>
    </w:r>
    <w:r>
      <w:rPr>
        <w:rStyle w:val="PageNumber"/>
      </w:rPr>
      <w:instrText xml:space="preserve"> PAGE </w:instrText>
    </w:r>
    <w:r w:rsidRPr="0F8CDAC0">
      <w:rPr>
        <w:rStyle w:val="PageNumber"/>
      </w:rPr>
      <w:fldChar w:fldCharType="separate"/>
    </w:r>
    <w:r w:rsidR="0036421B" w:rsidRPr="0F8CDAC0">
      <w:rPr>
        <w:rStyle w:val="PageNumber"/>
        <w:lang w:val="fr-FR"/>
      </w:rPr>
      <w:t>2</w:t>
    </w:r>
    <w:r w:rsidRPr="0F8CDAC0">
      <w:rPr>
        <w:rStyle w:val="PageNumber"/>
        <w:lang w:val="fr-FR"/>
      </w:rPr>
      <w:fldChar w:fldCharType="end"/>
    </w:r>
    <w:r>
      <w:tab/>
    </w:r>
    <w:r w:rsidRPr="0F8CDAC0">
      <w:rPr>
        <w:lang w:val="fr-FR"/>
      </w:rPr>
      <w:t xml:space="preserve">Invitation for </w:t>
    </w:r>
    <w:proofErr w:type="spellStart"/>
    <w:r w:rsidRPr="0F8CDAC0">
      <w:rPr>
        <w:lang w:val="fr-FR"/>
      </w:rPr>
      <w:t>Bids</w:t>
    </w:r>
    <w:proofErr w:type="spell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9CE3D" w14:textId="77777777" w:rsidR="00160013" w:rsidRDefault="00160013">
    <w:pPr>
      <w:pStyle w:val="Header"/>
      <w:numPr>
        <w:ilvl w:val="12"/>
        <w:numId w:val="0"/>
      </w:numPr>
      <w:pBdr>
        <w:bottom w:val="single" w:sz="6" w:space="2" w:color="auto"/>
      </w:pBdr>
      <w:tabs>
        <w:tab w:val="right" w:pos="9000"/>
      </w:tabs>
    </w:pPr>
    <w:r>
      <w:t>Invitation for Bids</w:t>
    </w:r>
    <w:r>
      <w:tab/>
    </w:r>
    <w:r>
      <w:rPr>
        <w:rStyle w:val="PageNumber"/>
      </w:rPr>
      <w:fldChar w:fldCharType="begin"/>
    </w:r>
    <w:r>
      <w:rPr>
        <w:rStyle w:val="PageNumber"/>
      </w:rPr>
      <w:instrText xml:space="preserve"> PAGE </w:instrText>
    </w:r>
    <w:r>
      <w:rPr>
        <w:rStyle w:val="PageNumber"/>
      </w:rPr>
      <w:fldChar w:fldCharType="separate"/>
    </w:r>
    <w:r w:rsidR="0036421B">
      <w:rPr>
        <w:rStyle w:val="PageNumber"/>
        <w:noProof/>
      </w:rPr>
      <w:t>3</w:t>
    </w:r>
    <w:r>
      <w:rPr>
        <w:rStyle w:val="PageNumber"/>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17D82" w14:textId="77777777" w:rsidR="00160013" w:rsidRDefault="00160013">
    <w:pPr>
      <w:pStyle w:val="Header"/>
      <w:numPr>
        <w:ilvl w:val="12"/>
        <w:numId w:val="0"/>
      </w:numPr>
      <w:pBdr>
        <w:bottom w:val="single" w:sz="6" w:space="2" w:color="auto"/>
      </w:pBdr>
      <w:tabs>
        <w:tab w:val="right" w:pos="9000"/>
      </w:tabs>
    </w:pPr>
    <w:r>
      <w:tab/>
    </w:r>
    <w:r>
      <w:rPr>
        <w:rStyle w:val="PageNumber"/>
      </w:rPr>
      <w:fldChar w:fldCharType="begin"/>
    </w:r>
    <w:r>
      <w:rPr>
        <w:rStyle w:val="PageNumber"/>
      </w:rPr>
      <w:instrText xml:space="preserve"> PAGE </w:instrText>
    </w:r>
    <w:r>
      <w:rPr>
        <w:rStyle w:val="PageNumber"/>
      </w:rPr>
      <w:fldChar w:fldCharType="separate"/>
    </w:r>
    <w:r w:rsidR="0036421B">
      <w:rPr>
        <w:rStyle w:val="PageNumber"/>
        <w:noProof/>
      </w:rPr>
      <w:t>1</w:t>
    </w:r>
    <w:r>
      <w:rPr>
        <w:rStyle w:val="PageNumber"/>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DE125" w14:textId="77777777" w:rsidR="00160013" w:rsidRDefault="00160013" w:rsidP="0F8CDAC0">
    <w:pPr>
      <w:pStyle w:val="Header"/>
      <w:pBdr>
        <w:bottom w:val="single" w:sz="6" w:space="2" w:color="auto"/>
      </w:pBdr>
      <w:tabs>
        <w:tab w:val="right" w:pos="9000"/>
      </w:tabs>
    </w:pPr>
    <w:r w:rsidRPr="0F8CDAC0">
      <w:rPr>
        <w:rStyle w:val="PageNumber"/>
        <w:lang w:val="fr-FR"/>
      </w:rPr>
      <w:fldChar w:fldCharType="begin"/>
    </w:r>
    <w:r>
      <w:rPr>
        <w:rStyle w:val="PageNumber"/>
      </w:rPr>
      <w:instrText xml:space="preserve"> PAGE </w:instrText>
    </w:r>
    <w:r w:rsidRPr="0F8CDAC0">
      <w:rPr>
        <w:rStyle w:val="PageNumber"/>
      </w:rPr>
      <w:fldChar w:fldCharType="separate"/>
    </w:r>
    <w:r w:rsidR="0036421B" w:rsidRPr="0F8CDAC0">
      <w:rPr>
        <w:rStyle w:val="PageNumber"/>
        <w:lang w:val="fr-FR"/>
      </w:rPr>
      <w:t>10</w:t>
    </w:r>
    <w:r w:rsidRPr="0F8CDAC0">
      <w:rPr>
        <w:rStyle w:val="PageNumber"/>
        <w:lang w:val="fr-FR"/>
      </w:rPr>
      <w:fldChar w:fldCharType="end"/>
    </w:r>
    <w:r>
      <w:tab/>
    </w:r>
    <w:smartTag w:uri="urn:schemas-microsoft-com:office:smarttags" w:element="place">
      <w:smartTag w:uri="urn:schemas:contacts" w:element="Sn">
        <w:r w:rsidRPr="0F8CDAC0">
          <w:rPr>
            <w:lang w:val="fr-FR"/>
          </w:rPr>
          <w:t>Section</w:t>
        </w:r>
      </w:smartTag>
      <w:r w:rsidRPr="0F8CDAC0">
        <w:rPr>
          <w:lang w:val="fr-FR"/>
        </w:rPr>
        <w:t xml:space="preserve"> </w:t>
      </w:r>
      <w:smartTag w:uri="urn:schemas:contacts" w:element="Sn">
        <w:r w:rsidRPr="0F8CDAC0">
          <w:rPr>
            <w:lang w:val="fr-FR"/>
          </w:rPr>
          <w:t>I.</w:t>
        </w:r>
      </w:smartTag>
    </w:smartTag>
    <w:r w:rsidRPr="0F8CDAC0">
      <w:rPr>
        <w:lang w:val="fr-FR"/>
      </w:rPr>
      <w:t xml:space="preserve"> Instructions to </w:t>
    </w:r>
    <w:proofErr w:type="spellStart"/>
    <w:r w:rsidRPr="0F8CDAC0">
      <w:rPr>
        <w:lang w:val="fr-FR"/>
      </w:rPr>
      <w:t>Bidders</w:t>
    </w:r>
    <w:proofErr w:type="spellEnd"/>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CB9D1" w14:textId="77777777" w:rsidR="00160013" w:rsidRDefault="00160013">
    <w:pPr>
      <w:pStyle w:val="Header"/>
      <w:numPr>
        <w:ilvl w:val="12"/>
        <w:numId w:val="0"/>
      </w:numPr>
      <w:pBdr>
        <w:bottom w:val="single" w:sz="6" w:space="2" w:color="auto"/>
      </w:pBdr>
      <w:tabs>
        <w:tab w:val="right" w:pos="9000"/>
      </w:tabs>
    </w:pPr>
    <w:smartTag w:uri="urn:schemas-microsoft-com:office:smarttags" w:element="place">
      <w:smartTag w:uri="urn:schemas:contacts" w:element="Sn">
        <w:r>
          <w:t>Section</w:t>
        </w:r>
      </w:smartTag>
      <w:r>
        <w:t xml:space="preserve"> </w:t>
      </w:r>
      <w:smartTag w:uri="urn:schemas:contacts" w:element="Sn">
        <w:r>
          <w:t>I.</w:t>
        </w:r>
      </w:smartTag>
    </w:smartTag>
    <w:r>
      <w:t xml:space="preserve"> Instructions to Bidders</w:t>
    </w:r>
    <w:r>
      <w:tab/>
    </w:r>
    <w:r>
      <w:rPr>
        <w:rStyle w:val="PageNumber"/>
      </w:rPr>
      <w:fldChar w:fldCharType="begin"/>
    </w:r>
    <w:r>
      <w:rPr>
        <w:rStyle w:val="PageNumber"/>
      </w:rPr>
      <w:instrText xml:space="preserve"> PAGE </w:instrText>
    </w:r>
    <w:r>
      <w:rPr>
        <w:rStyle w:val="PageNumber"/>
      </w:rPr>
      <w:fldChar w:fldCharType="separate"/>
    </w:r>
    <w:r w:rsidR="0036421B">
      <w:rPr>
        <w:rStyle w:val="PageNumber"/>
        <w:noProof/>
      </w:rPr>
      <w:t>9</w:t>
    </w:r>
    <w:r>
      <w:rPr>
        <w:rStyle w:val="PageNumber"/>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444E8" w14:textId="77777777" w:rsidR="00160013" w:rsidRDefault="00160013">
    <w:pPr>
      <w:pStyle w:val="Header"/>
      <w:numPr>
        <w:ilvl w:val="12"/>
        <w:numId w:val="0"/>
      </w:numPr>
      <w:pBdr>
        <w:bottom w:val="single" w:sz="6" w:space="2" w:color="auto"/>
      </w:pBdr>
      <w:tabs>
        <w:tab w:val="right" w:pos="9000"/>
      </w:tabs>
    </w:pPr>
    <w:r>
      <w:tab/>
    </w:r>
    <w:r>
      <w:rPr>
        <w:rStyle w:val="PageNumber"/>
      </w:rPr>
      <w:fldChar w:fldCharType="begin"/>
    </w:r>
    <w:r>
      <w:rPr>
        <w:rStyle w:val="PageNumber"/>
      </w:rPr>
      <w:instrText xml:space="preserve"> PAGE </w:instrText>
    </w:r>
    <w:r>
      <w:rPr>
        <w:rStyle w:val="PageNumber"/>
      </w:rPr>
      <w:fldChar w:fldCharType="separate"/>
    </w:r>
    <w:r w:rsidR="0036421B">
      <w:rPr>
        <w:rStyle w:val="PageNumber"/>
        <w:noProof/>
      </w:rPr>
      <w:t>5</w:t>
    </w:r>
    <w:r>
      <w:rPr>
        <w:rStyle w:val="PageNumber"/>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7E08C" w14:textId="77777777" w:rsidR="00160013" w:rsidRDefault="00160013" w:rsidP="0F8CDAC0">
    <w:pPr>
      <w:pStyle w:val="Header"/>
      <w:pBdr>
        <w:bottom w:val="single" w:sz="6" w:space="2" w:color="auto"/>
      </w:pBdr>
      <w:tabs>
        <w:tab w:val="right" w:pos="9000"/>
      </w:tabs>
    </w:pPr>
    <w:r w:rsidRPr="0F8CDAC0">
      <w:rPr>
        <w:rStyle w:val="PageNumber"/>
        <w:lang w:val="fr-FR"/>
      </w:rPr>
      <w:fldChar w:fldCharType="begin"/>
    </w:r>
    <w:r>
      <w:rPr>
        <w:rStyle w:val="PageNumber"/>
      </w:rPr>
      <w:instrText xml:space="preserve"> PAGE </w:instrText>
    </w:r>
    <w:r w:rsidRPr="0F8CDAC0">
      <w:rPr>
        <w:rStyle w:val="PageNumber"/>
      </w:rPr>
      <w:fldChar w:fldCharType="separate"/>
    </w:r>
    <w:r w:rsidR="0036421B" w:rsidRPr="0F8CDAC0">
      <w:rPr>
        <w:rStyle w:val="PageNumber"/>
        <w:lang w:val="fr-FR"/>
      </w:rPr>
      <w:t>42</w:t>
    </w:r>
    <w:r w:rsidRPr="0F8CDAC0">
      <w:rPr>
        <w:rStyle w:val="PageNumber"/>
        <w:lang w:val="fr-FR"/>
      </w:rPr>
      <w:fldChar w:fldCharType="end"/>
    </w:r>
    <w:r>
      <w:tab/>
    </w:r>
    <w:r w:rsidRPr="0F8CDAC0">
      <w:rPr>
        <w:lang w:val="fr-FR"/>
      </w:rPr>
      <w:t xml:space="preserve">Section II. </w:t>
    </w:r>
    <w:proofErr w:type="spellStart"/>
    <w:r w:rsidRPr="0F8CDAC0">
      <w:rPr>
        <w:lang w:val="fr-FR"/>
      </w:rPr>
      <w:t>Bid</w:t>
    </w:r>
    <w:proofErr w:type="spellEnd"/>
    <w:r w:rsidRPr="0F8CDAC0">
      <w:rPr>
        <w:lang w:val="fr-FR"/>
      </w:rPr>
      <w:t xml:space="preserve"> Data </w:t>
    </w:r>
    <w:proofErr w:type="spellStart"/>
    <w:r w:rsidRPr="0F8CDAC0">
      <w:rPr>
        <w:lang w:val="fr-FR"/>
      </w:rPr>
      <w:t>Sheet</w:t>
    </w:r>
    <w:proofErr w:type="spellEnd"/>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CFED0" w14:textId="77777777" w:rsidR="00160013" w:rsidRDefault="00160013" w:rsidP="0F8CDAC0">
    <w:pPr>
      <w:pStyle w:val="Header"/>
      <w:pBdr>
        <w:bottom w:val="single" w:sz="6" w:space="2" w:color="auto"/>
      </w:pBdr>
      <w:tabs>
        <w:tab w:val="right" w:pos="9000"/>
      </w:tabs>
      <w:rPr>
        <w:lang w:val="fr-FR"/>
      </w:rPr>
    </w:pPr>
    <w:r w:rsidRPr="0F8CDAC0">
      <w:rPr>
        <w:lang w:val="fr-FR"/>
      </w:rPr>
      <w:t xml:space="preserve">Section II. </w:t>
    </w:r>
    <w:proofErr w:type="spellStart"/>
    <w:r w:rsidRPr="0F8CDAC0">
      <w:rPr>
        <w:lang w:val="fr-FR"/>
      </w:rPr>
      <w:t>Bid</w:t>
    </w:r>
    <w:proofErr w:type="spellEnd"/>
    <w:r w:rsidRPr="0F8CDAC0">
      <w:rPr>
        <w:lang w:val="fr-FR"/>
      </w:rPr>
      <w:t xml:space="preserve"> Data </w:t>
    </w:r>
    <w:proofErr w:type="spellStart"/>
    <w:r w:rsidRPr="0F8CDAC0">
      <w:rPr>
        <w:lang w:val="fr-FR"/>
      </w:rPr>
      <w:t>Sheet</w:t>
    </w:r>
    <w:proofErr w:type="spellEnd"/>
    <w:r>
      <w:tab/>
    </w:r>
    <w:r w:rsidRPr="0F8CDAC0">
      <w:rPr>
        <w:rStyle w:val="PageNumber"/>
        <w:lang w:val="fr-FR"/>
      </w:rPr>
      <w:fldChar w:fldCharType="begin"/>
    </w:r>
    <w:r>
      <w:rPr>
        <w:rStyle w:val="PageNumber"/>
      </w:rPr>
      <w:instrText xml:space="preserve"> PAGE </w:instrText>
    </w:r>
    <w:r w:rsidRPr="0F8CDAC0">
      <w:rPr>
        <w:rStyle w:val="PageNumber"/>
      </w:rPr>
      <w:fldChar w:fldCharType="separate"/>
    </w:r>
    <w:r w:rsidR="0036421B" w:rsidRPr="0F8CDAC0">
      <w:rPr>
        <w:rStyle w:val="PageNumber"/>
        <w:lang w:val="fr-FR"/>
      </w:rPr>
      <w:t>45</w:t>
    </w:r>
    <w:r w:rsidRPr="0F8CDAC0">
      <w:rPr>
        <w:rStyle w:val="PageNumber"/>
        <w:lang w:val="fr-FR"/>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F886D" w14:textId="77777777" w:rsidR="00160013" w:rsidRDefault="00160013">
    <w:pPr>
      <w:pStyle w:val="Header"/>
      <w:numPr>
        <w:ilvl w:val="12"/>
        <w:numId w:val="0"/>
      </w:numPr>
      <w:pBdr>
        <w:bottom w:val="single" w:sz="6" w:space="2" w:color="auto"/>
      </w:pBdr>
      <w:tabs>
        <w:tab w:val="right" w:pos="9000"/>
      </w:tabs>
    </w:pPr>
    <w:r>
      <w:tab/>
    </w:r>
    <w:r>
      <w:rPr>
        <w:rStyle w:val="PageNumber"/>
      </w:rPr>
      <w:fldChar w:fldCharType="begin"/>
    </w:r>
    <w:r>
      <w:rPr>
        <w:rStyle w:val="PageNumber"/>
      </w:rPr>
      <w:instrText xml:space="preserve"> PAGE </w:instrText>
    </w:r>
    <w:r>
      <w:rPr>
        <w:rStyle w:val="PageNumber"/>
      </w:rPr>
      <w:fldChar w:fldCharType="separate"/>
    </w:r>
    <w:r w:rsidR="0036421B">
      <w:rPr>
        <w:rStyle w:val="PageNumber"/>
        <w:noProof/>
      </w:rPr>
      <w:t>41</w:t>
    </w:r>
    <w:r>
      <w:rPr>
        <w:rStyle w:val="PageNumber"/>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181B8" w14:textId="77777777" w:rsidR="00160013" w:rsidRDefault="00160013">
    <w:pPr>
      <w:pStyle w:val="Header"/>
      <w:pBdr>
        <w:bottom w:val="single" w:sz="6" w:space="2" w:color="auto"/>
      </w:pBdr>
      <w:tabs>
        <w:tab w:val="right" w:pos="9000"/>
      </w:tabs>
    </w:pPr>
    <w:r w:rsidRPr="0F8CDAC0">
      <w:rPr>
        <w:rStyle w:val="PageNumber"/>
        <w:lang w:val="fr-FR"/>
      </w:rPr>
      <w:fldChar w:fldCharType="begin"/>
    </w:r>
    <w:r>
      <w:rPr>
        <w:rStyle w:val="PageNumber"/>
      </w:rPr>
      <w:instrText xml:space="preserve"> PAGE </w:instrText>
    </w:r>
    <w:r w:rsidRPr="0F8CDAC0">
      <w:rPr>
        <w:rStyle w:val="PageNumber"/>
      </w:rPr>
      <w:fldChar w:fldCharType="separate"/>
    </w:r>
    <w:r w:rsidR="0036421B" w:rsidRPr="00132801">
      <w:rPr>
        <w:rStyle w:val="PageNumber"/>
      </w:rPr>
      <w:t>62</w:t>
    </w:r>
    <w:r w:rsidRPr="0F8CDAC0">
      <w:rPr>
        <w:rStyle w:val="PageNumber"/>
        <w:lang w:val="fr-FR"/>
      </w:rPr>
      <w:fldChar w:fldCharType="end"/>
    </w:r>
    <w:r>
      <w:tab/>
    </w:r>
    <w:r w:rsidRPr="00132801">
      <w:t>Section III. General Conditions of Contract</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53B3D" w14:textId="77777777" w:rsidR="00160013" w:rsidRDefault="00160013">
    <w:pPr>
      <w:pStyle w:val="Header"/>
      <w:pBdr>
        <w:bottom w:val="single" w:sz="6" w:space="2" w:color="auto"/>
      </w:pBdr>
      <w:tabs>
        <w:tab w:val="right" w:pos="9000"/>
      </w:tabs>
    </w:pPr>
    <w:r>
      <w:t>Section III. General Conditions of Contract</w:t>
    </w:r>
    <w:r>
      <w:tab/>
    </w:r>
    <w:r>
      <w:rPr>
        <w:rStyle w:val="PageNumber"/>
      </w:rPr>
      <w:fldChar w:fldCharType="begin"/>
    </w:r>
    <w:r>
      <w:rPr>
        <w:rStyle w:val="PageNumber"/>
      </w:rPr>
      <w:instrText xml:space="preserve"> PAGE </w:instrText>
    </w:r>
    <w:r>
      <w:rPr>
        <w:rStyle w:val="PageNumber"/>
      </w:rPr>
      <w:fldChar w:fldCharType="separate"/>
    </w:r>
    <w:r w:rsidR="0036421B">
      <w:rPr>
        <w:rStyle w:val="PageNumber"/>
        <w:noProof/>
      </w:rPr>
      <w:t>61</w:t>
    </w:r>
    <w:r>
      <w:rPr>
        <w:rStyle w:val="PageNumber"/>
      </w:rP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7C2C8" w14:textId="77777777" w:rsidR="00160013" w:rsidRDefault="00160013">
    <w:pPr>
      <w:pStyle w:val="Header"/>
      <w:pBdr>
        <w:bottom w:val="single" w:sz="6" w:space="2" w:color="auto"/>
      </w:pBdr>
      <w:tabs>
        <w:tab w:val="right" w:pos="9000"/>
      </w:tabs>
    </w:pPr>
    <w:r>
      <w:tab/>
    </w:r>
    <w:r>
      <w:rPr>
        <w:rStyle w:val="PageNumber"/>
      </w:rPr>
      <w:fldChar w:fldCharType="begin"/>
    </w:r>
    <w:r>
      <w:rPr>
        <w:rStyle w:val="PageNumber"/>
      </w:rPr>
      <w:instrText xml:space="preserve"> PAGE </w:instrText>
    </w:r>
    <w:r>
      <w:rPr>
        <w:rStyle w:val="PageNumber"/>
      </w:rPr>
      <w:fldChar w:fldCharType="separate"/>
    </w:r>
    <w:r w:rsidR="0036421B">
      <w:rPr>
        <w:rStyle w:val="PageNumber"/>
        <w:noProof/>
      </w:rPr>
      <w:t>59</w:t>
    </w:r>
    <w:r>
      <w:rPr>
        <w:rStyle w:val="PageNumber"/>
      </w:rPr>
      <w:fldChar w:fldCharType="end"/>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C791E" w14:textId="77777777" w:rsidR="00160013" w:rsidRDefault="00160013">
    <w:pPr>
      <w:pStyle w:val="Header"/>
      <w:pBdr>
        <w:bottom w:val="single" w:sz="6" w:space="2" w:color="auto"/>
      </w:pBdr>
      <w:tabs>
        <w:tab w:val="right" w:pos="9000"/>
      </w:tabs>
    </w:pPr>
    <w:r w:rsidRPr="0F8CDAC0">
      <w:rPr>
        <w:rStyle w:val="PageNumber"/>
        <w:lang w:val="fr-FR"/>
      </w:rPr>
      <w:fldChar w:fldCharType="begin"/>
    </w:r>
    <w:r>
      <w:rPr>
        <w:rStyle w:val="PageNumber"/>
      </w:rPr>
      <w:instrText xml:space="preserve"> PAGE </w:instrText>
    </w:r>
    <w:r w:rsidRPr="0F8CDAC0">
      <w:rPr>
        <w:rStyle w:val="PageNumber"/>
      </w:rPr>
      <w:fldChar w:fldCharType="separate"/>
    </w:r>
    <w:r w:rsidR="0036421B" w:rsidRPr="00132801">
      <w:rPr>
        <w:rStyle w:val="PageNumber"/>
      </w:rPr>
      <w:t>136</w:t>
    </w:r>
    <w:r w:rsidRPr="0F8CDAC0">
      <w:rPr>
        <w:rStyle w:val="PageNumber"/>
        <w:lang w:val="fr-FR"/>
      </w:rPr>
      <w:fldChar w:fldCharType="end"/>
    </w:r>
    <w:r>
      <w:tab/>
    </w:r>
    <w:r w:rsidRPr="00132801">
      <w:t>Section IV. Special Conditions of Contract</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082F4" w14:textId="77777777" w:rsidR="00160013" w:rsidRDefault="00160013">
    <w:pPr>
      <w:pStyle w:val="Header"/>
      <w:pBdr>
        <w:bottom w:val="single" w:sz="6" w:space="2" w:color="auto"/>
      </w:pBdr>
      <w:tabs>
        <w:tab w:val="right" w:pos="9000"/>
      </w:tabs>
    </w:pPr>
    <w:r>
      <w:t>Section IV. Special Conditions of Contract</w:t>
    </w:r>
    <w:r>
      <w:tab/>
    </w:r>
    <w:r>
      <w:rPr>
        <w:rStyle w:val="PageNumber"/>
      </w:rPr>
      <w:fldChar w:fldCharType="begin"/>
    </w:r>
    <w:r>
      <w:rPr>
        <w:rStyle w:val="PageNumber"/>
      </w:rPr>
      <w:instrText xml:space="preserve"> PAGE </w:instrText>
    </w:r>
    <w:r>
      <w:rPr>
        <w:rStyle w:val="PageNumber"/>
      </w:rPr>
      <w:fldChar w:fldCharType="separate"/>
    </w:r>
    <w:r w:rsidR="0036421B">
      <w:rPr>
        <w:rStyle w:val="PageNumber"/>
        <w:noProof/>
      </w:rPr>
      <w:t>137</w:t>
    </w:r>
    <w:r>
      <w:rPr>
        <w:rStyle w:val="PageNumber"/>
      </w:rPr>
      <w:fldChar w:fldCharType="end"/>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21166" w14:textId="77777777" w:rsidR="00160013" w:rsidRDefault="00160013">
    <w:pPr>
      <w:pStyle w:val="Header"/>
      <w:pBdr>
        <w:bottom w:val="single" w:sz="6" w:space="2" w:color="auto"/>
      </w:pBdr>
      <w:tabs>
        <w:tab w:val="right" w:pos="9000"/>
      </w:tabs>
    </w:pPr>
    <w:r>
      <w:tab/>
    </w:r>
    <w:r>
      <w:rPr>
        <w:rStyle w:val="PageNumber"/>
      </w:rPr>
      <w:fldChar w:fldCharType="begin"/>
    </w:r>
    <w:r>
      <w:rPr>
        <w:rStyle w:val="PageNumber"/>
      </w:rPr>
      <w:instrText xml:space="preserve"> PAGE </w:instrText>
    </w:r>
    <w:r>
      <w:rPr>
        <w:rStyle w:val="PageNumber"/>
      </w:rPr>
      <w:fldChar w:fldCharType="separate"/>
    </w:r>
    <w:r w:rsidR="0036421B">
      <w:rPr>
        <w:rStyle w:val="PageNumber"/>
        <w:noProof/>
      </w:rPr>
      <w:t>133</w:t>
    </w:r>
    <w:r>
      <w:rPr>
        <w:rStyle w:val="PageNumber"/>
      </w:rPr>
      <w:fldChar w:fldCharType="end"/>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C2297" w14:textId="77777777" w:rsidR="00160013" w:rsidRDefault="00160013">
    <w:pPr>
      <w:pStyle w:val="Header"/>
      <w:pBdr>
        <w:bottom w:val="single" w:sz="4" w:space="2" w:color="auto"/>
      </w:pBdr>
      <w:tabs>
        <w:tab w:val="right" w:pos="9000"/>
        <w:tab w:val="left" w:pos="10260"/>
      </w:tabs>
    </w:pPr>
    <w:r w:rsidRPr="0F8CDAC0">
      <w:rPr>
        <w:rStyle w:val="PageNumber"/>
        <w:lang w:val="fr-FR"/>
      </w:rPr>
      <w:fldChar w:fldCharType="begin"/>
    </w:r>
    <w:r>
      <w:rPr>
        <w:rStyle w:val="PageNumber"/>
      </w:rPr>
      <w:instrText xml:space="preserve"> PAGE </w:instrText>
    </w:r>
    <w:r w:rsidRPr="0F8CDAC0">
      <w:rPr>
        <w:rStyle w:val="PageNumber"/>
      </w:rPr>
      <w:fldChar w:fldCharType="separate"/>
    </w:r>
    <w:r w:rsidR="0036421B" w:rsidRPr="0F8CDAC0">
      <w:rPr>
        <w:rStyle w:val="PageNumber"/>
        <w:lang w:val="fr-FR"/>
      </w:rPr>
      <w:t>166</w:t>
    </w:r>
    <w:r w:rsidRPr="0F8CDAC0">
      <w:rPr>
        <w:rStyle w:val="PageNumber"/>
        <w:lang w:val="fr-FR"/>
      </w:rPr>
      <w:fldChar w:fldCharType="end"/>
    </w:r>
    <w:r>
      <w:tab/>
    </w:r>
    <w:r w:rsidRPr="0F8CDAC0">
      <w:rPr>
        <w:lang w:val="fr-FR"/>
      </w:rPr>
      <w:t xml:space="preserve">Section V. Technical </w:t>
    </w:r>
    <w:proofErr w:type="spellStart"/>
    <w:r w:rsidRPr="0F8CDAC0">
      <w:rPr>
        <w:lang w:val="fr-FR"/>
      </w:rPr>
      <w:t>Requirements</w:t>
    </w:r>
    <w:proofErr w:type="spellEnd"/>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D614A" w14:textId="77777777" w:rsidR="00160013" w:rsidRDefault="00160013">
    <w:pPr>
      <w:pStyle w:val="Header"/>
      <w:pBdr>
        <w:bottom w:val="single" w:sz="4" w:space="2" w:color="auto"/>
      </w:pBdr>
      <w:tabs>
        <w:tab w:val="right" w:pos="9000"/>
      </w:tabs>
      <w:jc w:val="left"/>
      <w:rPr>
        <w:lang w:val="fr-FR"/>
      </w:rPr>
    </w:pPr>
    <w:r w:rsidRPr="0F8CDAC0">
      <w:rPr>
        <w:lang w:val="fr-FR"/>
      </w:rPr>
      <w:t xml:space="preserve">Section V. Technical </w:t>
    </w:r>
    <w:proofErr w:type="spellStart"/>
    <w:r w:rsidRPr="0F8CDAC0">
      <w:rPr>
        <w:lang w:val="fr-FR"/>
      </w:rPr>
      <w:t>Requirements</w:t>
    </w:r>
    <w:proofErr w:type="spellEnd"/>
    <w:r>
      <w:tab/>
    </w:r>
    <w:r w:rsidRPr="0F8CDAC0">
      <w:rPr>
        <w:rStyle w:val="PageNumber"/>
        <w:lang w:val="fr-FR"/>
      </w:rPr>
      <w:fldChar w:fldCharType="begin"/>
    </w:r>
    <w:r>
      <w:rPr>
        <w:rStyle w:val="PageNumber"/>
      </w:rPr>
      <w:instrText xml:space="preserve"> PAGE </w:instrText>
    </w:r>
    <w:r w:rsidRPr="0F8CDAC0">
      <w:rPr>
        <w:rStyle w:val="PageNumber"/>
      </w:rPr>
      <w:fldChar w:fldCharType="separate"/>
    </w:r>
    <w:r w:rsidR="0036421B" w:rsidRPr="0F8CDAC0">
      <w:rPr>
        <w:rStyle w:val="PageNumber"/>
        <w:lang w:val="fr-FR"/>
      </w:rPr>
      <w:t>165</w:t>
    </w:r>
    <w:r w:rsidRPr="0F8CDAC0">
      <w:rPr>
        <w:rStyle w:val="PageNumber"/>
        <w:lang w:val="fr-FR"/>
      </w:rPr>
      <w:fldChar w:fldCharType="end"/>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9E8F0" w14:textId="77777777" w:rsidR="00160013" w:rsidRDefault="00160013">
    <w:pPr>
      <w:pStyle w:val="Header"/>
      <w:pBdr>
        <w:bottom w:val="single" w:sz="4" w:space="2" w:color="auto"/>
      </w:pBdr>
      <w:tabs>
        <w:tab w:val="right" w:pos="9000"/>
      </w:tabs>
    </w:pPr>
    <w:r>
      <w:tab/>
    </w:r>
    <w:r>
      <w:rPr>
        <w:rStyle w:val="PageNumber"/>
      </w:rPr>
      <w:fldChar w:fldCharType="begin"/>
    </w:r>
    <w:r>
      <w:rPr>
        <w:rStyle w:val="PageNumber"/>
      </w:rPr>
      <w:instrText xml:space="preserve"> PAGE </w:instrText>
    </w:r>
    <w:r>
      <w:rPr>
        <w:rStyle w:val="PageNumber"/>
      </w:rPr>
      <w:fldChar w:fldCharType="separate"/>
    </w:r>
    <w:r w:rsidR="0036421B">
      <w:rPr>
        <w:rStyle w:val="PageNumber"/>
        <w:noProof/>
      </w:rPr>
      <w:t>163</w:t>
    </w:r>
    <w:r>
      <w:rPr>
        <w:rStyle w:val="PageNumber"/>
      </w:rPr>
      <w:fldChar w:fldCharType="end"/>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45C03" w14:textId="77777777" w:rsidR="00160013" w:rsidRDefault="00160013">
    <w:pPr>
      <w:pStyle w:val="Header"/>
      <w:pBdr>
        <w:bottom w:val="single" w:sz="4" w:space="2" w:color="auto"/>
      </w:pBdr>
      <w:tabs>
        <w:tab w:val="right" w:pos="13320"/>
      </w:tabs>
    </w:pPr>
    <w:r w:rsidRPr="0F8CDAC0">
      <w:rPr>
        <w:rStyle w:val="PageNumber"/>
        <w:lang w:val="fr-FR"/>
      </w:rPr>
      <w:fldChar w:fldCharType="begin"/>
    </w:r>
    <w:r>
      <w:rPr>
        <w:rStyle w:val="PageNumber"/>
      </w:rPr>
      <w:instrText xml:space="preserve"> PAGE </w:instrText>
    </w:r>
    <w:r w:rsidRPr="0F8CDAC0">
      <w:rPr>
        <w:rStyle w:val="PageNumber"/>
      </w:rPr>
      <w:fldChar w:fldCharType="separate"/>
    </w:r>
    <w:r w:rsidR="0036421B" w:rsidRPr="0F8CDAC0">
      <w:rPr>
        <w:rStyle w:val="PageNumber"/>
        <w:lang w:val="fr-FR"/>
      </w:rPr>
      <w:t>180</w:t>
    </w:r>
    <w:r w:rsidRPr="0F8CDAC0">
      <w:rPr>
        <w:rStyle w:val="PageNumber"/>
        <w:lang w:val="fr-FR"/>
      </w:rPr>
      <w:fldChar w:fldCharType="end"/>
    </w:r>
    <w:r>
      <w:tab/>
    </w:r>
    <w:r w:rsidRPr="0F8CDAC0">
      <w:rPr>
        <w:lang w:val="fr-FR"/>
      </w:rPr>
      <w:t xml:space="preserve">Section V. Technical </w:t>
    </w:r>
    <w:proofErr w:type="spellStart"/>
    <w:r w:rsidRPr="0F8CDAC0">
      <w:rPr>
        <w:lang w:val="fr-FR"/>
      </w:rPr>
      <w:t>Requirements</w:t>
    </w:r>
    <w:proofErr w:type="spellEnd"/>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3FABC" w14:textId="77777777" w:rsidR="00160013" w:rsidRDefault="00160013">
    <w:pPr>
      <w:pStyle w:val="Header"/>
      <w:pBdr>
        <w:bottom w:val="single" w:sz="4" w:space="2" w:color="auto"/>
      </w:pBdr>
      <w:tabs>
        <w:tab w:val="right" w:pos="13320"/>
      </w:tabs>
      <w:jc w:val="left"/>
      <w:rPr>
        <w:lang w:val="fr-FR"/>
      </w:rPr>
    </w:pPr>
    <w:r w:rsidRPr="0F8CDAC0">
      <w:rPr>
        <w:lang w:val="fr-FR"/>
      </w:rPr>
      <w:t xml:space="preserve">Section V. Technical </w:t>
    </w:r>
    <w:proofErr w:type="spellStart"/>
    <w:r w:rsidRPr="0F8CDAC0">
      <w:rPr>
        <w:lang w:val="fr-FR"/>
      </w:rPr>
      <w:t>Requirements</w:t>
    </w:r>
    <w:proofErr w:type="spellEnd"/>
    <w:r>
      <w:tab/>
    </w:r>
    <w:r w:rsidRPr="0F8CDAC0">
      <w:rPr>
        <w:rStyle w:val="PageNumber"/>
        <w:lang w:val="fr-FR"/>
      </w:rPr>
      <w:fldChar w:fldCharType="begin"/>
    </w:r>
    <w:r>
      <w:rPr>
        <w:rStyle w:val="PageNumber"/>
      </w:rPr>
      <w:instrText xml:space="preserve"> PAGE </w:instrText>
    </w:r>
    <w:r w:rsidRPr="0F8CDAC0">
      <w:rPr>
        <w:rStyle w:val="PageNumber"/>
      </w:rPr>
      <w:fldChar w:fldCharType="separate"/>
    </w:r>
    <w:r w:rsidR="0036421B" w:rsidRPr="0F8CDAC0">
      <w:rPr>
        <w:rStyle w:val="PageNumber"/>
        <w:lang w:val="fr-FR"/>
      </w:rPr>
      <w:t>179</w:t>
    </w:r>
    <w:r w:rsidRPr="0F8CDAC0">
      <w:rPr>
        <w:rStyle w:val="PageNumber"/>
        <w:lang w:val="fr-FR"/>
      </w:rPr>
      <w:fldChar w:fldCharType="end"/>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2FCAE" w14:textId="77777777" w:rsidR="00160013" w:rsidRDefault="00160013">
    <w:pPr>
      <w:pStyle w:val="Header"/>
      <w:pBdr>
        <w:bottom w:val="single" w:sz="4" w:space="2" w:color="auto"/>
      </w:pBdr>
      <w:tabs>
        <w:tab w:val="right" w:pos="13230"/>
      </w:tabs>
    </w:pPr>
    <w:r w:rsidRPr="0F8CDAC0">
      <w:rPr>
        <w:rStyle w:val="PageNumber"/>
        <w:lang w:val="fr-FR"/>
      </w:rPr>
      <w:fldChar w:fldCharType="begin"/>
    </w:r>
    <w:r>
      <w:rPr>
        <w:rStyle w:val="PageNumber"/>
      </w:rPr>
      <w:instrText xml:space="preserve"> PAGE </w:instrText>
    </w:r>
    <w:r w:rsidRPr="0F8CDAC0">
      <w:rPr>
        <w:rStyle w:val="PageNumber"/>
      </w:rPr>
      <w:fldChar w:fldCharType="separate"/>
    </w:r>
    <w:r w:rsidR="0036421B" w:rsidRPr="0F8CDAC0">
      <w:rPr>
        <w:rStyle w:val="PageNumber"/>
        <w:lang w:val="fr-FR"/>
      </w:rPr>
      <w:t>188</w:t>
    </w:r>
    <w:r w:rsidRPr="0F8CDAC0">
      <w:rPr>
        <w:rStyle w:val="PageNumber"/>
        <w:lang w:val="fr-FR"/>
      </w:rPr>
      <w:fldChar w:fldCharType="end"/>
    </w:r>
    <w:r>
      <w:tab/>
    </w:r>
    <w:r w:rsidRPr="0F8CDAC0">
      <w:rPr>
        <w:lang w:val="fr-FR"/>
      </w:rPr>
      <w:t xml:space="preserve">Section V. Technical </w:t>
    </w:r>
    <w:proofErr w:type="spellStart"/>
    <w:r w:rsidRPr="0F8CDAC0">
      <w:rPr>
        <w:lang w:val="fr-FR"/>
      </w:rPr>
      <w:t>Requirements</w:t>
    </w:r>
    <w:proofErr w:type="spellEnd"/>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9CCFF" w14:textId="77777777" w:rsidR="00160013" w:rsidRDefault="00160013">
    <w:pPr>
      <w:pStyle w:val="Header"/>
      <w:pBdr>
        <w:bottom w:val="single" w:sz="4" w:space="2" w:color="auto"/>
      </w:pBdr>
      <w:tabs>
        <w:tab w:val="right" w:pos="13230"/>
      </w:tabs>
      <w:jc w:val="left"/>
      <w:rPr>
        <w:lang w:val="fr-FR"/>
      </w:rPr>
    </w:pPr>
    <w:r w:rsidRPr="0F8CDAC0">
      <w:rPr>
        <w:lang w:val="fr-FR"/>
      </w:rPr>
      <w:t xml:space="preserve">Section V. Technical </w:t>
    </w:r>
    <w:proofErr w:type="spellStart"/>
    <w:r w:rsidRPr="0F8CDAC0">
      <w:rPr>
        <w:lang w:val="fr-FR"/>
      </w:rPr>
      <w:t>Requirements</w:t>
    </w:r>
    <w:proofErr w:type="spellEnd"/>
    <w:r>
      <w:tab/>
    </w:r>
    <w:r w:rsidRPr="0F8CDAC0">
      <w:rPr>
        <w:rStyle w:val="PageNumber"/>
        <w:lang w:val="fr-FR"/>
      </w:rPr>
      <w:fldChar w:fldCharType="begin"/>
    </w:r>
    <w:r>
      <w:rPr>
        <w:rStyle w:val="PageNumber"/>
      </w:rPr>
      <w:instrText xml:space="preserve"> PAGE </w:instrText>
    </w:r>
    <w:r w:rsidRPr="0F8CDAC0">
      <w:rPr>
        <w:rStyle w:val="PageNumber"/>
      </w:rPr>
      <w:fldChar w:fldCharType="separate"/>
    </w:r>
    <w:r w:rsidR="0036421B" w:rsidRPr="0F8CDAC0">
      <w:rPr>
        <w:rStyle w:val="PageNumber"/>
        <w:lang w:val="fr-FR"/>
      </w:rPr>
      <w:t>187</w:t>
    </w:r>
    <w:r w:rsidRPr="0F8CDAC0">
      <w:rPr>
        <w:rStyle w:val="PageNumber"/>
        <w:lang w:val="fr-FR"/>
      </w:rPr>
      <w:fldChar w:fldCharType="end"/>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E0D63" w14:textId="3E6EC002" w:rsidR="00160013" w:rsidRDefault="00160013">
    <w:pPr>
      <w:pStyle w:val="Header"/>
      <w:pBdr>
        <w:bottom w:val="single" w:sz="12" w:space="2" w:color="auto"/>
      </w:pBdr>
      <w:tabs>
        <w:tab w:val="right" w:pos="12960"/>
      </w:tabs>
    </w:pPr>
    <w:r>
      <w:t>Section VI.  Technical Requirements (Implementation Schedule</w:t>
    </w:r>
    <w:proofErr w:type="gramStart"/>
    <w:r>
      <w:t>)</w:t>
    </w:r>
    <w:r>
      <w:tab/>
      <w:t xml:space="preserve"> PAGE</w:t>
    </w:r>
    <w:proofErr w:type="gramEnd"/>
    <w:r>
      <w:t xml:space="preserve"> 300</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2D906" w14:textId="77777777" w:rsidR="00160013" w:rsidRDefault="00160013">
    <w:pPr>
      <w:pStyle w:val="Header"/>
      <w:pBdr>
        <w:bottom w:val="single" w:sz="4" w:space="2" w:color="auto"/>
      </w:pBdr>
      <w:tabs>
        <w:tab w:val="right" w:pos="9000"/>
      </w:tabs>
    </w:pPr>
    <w:r w:rsidRPr="0F8CDAC0">
      <w:rPr>
        <w:rStyle w:val="PageNumber"/>
        <w:lang w:val="fr-FR"/>
      </w:rPr>
      <w:fldChar w:fldCharType="begin"/>
    </w:r>
    <w:r>
      <w:rPr>
        <w:rStyle w:val="PageNumber"/>
      </w:rPr>
      <w:instrText xml:space="preserve"> PAGE </w:instrText>
    </w:r>
    <w:r w:rsidRPr="0F8CDAC0">
      <w:rPr>
        <w:rStyle w:val="PageNumber"/>
      </w:rPr>
      <w:fldChar w:fldCharType="separate"/>
    </w:r>
    <w:r w:rsidR="0036421B" w:rsidRPr="0F8CDAC0">
      <w:rPr>
        <w:rStyle w:val="PageNumber"/>
        <w:lang w:val="fr-FR"/>
      </w:rPr>
      <w:t>192</w:t>
    </w:r>
    <w:r w:rsidRPr="0F8CDAC0">
      <w:rPr>
        <w:rStyle w:val="PageNumber"/>
        <w:lang w:val="fr-FR"/>
      </w:rPr>
      <w:fldChar w:fldCharType="end"/>
    </w:r>
    <w:r>
      <w:tab/>
    </w:r>
    <w:r w:rsidRPr="0F8CDAC0">
      <w:rPr>
        <w:lang w:val="fr-FR"/>
      </w:rPr>
      <w:t xml:space="preserve">Section V. Technical </w:t>
    </w:r>
    <w:proofErr w:type="spellStart"/>
    <w:r w:rsidRPr="0F8CDAC0">
      <w:rPr>
        <w:lang w:val="fr-FR"/>
      </w:rPr>
      <w:t>Requirements</w:t>
    </w:r>
    <w:proofErr w:type="spellEnd"/>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112FE" w14:textId="77777777" w:rsidR="00160013" w:rsidRDefault="00160013">
    <w:pPr>
      <w:pStyle w:val="Header"/>
      <w:pBdr>
        <w:bottom w:val="single" w:sz="4" w:space="2" w:color="auto"/>
      </w:pBdr>
      <w:tabs>
        <w:tab w:val="right" w:pos="9000"/>
        <w:tab w:val="left" w:pos="13230"/>
      </w:tabs>
      <w:jc w:val="left"/>
      <w:rPr>
        <w:lang w:val="fr-FR"/>
      </w:rPr>
    </w:pPr>
    <w:r w:rsidRPr="0F8CDAC0">
      <w:rPr>
        <w:lang w:val="fr-FR"/>
      </w:rPr>
      <w:t xml:space="preserve">Section V. Technical </w:t>
    </w:r>
    <w:proofErr w:type="spellStart"/>
    <w:r w:rsidRPr="0F8CDAC0">
      <w:rPr>
        <w:lang w:val="fr-FR"/>
      </w:rPr>
      <w:t>Requirements</w:t>
    </w:r>
    <w:proofErr w:type="spellEnd"/>
    <w:r>
      <w:tab/>
    </w:r>
    <w:r w:rsidRPr="0F8CDAC0">
      <w:rPr>
        <w:rStyle w:val="PageNumber"/>
        <w:lang w:val="fr-FR"/>
      </w:rPr>
      <w:fldChar w:fldCharType="begin"/>
    </w:r>
    <w:r>
      <w:rPr>
        <w:rStyle w:val="PageNumber"/>
      </w:rPr>
      <w:instrText xml:space="preserve"> PAGE </w:instrText>
    </w:r>
    <w:r w:rsidRPr="0F8CDAC0">
      <w:rPr>
        <w:rStyle w:val="PageNumber"/>
      </w:rPr>
      <w:fldChar w:fldCharType="separate"/>
    </w:r>
    <w:r w:rsidR="0036421B" w:rsidRPr="0F8CDAC0">
      <w:rPr>
        <w:rStyle w:val="PageNumber"/>
        <w:lang w:val="fr-FR"/>
      </w:rPr>
      <w:t>189</w:t>
    </w:r>
    <w:r w:rsidRPr="0F8CDAC0">
      <w:rPr>
        <w:rStyle w:val="PageNumber"/>
        <w:lang w:val="fr-FR"/>
      </w:rPr>
      <w:fldChar w:fldCharType="end"/>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4E042" w14:textId="77777777" w:rsidR="00160013" w:rsidRDefault="00160013">
    <w:pPr>
      <w:pStyle w:val="Header"/>
      <w:pBdr>
        <w:bottom w:val="single" w:sz="4" w:space="2" w:color="auto"/>
      </w:pBdr>
      <w:tabs>
        <w:tab w:val="right" w:pos="9000"/>
      </w:tabs>
    </w:pPr>
    <w:r>
      <w:rPr>
        <w:rStyle w:val="PageNumber"/>
      </w:rPr>
      <w:fldChar w:fldCharType="begin"/>
    </w:r>
    <w:r>
      <w:rPr>
        <w:rStyle w:val="PageNumber"/>
      </w:rPr>
      <w:instrText xml:space="preserve"> PAGE </w:instrText>
    </w:r>
    <w:r>
      <w:rPr>
        <w:rStyle w:val="PageNumber"/>
      </w:rPr>
      <w:fldChar w:fldCharType="separate"/>
    </w:r>
    <w:r w:rsidR="0036421B">
      <w:rPr>
        <w:rStyle w:val="PageNumber"/>
        <w:noProof/>
      </w:rPr>
      <w:t>196</w:t>
    </w:r>
    <w:r>
      <w:rPr>
        <w:rStyle w:val="PageNumber"/>
      </w:rPr>
      <w:fldChar w:fldCharType="end"/>
    </w:r>
    <w:r>
      <w:tab/>
      <w:t>Section VI. Sample Forms</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9E9B2" w14:textId="77777777" w:rsidR="00160013" w:rsidRDefault="00160013">
    <w:pPr>
      <w:pStyle w:val="Header"/>
      <w:pBdr>
        <w:bottom w:val="single" w:sz="4" w:space="2" w:color="auto"/>
      </w:pBdr>
      <w:tabs>
        <w:tab w:val="right" w:pos="9000"/>
        <w:tab w:val="right" w:pos="12780"/>
      </w:tabs>
    </w:pPr>
    <w:r>
      <w:t>Section VI. Sample Forms</w:t>
    </w:r>
    <w:r>
      <w:tab/>
    </w:r>
    <w:r>
      <w:rPr>
        <w:rStyle w:val="PageNumber"/>
      </w:rPr>
      <w:fldChar w:fldCharType="begin"/>
    </w:r>
    <w:r>
      <w:rPr>
        <w:rStyle w:val="PageNumber"/>
      </w:rPr>
      <w:instrText xml:space="preserve"> PAGE </w:instrText>
    </w:r>
    <w:r>
      <w:rPr>
        <w:rStyle w:val="PageNumber"/>
      </w:rPr>
      <w:fldChar w:fldCharType="separate"/>
    </w:r>
    <w:r w:rsidR="0036421B">
      <w:rPr>
        <w:rStyle w:val="PageNumber"/>
        <w:noProof/>
      </w:rPr>
      <w:t>197</w:t>
    </w:r>
    <w:r>
      <w:rPr>
        <w:rStyle w:val="PageNumber"/>
      </w:rPr>
      <w:fldChar w:fldCharType="end"/>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59B10" w14:textId="77777777" w:rsidR="00160013" w:rsidRDefault="00160013">
    <w:pPr>
      <w:pStyle w:val="Header"/>
      <w:pBdr>
        <w:bottom w:val="single" w:sz="4" w:space="2" w:color="auto"/>
      </w:pBdr>
      <w:tabs>
        <w:tab w:val="right" w:pos="9000"/>
        <w:tab w:val="left" w:pos="10980"/>
      </w:tabs>
    </w:pPr>
    <w:r>
      <w:tab/>
    </w:r>
    <w:r>
      <w:rPr>
        <w:rStyle w:val="PageNumber"/>
      </w:rPr>
      <w:fldChar w:fldCharType="begin"/>
    </w:r>
    <w:r>
      <w:rPr>
        <w:rStyle w:val="PageNumber"/>
      </w:rPr>
      <w:instrText xml:space="preserve"> PAGE </w:instrText>
    </w:r>
    <w:r>
      <w:rPr>
        <w:rStyle w:val="PageNumber"/>
      </w:rPr>
      <w:fldChar w:fldCharType="separate"/>
    </w:r>
    <w:r w:rsidR="0036421B">
      <w:rPr>
        <w:rStyle w:val="PageNumber"/>
        <w:noProof/>
      </w:rPr>
      <w:t>195</w:t>
    </w:r>
    <w:r>
      <w:rPr>
        <w:rStyle w:val="PageNumber"/>
      </w:rPr>
      <w:fldChar w:fldCharType="end"/>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63D8B" w14:textId="77777777" w:rsidR="00160013" w:rsidRDefault="00160013">
    <w:pPr>
      <w:pStyle w:val="Header"/>
      <w:pBdr>
        <w:bottom w:val="single" w:sz="4" w:space="2" w:color="auto"/>
      </w:pBdr>
      <w:tabs>
        <w:tab w:val="right" w:pos="12960"/>
      </w:tabs>
    </w:pPr>
    <w:r>
      <w:rPr>
        <w:rStyle w:val="PageNumber"/>
      </w:rPr>
      <w:fldChar w:fldCharType="begin"/>
    </w:r>
    <w:r>
      <w:rPr>
        <w:rStyle w:val="PageNumber"/>
      </w:rPr>
      <w:instrText xml:space="preserve"> PAGE </w:instrText>
    </w:r>
    <w:r>
      <w:rPr>
        <w:rStyle w:val="PageNumber"/>
      </w:rPr>
      <w:fldChar w:fldCharType="separate"/>
    </w:r>
    <w:r w:rsidR="0036421B">
      <w:rPr>
        <w:rStyle w:val="PageNumber"/>
        <w:noProof/>
      </w:rPr>
      <w:t>214</w:t>
    </w:r>
    <w:r>
      <w:rPr>
        <w:rStyle w:val="PageNumber"/>
      </w:rPr>
      <w:fldChar w:fldCharType="end"/>
    </w:r>
    <w:r>
      <w:tab/>
      <w:t xml:space="preserve">Section VI. Sample Forms </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E02CD" w14:textId="77777777" w:rsidR="00160013" w:rsidRDefault="00160013">
    <w:pPr>
      <w:pStyle w:val="Header"/>
      <w:pBdr>
        <w:bottom w:val="single" w:sz="4" w:space="2" w:color="auto"/>
      </w:pBdr>
      <w:tabs>
        <w:tab w:val="right" w:pos="12960"/>
      </w:tabs>
    </w:pPr>
    <w:r>
      <w:t>Section VI. Sample Forms</w:t>
    </w:r>
    <w:r>
      <w:tab/>
    </w:r>
    <w:r>
      <w:rPr>
        <w:rStyle w:val="PageNumber"/>
      </w:rPr>
      <w:fldChar w:fldCharType="begin"/>
    </w:r>
    <w:r>
      <w:rPr>
        <w:rStyle w:val="PageNumber"/>
      </w:rPr>
      <w:instrText xml:space="preserve"> PAGE </w:instrText>
    </w:r>
    <w:r>
      <w:rPr>
        <w:rStyle w:val="PageNumber"/>
      </w:rPr>
      <w:fldChar w:fldCharType="separate"/>
    </w:r>
    <w:r w:rsidR="0036421B">
      <w:rPr>
        <w:rStyle w:val="PageNumber"/>
        <w:noProof/>
      </w:rPr>
      <w:t>215</w:t>
    </w:r>
    <w:r>
      <w:rPr>
        <w:rStyle w:val="PageNumber"/>
      </w:rPr>
      <w:fldChar w:fldCharType="end"/>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BFEDA" w14:textId="77777777" w:rsidR="00160013" w:rsidRDefault="00160013">
    <w:pPr>
      <w:pStyle w:val="Header"/>
      <w:pBdr>
        <w:bottom w:val="single" w:sz="4" w:space="2" w:color="auto"/>
      </w:pBdr>
      <w:tabs>
        <w:tab w:val="right" w:pos="12960"/>
      </w:tabs>
    </w:pPr>
    <w:r>
      <w:t>Section VII. Sample Forms</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225</w:t>
    </w:r>
    <w:r>
      <w:rPr>
        <w:rStyle w:val="PageNumber"/>
      </w:rPr>
      <w:fldChar w:fldCharType="end"/>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3D751" w14:textId="77777777" w:rsidR="00160013" w:rsidRDefault="00160013">
    <w:pPr>
      <w:pStyle w:val="Header"/>
      <w:pBdr>
        <w:bottom w:val="single" w:sz="4" w:space="2" w:color="auto"/>
      </w:pBdr>
      <w:tabs>
        <w:tab w:val="right" w:pos="9000"/>
      </w:tabs>
    </w:pPr>
    <w:r>
      <w:rPr>
        <w:rStyle w:val="PageNumber"/>
      </w:rPr>
      <w:fldChar w:fldCharType="begin"/>
    </w:r>
    <w:r>
      <w:rPr>
        <w:rStyle w:val="PageNumber"/>
      </w:rPr>
      <w:instrText xml:space="preserve"> PAGE </w:instrText>
    </w:r>
    <w:r>
      <w:rPr>
        <w:rStyle w:val="PageNumber"/>
      </w:rPr>
      <w:fldChar w:fldCharType="separate"/>
    </w:r>
    <w:r w:rsidR="0036421B">
      <w:rPr>
        <w:rStyle w:val="PageNumber"/>
        <w:noProof/>
      </w:rPr>
      <w:t>224</w:t>
    </w:r>
    <w:r>
      <w:rPr>
        <w:rStyle w:val="PageNumber"/>
      </w:rPr>
      <w:fldChar w:fldCharType="end"/>
    </w:r>
    <w:r>
      <w:tab/>
      <w:t>Section VI. Sample Forms</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457FA" w14:textId="77777777" w:rsidR="00160013" w:rsidRDefault="00160013">
    <w:pPr>
      <w:pStyle w:val="Header"/>
      <w:pBdr>
        <w:bottom w:val="single" w:sz="4" w:space="2" w:color="auto"/>
      </w:pBdr>
      <w:tabs>
        <w:tab w:val="right" w:pos="9000"/>
      </w:tabs>
    </w:pPr>
    <w:r>
      <w:t>Section VI. Sample Forms</w:t>
    </w:r>
    <w:r>
      <w:tab/>
    </w:r>
    <w:r>
      <w:rPr>
        <w:rStyle w:val="PageNumber"/>
      </w:rPr>
      <w:fldChar w:fldCharType="begin"/>
    </w:r>
    <w:r>
      <w:rPr>
        <w:rStyle w:val="PageNumber"/>
      </w:rPr>
      <w:instrText xml:space="preserve"> PAGE </w:instrText>
    </w:r>
    <w:r>
      <w:rPr>
        <w:rStyle w:val="PageNumber"/>
      </w:rPr>
      <w:fldChar w:fldCharType="separate"/>
    </w:r>
    <w:r w:rsidR="0036421B">
      <w:rPr>
        <w:rStyle w:val="PageNumber"/>
        <w:noProof/>
      </w:rPr>
      <w:t>223</w:t>
    </w:r>
    <w:r>
      <w:rPr>
        <w:rStyle w:val="PageNumber"/>
      </w:rPr>
      <w:fldChar w:fldCharType="end"/>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22ADD" w14:textId="77777777" w:rsidR="00160013" w:rsidRDefault="00160013">
    <w:pPr>
      <w:pStyle w:val="Header"/>
      <w:pBdr>
        <w:bottom w:val="single" w:sz="4" w:space="2" w:color="auto"/>
      </w:pBdr>
      <w:tabs>
        <w:tab w:val="right" w:pos="9000"/>
      </w:tabs>
    </w:pPr>
    <w:r>
      <w:t>Section VII.  Sample Forms</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233</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71E4C4AC"/>
    <w:lvl w:ilvl="0">
      <w:start w:val="1"/>
      <w:numFmt w:val="decimal"/>
      <w:pStyle w:val="ListNumber4"/>
      <w:lvlText w:val="%1."/>
      <w:lvlJc w:val="left"/>
      <w:pPr>
        <w:tabs>
          <w:tab w:val="num" w:pos="1440"/>
        </w:tabs>
        <w:ind w:left="1440" w:hanging="360"/>
      </w:pPr>
    </w:lvl>
  </w:abstractNum>
  <w:abstractNum w:abstractNumId="1" w15:restartNumberingAfterBreak="0">
    <w:nsid w:val="FFFFFF83"/>
    <w:multiLevelType w:val="singleLevel"/>
    <w:tmpl w:val="5B7C0830"/>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00B00EBE"/>
    <w:multiLevelType w:val="multilevel"/>
    <w:tmpl w:val="F60A8CE2"/>
    <w:lvl w:ilvl="0">
      <w:start w:val="1"/>
      <w:numFmt w:val="lowerRoman"/>
      <w:lvlText w:val="(%1)"/>
      <w:lvlJc w:val="left"/>
      <w:pPr>
        <w:ind w:left="717" w:hanging="360"/>
      </w:pPr>
      <w:rPr>
        <w:rFonts w:hint="default"/>
      </w:rPr>
    </w:lvl>
    <w:lvl w:ilvl="1">
      <w:start w:val="1"/>
      <w:numFmt w:val="decimal"/>
      <w:isLgl/>
      <w:lvlText w:val="%1.%2."/>
      <w:lvlJc w:val="left"/>
      <w:pPr>
        <w:ind w:left="717" w:hanging="360"/>
      </w:pPr>
      <w:rPr>
        <w:rFonts w:hint="default"/>
      </w:rPr>
    </w:lvl>
    <w:lvl w:ilvl="2">
      <w:start w:val="1"/>
      <w:numFmt w:val="decimal"/>
      <w:isLgl/>
      <w:lvlText w:val="%1.%2.%3."/>
      <w:lvlJc w:val="left"/>
      <w:pPr>
        <w:ind w:left="1077" w:hanging="720"/>
      </w:pPr>
      <w:rPr>
        <w:rFonts w:hint="default"/>
      </w:rPr>
    </w:lvl>
    <w:lvl w:ilvl="3">
      <w:start w:val="1"/>
      <w:numFmt w:val="decimal"/>
      <w:isLgl/>
      <w:lvlText w:val="%1.%2.%3.%4."/>
      <w:lvlJc w:val="left"/>
      <w:pPr>
        <w:ind w:left="1077" w:hanging="720"/>
      </w:pPr>
      <w:rPr>
        <w:rFonts w:hint="default"/>
      </w:rPr>
    </w:lvl>
    <w:lvl w:ilvl="4">
      <w:start w:val="1"/>
      <w:numFmt w:val="decimal"/>
      <w:isLgl/>
      <w:lvlText w:val="%1.%2.%3.%4.%5."/>
      <w:lvlJc w:val="left"/>
      <w:pPr>
        <w:ind w:left="1437" w:hanging="1080"/>
      </w:pPr>
      <w:rPr>
        <w:rFonts w:hint="default"/>
      </w:rPr>
    </w:lvl>
    <w:lvl w:ilvl="5">
      <w:start w:val="1"/>
      <w:numFmt w:val="decimal"/>
      <w:isLgl/>
      <w:lvlText w:val="%1.%2.%3.%4.%5.%6."/>
      <w:lvlJc w:val="left"/>
      <w:pPr>
        <w:ind w:left="1437" w:hanging="1080"/>
      </w:pPr>
      <w:rPr>
        <w:rFonts w:hint="default"/>
      </w:rPr>
    </w:lvl>
    <w:lvl w:ilvl="6">
      <w:start w:val="1"/>
      <w:numFmt w:val="decimal"/>
      <w:isLgl/>
      <w:lvlText w:val="%1.%2.%3.%4.%5.%6.%7."/>
      <w:lvlJc w:val="left"/>
      <w:pPr>
        <w:ind w:left="1797" w:hanging="1440"/>
      </w:pPr>
      <w:rPr>
        <w:rFonts w:hint="default"/>
      </w:rPr>
    </w:lvl>
    <w:lvl w:ilvl="7">
      <w:start w:val="1"/>
      <w:numFmt w:val="decimal"/>
      <w:isLgl/>
      <w:lvlText w:val="%1.%2.%3.%4.%5.%6.%7.%8."/>
      <w:lvlJc w:val="left"/>
      <w:pPr>
        <w:ind w:left="1797" w:hanging="1440"/>
      </w:pPr>
      <w:rPr>
        <w:rFonts w:hint="default"/>
      </w:rPr>
    </w:lvl>
    <w:lvl w:ilvl="8">
      <w:start w:val="1"/>
      <w:numFmt w:val="decimal"/>
      <w:isLgl/>
      <w:lvlText w:val="%1.%2.%3.%4.%5.%6.%7.%8.%9."/>
      <w:lvlJc w:val="left"/>
      <w:pPr>
        <w:ind w:left="2157" w:hanging="1800"/>
      </w:pPr>
      <w:rPr>
        <w:rFonts w:hint="default"/>
      </w:rPr>
    </w:lvl>
  </w:abstractNum>
  <w:abstractNum w:abstractNumId="3" w15:restartNumberingAfterBreak="0">
    <w:nsid w:val="015664CF"/>
    <w:multiLevelType w:val="hybridMultilevel"/>
    <w:tmpl w:val="7B7828DA"/>
    <w:lvl w:ilvl="0" w:tplc="87E4DF86">
      <w:start w:val="1"/>
      <w:numFmt w:val="decimal"/>
      <w:lvlText w:val="%1."/>
      <w:lvlJc w:val="left"/>
      <w:pPr>
        <w:ind w:left="360" w:hanging="360"/>
      </w:pPr>
      <w:rPr>
        <w:i w:val="0"/>
        <w:iCs w:val="0"/>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4" w15:restartNumberingAfterBreak="0">
    <w:nsid w:val="01F54261"/>
    <w:multiLevelType w:val="multilevel"/>
    <w:tmpl w:val="419C629E"/>
    <w:lvl w:ilvl="0">
      <w:start w:val="1"/>
      <w:numFmt w:val="decimal"/>
      <w:pStyle w:val="ITBClauseHeader"/>
      <w:isLgl/>
      <w:lvlText w:val="%1."/>
      <w:lvlJc w:val="left"/>
      <w:pPr>
        <w:tabs>
          <w:tab w:val="num" w:pos="432"/>
        </w:tabs>
        <w:ind w:left="432" w:hanging="432"/>
      </w:pPr>
      <w:rPr>
        <w:b/>
        <w:i w:val="0"/>
        <w:sz w:val="24"/>
      </w:rPr>
    </w:lvl>
    <w:lvl w:ilvl="1">
      <w:start w:val="1"/>
      <w:numFmt w:val="decimal"/>
      <w:pStyle w:val="ITBSub-Clause"/>
      <w:isLgl/>
      <w:lvlText w:val="%1.%2"/>
      <w:lvlJc w:val="left"/>
      <w:pPr>
        <w:tabs>
          <w:tab w:val="num" w:pos="504"/>
        </w:tabs>
        <w:ind w:left="504" w:hanging="504"/>
      </w:pPr>
      <w:rPr>
        <w:rFonts w:ascii="Times New Roman" w:hAnsi="Times New Roman" w:hint="default"/>
        <w:b w:val="0"/>
        <w:i w:val="0"/>
        <w:sz w:val="24"/>
      </w:rPr>
    </w:lvl>
    <w:lvl w:ilvl="2">
      <w:start w:val="1"/>
      <w:numFmt w:val="lowerLetter"/>
      <w:pStyle w:val="ITBSub-ClauseaList"/>
      <w:lvlText w:val="(%3)"/>
      <w:lvlJc w:val="left"/>
      <w:pPr>
        <w:tabs>
          <w:tab w:val="num" w:pos="936"/>
        </w:tabs>
        <w:ind w:left="936" w:hanging="432"/>
      </w:pPr>
      <w:rPr>
        <w:rFonts w:ascii="Times New Roman" w:hAnsi="Times New Roman" w:hint="default"/>
        <w:b w:val="0"/>
        <w:i w:val="0"/>
        <w:sz w:val="24"/>
      </w:rPr>
    </w:lvl>
    <w:lvl w:ilvl="3">
      <w:start w:val="1"/>
      <w:numFmt w:val="lowerRoman"/>
      <w:pStyle w:val="ITBSub-ClauseiListinITBGCC"/>
      <w:lvlText w:val="(%4)"/>
      <w:lvlJc w:val="left"/>
      <w:pPr>
        <w:tabs>
          <w:tab w:val="num" w:pos="1656"/>
        </w:tabs>
        <w:ind w:left="1440" w:hanging="504"/>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 w15:restartNumberingAfterBreak="0">
    <w:nsid w:val="02AB00AD"/>
    <w:multiLevelType w:val="hybridMultilevel"/>
    <w:tmpl w:val="2C5EA18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05D1645D"/>
    <w:multiLevelType w:val="multilevel"/>
    <w:tmpl w:val="EAFA2CAE"/>
    <w:lvl w:ilvl="0">
      <w:numFmt w:val="decimal"/>
      <w:lvlText w:val="%1."/>
      <w:lvlJc w:val="left"/>
      <w:pPr>
        <w:ind w:left="360" w:hanging="360"/>
      </w:pPr>
      <w:rPr>
        <w:rFonts w:hint="default"/>
      </w:rPr>
    </w:lvl>
    <w:lvl w:ilvl="1">
      <w:start w:val="1"/>
      <w:numFmt w:val="decimal"/>
      <w:pStyle w:val="SectVH2"/>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070B682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98200E5"/>
    <w:multiLevelType w:val="hybridMultilevel"/>
    <w:tmpl w:val="E59E863A"/>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9" w15:restartNumberingAfterBreak="0">
    <w:nsid w:val="0AE11B4E"/>
    <w:multiLevelType w:val="multilevel"/>
    <w:tmpl w:val="19A8A0EA"/>
    <w:lvl w:ilvl="0">
      <w:start w:val="1"/>
      <w:numFmt w:val="lowerRoman"/>
      <w:lvlText w:val="(%1)"/>
      <w:lvlJc w:val="left"/>
      <w:pPr>
        <w:ind w:left="1778"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10" w15:restartNumberingAfterBreak="0">
    <w:nsid w:val="0EE77729"/>
    <w:multiLevelType w:val="singleLevel"/>
    <w:tmpl w:val="CF4E6164"/>
    <w:lvl w:ilvl="0">
      <w:start w:val="1"/>
      <w:numFmt w:val="lowerLetter"/>
      <w:pStyle w:val="Header2-SubClauses"/>
      <w:lvlText w:val="(%1)"/>
      <w:lvlJc w:val="left"/>
      <w:pPr>
        <w:tabs>
          <w:tab w:val="num" w:pos="420"/>
        </w:tabs>
        <w:ind w:left="420" w:hanging="420"/>
      </w:pPr>
      <w:rPr>
        <w:rFonts w:hint="default"/>
      </w:rPr>
    </w:lvl>
  </w:abstractNum>
  <w:abstractNum w:abstractNumId="11" w15:restartNumberingAfterBreak="0">
    <w:nsid w:val="0F670692"/>
    <w:multiLevelType w:val="multilevel"/>
    <w:tmpl w:val="FF38D50A"/>
    <w:lvl w:ilvl="0">
      <w:start w:val="1"/>
      <w:numFmt w:val="decimal"/>
      <w:lvlText w:val="%1."/>
      <w:lvlJc w:val="left"/>
      <w:pPr>
        <w:ind w:left="360" w:hanging="360"/>
      </w:pPr>
      <w:rPr>
        <w:rFonts w:hint="default"/>
      </w:rPr>
    </w:lvl>
    <w:lvl w:ilvl="1">
      <w:start w:val="1"/>
      <w:numFmt w:val="decimal"/>
      <w:pStyle w:val="SectBH2"/>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12190F4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2E80383"/>
    <w:multiLevelType w:val="hybridMultilevel"/>
    <w:tmpl w:val="C1C08400"/>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4" w15:restartNumberingAfterBreak="0">
    <w:nsid w:val="154F36F0"/>
    <w:multiLevelType w:val="multilevel"/>
    <w:tmpl w:val="B3B810B2"/>
    <w:lvl w:ilvl="0">
      <w:start w:val="1"/>
      <w:numFmt w:val="lowerRoman"/>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 w15:restartNumberingAfterBreak="0">
    <w:nsid w:val="15550B17"/>
    <w:multiLevelType w:val="multilevel"/>
    <w:tmpl w:val="19A8A0EA"/>
    <w:lvl w:ilvl="0">
      <w:start w:val="1"/>
      <w:numFmt w:val="lowerRoman"/>
      <w:lvlText w:val="(%1)"/>
      <w:lvlJc w:val="left"/>
      <w:pPr>
        <w:ind w:left="1778"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16" w15:restartNumberingAfterBreak="0">
    <w:nsid w:val="15AA3FBC"/>
    <w:multiLevelType w:val="multilevel"/>
    <w:tmpl w:val="872E9826"/>
    <w:lvl w:ilvl="0">
      <w:start w:val="1"/>
      <w:numFmt w:val="lowerRoman"/>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161C533D"/>
    <w:multiLevelType w:val="hybridMultilevel"/>
    <w:tmpl w:val="0C2648A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163E7AC6"/>
    <w:multiLevelType w:val="hybridMultilevel"/>
    <w:tmpl w:val="C3D6804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18496057"/>
    <w:multiLevelType w:val="multilevel"/>
    <w:tmpl w:val="FD9E5F8C"/>
    <w:lvl w:ilvl="0">
      <w:start w:val="1"/>
      <w:numFmt w:val="decimal"/>
      <w:pStyle w:val="NumberList"/>
      <w:lvlText w:val="%1. "/>
      <w:lvlJc w:val="left"/>
      <w:pPr>
        <w:ind w:left="510" w:hanging="510"/>
      </w:pPr>
      <w:rPr>
        <w:rFonts w:ascii="Times New Roman" w:hAnsi="Times New Roman" w:cs="Times New Roman" w:hint="default"/>
      </w:rPr>
    </w:lvl>
    <w:lvl w:ilvl="1">
      <w:start w:val="1"/>
      <w:numFmt w:val="bullet"/>
      <w:lvlText w:val="-"/>
      <w:lvlJc w:val="left"/>
      <w:pPr>
        <w:ind w:left="907" w:hanging="397"/>
      </w:pPr>
      <w:rPr>
        <w:rFonts w:ascii="Courier New" w:hAnsi="Courier New" w:hint="default"/>
      </w:rPr>
    </w:lvl>
    <w:lvl w:ilvl="2">
      <w:start w:val="1"/>
      <w:numFmt w:val="bullet"/>
      <w:lvlText w:val="o"/>
      <w:lvlJc w:val="left"/>
      <w:pPr>
        <w:ind w:left="1361" w:hanging="454"/>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185E073A"/>
    <w:multiLevelType w:val="hybridMultilevel"/>
    <w:tmpl w:val="C506F9F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1A75233F"/>
    <w:multiLevelType w:val="hybridMultilevel"/>
    <w:tmpl w:val="83804B2A"/>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1ACD67B1"/>
    <w:multiLevelType w:val="multilevel"/>
    <w:tmpl w:val="19A8A0EA"/>
    <w:lvl w:ilvl="0">
      <w:start w:val="1"/>
      <w:numFmt w:val="lowerRoman"/>
      <w:lvlText w:val="(%1)"/>
      <w:lvlJc w:val="left"/>
      <w:pPr>
        <w:ind w:left="1473" w:hanging="360"/>
      </w:pPr>
      <w:rPr>
        <w:rFonts w:hint="default"/>
      </w:rPr>
    </w:lvl>
    <w:lvl w:ilvl="1">
      <w:start w:val="1"/>
      <w:numFmt w:val="decimal"/>
      <w:isLgl/>
      <w:lvlText w:val="%1.%2."/>
      <w:lvlJc w:val="left"/>
      <w:pPr>
        <w:ind w:left="1473" w:hanging="360"/>
      </w:pPr>
      <w:rPr>
        <w:rFonts w:hint="default"/>
      </w:rPr>
    </w:lvl>
    <w:lvl w:ilvl="2">
      <w:start w:val="1"/>
      <w:numFmt w:val="decimal"/>
      <w:isLgl/>
      <w:lvlText w:val="%1.%2.%3."/>
      <w:lvlJc w:val="left"/>
      <w:pPr>
        <w:ind w:left="1833" w:hanging="720"/>
      </w:pPr>
      <w:rPr>
        <w:rFonts w:hint="default"/>
      </w:rPr>
    </w:lvl>
    <w:lvl w:ilvl="3">
      <w:start w:val="1"/>
      <w:numFmt w:val="decimal"/>
      <w:isLgl/>
      <w:lvlText w:val="%1.%2.%3.%4."/>
      <w:lvlJc w:val="left"/>
      <w:pPr>
        <w:ind w:left="1833" w:hanging="720"/>
      </w:pPr>
      <w:rPr>
        <w:rFonts w:hint="default"/>
      </w:rPr>
    </w:lvl>
    <w:lvl w:ilvl="4">
      <w:start w:val="1"/>
      <w:numFmt w:val="decimal"/>
      <w:isLgl/>
      <w:lvlText w:val="%1.%2.%3.%4.%5."/>
      <w:lvlJc w:val="left"/>
      <w:pPr>
        <w:ind w:left="2193" w:hanging="1080"/>
      </w:pPr>
      <w:rPr>
        <w:rFonts w:hint="default"/>
      </w:rPr>
    </w:lvl>
    <w:lvl w:ilvl="5">
      <w:start w:val="1"/>
      <w:numFmt w:val="decimal"/>
      <w:isLgl/>
      <w:lvlText w:val="%1.%2.%3.%4.%5.%6."/>
      <w:lvlJc w:val="left"/>
      <w:pPr>
        <w:ind w:left="2193" w:hanging="1080"/>
      </w:pPr>
      <w:rPr>
        <w:rFonts w:hint="default"/>
      </w:rPr>
    </w:lvl>
    <w:lvl w:ilvl="6">
      <w:start w:val="1"/>
      <w:numFmt w:val="decimal"/>
      <w:isLgl/>
      <w:lvlText w:val="%1.%2.%3.%4.%5.%6.%7."/>
      <w:lvlJc w:val="left"/>
      <w:pPr>
        <w:ind w:left="2553" w:hanging="1440"/>
      </w:pPr>
      <w:rPr>
        <w:rFonts w:hint="default"/>
      </w:rPr>
    </w:lvl>
    <w:lvl w:ilvl="7">
      <w:start w:val="1"/>
      <w:numFmt w:val="decimal"/>
      <w:isLgl/>
      <w:lvlText w:val="%1.%2.%3.%4.%5.%6.%7.%8."/>
      <w:lvlJc w:val="left"/>
      <w:pPr>
        <w:ind w:left="2553" w:hanging="1440"/>
      </w:pPr>
      <w:rPr>
        <w:rFonts w:hint="default"/>
      </w:rPr>
    </w:lvl>
    <w:lvl w:ilvl="8">
      <w:start w:val="1"/>
      <w:numFmt w:val="decimal"/>
      <w:isLgl/>
      <w:lvlText w:val="%1.%2.%3.%4.%5.%6.%7.%8.%9."/>
      <w:lvlJc w:val="left"/>
      <w:pPr>
        <w:ind w:left="2913" w:hanging="1800"/>
      </w:pPr>
      <w:rPr>
        <w:rFonts w:hint="default"/>
      </w:rPr>
    </w:lvl>
  </w:abstractNum>
  <w:abstractNum w:abstractNumId="23" w15:restartNumberingAfterBreak="0">
    <w:nsid w:val="1B054D07"/>
    <w:multiLevelType w:val="hybridMultilevel"/>
    <w:tmpl w:val="0A6C15CE"/>
    <w:lvl w:ilvl="0" w:tplc="8A52E084">
      <w:start w:val="1"/>
      <w:numFmt w:val="bullet"/>
      <w:lvlText w:val="−"/>
      <w:lvlJc w:val="left"/>
      <w:pPr>
        <w:ind w:left="1287" w:hanging="360"/>
      </w:pPr>
      <w:rPr>
        <w:rFonts w:ascii="Calibri" w:hAnsi="Calibri"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4" w15:restartNumberingAfterBreak="0">
    <w:nsid w:val="1F2507D1"/>
    <w:multiLevelType w:val="hybridMultilevel"/>
    <w:tmpl w:val="01E03C1C"/>
    <w:lvl w:ilvl="0" w:tplc="0409001B">
      <w:start w:val="1"/>
      <w:numFmt w:val="lowerRoman"/>
      <w:lvlText w:val="%1."/>
      <w:lvlJc w:val="righ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0BD31C5"/>
    <w:multiLevelType w:val="multilevel"/>
    <w:tmpl w:val="142E7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0C2660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23EC5861"/>
    <w:multiLevelType w:val="multilevel"/>
    <w:tmpl w:val="0038D39A"/>
    <w:lvl w:ilvl="0">
      <w:start w:val="3"/>
      <w:numFmt w:val="decimal"/>
      <w:lvlText w:val="%1"/>
      <w:lvlJc w:val="left"/>
      <w:pPr>
        <w:ind w:left="360" w:hanging="360"/>
      </w:pPr>
      <w:rPr>
        <w:rFonts w:hint="default"/>
      </w:rPr>
    </w:lvl>
    <w:lvl w:ilvl="1">
      <w:start w:val="1"/>
      <w:numFmt w:val="decimal"/>
      <w:pStyle w:val="SectdH2"/>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8" w15:restartNumberingAfterBreak="0">
    <w:nsid w:val="244229F7"/>
    <w:multiLevelType w:val="hybridMultilevel"/>
    <w:tmpl w:val="5ADC154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9" w15:restartNumberingAfterBreak="0">
    <w:nsid w:val="2B324733"/>
    <w:multiLevelType w:val="hybridMultilevel"/>
    <w:tmpl w:val="B38C90F6"/>
    <w:lvl w:ilvl="0" w:tplc="FFFFFFFF">
      <w:start w:val="1"/>
      <w:numFmt w:val="lowerLetter"/>
      <w:lvlText w:val="(%1)"/>
      <w:lvlJc w:val="left"/>
      <w:pPr>
        <w:tabs>
          <w:tab w:val="num" w:pos="576"/>
        </w:tabs>
        <w:ind w:left="576" w:firstLine="0"/>
      </w:pPr>
      <w:rPr>
        <w:rFonts w:hint="default"/>
      </w:rPr>
    </w:lvl>
    <w:lvl w:ilvl="1" w:tplc="FFFFFFFF">
      <w:start w:val="1"/>
      <w:numFmt w:val="lowerLetter"/>
      <w:lvlText w:val="(%2)"/>
      <w:lvlJc w:val="left"/>
      <w:pPr>
        <w:tabs>
          <w:tab w:val="num" w:pos="936"/>
        </w:tabs>
        <w:ind w:left="936" w:firstLine="0"/>
      </w:pPr>
      <w:rPr>
        <w:rFonts w:hint="default"/>
      </w:rPr>
    </w:lvl>
    <w:lvl w:ilvl="2" w:tplc="FFFFFFFF">
      <w:start w:val="1"/>
      <w:numFmt w:val="lowerRoman"/>
      <w:lvlText w:val="%3."/>
      <w:lvlJc w:val="right"/>
      <w:pPr>
        <w:tabs>
          <w:tab w:val="num" w:pos="2016"/>
        </w:tabs>
        <w:ind w:left="2016" w:hanging="180"/>
      </w:pPr>
    </w:lvl>
    <w:lvl w:ilvl="3" w:tplc="FFFFFFFF" w:tentative="1">
      <w:start w:val="1"/>
      <w:numFmt w:val="decimal"/>
      <w:lvlText w:val="%4."/>
      <w:lvlJc w:val="left"/>
      <w:pPr>
        <w:tabs>
          <w:tab w:val="num" w:pos="2736"/>
        </w:tabs>
        <w:ind w:left="2736" w:hanging="360"/>
      </w:pPr>
    </w:lvl>
    <w:lvl w:ilvl="4" w:tplc="FFFFFFFF" w:tentative="1">
      <w:start w:val="1"/>
      <w:numFmt w:val="lowerLetter"/>
      <w:lvlText w:val="%5."/>
      <w:lvlJc w:val="left"/>
      <w:pPr>
        <w:tabs>
          <w:tab w:val="num" w:pos="3456"/>
        </w:tabs>
        <w:ind w:left="3456" w:hanging="360"/>
      </w:pPr>
    </w:lvl>
    <w:lvl w:ilvl="5" w:tplc="FFFFFFFF" w:tentative="1">
      <w:start w:val="1"/>
      <w:numFmt w:val="lowerRoman"/>
      <w:lvlText w:val="%6."/>
      <w:lvlJc w:val="right"/>
      <w:pPr>
        <w:tabs>
          <w:tab w:val="num" w:pos="4176"/>
        </w:tabs>
        <w:ind w:left="4176" w:hanging="180"/>
      </w:pPr>
    </w:lvl>
    <w:lvl w:ilvl="6" w:tplc="FFFFFFFF" w:tentative="1">
      <w:start w:val="1"/>
      <w:numFmt w:val="decimal"/>
      <w:lvlText w:val="%7."/>
      <w:lvlJc w:val="left"/>
      <w:pPr>
        <w:tabs>
          <w:tab w:val="num" w:pos="4896"/>
        </w:tabs>
        <w:ind w:left="4896" w:hanging="360"/>
      </w:pPr>
    </w:lvl>
    <w:lvl w:ilvl="7" w:tplc="FFFFFFFF" w:tentative="1">
      <w:start w:val="1"/>
      <w:numFmt w:val="lowerLetter"/>
      <w:lvlText w:val="%8."/>
      <w:lvlJc w:val="left"/>
      <w:pPr>
        <w:tabs>
          <w:tab w:val="num" w:pos="5616"/>
        </w:tabs>
        <w:ind w:left="5616" w:hanging="360"/>
      </w:pPr>
    </w:lvl>
    <w:lvl w:ilvl="8" w:tplc="FFFFFFFF" w:tentative="1">
      <w:start w:val="1"/>
      <w:numFmt w:val="lowerRoman"/>
      <w:lvlText w:val="%9."/>
      <w:lvlJc w:val="right"/>
      <w:pPr>
        <w:tabs>
          <w:tab w:val="num" w:pos="6336"/>
        </w:tabs>
        <w:ind w:left="6336" w:hanging="180"/>
      </w:pPr>
    </w:lvl>
  </w:abstractNum>
  <w:abstractNum w:abstractNumId="30" w15:restartNumberingAfterBreak="0">
    <w:nsid w:val="2C796444"/>
    <w:multiLevelType w:val="singleLevel"/>
    <w:tmpl w:val="CEBA7440"/>
    <w:lvl w:ilvl="0">
      <w:start w:val="1"/>
      <w:numFmt w:val="bullet"/>
      <w:pStyle w:val="Alphalist"/>
      <w:lvlText w:val=""/>
      <w:lvlJc w:val="left"/>
      <w:pPr>
        <w:tabs>
          <w:tab w:val="num" w:pos="1530"/>
        </w:tabs>
        <w:ind w:left="1530" w:hanging="360"/>
      </w:pPr>
      <w:rPr>
        <w:rFonts w:ascii="Symbol" w:hAnsi="Symbol" w:hint="default"/>
      </w:rPr>
    </w:lvl>
  </w:abstractNum>
  <w:abstractNum w:abstractNumId="31" w15:restartNumberingAfterBreak="0">
    <w:nsid w:val="31E96923"/>
    <w:multiLevelType w:val="multilevel"/>
    <w:tmpl w:val="6AC6ADFC"/>
    <w:lvl w:ilvl="0">
      <w:start w:val="1"/>
      <w:numFmt w:val="decimal"/>
      <w:lvlText w:val="Appendix %1 : "/>
      <w:lvlJc w:val="left"/>
      <w:pPr>
        <w:ind w:left="454" w:hanging="454"/>
      </w:pPr>
      <w:rPr>
        <w:rFonts w:hint="default"/>
      </w:rPr>
    </w:lvl>
    <w:lvl w:ilvl="1">
      <w:start w:val="1"/>
      <w:numFmt w:val="decimal"/>
      <w:pStyle w:val="Appendix2"/>
      <w:lvlText w:val="A%1.%2. "/>
      <w:lvlJc w:val="left"/>
      <w:pPr>
        <w:ind w:left="737" w:hanging="737"/>
      </w:pPr>
      <w:rPr>
        <w:rFonts w:hint="default"/>
      </w:rPr>
    </w:lvl>
    <w:lvl w:ilvl="2">
      <w:start w:val="1"/>
      <w:numFmt w:val="decimal"/>
      <w:lvlText w:val="A%1.%2.%3. "/>
      <w:lvlJc w:val="left"/>
      <w:pPr>
        <w:ind w:left="907" w:hanging="907"/>
      </w:pPr>
      <w:rPr>
        <w:rFonts w:hint="default"/>
      </w:rPr>
    </w:lvl>
    <w:lvl w:ilvl="3">
      <w:start w:val="1"/>
      <w:numFmt w:val="decimal"/>
      <w:lvlText w:val="%1.%2.%3.%4. "/>
      <w:lvlJc w:val="left"/>
      <w:pPr>
        <w:ind w:left="1077" w:hanging="1077"/>
      </w:pPr>
      <w:rPr>
        <w:rFonts w:hint="default"/>
      </w:rPr>
    </w:lvl>
    <w:lvl w:ilvl="4">
      <w:start w:val="1"/>
      <w:numFmt w:val="decimal"/>
      <w:lvlText w:val="%1.%2.%3.%4.%5. "/>
      <w:lvlJc w:val="left"/>
      <w:pPr>
        <w:ind w:left="1191" w:hanging="1191"/>
      </w:pPr>
      <w:rPr>
        <w:rFonts w:hint="default"/>
      </w:rPr>
    </w:lvl>
    <w:lvl w:ilvl="5">
      <w:start w:val="1"/>
      <w:numFmt w:val="decimal"/>
      <w:lvlText w:val="%1.%2.%3.%4.%5.%6. "/>
      <w:lvlJc w:val="left"/>
      <w:pPr>
        <w:ind w:left="1361" w:hanging="1361"/>
      </w:pPr>
      <w:rPr>
        <w:rFonts w:hint="default"/>
      </w:rPr>
    </w:lvl>
    <w:lvl w:ilvl="6">
      <w:start w:val="1"/>
      <w:numFmt w:val="decimal"/>
      <w:lvlText w:val="%1.%2.%3.%4.%5.%6.%7. "/>
      <w:lvlJc w:val="left"/>
      <w:pPr>
        <w:ind w:left="1304" w:hanging="1304"/>
      </w:pPr>
      <w:rPr>
        <w:rFonts w:hint="default"/>
      </w:rPr>
    </w:lvl>
    <w:lvl w:ilvl="7">
      <w:start w:val="1"/>
      <w:numFmt w:val="decimal"/>
      <w:lvlText w:val="%1.%2.%3.%4.%5.%6.%7.%8. "/>
      <w:lvlJc w:val="left"/>
      <w:pPr>
        <w:ind w:left="1474" w:hanging="1474"/>
      </w:pPr>
      <w:rPr>
        <w:rFonts w:hint="default"/>
      </w:rPr>
    </w:lvl>
    <w:lvl w:ilvl="8">
      <w:start w:val="1"/>
      <w:numFmt w:val="decimal"/>
      <w:lvlText w:val="%1.%2.%3.%4.%5.%6.%7.%8.%9. "/>
      <w:lvlJc w:val="left"/>
      <w:pPr>
        <w:ind w:left="1588" w:hanging="1588"/>
      </w:pPr>
      <w:rPr>
        <w:rFonts w:hint="default"/>
      </w:rPr>
    </w:lvl>
  </w:abstractNum>
  <w:abstractNum w:abstractNumId="32" w15:restartNumberingAfterBreak="0">
    <w:nsid w:val="32EE1FBF"/>
    <w:multiLevelType w:val="multilevel"/>
    <w:tmpl w:val="B8DC8370"/>
    <w:lvl w:ilvl="0">
      <w:start w:val="1"/>
      <w:numFmt w:val="decimal"/>
      <w:lvlText w:val="%1"/>
      <w:lvlJc w:val="left"/>
      <w:pPr>
        <w:ind w:left="1620" w:hanging="360"/>
      </w:pPr>
      <w:rPr>
        <w:rFonts w:ascii="Times New Roman" w:hAnsi="Times New Roman" w:cs="Times New Roman" w:hint="default"/>
        <w:strike w:val="0"/>
      </w:rPr>
    </w:lvl>
    <w:lvl w:ilvl="1">
      <w:start w:val="1"/>
      <w:numFmt w:val="decimal"/>
      <w:isLgl/>
      <w:lvlText w:val="%1.%2."/>
      <w:lvlJc w:val="left"/>
      <w:pPr>
        <w:ind w:left="1620" w:hanging="360"/>
      </w:pPr>
      <w:rPr>
        <w:rFonts w:hint="default"/>
      </w:rPr>
    </w:lvl>
    <w:lvl w:ilvl="2">
      <w:start w:val="1"/>
      <w:numFmt w:val="decimal"/>
      <w:isLgl/>
      <w:lvlText w:val="%1.%2.%3."/>
      <w:lvlJc w:val="left"/>
      <w:pPr>
        <w:ind w:left="198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34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70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3060" w:hanging="1800"/>
      </w:pPr>
      <w:rPr>
        <w:rFonts w:hint="default"/>
      </w:rPr>
    </w:lvl>
  </w:abstractNum>
  <w:abstractNum w:abstractNumId="33" w15:restartNumberingAfterBreak="0">
    <w:nsid w:val="33B97EA1"/>
    <w:multiLevelType w:val="hybridMultilevel"/>
    <w:tmpl w:val="5804060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4" w15:restartNumberingAfterBreak="0">
    <w:nsid w:val="364B1B1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37ED4E6A"/>
    <w:multiLevelType w:val="multilevel"/>
    <w:tmpl w:val="FEF6A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8401BCB"/>
    <w:multiLevelType w:val="multilevel"/>
    <w:tmpl w:val="19A8A0EA"/>
    <w:lvl w:ilvl="0">
      <w:start w:val="1"/>
      <w:numFmt w:val="lowerRoman"/>
      <w:lvlText w:val="(%1)"/>
      <w:lvlJc w:val="left"/>
      <w:pPr>
        <w:ind w:left="1473" w:hanging="360"/>
      </w:pPr>
      <w:rPr>
        <w:rFonts w:hint="default"/>
      </w:rPr>
    </w:lvl>
    <w:lvl w:ilvl="1">
      <w:start w:val="1"/>
      <w:numFmt w:val="decimal"/>
      <w:isLgl/>
      <w:lvlText w:val="%1.%2."/>
      <w:lvlJc w:val="left"/>
      <w:pPr>
        <w:ind w:left="1473" w:hanging="360"/>
      </w:pPr>
      <w:rPr>
        <w:rFonts w:hint="default"/>
      </w:rPr>
    </w:lvl>
    <w:lvl w:ilvl="2">
      <w:start w:val="1"/>
      <w:numFmt w:val="decimal"/>
      <w:isLgl/>
      <w:lvlText w:val="%1.%2.%3."/>
      <w:lvlJc w:val="left"/>
      <w:pPr>
        <w:ind w:left="1833" w:hanging="720"/>
      </w:pPr>
      <w:rPr>
        <w:rFonts w:hint="default"/>
      </w:rPr>
    </w:lvl>
    <w:lvl w:ilvl="3">
      <w:start w:val="1"/>
      <w:numFmt w:val="decimal"/>
      <w:isLgl/>
      <w:lvlText w:val="%1.%2.%3.%4."/>
      <w:lvlJc w:val="left"/>
      <w:pPr>
        <w:ind w:left="1833" w:hanging="720"/>
      </w:pPr>
      <w:rPr>
        <w:rFonts w:hint="default"/>
      </w:rPr>
    </w:lvl>
    <w:lvl w:ilvl="4">
      <w:start w:val="1"/>
      <w:numFmt w:val="decimal"/>
      <w:isLgl/>
      <w:lvlText w:val="%1.%2.%3.%4.%5."/>
      <w:lvlJc w:val="left"/>
      <w:pPr>
        <w:ind w:left="2193" w:hanging="1080"/>
      </w:pPr>
      <w:rPr>
        <w:rFonts w:hint="default"/>
      </w:rPr>
    </w:lvl>
    <w:lvl w:ilvl="5">
      <w:start w:val="1"/>
      <w:numFmt w:val="decimal"/>
      <w:isLgl/>
      <w:lvlText w:val="%1.%2.%3.%4.%5.%6."/>
      <w:lvlJc w:val="left"/>
      <w:pPr>
        <w:ind w:left="2193" w:hanging="1080"/>
      </w:pPr>
      <w:rPr>
        <w:rFonts w:hint="default"/>
      </w:rPr>
    </w:lvl>
    <w:lvl w:ilvl="6">
      <w:start w:val="1"/>
      <w:numFmt w:val="decimal"/>
      <w:isLgl/>
      <w:lvlText w:val="%1.%2.%3.%4.%5.%6.%7."/>
      <w:lvlJc w:val="left"/>
      <w:pPr>
        <w:ind w:left="2553" w:hanging="1440"/>
      </w:pPr>
      <w:rPr>
        <w:rFonts w:hint="default"/>
      </w:rPr>
    </w:lvl>
    <w:lvl w:ilvl="7">
      <w:start w:val="1"/>
      <w:numFmt w:val="decimal"/>
      <w:isLgl/>
      <w:lvlText w:val="%1.%2.%3.%4.%5.%6.%7.%8."/>
      <w:lvlJc w:val="left"/>
      <w:pPr>
        <w:ind w:left="2553" w:hanging="1440"/>
      </w:pPr>
      <w:rPr>
        <w:rFonts w:hint="default"/>
      </w:rPr>
    </w:lvl>
    <w:lvl w:ilvl="8">
      <w:start w:val="1"/>
      <w:numFmt w:val="decimal"/>
      <w:isLgl/>
      <w:lvlText w:val="%1.%2.%3.%4.%5.%6.%7.%8.%9."/>
      <w:lvlJc w:val="left"/>
      <w:pPr>
        <w:ind w:left="2913" w:hanging="1800"/>
      </w:pPr>
      <w:rPr>
        <w:rFonts w:hint="default"/>
      </w:rPr>
    </w:lvl>
  </w:abstractNum>
  <w:abstractNum w:abstractNumId="37" w15:restartNumberingAfterBreak="0">
    <w:nsid w:val="38997E7F"/>
    <w:multiLevelType w:val="multilevel"/>
    <w:tmpl w:val="CE288C0A"/>
    <w:lvl w:ilvl="0">
      <w:start w:val="1"/>
      <w:numFmt w:val="lowerRoman"/>
      <w:lvlText w:val="(%1)"/>
      <w:lvlJc w:val="left"/>
      <w:pPr>
        <w:ind w:left="1620" w:hanging="360"/>
      </w:pPr>
      <w:rPr>
        <w:rFonts w:hint="default"/>
      </w:rPr>
    </w:lvl>
    <w:lvl w:ilvl="1">
      <w:start w:val="1"/>
      <w:numFmt w:val="decimal"/>
      <w:isLgl/>
      <w:lvlText w:val="%1.%2."/>
      <w:lvlJc w:val="left"/>
      <w:pPr>
        <w:ind w:left="1620" w:hanging="360"/>
      </w:pPr>
      <w:rPr>
        <w:rFonts w:hint="default"/>
      </w:rPr>
    </w:lvl>
    <w:lvl w:ilvl="2">
      <w:start w:val="1"/>
      <w:numFmt w:val="decimal"/>
      <w:isLgl/>
      <w:lvlText w:val="%1.%2.%3."/>
      <w:lvlJc w:val="left"/>
      <w:pPr>
        <w:ind w:left="198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34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70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3060" w:hanging="1800"/>
      </w:pPr>
      <w:rPr>
        <w:rFonts w:hint="default"/>
      </w:rPr>
    </w:lvl>
  </w:abstractNum>
  <w:abstractNum w:abstractNumId="38" w15:restartNumberingAfterBreak="0">
    <w:nsid w:val="389D2EE2"/>
    <w:multiLevelType w:val="hybridMultilevel"/>
    <w:tmpl w:val="830018A4"/>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39" w15:restartNumberingAfterBreak="0">
    <w:nsid w:val="3A6E606A"/>
    <w:multiLevelType w:val="hybridMultilevel"/>
    <w:tmpl w:val="0F8CEAA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0" w15:restartNumberingAfterBreak="0">
    <w:nsid w:val="3B295F60"/>
    <w:multiLevelType w:val="multilevel"/>
    <w:tmpl w:val="7CECDF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3C16495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3DCD3401"/>
    <w:multiLevelType w:val="multilevel"/>
    <w:tmpl w:val="02E2F5F8"/>
    <w:lvl w:ilvl="0">
      <w:start w:val="1"/>
      <w:numFmt w:val="bullet"/>
      <w:lvlText w:val="−"/>
      <w:lvlJc w:val="left"/>
      <w:pPr>
        <w:ind w:left="2138" w:hanging="360"/>
      </w:pPr>
      <w:rPr>
        <w:rFonts w:ascii="Calibri" w:hAnsi="Calibri" w:hint="default"/>
      </w:rPr>
    </w:lvl>
    <w:lvl w:ilvl="1">
      <w:start w:val="1"/>
      <w:numFmt w:val="decimal"/>
      <w:isLgl/>
      <w:lvlText w:val="%1.%2."/>
      <w:lvlJc w:val="left"/>
      <w:pPr>
        <w:ind w:left="2138" w:hanging="360"/>
      </w:pPr>
      <w:rPr>
        <w:rFonts w:hint="default"/>
      </w:rPr>
    </w:lvl>
    <w:lvl w:ilvl="2">
      <w:start w:val="1"/>
      <w:numFmt w:val="decimal"/>
      <w:isLgl/>
      <w:lvlText w:val="%1.%2.%3."/>
      <w:lvlJc w:val="left"/>
      <w:pPr>
        <w:ind w:left="2498" w:hanging="720"/>
      </w:pPr>
      <w:rPr>
        <w:rFonts w:hint="default"/>
      </w:rPr>
    </w:lvl>
    <w:lvl w:ilvl="3">
      <w:start w:val="1"/>
      <w:numFmt w:val="decimal"/>
      <w:isLgl/>
      <w:lvlText w:val="%1.%2.%3.%4."/>
      <w:lvlJc w:val="left"/>
      <w:pPr>
        <w:ind w:left="2498" w:hanging="720"/>
      </w:pPr>
      <w:rPr>
        <w:rFonts w:hint="default"/>
      </w:rPr>
    </w:lvl>
    <w:lvl w:ilvl="4">
      <w:start w:val="1"/>
      <w:numFmt w:val="decimal"/>
      <w:isLgl/>
      <w:lvlText w:val="%1.%2.%3.%4.%5."/>
      <w:lvlJc w:val="left"/>
      <w:pPr>
        <w:ind w:left="2858" w:hanging="1080"/>
      </w:pPr>
      <w:rPr>
        <w:rFonts w:hint="default"/>
      </w:rPr>
    </w:lvl>
    <w:lvl w:ilvl="5">
      <w:start w:val="1"/>
      <w:numFmt w:val="decimal"/>
      <w:isLgl/>
      <w:lvlText w:val="%1.%2.%3.%4.%5.%6."/>
      <w:lvlJc w:val="left"/>
      <w:pPr>
        <w:ind w:left="2858" w:hanging="1080"/>
      </w:pPr>
      <w:rPr>
        <w:rFonts w:hint="default"/>
      </w:rPr>
    </w:lvl>
    <w:lvl w:ilvl="6">
      <w:start w:val="1"/>
      <w:numFmt w:val="decimal"/>
      <w:isLgl/>
      <w:lvlText w:val="%1.%2.%3.%4.%5.%6.%7."/>
      <w:lvlJc w:val="left"/>
      <w:pPr>
        <w:ind w:left="3218" w:hanging="1440"/>
      </w:pPr>
      <w:rPr>
        <w:rFonts w:hint="default"/>
      </w:rPr>
    </w:lvl>
    <w:lvl w:ilvl="7">
      <w:start w:val="1"/>
      <w:numFmt w:val="decimal"/>
      <w:isLgl/>
      <w:lvlText w:val="%1.%2.%3.%4.%5.%6.%7.%8."/>
      <w:lvlJc w:val="left"/>
      <w:pPr>
        <w:ind w:left="3218" w:hanging="1440"/>
      </w:pPr>
      <w:rPr>
        <w:rFonts w:hint="default"/>
      </w:rPr>
    </w:lvl>
    <w:lvl w:ilvl="8">
      <w:start w:val="1"/>
      <w:numFmt w:val="decimal"/>
      <w:isLgl/>
      <w:lvlText w:val="%1.%2.%3.%4.%5.%6.%7.%8.%9."/>
      <w:lvlJc w:val="left"/>
      <w:pPr>
        <w:ind w:left="3578" w:hanging="1800"/>
      </w:pPr>
      <w:rPr>
        <w:rFonts w:hint="default"/>
      </w:rPr>
    </w:lvl>
  </w:abstractNum>
  <w:abstractNum w:abstractNumId="43" w15:restartNumberingAfterBreak="0">
    <w:nsid w:val="3ED10A5F"/>
    <w:multiLevelType w:val="multilevel"/>
    <w:tmpl w:val="22742C90"/>
    <w:lvl w:ilvl="0">
      <w:start w:val="1"/>
      <w:numFmt w:val="decimal"/>
      <w:isLgl/>
      <w:lvlText w:val="%1."/>
      <w:lvlJc w:val="left"/>
      <w:pPr>
        <w:tabs>
          <w:tab w:val="num" w:pos="432"/>
        </w:tabs>
        <w:ind w:left="432" w:hanging="432"/>
      </w:pPr>
      <w:rPr>
        <w:b/>
        <w:i w:val="0"/>
        <w:sz w:val="24"/>
      </w:rPr>
    </w:lvl>
    <w:lvl w:ilvl="1">
      <w:start w:val="1"/>
      <w:numFmt w:val="decimal"/>
      <w:pStyle w:val="Header3-Paragraph"/>
      <w:lvlText w:val="%1.%2"/>
      <w:lvlJc w:val="left"/>
      <w:pPr>
        <w:tabs>
          <w:tab w:val="num" w:pos="504"/>
        </w:tabs>
        <w:ind w:left="504" w:hanging="504"/>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4" w15:restartNumberingAfterBreak="0">
    <w:nsid w:val="426970AE"/>
    <w:multiLevelType w:val="multilevel"/>
    <w:tmpl w:val="FD10DB16"/>
    <w:lvl w:ilvl="0">
      <w:start w:val="1"/>
      <w:numFmt w:val="decimal"/>
      <w:suff w:val="space"/>
      <w:lvlText w:val="Appendix %1 - "/>
      <w:lvlJc w:val="left"/>
      <w:pPr>
        <w:ind w:left="57" w:hanging="57"/>
      </w:pPr>
      <w:rPr>
        <w:rFonts w:hint="default"/>
      </w:rPr>
    </w:lvl>
    <w:lvl w:ilvl="1">
      <w:start w:val="1"/>
      <w:numFmt w:val="decimal"/>
      <w:suff w:val="space"/>
      <w:lvlText w:val="A%1.%2 -"/>
      <w:lvlJc w:val="left"/>
      <w:pPr>
        <w:ind w:left="576" w:hanging="576"/>
      </w:pPr>
      <w:rPr>
        <w:rFonts w:hint="default"/>
      </w:rPr>
    </w:lvl>
    <w:lvl w:ilvl="2">
      <w:start w:val="1"/>
      <w:numFmt w:val="decimal"/>
      <w:pStyle w:val="z1Appendix3"/>
      <w:suff w:val="space"/>
      <w:lvlText w:val="A%1.%2.%3 -"/>
      <w:lvlJc w:val="left"/>
      <w:pPr>
        <w:ind w:left="720" w:hanging="720"/>
      </w:pPr>
      <w:rPr>
        <w:rFonts w:hint="default"/>
      </w:rPr>
    </w:lvl>
    <w:lvl w:ilvl="3">
      <w:start w:val="1"/>
      <w:numFmt w:val="decimal"/>
      <w:suff w:val="space"/>
      <w:lvlText w:val="A%1.%2.%3.%4 -"/>
      <w:lvlJc w:val="left"/>
      <w:pPr>
        <w:ind w:left="864" w:hanging="864"/>
      </w:pPr>
      <w:rPr>
        <w:rFonts w:hint="default"/>
      </w:rPr>
    </w:lvl>
    <w:lvl w:ilvl="4">
      <w:start w:val="1"/>
      <w:numFmt w:val="decimal"/>
      <w:suff w:val="space"/>
      <w:lvlText w:val="A%1.%2.%3.%4.%5 -"/>
      <w:lvlJc w:val="left"/>
      <w:pPr>
        <w:ind w:left="1008" w:hanging="1008"/>
      </w:pPr>
      <w:rPr>
        <w:rFonts w:hint="default"/>
      </w:rPr>
    </w:lvl>
    <w:lvl w:ilvl="5">
      <w:start w:val="1"/>
      <w:numFmt w:val="decimal"/>
      <w:suff w:val="space"/>
      <w:lvlText w:val="A%1.%2.%3.%4.%5.%6 -"/>
      <w:lvlJc w:val="left"/>
      <w:pPr>
        <w:ind w:left="1152" w:hanging="1152"/>
      </w:pPr>
      <w:rPr>
        <w:rFonts w:hint="default"/>
      </w:rPr>
    </w:lvl>
    <w:lvl w:ilvl="6">
      <w:start w:val="1"/>
      <w:numFmt w:val="decimal"/>
      <w:suff w:val="space"/>
      <w:lvlText w:val="A%1.%2.%3.%4.%5.%6.%7 -"/>
      <w:lvlJc w:val="left"/>
      <w:pPr>
        <w:ind w:left="1296" w:hanging="1296"/>
      </w:pPr>
      <w:rPr>
        <w:rFonts w:hint="default"/>
      </w:rPr>
    </w:lvl>
    <w:lvl w:ilvl="7">
      <w:start w:val="1"/>
      <w:numFmt w:val="decimal"/>
      <w:suff w:val="space"/>
      <w:lvlText w:val="A%1.%2.%3.%4.%5.%6.%7.%8 -"/>
      <w:lvlJc w:val="left"/>
      <w:pPr>
        <w:ind w:left="1440" w:hanging="1440"/>
      </w:pPr>
      <w:rPr>
        <w:rFonts w:hint="default"/>
      </w:rPr>
    </w:lvl>
    <w:lvl w:ilvl="8">
      <w:start w:val="1"/>
      <w:numFmt w:val="decimal"/>
      <w:suff w:val="space"/>
      <w:lvlText w:val="A%1.%2.%3.%4.%5.%6.%7.%8.%9 -"/>
      <w:lvlJc w:val="left"/>
      <w:pPr>
        <w:ind w:left="1584" w:hanging="1584"/>
      </w:pPr>
      <w:rPr>
        <w:rFonts w:hint="default"/>
      </w:rPr>
    </w:lvl>
  </w:abstractNum>
  <w:abstractNum w:abstractNumId="45" w15:restartNumberingAfterBreak="0">
    <w:nsid w:val="4440012D"/>
    <w:multiLevelType w:val="multilevel"/>
    <w:tmpl w:val="8E98D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449749F"/>
    <w:multiLevelType w:val="hybridMultilevel"/>
    <w:tmpl w:val="73E456B6"/>
    <w:lvl w:ilvl="0" w:tplc="2F6231E2">
      <w:start w:val="1"/>
      <w:numFmt w:val="lowerLetter"/>
      <w:lvlText w:val="(%1)"/>
      <w:lvlJc w:val="left"/>
      <w:pPr>
        <w:ind w:left="721" w:hanging="360"/>
      </w:pPr>
      <w:rPr>
        <w:rFonts w:hint="default"/>
        <w:i w:val="0"/>
      </w:rPr>
    </w:lvl>
    <w:lvl w:ilvl="1" w:tplc="20000019" w:tentative="1">
      <w:start w:val="1"/>
      <w:numFmt w:val="lowerLetter"/>
      <w:lvlText w:val="%2."/>
      <w:lvlJc w:val="left"/>
      <w:pPr>
        <w:ind w:left="1441" w:hanging="360"/>
      </w:pPr>
    </w:lvl>
    <w:lvl w:ilvl="2" w:tplc="2000001B" w:tentative="1">
      <w:start w:val="1"/>
      <w:numFmt w:val="lowerRoman"/>
      <w:lvlText w:val="%3."/>
      <w:lvlJc w:val="right"/>
      <w:pPr>
        <w:ind w:left="2161" w:hanging="180"/>
      </w:pPr>
    </w:lvl>
    <w:lvl w:ilvl="3" w:tplc="2000000F" w:tentative="1">
      <w:start w:val="1"/>
      <w:numFmt w:val="decimal"/>
      <w:lvlText w:val="%4."/>
      <w:lvlJc w:val="left"/>
      <w:pPr>
        <w:ind w:left="2881" w:hanging="360"/>
      </w:pPr>
    </w:lvl>
    <w:lvl w:ilvl="4" w:tplc="20000019" w:tentative="1">
      <w:start w:val="1"/>
      <w:numFmt w:val="lowerLetter"/>
      <w:lvlText w:val="%5."/>
      <w:lvlJc w:val="left"/>
      <w:pPr>
        <w:ind w:left="3601" w:hanging="360"/>
      </w:pPr>
    </w:lvl>
    <w:lvl w:ilvl="5" w:tplc="2000001B" w:tentative="1">
      <w:start w:val="1"/>
      <w:numFmt w:val="lowerRoman"/>
      <w:lvlText w:val="%6."/>
      <w:lvlJc w:val="right"/>
      <w:pPr>
        <w:ind w:left="4321" w:hanging="180"/>
      </w:pPr>
    </w:lvl>
    <w:lvl w:ilvl="6" w:tplc="2000000F" w:tentative="1">
      <w:start w:val="1"/>
      <w:numFmt w:val="decimal"/>
      <w:lvlText w:val="%7."/>
      <w:lvlJc w:val="left"/>
      <w:pPr>
        <w:ind w:left="5041" w:hanging="360"/>
      </w:pPr>
    </w:lvl>
    <w:lvl w:ilvl="7" w:tplc="20000019" w:tentative="1">
      <w:start w:val="1"/>
      <w:numFmt w:val="lowerLetter"/>
      <w:lvlText w:val="%8."/>
      <w:lvlJc w:val="left"/>
      <w:pPr>
        <w:ind w:left="5761" w:hanging="360"/>
      </w:pPr>
    </w:lvl>
    <w:lvl w:ilvl="8" w:tplc="2000001B" w:tentative="1">
      <w:start w:val="1"/>
      <w:numFmt w:val="lowerRoman"/>
      <w:lvlText w:val="%9."/>
      <w:lvlJc w:val="right"/>
      <w:pPr>
        <w:ind w:left="6481" w:hanging="180"/>
      </w:pPr>
    </w:lvl>
  </w:abstractNum>
  <w:abstractNum w:abstractNumId="47" w15:restartNumberingAfterBreak="0">
    <w:nsid w:val="45CA2BCC"/>
    <w:multiLevelType w:val="multilevel"/>
    <w:tmpl w:val="6D90BA9C"/>
    <w:lvl w:ilvl="0">
      <w:start w:val="1"/>
      <w:numFmt w:val="decimal"/>
      <w:lvlText w:val="%1."/>
      <w:lvlJc w:val="left"/>
      <w:pPr>
        <w:ind w:left="360" w:hanging="360"/>
      </w:pPr>
      <w:rPr>
        <w:rFonts w:hint="default"/>
      </w:rPr>
    </w:lvl>
    <w:lvl w:ilvl="1">
      <w:start w:val="1"/>
      <w:numFmt w:val="bullet"/>
      <w:lvlText w:val="−"/>
      <w:lvlJc w:val="left"/>
      <w:pPr>
        <w:ind w:left="360" w:hanging="360"/>
      </w:pPr>
      <w:rPr>
        <w:rFonts w:ascii="Calibri" w:hAnsi="Calibri" w:hint="default"/>
      </w:rPr>
    </w:lvl>
    <w:lvl w:ilvl="2">
      <w:start w:val="1"/>
      <w:numFmt w:val="decimal"/>
      <w:isLgl/>
      <w:lvlText w:val="%1.%2.%3."/>
      <w:lvlJc w:val="left"/>
      <w:pPr>
        <w:ind w:left="720" w:hanging="720"/>
      </w:pPr>
      <w:rPr>
        <w:rFonts w:hint="default"/>
      </w:rPr>
    </w:lvl>
    <w:lvl w:ilvl="3">
      <w:start w:val="1"/>
      <w:numFmt w:val="bullet"/>
      <w:lvlText w:val="−"/>
      <w:lvlJc w:val="left"/>
      <w:pPr>
        <w:ind w:left="360" w:hanging="360"/>
      </w:pPr>
      <w:rPr>
        <w:rFonts w:ascii="Calibri" w:hAnsi="Calibri"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8" w15:restartNumberingAfterBreak="0">
    <w:nsid w:val="4672431D"/>
    <w:multiLevelType w:val="hybridMultilevel"/>
    <w:tmpl w:val="D188E1DC"/>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49" w15:restartNumberingAfterBreak="0">
    <w:nsid w:val="475D0583"/>
    <w:multiLevelType w:val="hybridMultilevel"/>
    <w:tmpl w:val="3D265A0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0" w15:restartNumberingAfterBreak="0">
    <w:nsid w:val="48C9013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1" w15:restartNumberingAfterBreak="0">
    <w:nsid w:val="49F465E9"/>
    <w:multiLevelType w:val="multilevel"/>
    <w:tmpl w:val="26DC2B3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lowerRoman"/>
      <w:lvlText w:val="(%4)"/>
      <w:lvlJc w:val="left"/>
      <w:pPr>
        <w:ind w:left="360" w:hanging="36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2" w15:restartNumberingAfterBreak="0">
    <w:nsid w:val="4AA56CDD"/>
    <w:multiLevelType w:val="multilevel"/>
    <w:tmpl w:val="EA38ECBC"/>
    <w:lvl w:ilvl="0">
      <w:start w:val="1"/>
      <w:numFmt w:val="bullet"/>
      <w:lvlText w:val="−"/>
      <w:lvlJc w:val="left"/>
      <w:pPr>
        <w:ind w:left="1077" w:hanging="360"/>
      </w:pPr>
      <w:rPr>
        <w:rFonts w:ascii="Calibri" w:hAnsi="Calibri" w:hint="default"/>
      </w:rPr>
    </w:lvl>
    <w:lvl w:ilvl="1">
      <w:start w:val="1"/>
      <w:numFmt w:val="decimal"/>
      <w:isLgl/>
      <w:lvlText w:val="%1.%2."/>
      <w:lvlJc w:val="left"/>
      <w:pPr>
        <w:ind w:left="1077" w:hanging="360"/>
      </w:pPr>
      <w:rPr>
        <w:rFonts w:hint="default"/>
      </w:rPr>
    </w:lvl>
    <w:lvl w:ilvl="2">
      <w:start w:val="1"/>
      <w:numFmt w:val="decimal"/>
      <w:isLgl/>
      <w:lvlText w:val="%1.%2.%3."/>
      <w:lvlJc w:val="left"/>
      <w:pPr>
        <w:ind w:left="1437" w:hanging="720"/>
      </w:pPr>
      <w:rPr>
        <w:rFonts w:hint="default"/>
      </w:rPr>
    </w:lvl>
    <w:lvl w:ilvl="3">
      <w:start w:val="1"/>
      <w:numFmt w:val="decimal"/>
      <w:isLgl/>
      <w:lvlText w:val="%1.%2.%3.%4."/>
      <w:lvlJc w:val="left"/>
      <w:pPr>
        <w:ind w:left="1437"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797" w:hanging="1080"/>
      </w:pPr>
      <w:rPr>
        <w:rFonts w:hint="default"/>
      </w:rPr>
    </w:lvl>
    <w:lvl w:ilvl="6">
      <w:start w:val="1"/>
      <w:numFmt w:val="decimal"/>
      <w:isLgl/>
      <w:lvlText w:val="%1.%2.%3.%4.%5.%6.%7."/>
      <w:lvlJc w:val="left"/>
      <w:pPr>
        <w:ind w:left="2157" w:hanging="1440"/>
      </w:pPr>
      <w:rPr>
        <w:rFonts w:hint="default"/>
      </w:rPr>
    </w:lvl>
    <w:lvl w:ilvl="7">
      <w:start w:val="1"/>
      <w:numFmt w:val="decimal"/>
      <w:isLgl/>
      <w:lvlText w:val="%1.%2.%3.%4.%5.%6.%7.%8."/>
      <w:lvlJc w:val="left"/>
      <w:pPr>
        <w:ind w:left="2157" w:hanging="1440"/>
      </w:pPr>
      <w:rPr>
        <w:rFonts w:hint="default"/>
      </w:rPr>
    </w:lvl>
    <w:lvl w:ilvl="8">
      <w:start w:val="1"/>
      <w:numFmt w:val="decimal"/>
      <w:isLgl/>
      <w:lvlText w:val="%1.%2.%3.%4.%5.%6.%7.%8.%9."/>
      <w:lvlJc w:val="left"/>
      <w:pPr>
        <w:ind w:left="2517" w:hanging="1800"/>
      </w:pPr>
      <w:rPr>
        <w:rFonts w:hint="default"/>
      </w:rPr>
    </w:lvl>
  </w:abstractNum>
  <w:abstractNum w:abstractNumId="53" w15:restartNumberingAfterBreak="0">
    <w:nsid w:val="4C1B5C00"/>
    <w:multiLevelType w:val="hybridMultilevel"/>
    <w:tmpl w:val="8B28DD58"/>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4" w15:restartNumberingAfterBreak="0">
    <w:nsid w:val="4C75589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5" w15:restartNumberingAfterBreak="0">
    <w:nsid w:val="4EBC5490"/>
    <w:multiLevelType w:val="multilevel"/>
    <w:tmpl w:val="2DAA187A"/>
    <w:lvl w:ilvl="0">
      <w:start w:val="1"/>
      <w:numFmt w:val="bullet"/>
      <w:lvlText w:val="−"/>
      <w:lvlJc w:val="left"/>
      <w:pPr>
        <w:ind w:left="360" w:hanging="360"/>
      </w:pPr>
      <w:rPr>
        <w:rFonts w:ascii="Calibri" w:hAnsi="Calibri"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6" w15:restartNumberingAfterBreak="0">
    <w:nsid w:val="4F1C213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7" w15:restartNumberingAfterBreak="0">
    <w:nsid w:val="514B64BC"/>
    <w:multiLevelType w:val="multilevel"/>
    <w:tmpl w:val="19A8A0EA"/>
    <w:lvl w:ilvl="0">
      <w:start w:val="1"/>
      <w:numFmt w:val="lowerRoman"/>
      <w:lvlText w:val="(%1)"/>
      <w:lvlJc w:val="left"/>
      <w:pPr>
        <w:ind w:left="1778"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58" w15:restartNumberingAfterBreak="0">
    <w:nsid w:val="516B2F35"/>
    <w:multiLevelType w:val="multilevel"/>
    <w:tmpl w:val="E58E0B06"/>
    <w:lvl w:ilvl="0">
      <w:start w:val="2"/>
      <w:numFmt w:val="decimal"/>
      <w:lvlText w:val="%1."/>
      <w:lvlJc w:val="left"/>
      <w:pPr>
        <w:ind w:left="360" w:hanging="360"/>
      </w:pPr>
      <w:rPr>
        <w:rFonts w:hint="default"/>
      </w:rPr>
    </w:lvl>
    <w:lvl w:ilvl="1">
      <w:start w:val="1"/>
      <w:numFmt w:val="decimal"/>
      <w:pStyle w:val="SectcH2"/>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9" w15:restartNumberingAfterBreak="0">
    <w:nsid w:val="53D7301C"/>
    <w:multiLevelType w:val="multilevel"/>
    <w:tmpl w:val="3BBE3382"/>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60" w15:restartNumberingAfterBreak="0">
    <w:nsid w:val="54FD3C7A"/>
    <w:multiLevelType w:val="hybridMultilevel"/>
    <w:tmpl w:val="84043666"/>
    <w:lvl w:ilvl="0" w:tplc="AA6C7218">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1" w15:restartNumberingAfterBreak="0">
    <w:nsid w:val="551673FB"/>
    <w:multiLevelType w:val="multilevel"/>
    <w:tmpl w:val="CED2F3EE"/>
    <w:lvl w:ilvl="0">
      <w:start w:val="5"/>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2" w15:restartNumberingAfterBreak="0">
    <w:nsid w:val="57977FA0"/>
    <w:multiLevelType w:val="multilevel"/>
    <w:tmpl w:val="3BBE3382"/>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63" w15:restartNumberingAfterBreak="0">
    <w:nsid w:val="5807530A"/>
    <w:multiLevelType w:val="multilevel"/>
    <w:tmpl w:val="D9A88B92"/>
    <w:lvl w:ilvl="0">
      <w:start w:val="1"/>
      <w:numFmt w:val="upperLetter"/>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160" w:hanging="360"/>
      </w:pPr>
      <w:rPr>
        <w:rFont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4" w15:restartNumberingAfterBreak="0">
    <w:nsid w:val="5EB76346"/>
    <w:multiLevelType w:val="multilevel"/>
    <w:tmpl w:val="5A9A414A"/>
    <w:lvl w:ilvl="0">
      <w:start w:val="22"/>
      <w:numFmt w:val="decimal"/>
      <w:lvlText w:val="%1"/>
      <w:lvlJc w:val="left"/>
      <w:pPr>
        <w:tabs>
          <w:tab w:val="num" w:pos="360"/>
        </w:tabs>
        <w:ind w:left="360" w:hanging="360"/>
      </w:pPr>
      <w:rPr>
        <w:rFonts w:hint="default"/>
      </w:rPr>
    </w:lvl>
    <w:lvl w:ilvl="1">
      <w:start w:val="4"/>
      <w:numFmt w:val="decimal"/>
      <w:lvlText w:val="%1.%2"/>
      <w:lvlJc w:val="left"/>
      <w:pPr>
        <w:tabs>
          <w:tab w:val="num" w:pos="630"/>
        </w:tabs>
        <w:ind w:left="630" w:hanging="360"/>
      </w:pPr>
      <w:rPr>
        <w:rFonts w:hint="default"/>
      </w:rPr>
    </w:lvl>
    <w:lvl w:ilvl="2">
      <w:start w:val="2"/>
      <w:numFmt w:val="decimal"/>
      <w:lvlText w:val="%1.%2.%3"/>
      <w:lvlJc w:val="left"/>
      <w:pPr>
        <w:tabs>
          <w:tab w:val="num" w:pos="1260"/>
        </w:tabs>
        <w:ind w:left="1260" w:hanging="720"/>
      </w:pPr>
      <w:rPr>
        <w:rFonts w:hint="default"/>
      </w:rPr>
    </w:lvl>
    <w:lvl w:ilvl="3">
      <w:start w:val="1"/>
      <w:numFmt w:val="decimal"/>
      <w:lvlText w:val="%1.%2.%3.%4"/>
      <w:lvlJc w:val="left"/>
      <w:pPr>
        <w:tabs>
          <w:tab w:val="num" w:pos="1530"/>
        </w:tabs>
        <w:ind w:left="1530" w:hanging="720"/>
      </w:pPr>
      <w:rPr>
        <w:rFonts w:hint="default"/>
      </w:rPr>
    </w:lvl>
    <w:lvl w:ilvl="4">
      <w:start w:val="1"/>
      <w:numFmt w:val="decimal"/>
      <w:lvlText w:val="%1.%2.%3.%4.%5"/>
      <w:lvlJc w:val="left"/>
      <w:pPr>
        <w:tabs>
          <w:tab w:val="num" w:pos="2160"/>
        </w:tabs>
        <w:ind w:left="2160" w:hanging="1080"/>
      </w:pPr>
      <w:rPr>
        <w:rFonts w:hint="default"/>
      </w:rPr>
    </w:lvl>
    <w:lvl w:ilvl="5">
      <w:start w:val="1"/>
      <w:numFmt w:val="decimal"/>
      <w:lvlText w:val="%1.%2.%3.%4.%5.%6"/>
      <w:lvlJc w:val="left"/>
      <w:pPr>
        <w:tabs>
          <w:tab w:val="num" w:pos="2430"/>
        </w:tabs>
        <w:ind w:left="2430" w:hanging="1080"/>
      </w:pPr>
      <w:rPr>
        <w:rFonts w:hint="default"/>
      </w:rPr>
    </w:lvl>
    <w:lvl w:ilvl="6">
      <w:start w:val="1"/>
      <w:numFmt w:val="decimal"/>
      <w:lvlText w:val="%1.%2.%3.%4.%5.%6.%7"/>
      <w:lvlJc w:val="left"/>
      <w:pPr>
        <w:tabs>
          <w:tab w:val="num" w:pos="3060"/>
        </w:tabs>
        <w:ind w:left="3060" w:hanging="1440"/>
      </w:pPr>
      <w:rPr>
        <w:rFonts w:hint="default"/>
      </w:rPr>
    </w:lvl>
    <w:lvl w:ilvl="7">
      <w:start w:val="1"/>
      <w:numFmt w:val="decimal"/>
      <w:lvlText w:val="%1.%2.%3.%4.%5.%6.%7.%8"/>
      <w:lvlJc w:val="left"/>
      <w:pPr>
        <w:tabs>
          <w:tab w:val="num" w:pos="3330"/>
        </w:tabs>
        <w:ind w:left="3330" w:hanging="1440"/>
      </w:pPr>
      <w:rPr>
        <w:rFonts w:hint="default"/>
      </w:rPr>
    </w:lvl>
    <w:lvl w:ilvl="8">
      <w:start w:val="1"/>
      <w:numFmt w:val="decimal"/>
      <w:lvlText w:val="%1.%2.%3.%4.%5.%6.%7.%8.%9"/>
      <w:lvlJc w:val="left"/>
      <w:pPr>
        <w:tabs>
          <w:tab w:val="num" w:pos="3960"/>
        </w:tabs>
        <w:ind w:left="3960" w:hanging="1800"/>
      </w:pPr>
      <w:rPr>
        <w:rFonts w:hint="default"/>
      </w:rPr>
    </w:lvl>
  </w:abstractNum>
  <w:abstractNum w:abstractNumId="65" w15:restartNumberingAfterBreak="0">
    <w:nsid w:val="60D81383"/>
    <w:multiLevelType w:val="hybridMultilevel"/>
    <w:tmpl w:val="E4DC88DC"/>
    <w:lvl w:ilvl="0" w:tplc="E480A2E0">
      <w:start w:val="1"/>
      <w:numFmt w:val="lowerLetter"/>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66" w15:restartNumberingAfterBreak="0">
    <w:nsid w:val="63296CF3"/>
    <w:multiLevelType w:val="hybridMultilevel"/>
    <w:tmpl w:val="BCDE0682"/>
    <w:lvl w:ilvl="0" w:tplc="1DC8E68E">
      <w:start w:val="1"/>
      <mc:AlternateContent>
        <mc:Choice Requires="w14">
          <w:numFmt w:val="custom" w:format="001, 002, 003, ..."/>
        </mc:Choice>
        <mc:Fallback>
          <w:numFmt w:val="decimal"/>
        </mc:Fallback>
      </mc:AlternateContent>
      <w:pStyle w:val="RequirementList"/>
      <w:lvlText w:val="R%1 : "/>
      <w:lvlJc w:val="left"/>
      <w:pPr>
        <w:ind w:left="927" w:hanging="360"/>
      </w:pPr>
      <w:rPr>
        <w:rFonts w:hint="default"/>
        <w:b w:val="0"/>
        <w:bCs w:val="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632D055E"/>
    <w:multiLevelType w:val="multilevel"/>
    <w:tmpl w:val="1D50E138"/>
    <w:lvl w:ilvl="0">
      <w:start w:val="1"/>
      <w:numFmt w:val="decimal"/>
      <w:pStyle w:val="Sec1-Clauses"/>
      <w:lvlText w:val="%1."/>
      <w:lvlJc w:val="left"/>
      <w:pPr>
        <w:tabs>
          <w:tab w:val="num" w:pos="360"/>
        </w:tabs>
        <w:ind w:left="360" w:hanging="360"/>
      </w:pPr>
    </w:lvl>
    <w:lvl w:ilvl="1">
      <w:start w:val="3"/>
      <w:numFmt w:val="decimal"/>
      <w:isLgl/>
      <w:lvlText w:val="%1.%2"/>
      <w:lvlJc w:val="left"/>
      <w:pPr>
        <w:ind w:left="870" w:hanging="420"/>
      </w:pPr>
      <w:rPr>
        <w:rFonts w:hint="default"/>
      </w:rPr>
    </w:lvl>
    <w:lvl w:ilvl="2">
      <w:start w:val="1"/>
      <w:numFmt w:val="decimal"/>
      <w:isLgl/>
      <w:lvlText w:val="%1.%2.%3"/>
      <w:lvlJc w:val="left"/>
      <w:pPr>
        <w:ind w:left="9792" w:hanging="720"/>
      </w:pPr>
      <w:rPr>
        <w:rFonts w:hint="default"/>
      </w:rPr>
    </w:lvl>
    <w:lvl w:ilvl="3">
      <w:start w:val="1"/>
      <w:numFmt w:val="decimal"/>
      <w:isLgl/>
      <w:lvlText w:val="%1.%2.%3.%4"/>
      <w:lvlJc w:val="left"/>
      <w:pPr>
        <w:ind w:left="14328" w:hanging="720"/>
      </w:pPr>
      <w:rPr>
        <w:rFonts w:hint="default"/>
      </w:rPr>
    </w:lvl>
    <w:lvl w:ilvl="4">
      <w:start w:val="1"/>
      <w:numFmt w:val="decimal"/>
      <w:isLgl/>
      <w:lvlText w:val="%1.%2.%3.%4.%5"/>
      <w:lvlJc w:val="left"/>
      <w:pPr>
        <w:ind w:left="19224" w:hanging="1080"/>
      </w:pPr>
      <w:rPr>
        <w:rFonts w:hint="default"/>
      </w:rPr>
    </w:lvl>
    <w:lvl w:ilvl="5">
      <w:start w:val="1"/>
      <w:numFmt w:val="decimal"/>
      <w:isLgl/>
      <w:lvlText w:val="%1.%2.%3.%4.%5.%6"/>
      <w:lvlJc w:val="left"/>
      <w:pPr>
        <w:ind w:left="23760" w:hanging="1080"/>
      </w:pPr>
      <w:rPr>
        <w:rFonts w:hint="default"/>
      </w:rPr>
    </w:lvl>
    <w:lvl w:ilvl="6">
      <w:start w:val="1"/>
      <w:numFmt w:val="decimal"/>
      <w:isLgl/>
      <w:lvlText w:val="%1.%2.%3.%4.%5.%6.%7"/>
      <w:lvlJc w:val="left"/>
      <w:pPr>
        <w:ind w:left="28656" w:hanging="1440"/>
      </w:pPr>
      <w:rPr>
        <w:rFonts w:hint="default"/>
      </w:rPr>
    </w:lvl>
    <w:lvl w:ilvl="7">
      <w:start w:val="1"/>
      <w:numFmt w:val="decimal"/>
      <w:isLgl/>
      <w:lvlText w:val="%1.%2.%3.%4.%5.%6.%7.%8"/>
      <w:lvlJc w:val="left"/>
      <w:pPr>
        <w:ind w:left="-32344" w:hanging="1440"/>
      </w:pPr>
      <w:rPr>
        <w:rFonts w:hint="default"/>
      </w:rPr>
    </w:lvl>
    <w:lvl w:ilvl="8">
      <w:start w:val="1"/>
      <w:numFmt w:val="decimal"/>
      <w:isLgl/>
      <w:lvlText w:val="%1.%2.%3.%4.%5.%6.%7.%8.%9"/>
      <w:lvlJc w:val="left"/>
      <w:pPr>
        <w:ind w:left="-27448" w:hanging="1800"/>
      </w:pPr>
      <w:rPr>
        <w:rFonts w:hint="default"/>
      </w:rPr>
    </w:lvl>
  </w:abstractNum>
  <w:abstractNum w:abstractNumId="68" w15:restartNumberingAfterBreak="0">
    <w:nsid w:val="63AD2A7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9" w15:restartNumberingAfterBreak="0">
    <w:nsid w:val="66202FFD"/>
    <w:multiLevelType w:val="multilevel"/>
    <w:tmpl w:val="F7844CD4"/>
    <w:lvl w:ilvl="0">
      <w:start w:val="1"/>
      <w:numFmt w:val="decimal"/>
      <w:lvlText w:val="%1."/>
      <w:lvlJc w:val="left"/>
      <w:pPr>
        <w:ind w:left="720" w:hanging="360"/>
      </w:p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0" w15:restartNumberingAfterBreak="0">
    <w:nsid w:val="662262E2"/>
    <w:multiLevelType w:val="singleLevel"/>
    <w:tmpl w:val="FBB4E950"/>
    <w:lvl w:ilvl="0">
      <w:start w:val="1"/>
      <w:numFmt w:val="bullet"/>
      <w:pStyle w:val="Outline2"/>
      <w:lvlText w:val=""/>
      <w:lvlJc w:val="left"/>
      <w:pPr>
        <w:tabs>
          <w:tab w:val="num" w:pos="360"/>
        </w:tabs>
        <w:ind w:left="360" w:hanging="360"/>
      </w:pPr>
      <w:rPr>
        <w:rFonts w:ascii="Symbol" w:hAnsi="Symbol" w:hint="default"/>
      </w:rPr>
    </w:lvl>
  </w:abstractNum>
  <w:abstractNum w:abstractNumId="71" w15:restartNumberingAfterBreak="0">
    <w:nsid w:val="668A1C0A"/>
    <w:multiLevelType w:val="hybridMultilevel"/>
    <w:tmpl w:val="E88A9AE2"/>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72" w15:restartNumberingAfterBreak="0">
    <w:nsid w:val="67E50B6A"/>
    <w:multiLevelType w:val="multilevel"/>
    <w:tmpl w:val="19A8A0EA"/>
    <w:lvl w:ilvl="0">
      <w:start w:val="1"/>
      <w:numFmt w:val="lowerRoman"/>
      <w:lvlText w:val="(%1)"/>
      <w:lvlJc w:val="left"/>
      <w:pPr>
        <w:ind w:left="1473" w:hanging="360"/>
      </w:pPr>
      <w:rPr>
        <w:rFonts w:hint="default"/>
      </w:rPr>
    </w:lvl>
    <w:lvl w:ilvl="1">
      <w:start w:val="1"/>
      <w:numFmt w:val="decimal"/>
      <w:isLgl/>
      <w:lvlText w:val="%1.%2."/>
      <w:lvlJc w:val="left"/>
      <w:pPr>
        <w:ind w:left="1473" w:hanging="360"/>
      </w:pPr>
      <w:rPr>
        <w:rFonts w:hint="default"/>
      </w:rPr>
    </w:lvl>
    <w:lvl w:ilvl="2">
      <w:start w:val="1"/>
      <w:numFmt w:val="decimal"/>
      <w:isLgl/>
      <w:lvlText w:val="%1.%2.%3."/>
      <w:lvlJc w:val="left"/>
      <w:pPr>
        <w:ind w:left="1833" w:hanging="720"/>
      </w:pPr>
      <w:rPr>
        <w:rFonts w:hint="default"/>
      </w:rPr>
    </w:lvl>
    <w:lvl w:ilvl="3">
      <w:start w:val="1"/>
      <w:numFmt w:val="decimal"/>
      <w:isLgl/>
      <w:lvlText w:val="%1.%2.%3.%4."/>
      <w:lvlJc w:val="left"/>
      <w:pPr>
        <w:ind w:left="1833" w:hanging="720"/>
      </w:pPr>
      <w:rPr>
        <w:rFonts w:hint="default"/>
      </w:rPr>
    </w:lvl>
    <w:lvl w:ilvl="4">
      <w:start w:val="1"/>
      <w:numFmt w:val="decimal"/>
      <w:isLgl/>
      <w:lvlText w:val="%1.%2.%3.%4.%5."/>
      <w:lvlJc w:val="left"/>
      <w:pPr>
        <w:ind w:left="2193" w:hanging="1080"/>
      </w:pPr>
      <w:rPr>
        <w:rFonts w:hint="default"/>
      </w:rPr>
    </w:lvl>
    <w:lvl w:ilvl="5">
      <w:start w:val="1"/>
      <w:numFmt w:val="decimal"/>
      <w:isLgl/>
      <w:lvlText w:val="%1.%2.%3.%4.%5.%6."/>
      <w:lvlJc w:val="left"/>
      <w:pPr>
        <w:ind w:left="2193" w:hanging="1080"/>
      </w:pPr>
      <w:rPr>
        <w:rFonts w:hint="default"/>
      </w:rPr>
    </w:lvl>
    <w:lvl w:ilvl="6">
      <w:start w:val="1"/>
      <w:numFmt w:val="decimal"/>
      <w:isLgl/>
      <w:lvlText w:val="%1.%2.%3.%4.%5.%6.%7."/>
      <w:lvlJc w:val="left"/>
      <w:pPr>
        <w:ind w:left="2553" w:hanging="1440"/>
      </w:pPr>
      <w:rPr>
        <w:rFonts w:hint="default"/>
      </w:rPr>
    </w:lvl>
    <w:lvl w:ilvl="7">
      <w:start w:val="1"/>
      <w:numFmt w:val="decimal"/>
      <w:isLgl/>
      <w:lvlText w:val="%1.%2.%3.%4.%5.%6.%7.%8."/>
      <w:lvlJc w:val="left"/>
      <w:pPr>
        <w:ind w:left="2553" w:hanging="1440"/>
      </w:pPr>
      <w:rPr>
        <w:rFonts w:hint="default"/>
      </w:rPr>
    </w:lvl>
    <w:lvl w:ilvl="8">
      <w:start w:val="1"/>
      <w:numFmt w:val="decimal"/>
      <w:isLgl/>
      <w:lvlText w:val="%1.%2.%3.%4.%5.%6.%7.%8.%9."/>
      <w:lvlJc w:val="left"/>
      <w:pPr>
        <w:ind w:left="2913" w:hanging="1800"/>
      </w:pPr>
      <w:rPr>
        <w:rFonts w:hint="default"/>
      </w:rPr>
    </w:lvl>
  </w:abstractNum>
  <w:abstractNum w:abstractNumId="73" w15:restartNumberingAfterBreak="0">
    <w:nsid w:val="68AC6B91"/>
    <w:multiLevelType w:val="multilevel"/>
    <w:tmpl w:val="338C0424"/>
    <w:lvl w:ilvl="0">
      <w:start w:val="6"/>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4" w15:restartNumberingAfterBreak="0">
    <w:nsid w:val="6A160EAE"/>
    <w:multiLevelType w:val="multilevel"/>
    <w:tmpl w:val="26DC2B3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lowerRoman"/>
      <w:lvlText w:val="(%4)"/>
      <w:lvlJc w:val="left"/>
      <w:pPr>
        <w:ind w:left="360" w:hanging="36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5" w15:restartNumberingAfterBreak="0">
    <w:nsid w:val="6A452154"/>
    <w:multiLevelType w:val="hybridMultilevel"/>
    <w:tmpl w:val="8BFA7024"/>
    <w:lvl w:ilvl="0" w:tplc="20000017">
      <w:start w:val="1"/>
      <w:numFmt w:val="lowerLetter"/>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76" w15:restartNumberingAfterBreak="0">
    <w:nsid w:val="6D7D27D6"/>
    <w:multiLevelType w:val="hybridMultilevel"/>
    <w:tmpl w:val="E9587E18"/>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77" w15:restartNumberingAfterBreak="0">
    <w:nsid w:val="6DEA6D42"/>
    <w:multiLevelType w:val="multilevel"/>
    <w:tmpl w:val="A1C2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6F043AC2"/>
    <w:multiLevelType w:val="multilevel"/>
    <w:tmpl w:val="19A8A0EA"/>
    <w:lvl w:ilvl="0">
      <w:start w:val="1"/>
      <w:numFmt w:val="lowerRoman"/>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9" w15:restartNumberingAfterBreak="0">
    <w:nsid w:val="71826AB1"/>
    <w:multiLevelType w:val="hybridMultilevel"/>
    <w:tmpl w:val="129ADC32"/>
    <w:lvl w:ilvl="0" w:tplc="3C9C9790">
      <w:start w:val="1"/>
      <w:numFmt w:val="lowerLetter"/>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80" w15:restartNumberingAfterBreak="0">
    <w:nsid w:val="72241B24"/>
    <w:multiLevelType w:val="multilevel"/>
    <w:tmpl w:val="9B34B816"/>
    <w:styleLink w:val="Style2"/>
    <w:lvl w:ilvl="0">
      <w:start w:val="1"/>
      <w:numFmt w:val="decimal"/>
      <w:lvlText w:val="1.%1"/>
      <w:lvlJc w:val="left"/>
      <w:pPr>
        <w:ind w:left="360" w:hanging="360"/>
      </w:pPr>
      <w:rPr>
        <w:rFonts w:hint="default"/>
      </w:rPr>
    </w:lvl>
    <w:lvl w:ilvl="1">
      <w:start w:val="1"/>
      <w:numFmt w:val="decimal"/>
      <w:lvlText w:val="%2."/>
      <w:lvlJc w:val="left"/>
      <w:pPr>
        <w:ind w:left="1440" w:hanging="360"/>
      </w:pPr>
    </w:lvl>
    <w:lvl w:ilvl="2">
      <w:start w:val="1"/>
      <w:numFmt w:val="decimal"/>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1" w15:restartNumberingAfterBreak="0">
    <w:nsid w:val="740E129E"/>
    <w:multiLevelType w:val="hybridMultilevel"/>
    <w:tmpl w:val="188AC01C"/>
    <w:styleLink w:val="AppendixList"/>
    <w:lvl w:ilvl="0" w:tplc="FFFFFFF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2" w15:restartNumberingAfterBreak="0">
    <w:nsid w:val="74FE7EFF"/>
    <w:multiLevelType w:val="hybridMultilevel"/>
    <w:tmpl w:val="C710490E"/>
    <w:lvl w:ilvl="0" w:tplc="3CAAA3D6">
      <w:start w:val="8"/>
      <w:numFmt w:val="lowerLetter"/>
      <w:lvlText w:val="(%1)"/>
      <w:lvlJc w:val="left"/>
      <w:pPr>
        <w:ind w:left="360" w:hanging="360"/>
      </w:pPr>
      <w:rPr>
        <w:rFonts w:hint="default"/>
      </w:rPr>
    </w:lvl>
    <w:lvl w:ilvl="1" w:tplc="20000019" w:tentative="1">
      <w:start w:val="1"/>
      <w:numFmt w:val="lowerLetter"/>
      <w:lvlText w:val="%2."/>
      <w:lvlJc w:val="left"/>
      <w:pPr>
        <w:ind w:left="504" w:hanging="360"/>
      </w:pPr>
    </w:lvl>
    <w:lvl w:ilvl="2" w:tplc="2000001B" w:tentative="1">
      <w:start w:val="1"/>
      <w:numFmt w:val="lowerRoman"/>
      <w:lvlText w:val="%3."/>
      <w:lvlJc w:val="right"/>
      <w:pPr>
        <w:ind w:left="1224" w:hanging="180"/>
      </w:pPr>
    </w:lvl>
    <w:lvl w:ilvl="3" w:tplc="2000000F" w:tentative="1">
      <w:start w:val="1"/>
      <w:numFmt w:val="decimal"/>
      <w:lvlText w:val="%4."/>
      <w:lvlJc w:val="left"/>
      <w:pPr>
        <w:ind w:left="1944" w:hanging="360"/>
      </w:pPr>
    </w:lvl>
    <w:lvl w:ilvl="4" w:tplc="20000019" w:tentative="1">
      <w:start w:val="1"/>
      <w:numFmt w:val="lowerLetter"/>
      <w:lvlText w:val="%5."/>
      <w:lvlJc w:val="left"/>
      <w:pPr>
        <w:ind w:left="2664" w:hanging="360"/>
      </w:pPr>
    </w:lvl>
    <w:lvl w:ilvl="5" w:tplc="2000001B" w:tentative="1">
      <w:start w:val="1"/>
      <w:numFmt w:val="lowerRoman"/>
      <w:lvlText w:val="%6."/>
      <w:lvlJc w:val="right"/>
      <w:pPr>
        <w:ind w:left="3384" w:hanging="180"/>
      </w:pPr>
    </w:lvl>
    <w:lvl w:ilvl="6" w:tplc="2000000F" w:tentative="1">
      <w:start w:val="1"/>
      <w:numFmt w:val="decimal"/>
      <w:lvlText w:val="%7."/>
      <w:lvlJc w:val="left"/>
      <w:pPr>
        <w:ind w:left="4104" w:hanging="360"/>
      </w:pPr>
    </w:lvl>
    <w:lvl w:ilvl="7" w:tplc="20000019" w:tentative="1">
      <w:start w:val="1"/>
      <w:numFmt w:val="lowerLetter"/>
      <w:lvlText w:val="%8."/>
      <w:lvlJc w:val="left"/>
      <w:pPr>
        <w:ind w:left="4824" w:hanging="360"/>
      </w:pPr>
    </w:lvl>
    <w:lvl w:ilvl="8" w:tplc="2000001B" w:tentative="1">
      <w:start w:val="1"/>
      <w:numFmt w:val="lowerRoman"/>
      <w:lvlText w:val="%9."/>
      <w:lvlJc w:val="right"/>
      <w:pPr>
        <w:ind w:left="5544" w:hanging="180"/>
      </w:pPr>
    </w:lvl>
  </w:abstractNum>
  <w:abstractNum w:abstractNumId="83" w15:restartNumberingAfterBreak="0">
    <w:nsid w:val="7580722D"/>
    <w:multiLevelType w:val="hybridMultilevel"/>
    <w:tmpl w:val="F9722CDC"/>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84" w15:restartNumberingAfterBreak="0">
    <w:nsid w:val="7944748B"/>
    <w:multiLevelType w:val="multilevel"/>
    <w:tmpl w:val="3BBE3382"/>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85" w15:restartNumberingAfterBreak="0">
    <w:nsid w:val="7988182B"/>
    <w:multiLevelType w:val="multilevel"/>
    <w:tmpl w:val="11148A2E"/>
    <w:styleLink w:val="Style3"/>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6" w15:restartNumberingAfterBreak="0">
    <w:nsid w:val="79A62F50"/>
    <w:multiLevelType w:val="multilevel"/>
    <w:tmpl w:val="33104356"/>
    <w:lvl w:ilvl="0">
      <w:start w:val="1"/>
      <w:numFmt w:val="bullet"/>
      <w:lvlText w:val="−"/>
      <w:lvlJc w:val="left"/>
      <w:pPr>
        <w:ind w:left="360" w:hanging="360"/>
      </w:pPr>
      <w:rPr>
        <w:rFonts w:ascii="Calibri" w:hAnsi="Calibri"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7" w15:restartNumberingAfterBreak="0">
    <w:nsid w:val="7A8A63D9"/>
    <w:multiLevelType w:val="hybridMultilevel"/>
    <w:tmpl w:val="805A9F66"/>
    <w:lvl w:ilvl="0" w:tplc="8A52E084">
      <w:start w:val="1"/>
      <w:numFmt w:val="bullet"/>
      <w:lvlText w:val="−"/>
      <w:lvlJc w:val="left"/>
      <w:pPr>
        <w:ind w:left="360" w:hanging="360"/>
      </w:pPr>
      <w:rPr>
        <w:rFonts w:ascii="Calibri" w:hAnsi="Calibri"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88" w15:restartNumberingAfterBreak="0">
    <w:nsid w:val="7B083887"/>
    <w:multiLevelType w:val="hybridMultilevel"/>
    <w:tmpl w:val="A856923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9" w15:restartNumberingAfterBreak="0">
    <w:nsid w:val="7C534F12"/>
    <w:multiLevelType w:val="multilevel"/>
    <w:tmpl w:val="872E9826"/>
    <w:lvl w:ilvl="0">
      <w:start w:val="1"/>
      <w:numFmt w:val="lowerRoman"/>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0" w15:restartNumberingAfterBreak="0">
    <w:nsid w:val="7DBD1349"/>
    <w:multiLevelType w:val="hybridMultilevel"/>
    <w:tmpl w:val="2CD2D9B0"/>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91" w15:restartNumberingAfterBreak="0">
    <w:nsid w:val="7E99022D"/>
    <w:multiLevelType w:val="multilevel"/>
    <w:tmpl w:val="29841E12"/>
    <w:lvl w:ilvl="0">
      <w:start w:val="1"/>
      <w:numFmt w:val="decimal"/>
      <w:pStyle w:val="Appendix1"/>
      <w:suff w:val="space"/>
      <w:lvlText w:val="Appendix %1 - "/>
      <w:lvlJc w:val="left"/>
      <w:pPr>
        <w:ind w:left="57" w:hanging="57"/>
      </w:pPr>
      <w:rPr>
        <w:rFonts w:hint="default"/>
      </w:rPr>
    </w:lvl>
    <w:lvl w:ilvl="1">
      <w:start w:val="1"/>
      <w:numFmt w:val="decimal"/>
      <w:pStyle w:val="z1Appendix2"/>
      <w:suff w:val="space"/>
      <w:lvlText w:val="A%1.%2 -"/>
      <w:lvlJc w:val="left"/>
      <w:pPr>
        <w:ind w:left="576" w:hanging="576"/>
      </w:pPr>
    </w:lvl>
    <w:lvl w:ilvl="2">
      <w:start w:val="1"/>
      <w:numFmt w:val="decimal"/>
      <w:suff w:val="space"/>
      <w:lvlText w:val="A%1.%2.%3 -"/>
      <w:lvlJc w:val="left"/>
      <w:pPr>
        <w:ind w:left="720" w:hanging="720"/>
      </w:pPr>
      <w:rPr>
        <w:rFonts w:hint="default"/>
      </w:rPr>
    </w:lvl>
    <w:lvl w:ilvl="3">
      <w:start w:val="1"/>
      <w:numFmt w:val="decimal"/>
      <w:suff w:val="space"/>
      <w:lvlText w:val="A%1.%2.%3.%4 -"/>
      <w:lvlJc w:val="left"/>
      <w:pPr>
        <w:ind w:left="864" w:hanging="864"/>
      </w:pPr>
      <w:rPr>
        <w:rFonts w:hint="default"/>
      </w:rPr>
    </w:lvl>
    <w:lvl w:ilvl="4">
      <w:start w:val="1"/>
      <w:numFmt w:val="decimal"/>
      <w:suff w:val="space"/>
      <w:lvlText w:val="A%1.%2.%3.%4.%5 -"/>
      <w:lvlJc w:val="left"/>
      <w:pPr>
        <w:ind w:left="1008" w:hanging="1008"/>
      </w:pPr>
      <w:rPr>
        <w:rFonts w:hint="default"/>
      </w:rPr>
    </w:lvl>
    <w:lvl w:ilvl="5">
      <w:start w:val="1"/>
      <w:numFmt w:val="decimal"/>
      <w:suff w:val="space"/>
      <w:lvlText w:val="A%1.%2.%3.%4.%5.%6 -"/>
      <w:lvlJc w:val="left"/>
      <w:pPr>
        <w:ind w:left="1152" w:hanging="1152"/>
      </w:pPr>
      <w:rPr>
        <w:rFonts w:hint="default"/>
      </w:rPr>
    </w:lvl>
    <w:lvl w:ilvl="6">
      <w:start w:val="1"/>
      <w:numFmt w:val="decimal"/>
      <w:suff w:val="space"/>
      <w:lvlText w:val="A%1.%2.%3.%4.%5.%6.%7 -"/>
      <w:lvlJc w:val="left"/>
      <w:pPr>
        <w:ind w:left="1296" w:hanging="1296"/>
      </w:pPr>
      <w:rPr>
        <w:rFonts w:hint="default"/>
      </w:rPr>
    </w:lvl>
    <w:lvl w:ilvl="7">
      <w:start w:val="1"/>
      <w:numFmt w:val="decimal"/>
      <w:suff w:val="space"/>
      <w:lvlText w:val="A%1.%2.%3.%4.%5.%6.%7.%8 -"/>
      <w:lvlJc w:val="left"/>
      <w:pPr>
        <w:ind w:left="1440" w:hanging="1440"/>
      </w:pPr>
      <w:rPr>
        <w:rFonts w:hint="default"/>
      </w:rPr>
    </w:lvl>
    <w:lvl w:ilvl="8">
      <w:start w:val="1"/>
      <w:numFmt w:val="decimal"/>
      <w:suff w:val="space"/>
      <w:lvlText w:val="A%1.%2.%3.%4.%5.%6.%7.%8.%9 -"/>
      <w:lvlJc w:val="left"/>
      <w:pPr>
        <w:ind w:left="1584" w:hanging="1584"/>
      </w:pPr>
      <w:rPr>
        <w:rFonts w:hint="default"/>
      </w:rPr>
    </w:lvl>
  </w:abstractNum>
  <w:abstractNum w:abstractNumId="92" w15:restartNumberingAfterBreak="0">
    <w:nsid w:val="7EF83B08"/>
    <w:multiLevelType w:val="hybridMultilevel"/>
    <w:tmpl w:val="B890E3CE"/>
    <w:lvl w:ilvl="0" w:tplc="20000001">
      <w:start w:val="1"/>
      <w:numFmt w:val="bullet"/>
      <w:lvlText w:val=""/>
      <w:lvlJc w:val="left"/>
      <w:pPr>
        <w:ind w:left="1081" w:hanging="360"/>
      </w:pPr>
      <w:rPr>
        <w:rFonts w:ascii="Symbol" w:hAnsi="Symbol" w:hint="default"/>
      </w:rPr>
    </w:lvl>
    <w:lvl w:ilvl="1" w:tplc="20000003" w:tentative="1">
      <w:start w:val="1"/>
      <w:numFmt w:val="bullet"/>
      <w:lvlText w:val="o"/>
      <w:lvlJc w:val="left"/>
      <w:pPr>
        <w:ind w:left="1801" w:hanging="360"/>
      </w:pPr>
      <w:rPr>
        <w:rFonts w:ascii="Courier New" w:hAnsi="Courier New" w:cs="Courier New" w:hint="default"/>
      </w:rPr>
    </w:lvl>
    <w:lvl w:ilvl="2" w:tplc="20000005" w:tentative="1">
      <w:start w:val="1"/>
      <w:numFmt w:val="bullet"/>
      <w:lvlText w:val=""/>
      <w:lvlJc w:val="left"/>
      <w:pPr>
        <w:ind w:left="2521" w:hanging="360"/>
      </w:pPr>
      <w:rPr>
        <w:rFonts w:ascii="Wingdings" w:hAnsi="Wingdings" w:hint="default"/>
      </w:rPr>
    </w:lvl>
    <w:lvl w:ilvl="3" w:tplc="20000001" w:tentative="1">
      <w:start w:val="1"/>
      <w:numFmt w:val="bullet"/>
      <w:lvlText w:val=""/>
      <w:lvlJc w:val="left"/>
      <w:pPr>
        <w:ind w:left="3241" w:hanging="360"/>
      </w:pPr>
      <w:rPr>
        <w:rFonts w:ascii="Symbol" w:hAnsi="Symbol" w:hint="default"/>
      </w:rPr>
    </w:lvl>
    <w:lvl w:ilvl="4" w:tplc="20000003" w:tentative="1">
      <w:start w:val="1"/>
      <w:numFmt w:val="bullet"/>
      <w:lvlText w:val="o"/>
      <w:lvlJc w:val="left"/>
      <w:pPr>
        <w:ind w:left="3961" w:hanging="360"/>
      </w:pPr>
      <w:rPr>
        <w:rFonts w:ascii="Courier New" w:hAnsi="Courier New" w:cs="Courier New" w:hint="default"/>
      </w:rPr>
    </w:lvl>
    <w:lvl w:ilvl="5" w:tplc="20000005" w:tentative="1">
      <w:start w:val="1"/>
      <w:numFmt w:val="bullet"/>
      <w:lvlText w:val=""/>
      <w:lvlJc w:val="left"/>
      <w:pPr>
        <w:ind w:left="4681" w:hanging="360"/>
      </w:pPr>
      <w:rPr>
        <w:rFonts w:ascii="Wingdings" w:hAnsi="Wingdings" w:hint="default"/>
      </w:rPr>
    </w:lvl>
    <w:lvl w:ilvl="6" w:tplc="20000001" w:tentative="1">
      <w:start w:val="1"/>
      <w:numFmt w:val="bullet"/>
      <w:lvlText w:val=""/>
      <w:lvlJc w:val="left"/>
      <w:pPr>
        <w:ind w:left="5401" w:hanging="360"/>
      </w:pPr>
      <w:rPr>
        <w:rFonts w:ascii="Symbol" w:hAnsi="Symbol" w:hint="default"/>
      </w:rPr>
    </w:lvl>
    <w:lvl w:ilvl="7" w:tplc="20000003" w:tentative="1">
      <w:start w:val="1"/>
      <w:numFmt w:val="bullet"/>
      <w:lvlText w:val="o"/>
      <w:lvlJc w:val="left"/>
      <w:pPr>
        <w:ind w:left="6121" w:hanging="360"/>
      </w:pPr>
      <w:rPr>
        <w:rFonts w:ascii="Courier New" w:hAnsi="Courier New" w:cs="Courier New" w:hint="default"/>
      </w:rPr>
    </w:lvl>
    <w:lvl w:ilvl="8" w:tplc="20000005" w:tentative="1">
      <w:start w:val="1"/>
      <w:numFmt w:val="bullet"/>
      <w:lvlText w:val=""/>
      <w:lvlJc w:val="left"/>
      <w:pPr>
        <w:ind w:left="6841" w:hanging="360"/>
      </w:pPr>
      <w:rPr>
        <w:rFonts w:ascii="Wingdings" w:hAnsi="Wingdings" w:hint="default"/>
      </w:rPr>
    </w:lvl>
  </w:abstractNum>
  <w:num w:numId="1" w16cid:durableId="900561857">
    <w:abstractNumId w:val="50"/>
  </w:num>
  <w:num w:numId="2" w16cid:durableId="1978221946">
    <w:abstractNumId w:val="7"/>
  </w:num>
  <w:num w:numId="3" w16cid:durableId="461925926">
    <w:abstractNumId w:val="56"/>
  </w:num>
  <w:num w:numId="4" w16cid:durableId="67504149">
    <w:abstractNumId w:val="54"/>
  </w:num>
  <w:num w:numId="5" w16cid:durableId="994649503">
    <w:abstractNumId w:val="34"/>
  </w:num>
  <w:num w:numId="6" w16cid:durableId="1855341881">
    <w:abstractNumId w:val="41"/>
  </w:num>
  <w:num w:numId="7" w16cid:durableId="1355302413">
    <w:abstractNumId w:val="26"/>
  </w:num>
  <w:num w:numId="8" w16cid:durableId="885946763">
    <w:abstractNumId w:val="12"/>
  </w:num>
  <w:num w:numId="9" w16cid:durableId="560605359">
    <w:abstractNumId w:val="68"/>
  </w:num>
  <w:num w:numId="10" w16cid:durableId="1607614094">
    <w:abstractNumId w:val="4"/>
  </w:num>
  <w:num w:numId="11" w16cid:durableId="1621450769">
    <w:abstractNumId w:val="70"/>
  </w:num>
  <w:num w:numId="12" w16cid:durableId="915167159">
    <w:abstractNumId w:val="64"/>
  </w:num>
  <w:num w:numId="13" w16cid:durableId="176437501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0493300">
    <w:abstractNumId w:val="29"/>
  </w:num>
  <w:num w:numId="15" w16cid:durableId="1383098669">
    <w:abstractNumId w:val="21"/>
  </w:num>
  <w:num w:numId="16" w16cid:durableId="1021779735">
    <w:abstractNumId w:val="1"/>
  </w:num>
  <w:num w:numId="17" w16cid:durableId="1346175564">
    <w:abstractNumId w:val="10"/>
  </w:num>
  <w:num w:numId="18" w16cid:durableId="1051610420">
    <w:abstractNumId w:val="24"/>
  </w:num>
  <w:num w:numId="19" w16cid:durableId="695037979">
    <w:abstractNumId w:val="60"/>
  </w:num>
  <w:num w:numId="20" w16cid:durableId="636451537">
    <w:abstractNumId w:val="3"/>
  </w:num>
  <w:num w:numId="21" w16cid:durableId="361639431">
    <w:abstractNumId w:val="19"/>
  </w:num>
  <w:num w:numId="22" w16cid:durableId="280500105">
    <w:abstractNumId w:val="32"/>
  </w:num>
  <w:num w:numId="23" w16cid:durableId="58465504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34089068">
    <w:abstractNumId w:val="89"/>
  </w:num>
  <w:num w:numId="25" w16cid:durableId="1551990446">
    <w:abstractNumId w:val="47"/>
  </w:num>
  <w:num w:numId="26" w16cid:durableId="1372148112">
    <w:abstractNumId w:val="14"/>
  </w:num>
  <w:num w:numId="27" w16cid:durableId="1355035848">
    <w:abstractNumId w:val="17"/>
  </w:num>
  <w:num w:numId="28" w16cid:durableId="1652832207">
    <w:abstractNumId w:val="46"/>
  </w:num>
  <w:num w:numId="29" w16cid:durableId="2140799739">
    <w:abstractNumId w:val="6"/>
  </w:num>
  <w:num w:numId="30" w16cid:durableId="966860234">
    <w:abstractNumId w:val="2"/>
  </w:num>
  <w:num w:numId="31" w16cid:durableId="909386723">
    <w:abstractNumId w:val="52"/>
  </w:num>
  <w:num w:numId="32" w16cid:durableId="2069719444">
    <w:abstractNumId w:val="11"/>
  </w:num>
  <w:num w:numId="33" w16cid:durableId="995232061">
    <w:abstractNumId w:val="86"/>
  </w:num>
  <w:num w:numId="34" w16cid:durableId="1811438995">
    <w:abstractNumId w:val="55"/>
  </w:num>
  <w:num w:numId="35" w16cid:durableId="1941907253">
    <w:abstractNumId w:val="58"/>
  </w:num>
  <w:num w:numId="36" w16cid:durableId="1533686949">
    <w:abstractNumId w:val="57"/>
  </w:num>
  <w:num w:numId="37" w16cid:durableId="1105230394">
    <w:abstractNumId w:val="9"/>
  </w:num>
  <w:num w:numId="38" w16cid:durableId="1127940475">
    <w:abstractNumId w:val="42"/>
  </w:num>
  <w:num w:numId="39" w16cid:durableId="866796755">
    <w:abstractNumId w:val="15"/>
  </w:num>
  <w:num w:numId="40" w16cid:durableId="2063287190">
    <w:abstractNumId w:val="27"/>
  </w:num>
  <w:num w:numId="41" w16cid:durableId="393166994">
    <w:abstractNumId w:val="37"/>
  </w:num>
  <w:num w:numId="42" w16cid:durableId="1089810353">
    <w:abstractNumId w:val="63"/>
  </w:num>
  <w:num w:numId="43" w16cid:durableId="1058748077">
    <w:abstractNumId w:val="61"/>
  </w:num>
  <w:num w:numId="44" w16cid:durableId="1105492707">
    <w:abstractNumId w:val="67"/>
    <w:lvlOverride w:ilvl="0">
      <w:startOverride w:val="28"/>
    </w:lvlOverride>
    <w:lvlOverride w:ilvl="1">
      <w:startOverride w:val="1"/>
    </w:lvlOverride>
  </w:num>
  <w:num w:numId="45" w16cid:durableId="1585189841">
    <w:abstractNumId w:val="80"/>
  </w:num>
  <w:num w:numId="46" w16cid:durableId="1625885504">
    <w:abstractNumId w:val="85"/>
  </w:num>
  <w:num w:numId="47" w16cid:durableId="1312753618">
    <w:abstractNumId w:val="0"/>
  </w:num>
  <w:num w:numId="48" w16cid:durableId="1945380155">
    <w:abstractNumId w:val="30"/>
  </w:num>
  <w:num w:numId="49" w16cid:durableId="158547082">
    <w:abstractNumId w:val="66"/>
  </w:num>
  <w:num w:numId="50" w16cid:durableId="4064203">
    <w:abstractNumId w:val="31"/>
  </w:num>
  <w:num w:numId="51" w16cid:durableId="1653679339">
    <w:abstractNumId w:val="81"/>
  </w:num>
  <w:num w:numId="52" w16cid:durableId="73163353">
    <w:abstractNumId w:val="44"/>
  </w:num>
  <w:num w:numId="53" w16cid:durableId="398014500">
    <w:abstractNumId w:val="91"/>
  </w:num>
  <w:num w:numId="54" w16cid:durableId="160762004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335814747">
    <w:abstractNumId w:val="72"/>
  </w:num>
  <w:num w:numId="56" w16cid:durableId="1807551401">
    <w:abstractNumId w:val="51"/>
  </w:num>
  <w:num w:numId="57" w16cid:durableId="1222710465">
    <w:abstractNumId w:val="59"/>
  </w:num>
  <w:num w:numId="58" w16cid:durableId="1490947662">
    <w:abstractNumId w:val="73"/>
  </w:num>
  <w:num w:numId="59" w16cid:durableId="1282107331">
    <w:abstractNumId w:val="69"/>
  </w:num>
  <w:num w:numId="60" w16cid:durableId="675500727">
    <w:abstractNumId w:val="76"/>
  </w:num>
  <w:num w:numId="61" w16cid:durableId="1045838747">
    <w:abstractNumId w:val="84"/>
  </w:num>
  <w:num w:numId="62" w16cid:durableId="4678656">
    <w:abstractNumId w:val="62"/>
  </w:num>
  <w:num w:numId="63" w16cid:durableId="2111703340">
    <w:abstractNumId w:val="92"/>
  </w:num>
  <w:num w:numId="64" w16cid:durableId="1458909369">
    <w:abstractNumId w:val="16"/>
  </w:num>
  <w:num w:numId="65" w16cid:durableId="1025867336">
    <w:abstractNumId w:val="75"/>
  </w:num>
  <w:num w:numId="66" w16cid:durableId="1317100913">
    <w:abstractNumId w:val="23"/>
  </w:num>
  <w:num w:numId="67" w16cid:durableId="95639153">
    <w:abstractNumId w:val="5"/>
  </w:num>
  <w:num w:numId="68" w16cid:durableId="1941063934">
    <w:abstractNumId w:val="87"/>
  </w:num>
  <w:num w:numId="69" w16cid:durableId="1688948283">
    <w:abstractNumId w:val="82"/>
  </w:num>
  <w:num w:numId="70" w16cid:durableId="548031951">
    <w:abstractNumId w:val="45"/>
  </w:num>
  <w:num w:numId="71" w16cid:durableId="2102136182">
    <w:abstractNumId w:val="35"/>
  </w:num>
  <w:num w:numId="72" w16cid:durableId="266498860">
    <w:abstractNumId w:val="25"/>
  </w:num>
  <w:num w:numId="73" w16cid:durableId="1993868897">
    <w:abstractNumId w:val="65"/>
  </w:num>
  <w:num w:numId="74" w16cid:durableId="1298757071">
    <w:abstractNumId w:val="48"/>
  </w:num>
  <w:num w:numId="75" w16cid:durableId="99108441">
    <w:abstractNumId w:val="83"/>
  </w:num>
  <w:num w:numId="76" w16cid:durableId="1570575437">
    <w:abstractNumId w:val="90"/>
  </w:num>
  <w:num w:numId="77" w16cid:durableId="1466005739">
    <w:abstractNumId w:val="13"/>
  </w:num>
  <w:num w:numId="78" w16cid:durableId="888034090">
    <w:abstractNumId w:val="38"/>
  </w:num>
  <w:num w:numId="79" w16cid:durableId="106001502">
    <w:abstractNumId w:val="79"/>
  </w:num>
  <w:num w:numId="80" w16cid:durableId="350493413">
    <w:abstractNumId w:val="8"/>
  </w:num>
  <w:num w:numId="81" w16cid:durableId="35744645">
    <w:abstractNumId w:val="28"/>
  </w:num>
  <w:num w:numId="82" w16cid:durableId="730270679">
    <w:abstractNumId w:val="88"/>
  </w:num>
  <w:num w:numId="83" w16cid:durableId="1091007750">
    <w:abstractNumId w:val="39"/>
  </w:num>
  <w:num w:numId="84" w16cid:durableId="1215001972">
    <w:abstractNumId w:val="33"/>
  </w:num>
  <w:num w:numId="85" w16cid:durableId="1183397783">
    <w:abstractNumId w:val="53"/>
  </w:num>
  <w:num w:numId="86" w16cid:durableId="1479494158">
    <w:abstractNumId w:val="77"/>
  </w:num>
  <w:num w:numId="87" w16cid:durableId="894127581">
    <w:abstractNumId w:val="71"/>
  </w:num>
  <w:num w:numId="88" w16cid:durableId="1216232705">
    <w:abstractNumId w:val="18"/>
  </w:num>
  <w:num w:numId="89" w16cid:durableId="1337416803">
    <w:abstractNumId w:val="74"/>
  </w:num>
  <w:num w:numId="90" w16cid:durableId="1818257254">
    <w:abstractNumId w:val="78"/>
  </w:num>
  <w:num w:numId="91" w16cid:durableId="1063064986">
    <w:abstractNumId w:val="22"/>
  </w:num>
  <w:num w:numId="92" w16cid:durableId="1911691915">
    <w:abstractNumId w:val="36"/>
  </w:num>
  <w:num w:numId="93" w16cid:durableId="169954113">
    <w:abstractNumId w:val="40"/>
  </w:num>
  <w:num w:numId="94" w16cid:durableId="1854807942">
    <w:abstractNumId w:val="20"/>
  </w:num>
  <w:num w:numId="95" w16cid:durableId="1824737366">
    <w:abstractNumId w:val="49"/>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isplayHorizontalDrawingGridEvery w:val="0"/>
  <w:displayVerticalDrawingGridEvery w:val="0"/>
  <w:doNotUseMarginsForDrawingGridOrigin/>
  <w:noPunctuationKerning/>
  <w:characterSpacingControl w:val="doNotCompress"/>
  <w:footnotePr>
    <w:numRestart w:val="eachPage"/>
    <w:footnote w:id="-1"/>
    <w:footnote w:id="0"/>
  </w:footnotePr>
  <w:endnotePr>
    <w:pos w:val="sectEnd"/>
    <w:numRestart w:val="eachSect"/>
    <w:endnote w:id="-1"/>
    <w:endnote w:id="0"/>
  </w:endnotePr>
  <w:compat>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DF1"/>
    <w:rsid w:val="000015B8"/>
    <w:rsid w:val="00001751"/>
    <w:rsid w:val="000027B1"/>
    <w:rsid w:val="0000317B"/>
    <w:rsid w:val="00003390"/>
    <w:rsid w:val="00003AB1"/>
    <w:rsid w:val="00004D46"/>
    <w:rsid w:val="00005A2E"/>
    <w:rsid w:val="00007427"/>
    <w:rsid w:val="0000775D"/>
    <w:rsid w:val="00007869"/>
    <w:rsid w:val="00007A6F"/>
    <w:rsid w:val="00010231"/>
    <w:rsid w:val="000102B2"/>
    <w:rsid w:val="00010352"/>
    <w:rsid w:val="00010DCF"/>
    <w:rsid w:val="00010E31"/>
    <w:rsid w:val="00011F70"/>
    <w:rsid w:val="00013BDD"/>
    <w:rsid w:val="0001438D"/>
    <w:rsid w:val="00014DAA"/>
    <w:rsid w:val="000155D0"/>
    <w:rsid w:val="00015BFB"/>
    <w:rsid w:val="000164A7"/>
    <w:rsid w:val="00017188"/>
    <w:rsid w:val="00017BB3"/>
    <w:rsid w:val="00023564"/>
    <w:rsid w:val="00026566"/>
    <w:rsid w:val="0002676A"/>
    <w:rsid w:val="0002744A"/>
    <w:rsid w:val="000276D6"/>
    <w:rsid w:val="00027722"/>
    <w:rsid w:val="000304B6"/>
    <w:rsid w:val="00030721"/>
    <w:rsid w:val="000312A2"/>
    <w:rsid w:val="00032FE4"/>
    <w:rsid w:val="00033328"/>
    <w:rsid w:val="0003405C"/>
    <w:rsid w:val="000349F7"/>
    <w:rsid w:val="00034D7E"/>
    <w:rsid w:val="00035B6D"/>
    <w:rsid w:val="00035BDA"/>
    <w:rsid w:val="000364F3"/>
    <w:rsid w:val="00036CB4"/>
    <w:rsid w:val="000370CA"/>
    <w:rsid w:val="00037298"/>
    <w:rsid w:val="00040543"/>
    <w:rsid w:val="00040A09"/>
    <w:rsid w:val="00041483"/>
    <w:rsid w:val="00041A0E"/>
    <w:rsid w:val="00042475"/>
    <w:rsid w:val="00042991"/>
    <w:rsid w:val="00042D38"/>
    <w:rsid w:val="0004432F"/>
    <w:rsid w:val="00045425"/>
    <w:rsid w:val="00047099"/>
    <w:rsid w:val="00047903"/>
    <w:rsid w:val="00047E1D"/>
    <w:rsid w:val="00050615"/>
    <w:rsid w:val="00051FAF"/>
    <w:rsid w:val="00052667"/>
    <w:rsid w:val="00054EFC"/>
    <w:rsid w:val="00055432"/>
    <w:rsid w:val="00055CCB"/>
    <w:rsid w:val="00056630"/>
    <w:rsid w:val="00056B0D"/>
    <w:rsid w:val="0006143E"/>
    <w:rsid w:val="00061D5E"/>
    <w:rsid w:val="00062293"/>
    <w:rsid w:val="000631DE"/>
    <w:rsid w:val="000633CE"/>
    <w:rsid w:val="000653DC"/>
    <w:rsid w:val="00065828"/>
    <w:rsid w:val="0006585B"/>
    <w:rsid w:val="00066F41"/>
    <w:rsid w:val="00067E95"/>
    <w:rsid w:val="00067F85"/>
    <w:rsid w:val="000702C8"/>
    <w:rsid w:val="00070C5D"/>
    <w:rsid w:val="00070EE3"/>
    <w:rsid w:val="0007152F"/>
    <w:rsid w:val="000715FD"/>
    <w:rsid w:val="00074198"/>
    <w:rsid w:val="0007588D"/>
    <w:rsid w:val="000770DD"/>
    <w:rsid w:val="00077316"/>
    <w:rsid w:val="000775A2"/>
    <w:rsid w:val="00081406"/>
    <w:rsid w:val="0008273A"/>
    <w:rsid w:val="00082FD2"/>
    <w:rsid w:val="0008347F"/>
    <w:rsid w:val="00083997"/>
    <w:rsid w:val="000853D5"/>
    <w:rsid w:val="000858B5"/>
    <w:rsid w:val="00085DC8"/>
    <w:rsid w:val="00086710"/>
    <w:rsid w:val="0009086C"/>
    <w:rsid w:val="00090C06"/>
    <w:rsid w:val="00090F71"/>
    <w:rsid w:val="000913B0"/>
    <w:rsid w:val="00091775"/>
    <w:rsid w:val="00091E17"/>
    <w:rsid w:val="00092679"/>
    <w:rsid w:val="00092C07"/>
    <w:rsid w:val="00092C66"/>
    <w:rsid w:val="00093F12"/>
    <w:rsid w:val="000955ED"/>
    <w:rsid w:val="00096E25"/>
    <w:rsid w:val="000A455F"/>
    <w:rsid w:val="000A740B"/>
    <w:rsid w:val="000B0796"/>
    <w:rsid w:val="000B0A31"/>
    <w:rsid w:val="000B2358"/>
    <w:rsid w:val="000B2E8E"/>
    <w:rsid w:val="000B3499"/>
    <w:rsid w:val="000B39AA"/>
    <w:rsid w:val="000B44DD"/>
    <w:rsid w:val="000B5259"/>
    <w:rsid w:val="000B7304"/>
    <w:rsid w:val="000B7613"/>
    <w:rsid w:val="000B7BB2"/>
    <w:rsid w:val="000C06B5"/>
    <w:rsid w:val="000C07EA"/>
    <w:rsid w:val="000C12DA"/>
    <w:rsid w:val="000C1F24"/>
    <w:rsid w:val="000C2054"/>
    <w:rsid w:val="000C2593"/>
    <w:rsid w:val="000C275B"/>
    <w:rsid w:val="000C2CCF"/>
    <w:rsid w:val="000C3543"/>
    <w:rsid w:val="000C36BE"/>
    <w:rsid w:val="000C58AC"/>
    <w:rsid w:val="000C69D5"/>
    <w:rsid w:val="000C6EA4"/>
    <w:rsid w:val="000D00F2"/>
    <w:rsid w:val="000D0E19"/>
    <w:rsid w:val="000D206E"/>
    <w:rsid w:val="000D3046"/>
    <w:rsid w:val="000D3284"/>
    <w:rsid w:val="000D38D0"/>
    <w:rsid w:val="000D3AC5"/>
    <w:rsid w:val="000D47DA"/>
    <w:rsid w:val="000D4921"/>
    <w:rsid w:val="000D5CB3"/>
    <w:rsid w:val="000D61BD"/>
    <w:rsid w:val="000D67BC"/>
    <w:rsid w:val="000D700C"/>
    <w:rsid w:val="000D75CF"/>
    <w:rsid w:val="000E05B9"/>
    <w:rsid w:val="000E15C8"/>
    <w:rsid w:val="000E56BB"/>
    <w:rsid w:val="000E5933"/>
    <w:rsid w:val="000E5D1D"/>
    <w:rsid w:val="000E6473"/>
    <w:rsid w:val="000F02B7"/>
    <w:rsid w:val="000F0AB0"/>
    <w:rsid w:val="000F1C45"/>
    <w:rsid w:val="000F3BF5"/>
    <w:rsid w:val="000F44BD"/>
    <w:rsid w:val="000F44CF"/>
    <w:rsid w:val="000F5706"/>
    <w:rsid w:val="000F7600"/>
    <w:rsid w:val="000F7AEB"/>
    <w:rsid w:val="00100432"/>
    <w:rsid w:val="00100AE7"/>
    <w:rsid w:val="001022C7"/>
    <w:rsid w:val="001025B3"/>
    <w:rsid w:val="00103521"/>
    <w:rsid w:val="00104029"/>
    <w:rsid w:val="00104304"/>
    <w:rsid w:val="0010474C"/>
    <w:rsid w:val="00104948"/>
    <w:rsid w:val="001064CF"/>
    <w:rsid w:val="00110C7D"/>
    <w:rsid w:val="00110C96"/>
    <w:rsid w:val="00111B24"/>
    <w:rsid w:val="00111B38"/>
    <w:rsid w:val="00111B63"/>
    <w:rsid w:val="00113EAF"/>
    <w:rsid w:val="001157DC"/>
    <w:rsid w:val="00115E26"/>
    <w:rsid w:val="0011654B"/>
    <w:rsid w:val="0011675B"/>
    <w:rsid w:val="00116C68"/>
    <w:rsid w:val="001172D6"/>
    <w:rsid w:val="0011773B"/>
    <w:rsid w:val="00117804"/>
    <w:rsid w:val="0012147E"/>
    <w:rsid w:val="001231C1"/>
    <w:rsid w:val="001244C7"/>
    <w:rsid w:val="00125557"/>
    <w:rsid w:val="00125812"/>
    <w:rsid w:val="001258EA"/>
    <w:rsid w:val="0012624C"/>
    <w:rsid w:val="001273A4"/>
    <w:rsid w:val="00131214"/>
    <w:rsid w:val="00131FD0"/>
    <w:rsid w:val="001322C7"/>
    <w:rsid w:val="00132801"/>
    <w:rsid w:val="00132985"/>
    <w:rsid w:val="0013416E"/>
    <w:rsid w:val="001345EC"/>
    <w:rsid w:val="00135B64"/>
    <w:rsid w:val="00140537"/>
    <w:rsid w:val="00140917"/>
    <w:rsid w:val="00140C08"/>
    <w:rsid w:val="00142800"/>
    <w:rsid w:val="00143118"/>
    <w:rsid w:val="00145A7F"/>
    <w:rsid w:val="00146A01"/>
    <w:rsid w:val="00146E0E"/>
    <w:rsid w:val="00147289"/>
    <w:rsid w:val="00147D47"/>
    <w:rsid w:val="00150552"/>
    <w:rsid w:val="00152863"/>
    <w:rsid w:val="001539AD"/>
    <w:rsid w:val="00153CBB"/>
    <w:rsid w:val="001570F2"/>
    <w:rsid w:val="00160013"/>
    <w:rsid w:val="001608CF"/>
    <w:rsid w:val="001623E7"/>
    <w:rsid w:val="0016434C"/>
    <w:rsid w:val="001659DE"/>
    <w:rsid w:val="0016700C"/>
    <w:rsid w:val="00171F72"/>
    <w:rsid w:val="00172302"/>
    <w:rsid w:val="0017353D"/>
    <w:rsid w:val="00173F6C"/>
    <w:rsid w:val="00174239"/>
    <w:rsid w:val="00175473"/>
    <w:rsid w:val="00175513"/>
    <w:rsid w:val="0017596C"/>
    <w:rsid w:val="00175F57"/>
    <w:rsid w:val="00176E8A"/>
    <w:rsid w:val="0017743B"/>
    <w:rsid w:val="00181379"/>
    <w:rsid w:val="00181D8B"/>
    <w:rsid w:val="00182676"/>
    <w:rsid w:val="00182949"/>
    <w:rsid w:val="00182B42"/>
    <w:rsid w:val="001830FF"/>
    <w:rsid w:val="0018428F"/>
    <w:rsid w:val="00184809"/>
    <w:rsid w:val="00186563"/>
    <w:rsid w:val="0018783E"/>
    <w:rsid w:val="0018796E"/>
    <w:rsid w:val="001903F5"/>
    <w:rsid w:val="0019199E"/>
    <w:rsid w:val="00192814"/>
    <w:rsid w:val="001933D1"/>
    <w:rsid w:val="00193A79"/>
    <w:rsid w:val="00193E7B"/>
    <w:rsid w:val="00193EC1"/>
    <w:rsid w:val="00195E13"/>
    <w:rsid w:val="001967BF"/>
    <w:rsid w:val="001A05A8"/>
    <w:rsid w:val="001A11E2"/>
    <w:rsid w:val="001A1D6A"/>
    <w:rsid w:val="001A22D0"/>
    <w:rsid w:val="001A58C9"/>
    <w:rsid w:val="001A5F62"/>
    <w:rsid w:val="001A6DE6"/>
    <w:rsid w:val="001A743A"/>
    <w:rsid w:val="001A7981"/>
    <w:rsid w:val="001B0DFA"/>
    <w:rsid w:val="001B1441"/>
    <w:rsid w:val="001B2D63"/>
    <w:rsid w:val="001B39DD"/>
    <w:rsid w:val="001B4AFF"/>
    <w:rsid w:val="001B567A"/>
    <w:rsid w:val="001B5BA3"/>
    <w:rsid w:val="001B6067"/>
    <w:rsid w:val="001B6E66"/>
    <w:rsid w:val="001B7315"/>
    <w:rsid w:val="001B7F1E"/>
    <w:rsid w:val="001C1012"/>
    <w:rsid w:val="001C153B"/>
    <w:rsid w:val="001C3010"/>
    <w:rsid w:val="001C44E3"/>
    <w:rsid w:val="001C4E06"/>
    <w:rsid w:val="001C6134"/>
    <w:rsid w:val="001D042F"/>
    <w:rsid w:val="001D04A2"/>
    <w:rsid w:val="001D0F39"/>
    <w:rsid w:val="001D1141"/>
    <w:rsid w:val="001D16A9"/>
    <w:rsid w:val="001D1DD8"/>
    <w:rsid w:val="001D2522"/>
    <w:rsid w:val="001D2B3B"/>
    <w:rsid w:val="001D3219"/>
    <w:rsid w:val="001D3705"/>
    <w:rsid w:val="001D4C78"/>
    <w:rsid w:val="001D57B2"/>
    <w:rsid w:val="001D6659"/>
    <w:rsid w:val="001D6EA5"/>
    <w:rsid w:val="001E0701"/>
    <w:rsid w:val="001E102F"/>
    <w:rsid w:val="001E19B2"/>
    <w:rsid w:val="001E242B"/>
    <w:rsid w:val="001E2DF3"/>
    <w:rsid w:val="001E30A5"/>
    <w:rsid w:val="001E30E5"/>
    <w:rsid w:val="001E3714"/>
    <w:rsid w:val="001E37AE"/>
    <w:rsid w:val="001E4685"/>
    <w:rsid w:val="001E5FB1"/>
    <w:rsid w:val="001E66E1"/>
    <w:rsid w:val="001E6960"/>
    <w:rsid w:val="001E6C25"/>
    <w:rsid w:val="001E6F9B"/>
    <w:rsid w:val="001E704E"/>
    <w:rsid w:val="001F3F8B"/>
    <w:rsid w:val="001F4770"/>
    <w:rsid w:val="001F4D5A"/>
    <w:rsid w:val="001F4D91"/>
    <w:rsid w:val="001F5B1D"/>
    <w:rsid w:val="001F6110"/>
    <w:rsid w:val="001F6435"/>
    <w:rsid w:val="001F7022"/>
    <w:rsid w:val="002000AF"/>
    <w:rsid w:val="00203574"/>
    <w:rsid w:val="002038E3"/>
    <w:rsid w:val="00204CA8"/>
    <w:rsid w:val="00206052"/>
    <w:rsid w:val="00206D48"/>
    <w:rsid w:val="0020790F"/>
    <w:rsid w:val="00212A7E"/>
    <w:rsid w:val="00213289"/>
    <w:rsid w:val="00213BDC"/>
    <w:rsid w:val="002140C6"/>
    <w:rsid w:val="002142C8"/>
    <w:rsid w:val="0021518C"/>
    <w:rsid w:val="002151A3"/>
    <w:rsid w:val="002159F3"/>
    <w:rsid w:val="00217612"/>
    <w:rsid w:val="00217EC1"/>
    <w:rsid w:val="0022083C"/>
    <w:rsid w:val="00220FCA"/>
    <w:rsid w:val="00221DD1"/>
    <w:rsid w:val="002222CA"/>
    <w:rsid w:val="0022239A"/>
    <w:rsid w:val="00222F9B"/>
    <w:rsid w:val="00223C2C"/>
    <w:rsid w:val="002246D8"/>
    <w:rsid w:val="0022568F"/>
    <w:rsid w:val="00225CCE"/>
    <w:rsid w:val="00226F24"/>
    <w:rsid w:val="00227782"/>
    <w:rsid w:val="00230553"/>
    <w:rsid w:val="00230948"/>
    <w:rsid w:val="00230AFE"/>
    <w:rsid w:val="002313D5"/>
    <w:rsid w:val="00232EF8"/>
    <w:rsid w:val="00233D28"/>
    <w:rsid w:val="002342C9"/>
    <w:rsid w:val="00236DFA"/>
    <w:rsid w:val="002379BD"/>
    <w:rsid w:val="00240D07"/>
    <w:rsid w:val="00241995"/>
    <w:rsid w:val="00241A97"/>
    <w:rsid w:val="00241B03"/>
    <w:rsid w:val="00242A49"/>
    <w:rsid w:val="00243E6A"/>
    <w:rsid w:val="00244F04"/>
    <w:rsid w:val="00245B6A"/>
    <w:rsid w:val="0025122A"/>
    <w:rsid w:val="0025142A"/>
    <w:rsid w:val="00251C00"/>
    <w:rsid w:val="0025224A"/>
    <w:rsid w:val="002532D4"/>
    <w:rsid w:val="00253B19"/>
    <w:rsid w:val="00254B5C"/>
    <w:rsid w:val="00261768"/>
    <w:rsid w:val="00262408"/>
    <w:rsid w:val="002639CF"/>
    <w:rsid w:val="00264299"/>
    <w:rsid w:val="00265D9C"/>
    <w:rsid w:val="00265DA7"/>
    <w:rsid w:val="0026656C"/>
    <w:rsid w:val="00267BF6"/>
    <w:rsid w:val="002703D2"/>
    <w:rsid w:val="0027094E"/>
    <w:rsid w:val="002712D8"/>
    <w:rsid w:val="00271C48"/>
    <w:rsid w:val="00271C84"/>
    <w:rsid w:val="0027295B"/>
    <w:rsid w:val="002739DE"/>
    <w:rsid w:val="00274470"/>
    <w:rsid w:val="00276450"/>
    <w:rsid w:val="002779F1"/>
    <w:rsid w:val="00277C3F"/>
    <w:rsid w:val="0028217B"/>
    <w:rsid w:val="002826FF"/>
    <w:rsid w:val="0028443C"/>
    <w:rsid w:val="002852D1"/>
    <w:rsid w:val="00286245"/>
    <w:rsid w:val="002877BF"/>
    <w:rsid w:val="00293640"/>
    <w:rsid w:val="00293B24"/>
    <w:rsid w:val="00293B7B"/>
    <w:rsid w:val="002942A0"/>
    <w:rsid w:val="0029432C"/>
    <w:rsid w:val="00294917"/>
    <w:rsid w:val="00294E35"/>
    <w:rsid w:val="00297482"/>
    <w:rsid w:val="002A0218"/>
    <w:rsid w:val="002A2B89"/>
    <w:rsid w:val="002A387B"/>
    <w:rsid w:val="002A3C60"/>
    <w:rsid w:val="002A5839"/>
    <w:rsid w:val="002A6A01"/>
    <w:rsid w:val="002A7D39"/>
    <w:rsid w:val="002B0B64"/>
    <w:rsid w:val="002B0D5A"/>
    <w:rsid w:val="002B37AA"/>
    <w:rsid w:val="002B444B"/>
    <w:rsid w:val="002B4538"/>
    <w:rsid w:val="002B5BC8"/>
    <w:rsid w:val="002B5E8A"/>
    <w:rsid w:val="002B763A"/>
    <w:rsid w:val="002B7C9C"/>
    <w:rsid w:val="002C1060"/>
    <w:rsid w:val="002C19BF"/>
    <w:rsid w:val="002C2272"/>
    <w:rsid w:val="002C23C2"/>
    <w:rsid w:val="002C2AC3"/>
    <w:rsid w:val="002C2D84"/>
    <w:rsid w:val="002C3E27"/>
    <w:rsid w:val="002C4853"/>
    <w:rsid w:val="002C4B6B"/>
    <w:rsid w:val="002C56F5"/>
    <w:rsid w:val="002C58D7"/>
    <w:rsid w:val="002C5B86"/>
    <w:rsid w:val="002C5F41"/>
    <w:rsid w:val="002C636E"/>
    <w:rsid w:val="002C711C"/>
    <w:rsid w:val="002D050A"/>
    <w:rsid w:val="002D17E2"/>
    <w:rsid w:val="002D2A76"/>
    <w:rsid w:val="002D3927"/>
    <w:rsid w:val="002D3CE2"/>
    <w:rsid w:val="002D518A"/>
    <w:rsid w:val="002D584B"/>
    <w:rsid w:val="002D588C"/>
    <w:rsid w:val="002D5A4A"/>
    <w:rsid w:val="002E1301"/>
    <w:rsid w:val="002E1418"/>
    <w:rsid w:val="002E19F1"/>
    <w:rsid w:val="002E2041"/>
    <w:rsid w:val="002E374D"/>
    <w:rsid w:val="002E391F"/>
    <w:rsid w:val="002E4019"/>
    <w:rsid w:val="002E4A28"/>
    <w:rsid w:val="002F0C14"/>
    <w:rsid w:val="002F0D7F"/>
    <w:rsid w:val="002F1D3E"/>
    <w:rsid w:val="002F21E9"/>
    <w:rsid w:val="002F4822"/>
    <w:rsid w:val="002F4B41"/>
    <w:rsid w:val="002F742A"/>
    <w:rsid w:val="002F7856"/>
    <w:rsid w:val="002F7FB6"/>
    <w:rsid w:val="00301107"/>
    <w:rsid w:val="00301B92"/>
    <w:rsid w:val="003023CB"/>
    <w:rsid w:val="00303C2C"/>
    <w:rsid w:val="00305445"/>
    <w:rsid w:val="00307416"/>
    <w:rsid w:val="0031001A"/>
    <w:rsid w:val="0031011F"/>
    <w:rsid w:val="0031120E"/>
    <w:rsid w:val="0031245D"/>
    <w:rsid w:val="00314BE9"/>
    <w:rsid w:val="003159D4"/>
    <w:rsid w:val="003171EE"/>
    <w:rsid w:val="00321704"/>
    <w:rsid w:val="003223D0"/>
    <w:rsid w:val="0032273B"/>
    <w:rsid w:val="00324145"/>
    <w:rsid w:val="00324C1D"/>
    <w:rsid w:val="00326D13"/>
    <w:rsid w:val="00326E05"/>
    <w:rsid w:val="00326E5F"/>
    <w:rsid w:val="00327136"/>
    <w:rsid w:val="003272F2"/>
    <w:rsid w:val="003277C5"/>
    <w:rsid w:val="003304FE"/>
    <w:rsid w:val="00331073"/>
    <w:rsid w:val="00332C86"/>
    <w:rsid w:val="00333198"/>
    <w:rsid w:val="00333285"/>
    <w:rsid w:val="00333655"/>
    <w:rsid w:val="003345EE"/>
    <w:rsid w:val="00334D4F"/>
    <w:rsid w:val="0033529C"/>
    <w:rsid w:val="00335B91"/>
    <w:rsid w:val="00336461"/>
    <w:rsid w:val="003370CB"/>
    <w:rsid w:val="003374F8"/>
    <w:rsid w:val="0034025B"/>
    <w:rsid w:val="0034085E"/>
    <w:rsid w:val="00342533"/>
    <w:rsid w:val="003429B3"/>
    <w:rsid w:val="00343836"/>
    <w:rsid w:val="00343FE7"/>
    <w:rsid w:val="0034645F"/>
    <w:rsid w:val="0034794F"/>
    <w:rsid w:val="00347995"/>
    <w:rsid w:val="00347A41"/>
    <w:rsid w:val="00350483"/>
    <w:rsid w:val="00351EAF"/>
    <w:rsid w:val="00354409"/>
    <w:rsid w:val="00354410"/>
    <w:rsid w:val="003553A5"/>
    <w:rsid w:val="00355D77"/>
    <w:rsid w:val="003563DD"/>
    <w:rsid w:val="00357038"/>
    <w:rsid w:val="003576EE"/>
    <w:rsid w:val="0035770B"/>
    <w:rsid w:val="00357841"/>
    <w:rsid w:val="00357A9F"/>
    <w:rsid w:val="003602B3"/>
    <w:rsid w:val="0036108D"/>
    <w:rsid w:val="0036128D"/>
    <w:rsid w:val="0036188D"/>
    <w:rsid w:val="003618AF"/>
    <w:rsid w:val="00361C51"/>
    <w:rsid w:val="00363128"/>
    <w:rsid w:val="0036421B"/>
    <w:rsid w:val="003651BF"/>
    <w:rsid w:val="00365633"/>
    <w:rsid w:val="003666CA"/>
    <w:rsid w:val="00370FFC"/>
    <w:rsid w:val="00371C7A"/>
    <w:rsid w:val="00372257"/>
    <w:rsid w:val="003725DA"/>
    <w:rsid w:val="0037260B"/>
    <w:rsid w:val="00372E25"/>
    <w:rsid w:val="00373048"/>
    <w:rsid w:val="003744D9"/>
    <w:rsid w:val="00376184"/>
    <w:rsid w:val="00381878"/>
    <w:rsid w:val="00381FD7"/>
    <w:rsid w:val="0038371C"/>
    <w:rsid w:val="003854C3"/>
    <w:rsid w:val="00385AD9"/>
    <w:rsid w:val="00385D70"/>
    <w:rsid w:val="00385DC4"/>
    <w:rsid w:val="00386AA3"/>
    <w:rsid w:val="00386C0C"/>
    <w:rsid w:val="0039059A"/>
    <w:rsid w:val="003909CC"/>
    <w:rsid w:val="00390ABD"/>
    <w:rsid w:val="00391AF9"/>
    <w:rsid w:val="00392730"/>
    <w:rsid w:val="00394999"/>
    <w:rsid w:val="00394C93"/>
    <w:rsid w:val="0039549E"/>
    <w:rsid w:val="0039614F"/>
    <w:rsid w:val="00396D43"/>
    <w:rsid w:val="00397EEA"/>
    <w:rsid w:val="003A036D"/>
    <w:rsid w:val="003A1474"/>
    <w:rsid w:val="003A1524"/>
    <w:rsid w:val="003A1909"/>
    <w:rsid w:val="003A1DFD"/>
    <w:rsid w:val="003A1ED1"/>
    <w:rsid w:val="003A2058"/>
    <w:rsid w:val="003A2135"/>
    <w:rsid w:val="003A2BBC"/>
    <w:rsid w:val="003A3369"/>
    <w:rsid w:val="003A3F3F"/>
    <w:rsid w:val="003A43AF"/>
    <w:rsid w:val="003A4FC4"/>
    <w:rsid w:val="003A5127"/>
    <w:rsid w:val="003A6D04"/>
    <w:rsid w:val="003B00FF"/>
    <w:rsid w:val="003B05E2"/>
    <w:rsid w:val="003B16C9"/>
    <w:rsid w:val="003B17E6"/>
    <w:rsid w:val="003B3802"/>
    <w:rsid w:val="003B44AA"/>
    <w:rsid w:val="003B47BA"/>
    <w:rsid w:val="003B4D88"/>
    <w:rsid w:val="003B6AE3"/>
    <w:rsid w:val="003B6C2C"/>
    <w:rsid w:val="003B7332"/>
    <w:rsid w:val="003B7569"/>
    <w:rsid w:val="003C2487"/>
    <w:rsid w:val="003C2DE4"/>
    <w:rsid w:val="003C2E4A"/>
    <w:rsid w:val="003C4C54"/>
    <w:rsid w:val="003C640C"/>
    <w:rsid w:val="003C780A"/>
    <w:rsid w:val="003D000C"/>
    <w:rsid w:val="003D0661"/>
    <w:rsid w:val="003D072C"/>
    <w:rsid w:val="003D2795"/>
    <w:rsid w:val="003D5F3A"/>
    <w:rsid w:val="003D60DC"/>
    <w:rsid w:val="003E16F3"/>
    <w:rsid w:val="003E17CA"/>
    <w:rsid w:val="003E1C0D"/>
    <w:rsid w:val="003E6EDD"/>
    <w:rsid w:val="003F079B"/>
    <w:rsid w:val="003F0BB8"/>
    <w:rsid w:val="003F3697"/>
    <w:rsid w:val="003F3BCA"/>
    <w:rsid w:val="003F4769"/>
    <w:rsid w:val="003F79BD"/>
    <w:rsid w:val="00400601"/>
    <w:rsid w:val="00400D20"/>
    <w:rsid w:val="00401275"/>
    <w:rsid w:val="00401775"/>
    <w:rsid w:val="0040303B"/>
    <w:rsid w:val="00403F2E"/>
    <w:rsid w:val="00404147"/>
    <w:rsid w:val="004047EA"/>
    <w:rsid w:val="00405365"/>
    <w:rsid w:val="00405DB1"/>
    <w:rsid w:val="004065B7"/>
    <w:rsid w:val="00406727"/>
    <w:rsid w:val="0040710E"/>
    <w:rsid w:val="00407782"/>
    <w:rsid w:val="004078FB"/>
    <w:rsid w:val="004122F5"/>
    <w:rsid w:val="00412D89"/>
    <w:rsid w:val="004136E9"/>
    <w:rsid w:val="00413955"/>
    <w:rsid w:val="00413F7F"/>
    <w:rsid w:val="0041448F"/>
    <w:rsid w:val="00415464"/>
    <w:rsid w:val="00415607"/>
    <w:rsid w:val="0041621D"/>
    <w:rsid w:val="004162C8"/>
    <w:rsid w:val="0041664D"/>
    <w:rsid w:val="0041696C"/>
    <w:rsid w:val="00417415"/>
    <w:rsid w:val="0041767B"/>
    <w:rsid w:val="00417736"/>
    <w:rsid w:val="00420B64"/>
    <w:rsid w:val="004217CE"/>
    <w:rsid w:val="0042185F"/>
    <w:rsid w:val="0042213C"/>
    <w:rsid w:val="0042221B"/>
    <w:rsid w:val="0042259C"/>
    <w:rsid w:val="004225BA"/>
    <w:rsid w:val="00422624"/>
    <w:rsid w:val="00423FB7"/>
    <w:rsid w:val="004246DF"/>
    <w:rsid w:val="00425B61"/>
    <w:rsid w:val="0043071C"/>
    <w:rsid w:val="00430F0F"/>
    <w:rsid w:val="004324D3"/>
    <w:rsid w:val="004325DD"/>
    <w:rsid w:val="00432A00"/>
    <w:rsid w:val="00433A49"/>
    <w:rsid w:val="004369C4"/>
    <w:rsid w:val="00440A38"/>
    <w:rsid w:val="00441F00"/>
    <w:rsid w:val="00442BE2"/>
    <w:rsid w:val="004439B7"/>
    <w:rsid w:val="0044483D"/>
    <w:rsid w:val="00444E2A"/>
    <w:rsid w:val="00445035"/>
    <w:rsid w:val="00446A0B"/>
    <w:rsid w:val="004471BC"/>
    <w:rsid w:val="004479FC"/>
    <w:rsid w:val="0045033F"/>
    <w:rsid w:val="004518E7"/>
    <w:rsid w:val="004522FC"/>
    <w:rsid w:val="00452776"/>
    <w:rsid w:val="004531A3"/>
    <w:rsid w:val="00453F77"/>
    <w:rsid w:val="00455EAA"/>
    <w:rsid w:val="004562BF"/>
    <w:rsid w:val="004611B7"/>
    <w:rsid w:val="00461FD6"/>
    <w:rsid w:val="004624B0"/>
    <w:rsid w:val="00463DC9"/>
    <w:rsid w:val="00465787"/>
    <w:rsid w:val="0046585C"/>
    <w:rsid w:val="0046761F"/>
    <w:rsid w:val="00467621"/>
    <w:rsid w:val="004676B4"/>
    <w:rsid w:val="0047059D"/>
    <w:rsid w:val="00474254"/>
    <w:rsid w:val="00477BB6"/>
    <w:rsid w:val="00477F20"/>
    <w:rsid w:val="00481540"/>
    <w:rsid w:val="00481D78"/>
    <w:rsid w:val="00481EF0"/>
    <w:rsid w:val="00482FD2"/>
    <w:rsid w:val="00483243"/>
    <w:rsid w:val="004838D1"/>
    <w:rsid w:val="004857D7"/>
    <w:rsid w:val="00485A57"/>
    <w:rsid w:val="00485E6C"/>
    <w:rsid w:val="004867F5"/>
    <w:rsid w:val="0048712C"/>
    <w:rsid w:val="004874B8"/>
    <w:rsid w:val="004924F8"/>
    <w:rsid w:val="004928C3"/>
    <w:rsid w:val="00492FF9"/>
    <w:rsid w:val="00497582"/>
    <w:rsid w:val="004A0052"/>
    <w:rsid w:val="004A15EF"/>
    <w:rsid w:val="004A2EFD"/>
    <w:rsid w:val="004A46EC"/>
    <w:rsid w:val="004A4E76"/>
    <w:rsid w:val="004A5BA4"/>
    <w:rsid w:val="004A5EC4"/>
    <w:rsid w:val="004A6960"/>
    <w:rsid w:val="004A7111"/>
    <w:rsid w:val="004A7C81"/>
    <w:rsid w:val="004A7D43"/>
    <w:rsid w:val="004A7DC0"/>
    <w:rsid w:val="004B0E3B"/>
    <w:rsid w:val="004B2EDD"/>
    <w:rsid w:val="004B3E6D"/>
    <w:rsid w:val="004B46A2"/>
    <w:rsid w:val="004B4F62"/>
    <w:rsid w:val="004C04B8"/>
    <w:rsid w:val="004C0A9F"/>
    <w:rsid w:val="004C0C03"/>
    <w:rsid w:val="004C204B"/>
    <w:rsid w:val="004C25AE"/>
    <w:rsid w:val="004C3130"/>
    <w:rsid w:val="004C4405"/>
    <w:rsid w:val="004C4BAA"/>
    <w:rsid w:val="004C5348"/>
    <w:rsid w:val="004C5C71"/>
    <w:rsid w:val="004C5C78"/>
    <w:rsid w:val="004C5D44"/>
    <w:rsid w:val="004C6222"/>
    <w:rsid w:val="004C6674"/>
    <w:rsid w:val="004C6859"/>
    <w:rsid w:val="004C7F68"/>
    <w:rsid w:val="004D08E3"/>
    <w:rsid w:val="004D0FD1"/>
    <w:rsid w:val="004D1715"/>
    <w:rsid w:val="004D20A0"/>
    <w:rsid w:val="004D286C"/>
    <w:rsid w:val="004D2B73"/>
    <w:rsid w:val="004D3871"/>
    <w:rsid w:val="004D3EF4"/>
    <w:rsid w:val="004D44DC"/>
    <w:rsid w:val="004D5352"/>
    <w:rsid w:val="004D54C4"/>
    <w:rsid w:val="004D5D78"/>
    <w:rsid w:val="004D70D9"/>
    <w:rsid w:val="004D7DC3"/>
    <w:rsid w:val="004D7F35"/>
    <w:rsid w:val="004E0086"/>
    <w:rsid w:val="004E04E3"/>
    <w:rsid w:val="004E0986"/>
    <w:rsid w:val="004E1638"/>
    <w:rsid w:val="004E1FA8"/>
    <w:rsid w:val="004E1FBF"/>
    <w:rsid w:val="004E394F"/>
    <w:rsid w:val="004E3EE5"/>
    <w:rsid w:val="004E55C8"/>
    <w:rsid w:val="004E59D0"/>
    <w:rsid w:val="004E626B"/>
    <w:rsid w:val="004E6CC2"/>
    <w:rsid w:val="004E6F6B"/>
    <w:rsid w:val="004E76A8"/>
    <w:rsid w:val="004F014A"/>
    <w:rsid w:val="004F0775"/>
    <w:rsid w:val="004F103F"/>
    <w:rsid w:val="004F1189"/>
    <w:rsid w:val="004F180D"/>
    <w:rsid w:val="004F3F3E"/>
    <w:rsid w:val="004F50CC"/>
    <w:rsid w:val="004F720A"/>
    <w:rsid w:val="004F75A7"/>
    <w:rsid w:val="004F7E90"/>
    <w:rsid w:val="00500B57"/>
    <w:rsid w:val="005016BD"/>
    <w:rsid w:val="00501709"/>
    <w:rsid w:val="00504D29"/>
    <w:rsid w:val="005055AC"/>
    <w:rsid w:val="00506B6A"/>
    <w:rsid w:val="00506D0C"/>
    <w:rsid w:val="00507165"/>
    <w:rsid w:val="005076E5"/>
    <w:rsid w:val="00510497"/>
    <w:rsid w:val="0051165B"/>
    <w:rsid w:val="00511FAE"/>
    <w:rsid w:val="005128C2"/>
    <w:rsid w:val="0051338E"/>
    <w:rsid w:val="00514A5C"/>
    <w:rsid w:val="00515AE6"/>
    <w:rsid w:val="00516F24"/>
    <w:rsid w:val="00520065"/>
    <w:rsid w:val="00520C14"/>
    <w:rsid w:val="00520C5D"/>
    <w:rsid w:val="0052112B"/>
    <w:rsid w:val="00521FF9"/>
    <w:rsid w:val="0052297D"/>
    <w:rsid w:val="0052539E"/>
    <w:rsid w:val="00525FA3"/>
    <w:rsid w:val="00526105"/>
    <w:rsid w:val="0052645B"/>
    <w:rsid w:val="00526700"/>
    <w:rsid w:val="00526B61"/>
    <w:rsid w:val="00527458"/>
    <w:rsid w:val="00530DBD"/>
    <w:rsid w:val="005321EA"/>
    <w:rsid w:val="005322E0"/>
    <w:rsid w:val="005329DB"/>
    <w:rsid w:val="00532DFD"/>
    <w:rsid w:val="00534972"/>
    <w:rsid w:val="00536405"/>
    <w:rsid w:val="00536F7A"/>
    <w:rsid w:val="00540DFA"/>
    <w:rsid w:val="00541B4F"/>
    <w:rsid w:val="00542F0E"/>
    <w:rsid w:val="00543BAD"/>
    <w:rsid w:val="0054418F"/>
    <w:rsid w:val="00545EE2"/>
    <w:rsid w:val="00545F12"/>
    <w:rsid w:val="00546B65"/>
    <w:rsid w:val="00550021"/>
    <w:rsid w:val="005533BB"/>
    <w:rsid w:val="005540A0"/>
    <w:rsid w:val="00556A25"/>
    <w:rsid w:val="00557A30"/>
    <w:rsid w:val="00560849"/>
    <w:rsid w:val="00562612"/>
    <w:rsid w:val="0056370A"/>
    <w:rsid w:val="00566D6B"/>
    <w:rsid w:val="005674A7"/>
    <w:rsid w:val="00567B5C"/>
    <w:rsid w:val="00570A02"/>
    <w:rsid w:val="00571AD1"/>
    <w:rsid w:val="005729EC"/>
    <w:rsid w:val="00572A1A"/>
    <w:rsid w:val="00572B62"/>
    <w:rsid w:val="005740DA"/>
    <w:rsid w:val="005743E4"/>
    <w:rsid w:val="00574A81"/>
    <w:rsid w:val="00575295"/>
    <w:rsid w:val="00575832"/>
    <w:rsid w:val="00575B02"/>
    <w:rsid w:val="00575B5C"/>
    <w:rsid w:val="00575C24"/>
    <w:rsid w:val="00576A15"/>
    <w:rsid w:val="00576F6A"/>
    <w:rsid w:val="005773A7"/>
    <w:rsid w:val="005779F4"/>
    <w:rsid w:val="0058122A"/>
    <w:rsid w:val="005836AB"/>
    <w:rsid w:val="00583700"/>
    <w:rsid w:val="00585674"/>
    <w:rsid w:val="00585EDE"/>
    <w:rsid w:val="00585F13"/>
    <w:rsid w:val="00586276"/>
    <w:rsid w:val="005917FB"/>
    <w:rsid w:val="00591CB7"/>
    <w:rsid w:val="00592999"/>
    <w:rsid w:val="005935BF"/>
    <w:rsid w:val="00593B91"/>
    <w:rsid w:val="00593DA5"/>
    <w:rsid w:val="00595245"/>
    <w:rsid w:val="00595E1A"/>
    <w:rsid w:val="0059608D"/>
    <w:rsid w:val="00597FFD"/>
    <w:rsid w:val="005A0BB2"/>
    <w:rsid w:val="005A1455"/>
    <w:rsid w:val="005A1770"/>
    <w:rsid w:val="005A1944"/>
    <w:rsid w:val="005A3D07"/>
    <w:rsid w:val="005A405E"/>
    <w:rsid w:val="005A4F39"/>
    <w:rsid w:val="005A51D1"/>
    <w:rsid w:val="005A524A"/>
    <w:rsid w:val="005A5C04"/>
    <w:rsid w:val="005A5E0C"/>
    <w:rsid w:val="005A6585"/>
    <w:rsid w:val="005A7AFC"/>
    <w:rsid w:val="005B0498"/>
    <w:rsid w:val="005B1BEC"/>
    <w:rsid w:val="005B1F18"/>
    <w:rsid w:val="005B26D9"/>
    <w:rsid w:val="005B4329"/>
    <w:rsid w:val="005B4FFF"/>
    <w:rsid w:val="005B50DA"/>
    <w:rsid w:val="005B5C8D"/>
    <w:rsid w:val="005B6256"/>
    <w:rsid w:val="005B672C"/>
    <w:rsid w:val="005B6912"/>
    <w:rsid w:val="005B7683"/>
    <w:rsid w:val="005B7BDC"/>
    <w:rsid w:val="005C0FC2"/>
    <w:rsid w:val="005C2B08"/>
    <w:rsid w:val="005C3519"/>
    <w:rsid w:val="005C3CCF"/>
    <w:rsid w:val="005C3E60"/>
    <w:rsid w:val="005C755E"/>
    <w:rsid w:val="005C77D5"/>
    <w:rsid w:val="005D0257"/>
    <w:rsid w:val="005D0433"/>
    <w:rsid w:val="005D0722"/>
    <w:rsid w:val="005D132B"/>
    <w:rsid w:val="005D6843"/>
    <w:rsid w:val="005D72B9"/>
    <w:rsid w:val="005D74DB"/>
    <w:rsid w:val="005E02E4"/>
    <w:rsid w:val="005E09AA"/>
    <w:rsid w:val="005E1CB4"/>
    <w:rsid w:val="005E1D12"/>
    <w:rsid w:val="005E3204"/>
    <w:rsid w:val="005E53F4"/>
    <w:rsid w:val="005E608B"/>
    <w:rsid w:val="005E610E"/>
    <w:rsid w:val="005E6BA9"/>
    <w:rsid w:val="005F0927"/>
    <w:rsid w:val="005F09B3"/>
    <w:rsid w:val="005F14EF"/>
    <w:rsid w:val="005F1E64"/>
    <w:rsid w:val="005F1EA1"/>
    <w:rsid w:val="005F3B93"/>
    <w:rsid w:val="005F3D21"/>
    <w:rsid w:val="005F47E1"/>
    <w:rsid w:val="005F5798"/>
    <w:rsid w:val="005F5AA1"/>
    <w:rsid w:val="005F64C3"/>
    <w:rsid w:val="005F7B95"/>
    <w:rsid w:val="005F7CC6"/>
    <w:rsid w:val="006001DC"/>
    <w:rsid w:val="0060032B"/>
    <w:rsid w:val="0060228B"/>
    <w:rsid w:val="0060230F"/>
    <w:rsid w:val="00603FFE"/>
    <w:rsid w:val="006058D9"/>
    <w:rsid w:val="00605B1C"/>
    <w:rsid w:val="00606D27"/>
    <w:rsid w:val="00606EF5"/>
    <w:rsid w:val="00607314"/>
    <w:rsid w:val="00611C01"/>
    <w:rsid w:val="00612C18"/>
    <w:rsid w:val="00612FF5"/>
    <w:rsid w:val="00614231"/>
    <w:rsid w:val="00614B7C"/>
    <w:rsid w:val="00614CB8"/>
    <w:rsid w:val="00614CC6"/>
    <w:rsid w:val="00616175"/>
    <w:rsid w:val="0061685F"/>
    <w:rsid w:val="00616ADF"/>
    <w:rsid w:val="00616CD3"/>
    <w:rsid w:val="00617DF1"/>
    <w:rsid w:val="00617EA3"/>
    <w:rsid w:val="00617F2F"/>
    <w:rsid w:val="0062018E"/>
    <w:rsid w:val="00620571"/>
    <w:rsid w:val="00620B71"/>
    <w:rsid w:val="00621067"/>
    <w:rsid w:val="00622543"/>
    <w:rsid w:val="00622580"/>
    <w:rsid w:val="00623DBE"/>
    <w:rsid w:val="00624903"/>
    <w:rsid w:val="00624FE9"/>
    <w:rsid w:val="00625F3B"/>
    <w:rsid w:val="006264B1"/>
    <w:rsid w:val="00627FF0"/>
    <w:rsid w:val="00631329"/>
    <w:rsid w:val="00633F0B"/>
    <w:rsid w:val="006345EF"/>
    <w:rsid w:val="006353F9"/>
    <w:rsid w:val="006354B9"/>
    <w:rsid w:val="006359C6"/>
    <w:rsid w:val="006363F8"/>
    <w:rsid w:val="00637008"/>
    <w:rsid w:val="006377F9"/>
    <w:rsid w:val="0064069C"/>
    <w:rsid w:val="0064071C"/>
    <w:rsid w:val="00640CCF"/>
    <w:rsid w:val="00641650"/>
    <w:rsid w:val="006416B5"/>
    <w:rsid w:val="006420C1"/>
    <w:rsid w:val="0064236C"/>
    <w:rsid w:val="00642957"/>
    <w:rsid w:val="00643786"/>
    <w:rsid w:val="00643BFC"/>
    <w:rsid w:val="006443F1"/>
    <w:rsid w:val="006469F0"/>
    <w:rsid w:val="00647E91"/>
    <w:rsid w:val="00647EB1"/>
    <w:rsid w:val="0065104F"/>
    <w:rsid w:val="0065374D"/>
    <w:rsid w:val="00653DA5"/>
    <w:rsid w:val="00654AC7"/>
    <w:rsid w:val="00654E8D"/>
    <w:rsid w:val="00655041"/>
    <w:rsid w:val="00656087"/>
    <w:rsid w:val="00656B0A"/>
    <w:rsid w:val="00657A1A"/>
    <w:rsid w:val="00660141"/>
    <w:rsid w:val="006604E7"/>
    <w:rsid w:val="00660802"/>
    <w:rsid w:val="00661FD7"/>
    <w:rsid w:val="006629A3"/>
    <w:rsid w:val="00663BEF"/>
    <w:rsid w:val="00665BD2"/>
    <w:rsid w:val="00665C37"/>
    <w:rsid w:val="00666CB1"/>
    <w:rsid w:val="00666E8F"/>
    <w:rsid w:val="00667225"/>
    <w:rsid w:val="00667464"/>
    <w:rsid w:val="006678B1"/>
    <w:rsid w:val="00670C38"/>
    <w:rsid w:val="006726C5"/>
    <w:rsid w:val="00673A7B"/>
    <w:rsid w:val="00673E54"/>
    <w:rsid w:val="0067449C"/>
    <w:rsid w:val="0067532B"/>
    <w:rsid w:val="0067580D"/>
    <w:rsid w:val="006763EA"/>
    <w:rsid w:val="00676660"/>
    <w:rsid w:val="00682E06"/>
    <w:rsid w:val="006833A8"/>
    <w:rsid w:val="00683695"/>
    <w:rsid w:val="00684C7D"/>
    <w:rsid w:val="0068502E"/>
    <w:rsid w:val="00691992"/>
    <w:rsid w:val="006934A1"/>
    <w:rsid w:val="00694CC7"/>
    <w:rsid w:val="00694E88"/>
    <w:rsid w:val="00696627"/>
    <w:rsid w:val="006979E7"/>
    <w:rsid w:val="006A0933"/>
    <w:rsid w:val="006A0AA2"/>
    <w:rsid w:val="006A0E6D"/>
    <w:rsid w:val="006A111C"/>
    <w:rsid w:val="006A1F02"/>
    <w:rsid w:val="006A3ABE"/>
    <w:rsid w:val="006A4D02"/>
    <w:rsid w:val="006A5268"/>
    <w:rsid w:val="006A578B"/>
    <w:rsid w:val="006A60E7"/>
    <w:rsid w:val="006A6C96"/>
    <w:rsid w:val="006A6F14"/>
    <w:rsid w:val="006A706B"/>
    <w:rsid w:val="006A72FD"/>
    <w:rsid w:val="006A75E0"/>
    <w:rsid w:val="006A75E6"/>
    <w:rsid w:val="006B0353"/>
    <w:rsid w:val="006B0641"/>
    <w:rsid w:val="006B0FA9"/>
    <w:rsid w:val="006B185B"/>
    <w:rsid w:val="006B191A"/>
    <w:rsid w:val="006B22B9"/>
    <w:rsid w:val="006B4501"/>
    <w:rsid w:val="006B5111"/>
    <w:rsid w:val="006B53F7"/>
    <w:rsid w:val="006B54C1"/>
    <w:rsid w:val="006B56C6"/>
    <w:rsid w:val="006B5B85"/>
    <w:rsid w:val="006B67FE"/>
    <w:rsid w:val="006B721B"/>
    <w:rsid w:val="006C00C1"/>
    <w:rsid w:val="006C14A6"/>
    <w:rsid w:val="006C1D71"/>
    <w:rsid w:val="006C2E27"/>
    <w:rsid w:val="006C3B6E"/>
    <w:rsid w:val="006C3EB3"/>
    <w:rsid w:val="006C4179"/>
    <w:rsid w:val="006C423D"/>
    <w:rsid w:val="006C43A2"/>
    <w:rsid w:val="006C5040"/>
    <w:rsid w:val="006C5A53"/>
    <w:rsid w:val="006D0A88"/>
    <w:rsid w:val="006D10E4"/>
    <w:rsid w:val="006D217F"/>
    <w:rsid w:val="006D3804"/>
    <w:rsid w:val="006D3A64"/>
    <w:rsid w:val="006D42C5"/>
    <w:rsid w:val="006D44FF"/>
    <w:rsid w:val="006D4CCD"/>
    <w:rsid w:val="006D66C3"/>
    <w:rsid w:val="006D726C"/>
    <w:rsid w:val="006D7311"/>
    <w:rsid w:val="006D7B40"/>
    <w:rsid w:val="006E05D4"/>
    <w:rsid w:val="006E0706"/>
    <w:rsid w:val="006E0D5E"/>
    <w:rsid w:val="006E0E6D"/>
    <w:rsid w:val="006E130A"/>
    <w:rsid w:val="006E1684"/>
    <w:rsid w:val="006E1915"/>
    <w:rsid w:val="006E1FF1"/>
    <w:rsid w:val="006E23CA"/>
    <w:rsid w:val="006E42B4"/>
    <w:rsid w:val="006E52BD"/>
    <w:rsid w:val="006E6739"/>
    <w:rsid w:val="006F0073"/>
    <w:rsid w:val="006F0BC9"/>
    <w:rsid w:val="006F1318"/>
    <w:rsid w:val="006F15D7"/>
    <w:rsid w:val="006F163D"/>
    <w:rsid w:val="006F388D"/>
    <w:rsid w:val="006F5D2D"/>
    <w:rsid w:val="00701E33"/>
    <w:rsid w:val="00703478"/>
    <w:rsid w:val="00704758"/>
    <w:rsid w:val="00704A54"/>
    <w:rsid w:val="00704FD7"/>
    <w:rsid w:val="007057DF"/>
    <w:rsid w:val="0070618D"/>
    <w:rsid w:val="00706334"/>
    <w:rsid w:val="00706376"/>
    <w:rsid w:val="0070720B"/>
    <w:rsid w:val="0070787A"/>
    <w:rsid w:val="00710736"/>
    <w:rsid w:val="007149CA"/>
    <w:rsid w:val="007153D1"/>
    <w:rsid w:val="007157EC"/>
    <w:rsid w:val="00716592"/>
    <w:rsid w:val="00717E8E"/>
    <w:rsid w:val="00720101"/>
    <w:rsid w:val="007226A3"/>
    <w:rsid w:val="007300C3"/>
    <w:rsid w:val="00730163"/>
    <w:rsid w:val="00730412"/>
    <w:rsid w:val="007320EB"/>
    <w:rsid w:val="007330A3"/>
    <w:rsid w:val="0073311B"/>
    <w:rsid w:val="00733352"/>
    <w:rsid w:val="00733FBA"/>
    <w:rsid w:val="00735D8F"/>
    <w:rsid w:val="00736976"/>
    <w:rsid w:val="00736B56"/>
    <w:rsid w:val="007420A3"/>
    <w:rsid w:val="00742340"/>
    <w:rsid w:val="0074259A"/>
    <w:rsid w:val="0074330E"/>
    <w:rsid w:val="00745723"/>
    <w:rsid w:val="00745868"/>
    <w:rsid w:val="0074665E"/>
    <w:rsid w:val="00747304"/>
    <w:rsid w:val="00747ACC"/>
    <w:rsid w:val="007522A6"/>
    <w:rsid w:val="00753367"/>
    <w:rsid w:val="00753D32"/>
    <w:rsid w:val="0075550A"/>
    <w:rsid w:val="0075624A"/>
    <w:rsid w:val="0075642B"/>
    <w:rsid w:val="00756C1A"/>
    <w:rsid w:val="007574A9"/>
    <w:rsid w:val="0075791B"/>
    <w:rsid w:val="00757A64"/>
    <w:rsid w:val="00760786"/>
    <w:rsid w:val="00761ABC"/>
    <w:rsid w:val="00764D65"/>
    <w:rsid w:val="0076642D"/>
    <w:rsid w:val="00771BAA"/>
    <w:rsid w:val="00772581"/>
    <w:rsid w:val="0077292B"/>
    <w:rsid w:val="007736E5"/>
    <w:rsid w:val="00773C03"/>
    <w:rsid w:val="00774F01"/>
    <w:rsid w:val="007751AF"/>
    <w:rsid w:val="007751C3"/>
    <w:rsid w:val="00776790"/>
    <w:rsid w:val="00776F64"/>
    <w:rsid w:val="00777D7F"/>
    <w:rsid w:val="00780494"/>
    <w:rsid w:val="00780C10"/>
    <w:rsid w:val="00780DB6"/>
    <w:rsid w:val="0078108D"/>
    <w:rsid w:val="0078131C"/>
    <w:rsid w:val="0078145C"/>
    <w:rsid w:val="00782483"/>
    <w:rsid w:val="0078327C"/>
    <w:rsid w:val="007863D7"/>
    <w:rsid w:val="00790487"/>
    <w:rsid w:val="00791182"/>
    <w:rsid w:val="007915B2"/>
    <w:rsid w:val="00791EEB"/>
    <w:rsid w:val="0079259B"/>
    <w:rsid w:val="007930A3"/>
    <w:rsid w:val="007935F1"/>
    <w:rsid w:val="00794FF7"/>
    <w:rsid w:val="00795F0E"/>
    <w:rsid w:val="00797F86"/>
    <w:rsid w:val="007A1183"/>
    <w:rsid w:val="007A13A2"/>
    <w:rsid w:val="007A2087"/>
    <w:rsid w:val="007A2349"/>
    <w:rsid w:val="007A24C1"/>
    <w:rsid w:val="007A24DC"/>
    <w:rsid w:val="007A31CC"/>
    <w:rsid w:val="007A36A3"/>
    <w:rsid w:val="007A3D37"/>
    <w:rsid w:val="007A434D"/>
    <w:rsid w:val="007A50AA"/>
    <w:rsid w:val="007A6FAC"/>
    <w:rsid w:val="007A74F3"/>
    <w:rsid w:val="007B1CD6"/>
    <w:rsid w:val="007B1E8B"/>
    <w:rsid w:val="007B1FF4"/>
    <w:rsid w:val="007B2C0F"/>
    <w:rsid w:val="007B2FA9"/>
    <w:rsid w:val="007B36DD"/>
    <w:rsid w:val="007B3DBB"/>
    <w:rsid w:val="007B4196"/>
    <w:rsid w:val="007B4384"/>
    <w:rsid w:val="007B4E4B"/>
    <w:rsid w:val="007B5995"/>
    <w:rsid w:val="007B60C4"/>
    <w:rsid w:val="007B61C4"/>
    <w:rsid w:val="007B66FC"/>
    <w:rsid w:val="007B6B54"/>
    <w:rsid w:val="007B7521"/>
    <w:rsid w:val="007B7D7D"/>
    <w:rsid w:val="007C0605"/>
    <w:rsid w:val="007C1CBC"/>
    <w:rsid w:val="007C1EAC"/>
    <w:rsid w:val="007C2252"/>
    <w:rsid w:val="007C2C1B"/>
    <w:rsid w:val="007C2C86"/>
    <w:rsid w:val="007C2E95"/>
    <w:rsid w:val="007C3354"/>
    <w:rsid w:val="007C4496"/>
    <w:rsid w:val="007C4726"/>
    <w:rsid w:val="007C622B"/>
    <w:rsid w:val="007C64EA"/>
    <w:rsid w:val="007D0541"/>
    <w:rsid w:val="007D0617"/>
    <w:rsid w:val="007D31D8"/>
    <w:rsid w:val="007D3229"/>
    <w:rsid w:val="007D3D5E"/>
    <w:rsid w:val="007D3E41"/>
    <w:rsid w:val="007D4F53"/>
    <w:rsid w:val="007D50FB"/>
    <w:rsid w:val="007D5515"/>
    <w:rsid w:val="007D5770"/>
    <w:rsid w:val="007E0A92"/>
    <w:rsid w:val="007E0EAD"/>
    <w:rsid w:val="007E1194"/>
    <w:rsid w:val="007E11D6"/>
    <w:rsid w:val="007E2075"/>
    <w:rsid w:val="007E44F6"/>
    <w:rsid w:val="007E528C"/>
    <w:rsid w:val="007E52C9"/>
    <w:rsid w:val="007E5D19"/>
    <w:rsid w:val="007E76F9"/>
    <w:rsid w:val="007F1A8D"/>
    <w:rsid w:val="007F3890"/>
    <w:rsid w:val="007F3B95"/>
    <w:rsid w:val="007F43E1"/>
    <w:rsid w:val="007F6212"/>
    <w:rsid w:val="007F66ED"/>
    <w:rsid w:val="007F6E4F"/>
    <w:rsid w:val="007F7DD6"/>
    <w:rsid w:val="00802400"/>
    <w:rsid w:val="008026D8"/>
    <w:rsid w:val="008029D0"/>
    <w:rsid w:val="00802D47"/>
    <w:rsid w:val="008030E2"/>
    <w:rsid w:val="00803886"/>
    <w:rsid w:val="008047B5"/>
    <w:rsid w:val="008047F2"/>
    <w:rsid w:val="00804C92"/>
    <w:rsid w:val="0080539D"/>
    <w:rsid w:val="00805D87"/>
    <w:rsid w:val="00807ACE"/>
    <w:rsid w:val="00810BF3"/>
    <w:rsid w:val="00811B29"/>
    <w:rsid w:val="00812239"/>
    <w:rsid w:val="0081267D"/>
    <w:rsid w:val="00813042"/>
    <w:rsid w:val="00813488"/>
    <w:rsid w:val="00814207"/>
    <w:rsid w:val="0081446A"/>
    <w:rsid w:val="008147D3"/>
    <w:rsid w:val="00814879"/>
    <w:rsid w:val="00816FF3"/>
    <w:rsid w:val="0082025E"/>
    <w:rsid w:val="00821174"/>
    <w:rsid w:val="00821E3C"/>
    <w:rsid w:val="008230CE"/>
    <w:rsid w:val="00823B2E"/>
    <w:rsid w:val="00824351"/>
    <w:rsid w:val="00824F2D"/>
    <w:rsid w:val="00825460"/>
    <w:rsid w:val="008254B0"/>
    <w:rsid w:val="00825987"/>
    <w:rsid w:val="00830815"/>
    <w:rsid w:val="00830FF6"/>
    <w:rsid w:val="00831273"/>
    <w:rsid w:val="00831A59"/>
    <w:rsid w:val="0083232B"/>
    <w:rsid w:val="008323BC"/>
    <w:rsid w:val="00832671"/>
    <w:rsid w:val="0083267D"/>
    <w:rsid w:val="0083329D"/>
    <w:rsid w:val="00833DCA"/>
    <w:rsid w:val="00833F3C"/>
    <w:rsid w:val="00834559"/>
    <w:rsid w:val="008353C3"/>
    <w:rsid w:val="00835494"/>
    <w:rsid w:val="00835E09"/>
    <w:rsid w:val="00836A44"/>
    <w:rsid w:val="00842AE8"/>
    <w:rsid w:val="00843EE4"/>
    <w:rsid w:val="0084491A"/>
    <w:rsid w:val="0084494C"/>
    <w:rsid w:val="00844985"/>
    <w:rsid w:val="00844A85"/>
    <w:rsid w:val="008465C4"/>
    <w:rsid w:val="0084720D"/>
    <w:rsid w:val="008473A2"/>
    <w:rsid w:val="00847547"/>
    <w:rsid w:val="008479D7"/>
    <w:rsid w:val="00852E0B"/>
    <w:rsid w:val="008531DC"/>
    <w:rsid w:val="008533AF"/>
    <w:rsid w:val="00853DA4"/>
    <w:rsid w:val="00854283"/>
    <w:rsid w:val="00855184"/>
    <w:rsid w:val="00857B11"/>
    <w:rsid w:val="00860299"/>
    <w:rsid w:val="00861284"/>
    <w:rsid w:val="00861F0F"/>
    <w:rsid w:val="00861F39"/>
    <w:rsid w:val="00863551"/>
    <w:rsid w:val="00863DE5"/>
    <w:rsid w:val="00864659"/>
    <w:rsid w:val="00864F36"/>
    <w:rsid w:val="00867F59"/>
    <w:rsid w:val="0087010E"/>
    <w:rsid w:val="00871558"/>
    <w:rsid w:val="008723F8"/>
    <w:rsid w:val="00872706"/>
    <w:rsid w:val="00873397"/>
    <w:rsid w:val="008743DC"/>
    <w:rsid w:val="00875451"/>
    <w:rsid w:val="008755FE"/>
    <w:rsid w:val="00875712"/>
    <w:rsid w:val="00875780"/>
    <w:rsid w:val="00875785"/>
    <w:rsid w:val="00875A44"/>
    <w:rsid w:val="008775E1"/>
    <w:rsid w:val="00877FC5"/>
    <w:rsid w:val="008825D9"/>
    <w:rsid w:val="00883361"/>
    <w:rsid w:val="00883EA2"/>
    <w:rsid w:val="008847D2"/>
    <w:rsid w:val="0088493B"/>
    <w:rsid w:val="008850A2"/>
    <w:rsid w:val="0088639D"/>
    <w:rsid w:val="0088668E"/>
    <w:rsid w:val="00887AFC"/>
    <w:rsid w:val="00890A85"/>
    <w:rsid w:val="008911F1"/>
    <w:rsid w:val="00891E5A"/>
    <w:rsid w:val="00892BA8"/>
    <w:rsid w:val="00896230"/>
    <w:rsid w:val="00896860"/>
    <w:rsid w:val="00897BD0"/>
    <w:rsid w:val="008A049E"/>
    <w:rsid w:val="008A0CF7"/>
    <w:rsid w:val="008A17EB"/>
    <w:rsid w:val="008A2DFF"/>
    <w:rsid w:val="008A3363"/>
    <w:rsid w:val="008A3601"/>
    <w:rsid w:val="008A4CF9"/>
    <w:rsid w:val="008A50A3"/>
    <w:rsid w:val="008A5C72"/>
    <w:rsid w:val="008A7359"/>
    <w:rsid w:val="008B286A"/>
    <w:rsid w:val="008B3686"/>
    <w:rsid w:val="008B3C39"/>
    <w:rsid w:val="008B4328"/>
    <w:rsid w:val="008B5424"/>
    <w:rsid w:val="008B5D0B"/>
    <w:rsid w:val="008B7A96"/>
    <w:rsid w:val="008C008C"/>
    <w:rsid w:val="008C096E"/>
    <w:rsid w:val="008C0B3D"/>
    <w:rsid w:val="008C0F86"/>
    <w:rsid w:val="008C10E5"/>
    <w:rsid w:val="008C1466"/>
    <w:rsid w:val="008C16CE"/>
    <w:rsid w:val="008C2493"/>
    <w:rsid w:val="008C2A71"/>
    <w:rsid w:val="008C2E0C"/>
    <w:rsid w:val="008C3893"/>
    <w:rsid w:val="008C3D25"/>
    <w:rsid w:val="008C4014"/>
    <w:rsid w:val="008C4062"/>
    <w:rsid w:val="008C5DA5"/>
    <w:rsid w:val="008C5DC7"/>
    <w:rsid w:val="008D0AB2"/>
    <w:rsid w:val="008D11F4"/>
    <w:rsid w:val="008D1401"/>
    <w:rsid w:val="008D1D0E"/>
    <w:rsid w:val="008D248D"/>
    <w:rsid w:val="008D24E1"/>
    <w:rsid w:val="008D35AA"/>
    <w:rsid w:val="008D4099"/>
    <w:rsid w:val="008D45A5"/>
    <w:rsid w:val="008D5F98"/>
    <w:rsid w:val="008D6455"/>
    <w:rsid w:val="008D7BF2"/>
    <w:rsid w:val="008E149F"/>
    <w:rsid w:val="008E1A45"/>
    <w:rsid w:val="008E286A"/>
    <w:rsid w:val="008E3088"/>
    <w:rsid w:val="008E3B40"/>
    <w:rsid w:val="008E46AA"/>
    <w:rsid w:val="008E502B"/>
    <w:rsid w:val="008E522C"/>
    <w:rsid w:val="008E5629"/>
    <w:rsid w:val="008E64C4"/>
    <w:rsid w:val="008E6DC2"/>
    <w:rsid w:val="008F0ACD"/>
    <w:rsid w:val="008F0B4C"/>
    <w:rsid w:val="008F0DAA"/>
    <w:rsid w:val="008F2D34"/>
    <w:rsid w:val="008F63FF"/>
    <w:rsid w:val="008F6987"/>
    <w:rsid w:val="008F7AB3"/>
    <w:rsid w:val="009000C5"/>
    <w:rsid w:val="0090041C"/>
    <w:rsid w:val="00900B08"/>
    <w:rsid w:val="009013E0"/>
    <w:rsid w:val="009019F8"/>
    <w:rsid w:val="00902C4C"/>
    <w:rsid w:val="0090379F"/>
    <w:rsid w:val="0090403D"/>
    <w:rsid w:val="009041A2"/>
    <w:rsid w:val="00904A3A"/>
    <w:rsid w:val="00905D10"/>
    <w:rsid w:val="00905FBE"/>
    <w:rsid w:val="00906052"/>
    <w:rsid w:val="00907B9C"/>
    <w:rsid w:val="00907F2D"/>
    <w:rsid w:val="00910B70"/>
    <w:rsid w:val="0091114C"/>
    <w:rsid w:val="00911223"/>
    <w:rsid w:val="00912CE9"/>
    <w:rsid w:val="0091342D"/>
    <w:rsid w:val="00914699"/>
    <w:rsid w:val="00914EF0"/>
    <w:rsid w:val="0091518E"/>
    <w:rsid w:val="00915D2E"/>
    <w:rsid w:val="00915EEE"/>
    <w:rsid w:val="00916B95"/>
    <w:rsid w:val="00917301"/>
    <w:rsid w:val="00921CD0"/>
    <w:rsid w:val="00922FFB"/>
    <w:rsid w:val="00923D2A"/>
    <w:rsid w:val="00923E46"/>
    <w:rsid w:val="00924123"/>
    <w:rsid w:val="00924331"/>
    <w:rsid w:val="0092544C"/>
    <w:rsid w:val="00926414"/>
    <w:rsid w:val="0092679A"/>
    <w:rsid w:val="00927084"/>
    <w:rsid w:val="0093162E"/>
    <w:rsid w:val="00932C9F"/>
    <w:rsid w:val="0093304E"/>
    <w:rsid w:val="009333B0"/>
    <w:rsid w:val="00936123"/>
    <w:rsid w:val="00937F58"/>
    <w:rsid w:val="009410E0"/>
    <w:rsid w:val="00941897"/>
    <w:rsid w:val="00941915"/>
    <w:rsid w:val="009423B5"/>
    <w:rsid w:val="009426AB"/>
    <w:rsid w:val="00943577"/>
    <w:rsid w:val="00944D3B"/>
    <w:rsid w:val="00944EE9"/>
    <w:rsid w:val="00945589"/>
    <w:rsid w:val="009470AF"/>
    <w:rsid w:val="00947611"/>
    <w:rsid w:val="00950A71"/>
    <w:rsid w:val="00950AB0"/>
    <w:rsid w:val="00950E40"/>
    <w:rsid w:val="00950FB6"/>
    <w:rsid w:val="0095405D"/>
    <w:rsid w:val="00954CD8"/>
    <w:rsid w:val="009557DA"/>
    <w:rsid w:val="00956D74"/>
    <w:rsid w:val="0095701E"/>
    <w:rsid w:val="0095705B"/>
    <w:rsid w:val="00957541"/>
    <w:rsid w:val="00957593"/>
    <w:rsid w:val="00961787"/>
    <w:rsid w:val="00962177"/>
    <w:rsid w:val="00962D56"/>
    <w:rsid w:val="00963A31"/>
    <w:rsid w:val="00963D90"/>
    <w:rsid w:val="00963E5D"/>
    <w:rsid w:val="00963FAE"/>
    <w:rsid w:val="009644FC"/>
    <w:rsid w:val="00966062"/>
    <w:rsid w:val="00967D01"/>
    <w:rsid w:val="009706DE"/>
    <w:rsid w:val="00970F52"/>
    <w:rsid w:val="0097103D"/>
    <w:rsid w:val="00971EDE"/>
    <w:rsid w:val="009726CC"/>
    <w:rsid w:val="009734D8"/>
    <w:rsid w:val="009735B7"/>
    <w:rsid w:val="00974482"/>
    <w:rsid w:val="00974F12"/>
    <w:rsid w:val="00980CAA"/>
    <w:rsid w:val="00981829"/>
    <w:rsid w:val="009821A0"/>
    <w:rsid w:val="009829E3"/>
    <w:rsid w:val="0098318F"/>
    <w:rsid w:val="00984B50"/>
    <w:rsid w:val="00984CE9"/>
    <w:rsid w:val="0098680B"/>
    <w:rsid w:val="0098761F"/>
    <w:rsid w:val="00987EC8"/>
    <w:rsid w:val="00987F80"/>
    <w:rsid w:val="009907D2"/>
    <w:rsid w:val="00991A2F"/>
    <w:rsid w:val="00991FD2"/>
    <w:rsid w:val="009929EA"/>
    <w:rsid w:val="009939EF"/>
    <w:rsid w:val="0099498E"/>
    <w:rsid w:val="00994B01"/>
    <w:rsid w:val="00994B17"/>
    <w:rsid w:val="009956BA"/>
    <w:rsid w:val="00995E65"/>
    <w:rsid w:val="009960D5"/>
    <w:rsid w:val="00996529"/>
    <w:rsid w:val="009976CB"/>
    <w:rsid w:val="009A055D"/>
    <w:rsid w:val="009A0ABA"/>
    <w:rsid w:val="009A0DB6"/>
    <w:rsid w:val="009A1D07"/>
    <w:rsid w:val="009A230B"/>
    <w:rsid w:val="009A3567"/>
    <w:rsid w:val="009A56A7"/>
    <w:rsid w:val="009A5D64"/>
    <w:rsid w:val="009A5E17"/>
    <w:rsid w:val="009A6FB9"/>
    <w:rsid w:val="009A7327"/>
    <w:rsid w:val="009A7B04"/>
    <w:rsid w:val="009B0135"/>
    <w:rsid w:val="009B0C21"/>
    <w:rsid w:val="009B161C"/>
    <w:rsid w:val="009B310F"/>
    <w:rsid w:val="009B3164"/>
    <w:rsid w:val="009B3C2C"/>
    <w:rsid w:val="009B4923"/>
    <w:rsid w:val="009B4CCE"/>
    <w:rsid w:val="009B58F2"/>
    <w:rsid w:val="009B62BE"/>
    <w:rsid w:val="009B6482"/>
    <w:rsid w:val="009B6793"/>
    <w:rsid w:val="009B683D"/>
    <w:rsid w:val="009B6EBC"/>
    <w:rsid w:val="009B6F3A"/>
    <w:rsid w:val="009B7FA1"/>
    <w:rsid w:val="009C0C34"/>
    <w:rsid w:val="009C110A"/>
    <w:rsid w:val="009C147B"/>
    <w:rsid w:val="009C19E5"/>
    <w:rsid w:val="009C1B1A"/>
    <w:rsid w:val="009C22D0"/>
    <w:rsid w:val="009C2B2A"/>
    <w:rsid w:val="009C3EF8"/>
    <w:rsid w:val="009C42F8"/>
    <w:rsid w:val="009C518A"/>
    <w:rsid w:val="009C6144"/>
    <w:rsid w:val="009C61FE"/>
    <w:rsid w:val="009C63DF"/>
    <w:rsid w:val="009C7E13"/>
    <w:rsid w:val="009D064C"/>
    <w:rsid w:val="009D0A8A"/>
    <w:rsid w:val="009D0F58"/>
    <w:rsid w:val="009D106E"/>
    <w:rsid w:val="009D18BA"/>
    <w:rsid w:val="009D2F22"/>
    <w:rsid w:val="009D4BBE"/>
    <w:rsid w:val="009D4F7E"/>
    <w:rsid w:val="009D7595"/>
    <w:rsid w:val="009E0E27"/>
    <w:rsid w:val="009E149A"/>
    <w:rsid w:val="009E1F6E"/>
    <w:rsid w:val="009E270A"/>
    <w:rsid w:val="009E2FA9"/>
    <w:rsid w:val="009E402D"/>
    <w:rsid w:val="009E429A"/>
    <w:rsid w:val="009E564D"/>
    <w:rsid w:val="009E647B"/>
    <w:rsid w:val="009E6DF7"/>
    <w:rsid w:val="009E7521"/>
    <w:rsid w:val="009F32A2"/>
    <w:rsid w:val="009F4690"/>
    <w:rsid w:val="009F4A62"/>
    <w:rsid w:val="009F5E1D"/>
    <w:rsid w:val="009F66A4"/>
    <w:rsid w:val="009F72A6"/>
    <w:rsid w:val="009F73B4"/>
    <w:rsid w:val="00A0036E"/>
    <w:rsid w:val="00A02DE1"/>
    <w:rsid w:val="00A03433"/>
    <w:rsid w:val="00A04BDD"/>
    <w:rsid w:val="00A108F0"/>
    <w:rsid w:val="00A11FC1"/>
    <w:rsid w:val="00A128DD"/>
    <w:rsid w:val="00A13254"/>
    <w:rsid w:val="00A1359B"/>
    <w:rsid w:val="00A13E2A"/>
    <w:rsid w:val="00A14399"/>
    <w:rsid w:val="00A146E4"/>
    <w:rsid w:val="00A16666"/>
    <w:rsid w:val="00A1670A"/>
    <w:rsid w:val="00A200E8"/>
    <w:rsid w:val="00A204B9"/>
    <w:rsid w:val="00A21407"/>
    <w:rsid w:val="00A22B9A"/>
    <w:rsid w:val="00A23C78"/>
    <w:rsid w:val="00A24344"/>
    <w:rsid w:val="00A24EF4"/>
    <w:rsid w:val="00A2658F"/>
    <w:rsid w:val="00A26DD1"/>
    <w:rsid w:val="00A26DD2"/>
    <w:rsid w:val="00A27E6F"/>
    <w:rsid w:val="00A300B2"/>
    <w:rsid w:val="00A30128"/>
    <w:rsid w:val="00A3197E"/>
    <w:rsid w:val="00A33AF2"/>
    <w:rsid w:val="00A33D90"/>
    <w:rsid w:val="00A3434B"/>
    <w:rsid w:val="00A3512B"/>
    <w:rsid w:val="00A35D36"/>
    <w:rsid w:val="00A35DC1"/>
    <w:rsid w:val="00A36514"/>
    <w:rsid w:val="00A371AE"/>
    <w:rsid w:val="00A40544"/>
    <w:rsid w:val="00A40693"/>
    <w:rsid w:val="00A4188C"/>
    <w:rsid w:val="00A428A5"/>
    <w:rsid w:val="00A429E0"/>
    <w:rsid w:val="00A432F0"/>
    <w:rsid w:val="00A43700"/>
    <w:rsid w:val="00A43851"/>
    <w:rsid w:val="00A4528E"/>
    <w:rsid w:val="00A459AC"/>
    <w:rsid w:val="00A45B95"/>
    <w:rsid w:val="00A4609D"/>
    <w:rsid w:val="00A46C81"/>
    <w:rsid w:val="00A46E2A"/>
    <w:rsid w:val="00A5450A"/>
    <w:rsid w:val="00A548D7"/>
    <w:rsid w:val="00A559A3"/>
    <w:rsid w:val="00A56AEF"/>
    <w:rsid w:val="00A57044"/>
    <w:rsid w:val="00A57A37"/>
    <w:rsid w:val="00A60D68"/>
    <w:rsid w:val="00A616D1"/>
    <w:rsid w:val="00A61B2C"/>
    <w:rsid w:val="00A61C49"/>
    <w:rsid w:val="00A61EEE"/>
    <w:rsid w:val="00A61F0C"/>
    <w:rsid w:val="00A64EBC"/>
    <w:rsid w:val="00A66219"/>
    <w:rsid w:val="00A67A0F"/>
    <w:rsid w:val="00A700A2"/>
    <w:rsid w:val="00A718E6"/>
    <w:rsid w:val="00A7272D"/>
    <w:rsid w:val="00A72830"/>
    <w:rsid w:val="00A72D06"/>
    <w:rsid w:val="00A73D84"/>
    <w:rsid w:val="00A762D0"/>
    <w:rsid w:val="00A76D17"/>
    <w:rsid w:val="00A80CC7"/>
    <w:rsid w:val="00A81CAD"/>
    <w:rsid w:val="00A855B2"/>
    <w:rsid w:val="00A862F4"/>
    <w:rsid w:val="00A87747"/>
    <w:rsid w:val="00A90072"/>
    <w:rsid w:val="00A9042C"/>
    <w:rsid w:val="00A9050E"/>
    <w:rsid w:val="00A92FC5"/>
    <w:rsid w:val="00A9332C"/>
    <w:rsid w:val="00A9353C"/>
    <w:rsid w:val="00A93882"/>
    <w:rsid w:val="00A9419F"/>
    <w:rsid w:val="00A9432F"/>
    <w:rsid w:val="00A95DF8"/>
    <w:rsid w:val="00A96ED5"/>
    <w:rsid w:val="00AA00E5"/>
    <w:rsid w:val="00AA2632"/>
    <w:rsid w:val="00AA2778"/>
    <w:rsid w:val="00AA27B1"/>
    <w:rsid w:val="00AA2B2E"/>
    <w:rsid w:val="00AA2E49"/>
    <w:rsid w:val="00AA66FA"/>
    <w:rsid w:val="00AA68C7"/>
    <w:rsid w:val="00AA7732"/>
    <w:rsid w:val="00AB05FC"/>
    <w:rsid w:val="00AB098E"/>
    <w:rsid w:val="00AB106A"/>
    <w:rsid w:val="00AB1241"/>
    <w:rsid w:val="00AB197F"/>
    <w:rsid w:val="00AB40A5"/>
    <w:rsid w:val="00AB435E"/>
    <w:rsid w:val="00AB631F"/>
    <w:rsid w:val="00AB7661"/>
    <w:rsid w:val="00AC165C"/>
    <w:rsid w:val="00AC4735"/>
    <w:rsid w:val="00AC5899"/>
    <w:rsid w:val="00AC66F1"/>
    <w:rsid w:val="00AC6B27"/>
    <w:rsid w:val="00AC7CA2"/>
    <w:rsid w:val="00AC7F34"/>
    <w:rsid w:val="00AD01E0"/>
    <w:rsid w:val="00AD144D"/>
    <w:rsid w:val="00AD2C77"/>
    <w:rsid w:val="00AD4B2F"/>
    <w:rsid w:val="00AD62C2"/>
    <w:rsid w:val="00AD7771"/>
    <w:rsid w:val="00AE0E1B"/>
    <w:rsid w:val="00AE1125"/>
    <w:rsid w:val="00AE21BF"/>
    <w:rsid w:val="00AE2BC7"/>
    <w:rsid w:val="00AE2FAC"/>
    <w:rsid w:val="00AE3214"/>
    <w:rsid w:val="00AE36A5"/>
    <w:rsid w:val="00AE43DF"/>
    <w:rsid w:val="00AE4ACD"/>
    <w:rsid w:val="00AE5D6F"/>
    <w:rsid w:val="00AE6697"/>
    <w:rsid w:val="00AF0DE9"/>
    <w:rsid w:val="00AF1141"/>
    <w:rsid w:val="00AF1698"/>
    <w:rsid w:val="00AF28AD"/>
    <w:rsid w:val="00AF2C89"/>
    <w:rsid w:val="00AF59EA"/>
    <w:rsid w:val="00B00189"/>
    <w:rsid w:val="00B020E8"/>
    <w:rsid w:val="00B0364C"/>
    <w:rsid w:val="00B0458B"/>
    <w:rsid w:val="00B04A9B"/>
    <w:rsid w:val="00B04C66"/>
    <w:rsid w:val="00B04FCD"/>
    <w:rsid w:val="00B06425"/>
    <w:rsid w:val="00B068AF"/>
    <w:rsid w:val="00B06DAA"/>
    <w:rsid w:val="00B076AA"/>
    <w:rsid w:val="00B10384"/>
    <w:rsid w:val="00B10579"/>
    <w:rsid w:val="00B11663"/>
    <w:rsid w:val="00B11B15"/>
    <w:rsid w:val="00B11E56"/>
    <w:rsid w:val="00B127F1"/>
    <w:rsid w:val="00B1468B"/>
    <w:rsid w:val="00B166C0"/>
    <w:rsid w:val="00B17937"/>
    <w:rsid w:val="00B17C56"/>
    <w:rsid w:val="00B202E1"/>
    <w:rsid w:val="00B20B71"/>
    <w:rsid w:val="00B21175"/>
    <w:rsid w:val="00B22847"/>
    <w:rsid w:val="00B22EDB"/>
    <w:rsid w:val="00B236BF"/>
    <w:rsid w:val="00B23DD9"/>
    <w:rsid w:val="00B254F4"/>
    <w:rsid w:val="00B25893"/>
    <w:rsid w:val="00B25F2B"/>
    <w:rsid w:val="00B2618B"/>
    <w:rsid w:val="00B275CE"/>
    <w:rsid w:val="00B31C9F"/>
    <w:rsid w:val="00B324BE"/>
    <w:rsid w:val="00B32890"/>
    <w:rsid w:val="00B332EB"/>
    <w:rsid w:val="00B333D3"/>
    <w:rsid w:val="00B3341F"/>
    <w:rsid w:val="00B3343A"/>
    <w:rsid w:val="00B3389F"/>
    <w:rsid w:val="00B338F2"/>
    <w:rsid w:val="00B36077"/>
    <w:rsid w:val="00B366A6"/>
    <w:rsid w:val="00B36F84"/>
    <w:rsid w:val="00B427A7"/>
    <w:rsid w:val="00B42CE2"/>
    <w:rsid w:val="00B42F85"/>
    <w:rsid w:val="00B4347B"/>
    <w:rsid w:val="00B43EF5"/>
    <w:rsid w:val="00B43FC4"/>
    <w:rsid w:val="00B44278"/>
    <w:rsid w:val="00B443DB"/>
    <w:rsid w:val="00B46718"/>
    <w:rsid w:val="00B47D9A"/>
    <w:rsid w:val="00B50076"/>
    <w:rsid w:val="00B50DDF"/>
    <w:rsid w:val="00B5295A"/>
    <w:rsid w:val="00B52AB3"/>
    <w:rsid w:val="00B5335D"/>
    <w:rsid w:val="00B5564B"/>
    <w:rsid w:val="00B56063"/>
    <w:rsid w:val="00B5795D"/>
    <w:rsid w:val="00B60304"/>
    <w:rsid w:val="00B62651"/>
    <w:rsid w:val="00B63772"/>
    <w:rsid w:val="00B65040"/>
    <w:rsid w:val="00B70736"/>
    <w:rsid w:val="00B7182A"/>
    <w:rsid w:val="00B71CA0"/>
    <w:rsid w:val="00B726F6"/>
    <w:rsid w:val="00B7351D"/>
    <w:rsid w:val="00B735CD"/>
    <w:rsid w:val="00B74286"/>
    <w:rsid w:val="00B77772"/>
    <w:rsid w:val="00B77BA3"/>
    <w:rsid w:val="00B815D9"/>
    <w:rsid w:val="00B82862"/>
    <w:rsid w:val="00B83699"/>
    <w:rsid w:val="00B83F2B"/>
    <w:rsid w:val="00B8550A"/>
    <w:rsid w:val="00B909A5"/>
    <w:rsid w:val="00B9116D"/>
    <w:rsid w:val="00B91B66"/>
    <w:rsid w:val="00B9255B"/>
    <w:rsid w:val="00B934F9"/>
    <w:rsid w:val="00B94B48"/>
    <w:rsid w:val="00B95342"/>
    <w:rsid w:val="00B95E02"/>
    <w:rsid w:val="00B9620D"/>
    <w:rsid w:val="00BA034E"/>
    <w:rsid w:val="00BA2235"/>
    <w:rsid w:val="00BA36B4"/>
    <w:rsid w:val="00BA54F2"/>
    <w:rsid w:val="00BA5874"/>
    <w:rsid w:val="00BA5F3A"/>
    <w:rsid w:val="00BA6EAD"/>
    <w:rsid w:val="00BA7643"/>
    <w:rsid w:val="00BB0310"/>
    <w:rsid w:val="00BB03EE"/>
    <w:rsid w:val="00BB07DE"/>
    <w:rsid w:val="00BB162A"/>
    <w:rsid w:val="00BB1D4C"/>
    <w:rsid w:val="00BB2541"/>
    <w:rsid w:val="00BB287E"/>
    <w:rsid w:val="00BB2B30"/>
    <w:rsid w:val="00BB312D"/>
    <w:rsid w:val="00BB3209"/>
    <w:rsid w:val="00BB446E"/>
    <w:rsid w:val="00BB4BAF"/>
    <w:rsid w:val="00BB59C9"/>
    <w:rsid w:val="00BB5F34"/>
    <w:rsid w:val="00BB6E6A"/>
    <w:rsid w:val="00BB73E8"/>
    <w:rsid w:val="00BC0B5A"/>
    <w:rsid w:val="00BC3D5B"/>
    <w:rsid w:val="00BC4613"/>
    <w:rsid w:val="00BC4CE6"/>
    <w:rsid w:val="00BC521A"/>
    <w:rsid w:val="00BC5247"/>
    <w:rsid w:val="00BC6207"/>
    <w:rsid w:val="00BC776B"/>
    <w:rsid w:val="00BC78A1"/>
    <w:rsid w:val="00BD1622"/>
    <w:rsid w:val="00BD2251"/>
    <w:rsid w:val="00BD2869"/>
    <w:rsid w:val="00BD28B9"/>
    <w:rsid w:val="00BD4E2F"/>
    <w:rsid w:val="00BD54D6"/>
    <w:rsid w:val="00BD5C0F"/>
    <w:rsid w:val="00BD6BB3"/>
    <w:rsid w:val="00BD7880"/>
    <w:rsid w:val="00BD7D63"/>
    <w:rsid w:val="00BE0BB9"/>
    <w:rsid w:val="00BE21C2"/>
    <w:rsid w:val="00BE2706"/>
    <w:rsid w:val="00BE56EE"/>
    <w:rsid w:val="00BE5BA7"/>
    <w:rsid w:val="00BE7590"/>
    <w:rsid w:val="00BF098F"/>
    <w:rsid w:val="00BF0F3C"/>
    <w:rsid w:val="00BF1EFB"/>
    <w:rsid w:val="00BF2607"/>
    <w:rsid w:val="00BF5413"/>
    <w:rsid w:val="00BF5D3D"/>
    <w:rsid w:val="00C0126D"/>
    <w:rsid w:val="00C01D4C"/>
    <w:rsid w:val="00C025B1"/>
    <w:rsid w:val="00C02E2A"/>
    <w:rsid w:val="00C041A5"/>
    <w:rsid w:val="00C04E4D"/>
    <w:rsid w:val="00C05587"/>
    <w:rsid w:val="00C05616"/>
    <w:rsid w:val="00C05B2A"/>
    <w:rsid w:val="00C06378"/>
    <w:rsid w:val="00C07BA5"/>
    <w:rsid w:val="00C07FC9"/>
    <w:rsid w:val="00C1000A"/>
    <w:rsid w:val="00C119A9"/>
    <w:rsid w:val="00C11BBA"/>
    <w:rsid w:val="00C12848"/>
    <w:rsid w:val="00C13C55"/>
    <w:rsid w:val="00C14B24"/>
    <w:rsid w:val="00C14E57"/>
    <w:rsid w:val="00C1544D"/>
    <w:rsid w:val="00C16A95"/>
    <w:rsid w:val="00C17383"/>
    <w:rsid w:val="00C175BA"/>
    <w:rsid w:val="00C205AA"/>
    <w:rsid w:val="00C2175C"/>
    <w:rsid w:val="00C22082"/>
    <w:rsid w:val="00C22A2E"/>
    <w:rsid w:val="00C22B78"/>
    <w:rsid w:val="00C22EB9"/>
    <w:rsid w:val="00C232F4"/>
    <w:rsid w:val="00C237EA"/>
    <w:rsid w:val="00C24A0B"/>
    <w:rsid w:val="00C25D39"/>
    <w:rsid w:val="00C26A3A"/>
    <w:rsid w:val="00C273C7"/>
    <w:rsid w:val="00C30292"/>
    <w:rsid w:val="00C31263"/>
    <w:rsid w:val="00C32E53"/>
    <w:rsid w:val="00C35277"/>
    <w:rsid w:val="00C404C3"/>
    <w:rsid w:val="00C40EF9"/>
    <w:rsid w:val="00C415A0"/>
    <w:rsid w:val="00C41AF6"/>
    <w:rsid w:val="00C41B3A"/>
    <w:rsid w:val="00C423E2"/>
    <w:rsid w:val="00C4269F"/>
    <w:rsid w:val="00C426F8"/>
    <w:rsid w:val="00C42DC1"/>
    <w:rsid w:val="00C4450B"/>
    <w:rsid w:val="00C446CB"/>
    <w:rsid w:val="00C45EFD"/>
    <w:rsid w:val="00C476E7"/>
    <w:rsid w:val="00C51657"/>
    <w:rsid w:val="00C52E3A"/>
    <w:rsid w:val="00C54338"/>
    <w:rsid w:val="00C54DB7"/>
    <w:rsid w:val="00C55615"/>
    <w:rsid w:val="00C55CEE"/>
    <w:rsid w:val="00C5662D"/>
    <w:rsid w:val="00C5713B"/>
    <w:rsid w:val="00C60361"/>
    <w:rsid w:val="00C6089B"/>
    <w:rsid w:val="00C60F6C"/>
    <w:rsid w:val="00C62CF7"/>
    <w:rsid w:val="00C62F6F"/>
    <w:rsid w:val="00C642FB"/>
    <w:rsid w:val="00C651E1"/>
    <w:rsid w:val="00C652A9"/>
    <w:rsid w:val="00C66577"/>
    <w:rsid w:val="00C671DF"/>
    <w:rsid w:val="00C67E50"/>
    <w:rsid w:val="00C70974"/>
    <w:rsid w:val="00C70C3F"/>
    <w:rsid w:val="00C7151B"/>
    <w:rsid w:val="00C7333C"/>
    <w:rsid w:val="00C73F46"/>
    <w:rsid w:val="00C74046"/>
    <w:rsid w:val="00C8018D"/>
    <w:rsid w:val="00C80626"/>
    <w:rsid w:val="00C81F0A"/>
    <w:rsid w:val="00C8231B"/>
    <w:rsid w:val="00C82876"/>
    <w:rsid w:val="00C8337F"/>
    <w:rsid w:val="00C835F9"/>
    <w:rsid w:val="00C83958"/>
    <w:rsid w:val="00C83BB1"/>
    <w:rsid w:val="00C8468A"/>
    <w:rsid w:val="00C848A1"/>
    <w:rsid w:val="00C848FB"/>
    <w:rsid w:val="00C84A38"/>
    <w:rsid w:val="00C86EA9"/>
    <w:rsid w:val="00C86EF4"/>
    <w:rsid w:val="00C87DE6"/>
    <w:rsid w:val="00C91CFB"/>
    <w:rsid w:val="00C91ECD"/>
    <w:rsid w:val="00C91FA9"/>
    <w:rsid w:val="00C9446C"/>
    <w:rsid w:val="00C94542"/>
    <w:rsid w:val="00C95455"/>
    <w:rsid w:val="00C96195"/>
    <w:rsid w:val="00C9627C"/>
    <w:rsid w:val="00C97C2B"/>
    <w:rsid w:val="00CA0F5E"/>
    <w:rsid w:val="00CA242E"/>
    <w:rsid w:val="00CA30EF"/>
    <w:rsid w:val="00CA4251"/>
    <w:rsid w:val="00CA42B1"/>
    <w:rsid w:val="00CA4769"/>
    <w:rsid w:val="00CA714D"/>
    <w:rsid w:val="00CA741F"/>
    <w:rsid w:val="00CB0091"/>
    <w:rsid w:val="00CB0900"/>
    <w:rsid w:val="00CB0CE9"/>
    <w:rsid w:val="00CB3A57"/>
    <w:rsid w:val="00CB529C"/>
    <w:rsid w:val="00CB57CC"/>
    <w:rsid w:val="00CB597C"/>
    <w:rsid w:val="00CB5B07"/>
    <w:rsid w:val="00CB61BD"/>
    <w:rsid w:val="00CB6586"/>
    <w:rsid w:val="00CB7328"/>
    <w:rsid w:val="00CB7BE4"/>
    <w:rsid w:val="00CC0662"/>
    <w:rsid w:val="00CC0937"/>
    <w:rsid w:val="00CC1600"/>
    <w:rsid w:val="00CC1971"/>
    <w:rsid w:val="00CC1E4E"/>
    <w:rsid w:val="00CC202D"/>
    <w:rsid w:val="00CC292F"/>
    <w:rsid w:val="00CC2FE3"/>
    <w:rsid w:val="00CC38D0"/>
    <w:rsid w:val="00CC3927"/>
    <w:rsid w:val="00CC48BD"/>
    <w:rsid w:val="00CC4E90"/>
    <w:rsid w:val="00CC5BAC"/>
    <w:rsid w:val="00CC6579"/>
    <w:rsid w:val="00CC6CC4"/>
    <w:rsid w:val="00CC6D05"/>
    <w:rsid w:val="00CC6DCA"/>
    <w:rsid w:val="00CC6ED4"/>
    <w:rsid w:val="00CC7627"/>
    <w:rsid w:val="00CC76B5"/>
    <w:rsid w:val="00CD1832"/>
    <w:rsid w:val="00CD1BCD"/>
    <w:rsid w:val="00CD31E8"/>
    <w:rsid w:val="00CD3663"/>
    <w:rsid w:val="00CD3BC8"/>
    <w:rsid w:val="00CD4BF0"/>
    <w:rsid w:val="00CD5778"/>
    <w:rsid w:val="00CD59C7"/>
    <w:rsid w:val="00CD5A8C"/>
    <w:rsid w:val="00CD6069"/>
    <w:rsid w:val="00CD676B"/>
    <w:rsid w:val="00CD792D"/>
    <w:rsid w:val="00CE17E8"/>
    <w:rsid w:val="00CE2B08"/>
    <w:rsid w:val="00CE3713"/>
    <w:rsid w:val="00CE4143"/>
    <w:rsid w:val="00CE5E81"/>
    <w:rsid w:val="00CE60D5"/>
    <w:rsid w:val="00CF1C1A"/>
    <w:rsid w:val="00CF5B1C"/>
    <w:rsid w:val="00CF6006"/>
    <w:rsid w:val="00CF6A14"/>
    <w:rsid w:val="00CF6BE5"/>
    <w:rsid w:val="00CF6C0B"/>
    <w:rsid w:val="00CF76F1"/>
    <w:rsid w:val="00D003FF"/>
    <w:rsid w:val="00D00F7A"/>
    <w:rsid w:val="00D01145"/>
    <w:rsid w:val="00D01538"/>
    <w:rsid w:val="00D016AA"/>
    <w:rsid w:val="00D01C59"/>
    <w:rsid w:val="00D024B0"/>
    <w:rsid w:val="00D02A0C"/>
    <w:rsid w:val="00D03DE6"/>
    <w:rsid w:val="00D049ED"/>
    <w:rsid w:val="00D04CCD"/>
    <w:rsid w:val="00D04D06"/>
    <w:rsid w:val="00D066F3"/>
    <w:rsid w:val="00D06FD6"/>
    <w:rsid w:val="00D07383"/>
    <w:rsid w:val="00D10A74"/>
    <w:rsid w:val="00D12275"/>
    <w:rsid w:val="00D1286C"/>
    <w:rsid w:val="00D139DD"/>
    <w:rsid w:val="00D14EE8"/>
    <w:rsid w:val="00D1511C"/>
    <w:rsid w:val="00D15E7F"/>
    <w:rsid w:val="00D176E6"/>
    <w:rsid w:val="00D17C67"/>
    <w:rsid w:val="00D17C9E"/>
    <w:rsid w:val="00D2312B"/>
    <w:rsid w:val="00D23337"/>
    <w:rsid w:val="00D24E0D"/>
    <w:rsid w:val="00D2597A"/>
    <w:rsid w:val="00D27112"/>
    <w:rsid w:val="00D277F0"/>
    <w:rsid w:val="00D27AE7"/>
    <w:rsid w:val="00D304EB"/>
    <w:rsid w:val="00D30CC6"/>
    <w:rsid w:val="00D30F29"/>
    <w:rsid w:val="00D30FCB"/>
    <w:rsid w:val="00D3170E"/>
    <w:rsid w:val="00D32AF6"/>
    <w:rsid w:val="00D34DA1"/>
    <w:rsid w:val="00D35CC2"/>
    <w:rsid w:val="00D35DEF"/>
    <w:rsid w:val="00D35F03"/>
    <w:rsid w:val="00D407E5"/>
    <w:rsid w:val="00D40BFD"/>
    <w:rsid w:val="00D41DFD"/>
    <w:rsid w:val="00D41F77"/>
    <w:rsid w:val="00D4363E"/>
    <w:rsid w:val="00D43CD9"/>
    <w:rsid w:val="00D4431E"/>
    <w:rsid w:val="00D443E1"/>
    <w:rsid w:val="00D4542C"/>
    <w:rsid w:val="00D46BC0"/>
    <w:rsid w:val="00D472AE"/>
    <w:rsid w:val="00D47666"/>
    <w:rsid w:val="00D47970"/>
    <w:rsid w:val="00D47B66"/>
    <w:rsid w:val="00D50647"/>
    <w:rsid w:val="00D50705"/>
    <w:rsid w:val="00D51151"/>
    <w:rsid w:val="00D518A0"/>
    <w:rsid w:val="00D52CDB"/>
    <w:rsid w:val="00D53086"/>
    <w:rsid w:val="00D53BD1"/>
    <w:rsid w:val="00D54236"/>
    <w:rsid w:val="00D55206"/>
    <w:rsid w:val="00D5655C"/>
    <w:rsid w:val="00D56EC6"/>
    <w:rsid w:val="00D60104"/>
    <w:rsid w:val="00D60A10"/>
    <w:rsid w:val="00D60BD4"/>
    <w:rsid w:val="00D612AE"/>
    <w:rsid w:val="00D62932"/>
    <w:rsid w:val="00D63861"/>
    <w:rsid w:val="00D66090"/>
    <w:rsid w:val="00D66897"/>
    <w:rsid w:val="00D7022C"/>
    <w:rsid w:val="00D70F1F"/>
    <w:rsid w:val="00D71820"/>
    <w:rsid w:val="00D7220E"/>
    <w:rsid w:val="00D722C9"/>
    <w:rsid w:val="00D72C28"/>
    <w:rsid w:val="00D72D17"/>
    <w:rsid w:val="00D72D43"/>
    <w:rsid w:val="00D745ED"/>
    <w:rsid w:val="00D75D7B"/>
    <w:rsid w:val="00D77DD7"/>
    <w:rsid w:val="00D80273"/>
    <w:rsid w:val="00D8081D"/>
    <w:rsid w:val="00D80BBE"/>
    <w:rsid w:val="00D8239C"/>
    <w:rsid w:val="00D8274F"/>
    <w:rsid w:val="00D827DE"/>
    <w:rsid w:val="00D831B0"/>
    <w:rsid w:val="00D83A56"/>
    <w:rsid w:val="00D84046"/>
    <w:rsid w:val="00D844E6"/>
    <w:rsid w:val="00D879F6"/>
    <w:rsid w:val="00D90BED"/>
    <w:rsid w:val="00D90CE1"/>
    <w:rsid w:val="00D936B0"/>
    <w:rsid w:val="00D945E8"/>
    <w:rsid w:val="00D95C02"/>
    <w:rsid w:val="00D95D80"/>
    <w:rsid w:val="00D968D0"/>
    <w:rsid w:val="00D96951"/>
    <w:rsid w:val="00D97B3C"/>
    <w:rsid w:val="00DA01E7"/>
    <w:rsid w:val="00DA08F4"/>
    <w:rsid w:val="00DA1BCC"/>
    <w:rsid w:val="00DA269A"/>
    <w:rsid w:val="00DA304B"/>
    <w:rsid w:val="00DA34D6"/>
    <w:rsid w:val="00DA5745"/>
    <w:rsid w:val="00DA5F56"/>
    <w:rsid w:val="00DB1419"/>
    <w:rsid w:val="00DB2E12"/>
    <w:rsid w:val="00DB34AD"/>
    <w:rsid w:val="00DB39F2"/>
    <w:rsid w:val="00DB4518"/>
    <w:rsid w:val="00DB4B04"/>
    <w:rsid w:val="00DB7560"/>
    <w:rsid w:val="00DB7588"/>
    <w:rsid w:val="00DB772E"/>
    <w:rsid w:val="00DB7762"/>
    <w:rsid w:val="00DB7F47"/>
    <w:rsid w:val="00DC37D0"/>
    <w:rsid w:val="00DC4694"/>
    <w:rsid w:val="00DC4B66"/>
    <w:rsid w:val="00DC59DD"/>
    <w:rsid w:val="00DC59F8"/>
    <w:rsid w:val="00DC6295"/>
    <w:rsid w:val="00DC76B3"/>
    <w:rsid w:val="00DD065B"/>
    <w:rsid w:val="00DD245E"/>
    <w:rsid w:val="00DD357E"/>
    <w:rsid w:val="00DD4281"/>
    <w:rsid w:val="00DD4914"/>
    <w:rsid w:val="00DD6593"/>
    <w:rsid w:val="00DE00B5"/>
    <w:rsid w:val="00DE0419"/>
    <w:rsid w:val="00DE16E3"/>
    <w:rsid w:val="00DE42F7"/>
    <w:rsid w:val="00DE602C"/>
    <w:rsid w:val="00DE6265"/>
    <w:rsid w:val="00DE6F08"/>
    <w:rsid w:val="00DF1199"/>
    <w:rsid w:val="00DF144E"/>
    <w:rsid w:val="00DF21AF"/>
    <w:rsid w:val="00DF229A"/>
    <w:rsid w:val="00DF27FF"/>
    <w:rsid w:val="00DF3029"/>
    <w:rsid w:val="00DF324C"/>
    <w:rsid w:val="00DF45B2"/>
    <w:rsid w:val="00DF4959"/>
    <w:rsid w:val="00DF4AB9"/>
    <w:rsid w:val="00DF52F2"/>
    <w:rsid w:val="00DF57C2"/>
    <w:rsid w:val="00DF64D2"/>
    <w:rsid w:val="00E002FA"/>
    <w:rsid w:val="00E0056A"/>
    <w:rsid w:val="00E008A9"/>
    <w:rsid w:val="00E017D9"/>
    <w:rsid w:val="00E01F75"/>
    <w:rsid w:val="00E0240F"/>
    <w:rsid w:val="00E02622"/>
    <w:rsid w:val="00E02A9E"/>
    <w:rsid w:val="00E02FDE"/>
    <w:rsid w:val="00E0357C"/>
    <w:rsid w:val="00E06A91"/>
    <w:rsid w:val="00E10755"/>
    <w:rsid w:val="00E10766"/>
    <w:rsid w:val="00E111AF"/>
    <w:rsid w:val="00E1132A"/>
    <w:rsid w:val="00E11A5C"/>
    <w:rsid w:val="00E123E1"/>
    <w:rsid w:val="00E137C0"/>
    <w:rsid w:val="00E140C6"/>
    <w:rsid w:val="00E17BA9"/>
    <w:rsid w:val="00E20B8D"/>
    <w:rsid w:val="00E22BE0"/>
    <w:rsid w:val="00E22CBF"/>
    <w:rsid w:val="00E22FA2"/>
    <w:rsid w:val="00E23280"/>
    <w:rsid w:val="00E2378B"/>
    <w:rsid w:val="00E255C8"/>
    <w:rsid w:val="00E2595E"/>
    <w:rsid w:val="00E25AC4"/>
    <w:rsid w:val="00E25FF6"/>
    <w:rsid w:val="00E264B2"/>
    <w:rsid w:val="00E304F2"/>
    <w:rsid w:val="00E30707"/>
    <w:rsid w:val="00E30B51"/>
    <w:rsid w:val="00E31487"/>
    <w:rsid w:val="00E31A13"/>
    <w:rsid w:val="00E324DF"/>
    <w:rsid w:val="00E359C7"/>
    <w:rsid w:val="00E361FA"/>
    <w:rsid w:val="00E36787"/>
    <w:rsid w:val="00E40B16"/>
    <w:rsid w:val="00E412B4"/>
    <w:rsid w:val="00E41D01"/>
    <w:rsid w:val="00E42476"/>
    <w:rsid w:val="00E42854"/>
    <w:rsid w:val="00E42CBB"/>
    <w:rsid w:val="00E43645"/>
    <w:rsid w:val="00E44E0E"/>
    <w:rsid w:val="00E45512"/>
    <w:rsid w:val="00E460B6"/>
    <w:rsid w:val="00E46588"/>
    <w:rsid w:val="00E47649"/>
    <w:rsid w:val="00E47F3C"/>
    <w:rsid w:val="00E5151C"/>
    <w:rsid w:val="00E521EA"/>
    <w:rsid w:val="00E5383C"/>
    <w:rsid w:val="00E54234"/>
    <w:rsid w:val="00E55533"/>
    <w:rsid w:val="00E562B5"/>
    <w:rsid w:val="00E573EA"/>
    <w:rsid w:val="00E576C1"/>
    <w:rsid w:val="00E578F3"/>
    <w:rsid w:val="00E610D0"/>
    <w:rsid w:val="00E6140E"/>
    <w:rsid w:val="00E61E09"/>
    <w:rsid w:val="00E62915"/>
    <w:rsid w:val="00E63607"/>
    <w:rsid w:val="00E64494"/>
    <w:rsid w:val="00E649B6"/>
    <w:rsid w:val="00E65A12"/>
    <w:rsid w:val="00E65F93"/>
    <w:rsid w:val="00E70F53"/>
    <w:rsid w:val="00E7174B"/>
    <w:rsid w:val="00E71F09"/>
    <w:rsid w:val="00E736E7"/>
    <w:rsid w:val="00E750C5"/>
    <w:rsid w:val="00E75D42"/>
    <w:rsid w:val="00E7762C"/>
    <w:rsid w:val="00E80A17"/>
    <w:rsid w:val="00E81EDC"/>
    <w:rsid w:val="00E826B4"/>
    <w:rsid w:val="00E842BB"/>
    <w:rsid w:val="00E84547"/>
    <w:rsid w:val="00E8582A"/>
    <w:rsid w:val="00E87A3C"/>
    <w:rsid w:val="00E87DC2"/>
    <w:rsid w:val="00E87F5B"/>
    <w:rsid w:val="00E91FBE"/>
    <w:rsid w:val="00E92392"/>
    <w:rsid w:val="00E93713"/>
    <w:rsid w:val="00E9390F"/>
    <w:rsid w:val="00E93BBC"/>
    <w:rsid w:val="00E943AF"/>
    <w:rsid w:val="00E94621"/>
    <w:rsid w:val="00E948F0"/>
    <w:rsid w:val="00E955D2"/>
    <w:rsid w:val="00E9598A"/>
    <w:rsid w:val="00E97083"/>
    <w:rsid w:val="00EA191F"/>
    <w:rsid w:val="00EA211A"/>
    <w:rsid w:val="00EA58EF"/>
    <w:rsid w:val="00EA7C95"/>
    <w:rsid w:val="00EA7DD9"/>
    <w:rsid w:val="00EB035A"/>
    <w:rsid w:val="00EB05C2"/>
    <w:rsid w:val="00EB1351"/>
    <w:rsid w:val="00EB2E9D"/>
    <w:rsid w:val="00EB37EB"/>
    <w:rsid w:val="00EB4A1A"/>
    <w:rsid w:val="00EB5483"/>
    <w:rsid w:val="00EB6179"/>
    <w:rsid w:val="00EB6767"/>
    <w:rsid w:val="00EB6921"/>
    <w:rsid w:val="00EB6EC7"/>
    <w:rsid w:val="00EB7AB9"/>
    <w:rsid w:val="00EC08D7"/>
    <w:rsid w:val="00EC0FE2"/>
    <w:rsid w:val="00EC1636"/>
    <w:rsid w:val="00EC1EBC"/>
    <w:rsid w:val="00EC2200"/>
    <w:rsid w:val="00EC34AD"/>
    <w:rsid w:val="00EC4398"/>
    <w:rsid w:val="00EC4BE0"/>
    <w:rsid w:val="00EC4C7C"/>
    <w:rsid w:val="00EC4DEC"/>
    <w:rsid w:val="00EC5A3C"/>
    <w:rsid w:val="00EC6EAE"/>
    <w:rsid w:val="00ED03D7"/>
    <w:rsid w:val="00ED1408"/>
    <w:rsid w:val="00ED33A8"/>
    <w:rsid w:val="00ED39A6"/>
    <w:rsid w:val="00ED3ED7"/>
    <w:rsid w:val="00ED4650"/>
    <w:rsid w:val="00ED46DF"/>
    <w:rsid w:val="00ED47F9"/>
    <w:rsid w:val="00ED5D4B"/>
    <w:rsid w:val="00ED5EB0"/>
    <w:rsid w:val="00ED728D"/>
    <w:rsid w:val="00ED7A31"/>
    <w:rsid w:val="00EE01C4"/>
    <w:rsid w:val="00EE1E79"/>
    <w:rsid w:val="00EE21CA"/>
    <w:rsid w:val="00EE35CC"/>
    <w:rsid w:val="00EE36BF"/>
    <w:rsid w:val="00EE415F"/>
    <w:rsid w:val="00EE4382"/>
    <w:rsid w:val="00EE4FE4"/>
    <w:rsid w:val="00EE500A"/>
    <w:rsid w:val="00EE58D2"/>
    <w:rsid w:val="00EE627D"/>
    <w:rsid w:val="00EE6393"/>
    <w:rsid w:val="00EE76EA"/>
    <w:rsid w:val="00EF0156"/>
    <w:rsid w:val="00EF0534"/>
    <w:rsid w:val="00EF2867"/>
    <w:rsid w:val="00EF2FB2"/>
    <w:rsid w:val="00EF417C"/>
    <w:rsid w:val="00EF4DAD"/>
    <w:rsid w:val="00EF5C59"/>
    <w:rsid w:val="00EF6695"/>
    <w:rsid w:val="00EF71A9"/>
    <w:rsid w:val="00F00D49"/>
    <w:rsid w:val="00F0185E"/>
    <w:rsid w:val="00F01AAA"/>
    <w:rsid w:val="00F03248"/>
    <w:rsid w:val="00F03DC8"/>
    <w:rsid w:val="00F0401D"/>
    <w:rsid w:val="00F0453C"/>
    <w:rsid w:val="00F0461E"/>
    <w:rsid w:val="00F06066"/>
    <w:rsid w:val="00F06420"/>
    <w:rsid w:val="00F068B6"/>
    <w:rsid w:val="00F10240"/>
    <w:rsid w:val="00F10C0A"/>
    <w:rsid w:val="00F10D43"/>
    <w:rsid w:val="00F11BEC"/>
    <w:rsid w:val="00F1219C"/>
    <w:rsid w:val="00F12C53"/>
    <w:rsid w:val="00F134E8"/>
    <w:rsid w:val="00F13A29"/>
    <w:rsid w:val="00F13C71"/>
    <w:rsid w:val="00F13FA9"/>
    <w:rsid w:val="00F14A8E"/>
    <w:rsid w:val="00F15808"/>
    <w:rsid w:val="00F15DB6"/>
    <w:rsid w:val="00F162EF"/>
    <w:rsid w:val="00F17D94"/>
    <w:rsid w:val="00F227B4"/>
    <w:rsid w:val="00F22B80"/>
    <w:rsid w:val="00F2422C"/>
    <w:rsid w:val="00F24A03"/>
    <w:rsid w:val="00F25B66"/>
    <w:rsid w:val="00F260DC"/>
    <w:rsid w:val="00F27B3F"/>
    <w:rsid w:val="00F30ACA"/>
    <w:rsid w:val="00F31891"/>
    <w:rsid w:val="00F32DA8"/>
    <w:rsid w:val="00F3372A"/>
    <w:rsid w:val="00F33FB7"/>
    <w:rsid w:val="00F34303"/>
    <w:rsid w:val="00F35287"/>
    <w:rsid w:val="00F35A61"/>
    <w:rsid w:val="00F3627D"/>
    <w:rsid w:val="00F363FD"/>
    <w:rsid w:val="00F366FA"/>
    <w:rsid w:val="00F36707"/>
    <w:rsid w:val="00F36D39"/>
    <w:rsid w:val="00F36EDF"/>
    <w:rsid w:val="00F37196"/>
    <w:rsid w:val="00F40CB0"/>
    <w:rsid w:val="00F4204C"/>
    <w:rsid w:val="00F421DF"/>
    <w:rsid w:val="00F4249D"/>
    <w:rsid w:val="00F42553"/>
    <w:rsid w:val="00F42801"/>
    <w:rsid w:val="00F42B33"/>
    <w:rsid w:val="00F43545"/>
    <w:rsid w:val="00F439C4"/>
    <w:rsid w:val="00F439F0"/>
    <w:rsid w:val="00F44211"/>
    <w:rsid w:val="00F4424F"/>
    <w:rsid w:val="00F451AA"/>
    <w:rsid w:val="00F45F5C"/>
    <w:rsid w:val="00F46D2B"/>
    <w:rsid w:val="00F4791B"/>
    <w:rsid w:val="00F47B19"/>
    <w:rsid w:val="00F50721"/>
    <w:rsid w:val="00F50BBC"/>
    <w:rsid w:val="00F50EC6"/>
    <w:rsid w:val="00F5116F"/>
    <w:rsid w:val="00F52386"/>
    <w:rsid w:val="00F537C3"/>
    <w:rsid w:val="00F53B70"/>
    <w:rsid w:val="00F54710"/>
    <w:rsid w:val="00F54FF2"/>
    <w:rsid w:val="00F5598B"/>
    <w:rsid w:val="00F560F1"/>
    <w:rsid w:val="00F570A8"/>
    <w:rsid w:val="00F57FB3"/>
    <w:rsid w:val="00F6018D"/>
    <w:rsid w:val="00F60CA2"/>
    <w:rsid w:val="00F60EAC"/>
    <w:rsid w:val="00F61401"/>
    <w:rsid w:val="00F627D6"/>
    <w:rsid w:val="00F62AD1"/>
    <w:rsid w:val="00F657F3"/>
    <w:rsid w:val="00F659BB"/>
    <w:rsid w:val="00F66021"/>
    <w:rsid w:val="00F6763D"/>
    <w:rsid w:val="00F67D64"/>
    <w:rsid w:val="00F707C2"/>
    <w:rsid w:val="00F70876"/>
    <w:rsid w:val="00F70FA1"/>
    <w:rsid w:val="00F7122E"/>
    <w:rsid w:val="00F714D6"/>
    <w:rsid w:val="00F7195A"/>
    <w:rsid w:val="00F71D72"/>
    <w:rsid w:val="00F736A1"/>
    <w:rsid w:val="00F75083"/>
    <w:rsid w:val="00F7531C"/>
    <w:rsid w:val="00F75EC2"/>
    <w:rsid w:val="00F76BAF"/>
    <w:rsid w:val="00F76CD0"/>
    <w:rsid w:val="00F802D4"/>
    <w:rsid w:val="00F80540"/>
    <w:rsid w:val="00F829CE"/>
    <w:rsid w:val="00F82EAC"/>
    <w:rsid w:val="00F830C2"/>
    <w:rsid w:val="00F83816"/>
    <w:rsid w:val="00F839B0"/>
    <w:rsid w:val="00F83E04"/>
    <w:rsid w:val="00F8467B"/>
    <w:rsid w:val="00F858E9"/>
    <w:rsid w:val="00F86A04"/>
    <w:rsid w:val="00F86DF9"/>
    <w:rsid w:val="00F876BD"/>
    <w:rsid w:val="00F90911"/>
    <w:rsid w:val="00F91133"/>
    <w:rsid w:val="00F9389C"/>
    <w:rsid w:val="00F944C3"/>
    <w:rsid w:val="00F9483C"/>
    <w:rsid w:val="00F961EE"/>
    <w:rsid w:val="00F9746D"/>
    <w:rsid w:val="00FA012F"/>
    <w:rsid w:val="00FA0801"/>
    <w:rsid w:val="00FA1EF2"/>
    <w:rsid w:val="00FA2D65"/>
    <w:rsid w:val="00FA3B97"/>
    <w:rsid w:val="00FA60C3"/>
    <w:rsid w:val="00FA7D16"/>
    <w:rsid w:val="00FB0CF6"/>
    <w:rsid w:val="00FB0F0F"/>
    <w:rsid w:val="00FB21B7"/>
    <w:rsid w:val="00FB3F41"/>
    <w:rsid w:val="00FB5DE7"/>
    <w:rsid w:val="00FB6703"/>
    <w:rsid w:val="00FB7548"/>
    <w:rsid w:val="00FC07BA"/>
    <w:rsid w:val="00FC14E4"/>
    <w:rsid w:val="00FC2628"/>
    <w:rsid w:val="00FC3548"/>
    <w:rsid w:val="00FC74BF"/>
    <w:rsid w:val="00FC76B4"/>
    <w:rsid w:val="00FD4EFC"/>
    <w:rsid w:val="00FD542D"/>
    <w:rsid w:val="00FD69BB"/>
    <w:rsid w:val="00FD707F"/>
    <w:rsid w:val="00FD7D65"/>
    <w:rsid w:val="00FE00BD"/>
    <w:rsid w:val="00FE044D"/>
    <w:rsid w:val="00FE142E"/>
    <w:rsid w:val="00FE1DEB"/>
    <w:rsid w:val="00FE3AFF"/>
    <w:rsid w:val="00FE4DA7"/>
    <w:rsid w:val="00FE5334"/>
    <w:rsid w:val="00FE5525"/>
    <w:rsid w:val="00FE594A"/>
    <w:rsid w:val="00FE6B89"/>
    <w:rsid w:val="00FE6BF2"/>
    <w:rsid w:val="00FE781F"/>
    <w:rsid w:val="00FF0A4A"/>
    <w:rsid w:val="00FF12AD"/>
    <w:rsid w:val="00FF1A55"/>
    <w:rsid w:val="00FF25D1"/>
    <w:rsid w:val="00FF2C24"/>
    <w:rsid w:val="00FF3705"/>
    <w:rsid w:val="00FF4D2D"/>
    <w:rsid w:val="00FF546D"/>
    <w:rsid w:val="00FF5ADC"/>
    <w:rsid w:val="00FF5F1C"/>
    <w:rsid w:val="00FF61FC"/>
    <w:rsid w:val="00FF7587"/>
    <w:rsid w:val="00FF7EB2"/>
    <w:rsid w:val="08F5C77B"/>
    <w:rsid w:val="0BB91117"/>
    <w:rsid w:val="0DF9DE60"/>
    <w:rsid w:val="0F8CDAC0"/>
    <w:rsid w:val="0F9808AC"/>
    <w:rsid w:val="1BECC786"/>
    <w:rsid w:val="1F284E7E"/>
    <w:rsid w:val="1FF890D2"/>
    <w:rsid w:val="24571C2F"/>
    <w:rsid w:val="270FCFED"/>
    <w:rsid w:val="32620131"/>
    <w:rsid w:val="36A6DF89"/>
    <w:rsid w:val="36DF2BB6"/>
    <w:rsid w:val="36EA75AD"/>
    <w:rsid w:val="42CE1AE5"/>
    <w:rsid w:val="4FA34855"/>
    <w:rsid w:val="5585BF21"/>
    <w:rsid w:val="59FAAC67"/>
    <w:rsid w:val="5B0A5728"/>
    <w:rsid w:val="5BF2BC5B"/>
    <w:rsid w:val="5D553C0A"/>
    <w:rsid w:val="608227A3"/>
    <w:rsid w:val="6159CE89"/>
    <w:rsid w:val="64727F35"/>
    <w:rsid w:val="69EDFAC6"/>
    <w:rsid w:val="6C0653CB"/>
    <w:rsid w:val="6D46F586"/>
    <w:rsid w:val="6D692F90"/>
    <w:rsid w:val="6E4BDA21"/>
    <w:rsid w:val="722CDC09"/>
    <w:rsid w:val="78AE5E04"/>
    <w:rsid w:val="7A74A8A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contacts" w:name="Sn"/>
  <w:shapeDefaults>
    <o:shapedefaults v:ext="edit" spidmax="1026"/>
    <o:shapelayout v:ext="edit">
      <o:idmap v:ext="edit" data="1"/>
    </o:shapelayout>
  </w:shapeDefaults>
  <w:decimalSymbol w:val="."/>
  <w:listSeparator w:val=","/>
  <w14:docId w14:val="3135D470"/>
  <w15:chartTrackingRefBased/>
  <w15:docId w15:val="{BA507933-272D-49A9-B24C-7D9720295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iPriority="0" w:unhideWhenUsed="1"/>
    <w:lsdException w:name="annotation text" w:semiHidden="1" w:unhideWhenUsed="1"/>
    <w:lsdException w:name="header" w:semiHidden="1" w:uiPriority="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20"/>
      <w:jc w:val="both"/>
    </w:pPr>
    <w:rPr>
      <w:sz w:val="24"/>
      <w:lang w:eastAsia="en-US"/>
    </w:rPr>
  </w:style>
  <w:style w:type="paragraph" w:styleId="Heading1">
    <w:name w:val="heading 1"/>
    <w:aliases w:val="Document Header1,h1,H1,min1,Section,ICL Title,PA Chapter,Heading 1 (NN),tchead,Lev 1,Level 1,1,section,1.1 heading,Hoofdstuk,EASI 1,Heading 1-nonum,Section1,Section2,Section11,Propo,Main Heading,Header 1,l1,Legal Line 1"/>
    <w:basedOn w:val="Normal"/>
    <w:next w:val="Normal"/>
    <w:link w:val="Heading1Char"/>
    <w:uiPriority w:val="1"/>
    <w:qFormat/>
    <w:pPr>
      <w:spacing w:before="480"/>
      <w:jc w:val="center"/>
      <w:outlineLvl w:val="0"/>
    </w:pPr>
    <w:rPr>
      <w:rFonts w:ascii="Times New Roman Bold" w:hAnsi="Times New Roman Bold"/>
      <w:b/>
      <w:smallCaps/>
      <w:sz w:val="36"/>
    </w:rPr>
  </w:style>
  <w:style w:type="paragraph" w:styleId="Heading2">
    <w:name w:val="heading 2"/>
    <w:basedOn w:val="Normal"/>
    <w:next w:val="Normal"/>
    <w:link w:val="Heading2Char"/>
    <w:uiPriority w:val="1"/>
    <w:qFormat/>
    <w:pPr>
      <w:pBdr>
        <w:bottom w:val="single" w:sz="24" w:space="3" w:color="C0C0C0"/>
      </w:pBdr>
      <w:jc w:val="center"/>
      <w:outlineLvl w:val="1"/>
    </w:pPr>
    <w:rPr>
      <w:rFonts w:ascii="Arial" w:hAnsi="Arial"/>
      <w:b/>
      <w:sz w:val="28"/>
    </w:rPr>
  </w:style>
  <w:style w:type="paragraph" w:styleId="Heading3">
    <w:name w:val="heading 3"/>
    <w:aliases w:val="Sub-Clause Paragraph,Section Header3"/>
    <w:basedOn w:val="Normal"/>
    <w:next w:val="Normal"/>
    <w:link w:val="Heading3Char"/>
    <w:uiPriority w:val="1"/>
    <w:qFormat/>
    <w:pPr>
      <w:jc w:val="center"/>
      <w:outlineLvl w:val="2"/>
    </w:pPr>
    <w:rPr>
      <w:rFonts w:ascii="Times New Roman Bold" w:hAnsi="Times New Roman Bold"/>
      <w:b/>
      <w:sz w:val="28"/>
    </w:rPr>
  </w:style>
  <w:style w:type="paragraph" w:styleId="Heading4">
    <w:name w:val="heading 4"/>
    <w:aliases w:val="Sub-Clause Sub-paragraph, Sub-Clause Sub-paragraph,ClauseSubSub_No&amp;Name"/>
    <w:basedOn w:val="Normal"/>
    <w:next w:val="Normal"/>
    <w:link w:val="Heading4Char"/>
    <w:uiPriority w:val="1"/>
    <w:qFormat/>
    <w:pPr>
      <w:keepNext/>
      <w:spacing w:before="240"/>
      <w:jc w:val="center"/>
      <w:outlineLvl w:val="3"/>
    </w:pPr>
    <w:rPr>
      <w:b/>
    </w:rPr>
  </w:style>
  <w:style w:type="paragraph" w:styleId="Heading5">
    <w:name w:val="heading 5"/>
    <w:basedOn w:val="Normal"/>
    <w:next w:val="Normal"/>
    <w:link w:val="Heading5Char"/>
    <w:uiPriority w:val="1"/>
    <w:qFormat/>
    <w:pPr>
      <w:keepNext/>
      <w:keepLines/>
      <w:spacing w:before="240"/>
      <w:outlineLvl w:val="4"/>
    </w:pPr>
    <w:rPr>
      <w:b/>
    </w:rPr>
  </w:style>
  <w:style w:type="paragraph" w:styleId="Heading6">
    <w:name w:val="heading 6"/>
    <w:basedOn w:val="Normal"/>
    <w:next w:val="Normal"/>
    <w:link w:val="Heading6Char"/>
    <w:uiPriority w:val="9"/>
    <w:qFormat/>
    <w:pPr>
      <w:spacing w:before="240" w:after="60"/>
      <w:outlineLvl w:val="5"/>
    </w:pPr>
    <w:rPr>
      <w:rFonts w:ascii="Univers" w:hAnsi="Univers"/>
      <w:i/>
    </w:rPr>
  </w:style>
  <w:style w:type="paragraph" w:styleId="Heading7">
    <w:name w:val="heading 7"/>
    <w:basedOn w:val="Normal"/>
    <w:next w:val="Normal"/>
    <w:link w:val="Heading7Char"/>
    <w:uiPriority w:val="9"/>
    <w:qFormat/>
    <w:pPr>
      <w:spacing w:before="240" w:after="60"/>
      <w:outlineLvl w:val="6"/>
    </w:pPr>
    <w:rPr>
      <w:rFonts w:ascii="Univers" w:hAnsi="Univers"/>
      <w:sz w:val="20"/>
    </w:rPr>
  </w:style>
  <w:style w:type="paragraph" w:styleId="Heading8">
    <w:name w:val="heading 8"/>
    <w:basedOn w:val="Normal"/>
    <w:next w:val="Normal"/>
    <w:link w:val="Heading8Char"/>
    <w:uiPriority w:val="9"/>
    <w:qFormat/>
    <w:pPr>
      <w:spacing w:before="240" w:after="60"/>
      <w:outlineLvl w:val="7"/>
    </w:pPr>
    <w:rPr>
      <w:rFonts w:ascii="Univers" w:hAnsi="Univers"/>
      <w:i/>
      <w:sz w:val="20"/>
    </w:rPr>
  </w:style>
  <w:style w:type="paragraph" w:styleId="Heading9">
    <w:name w:val="heading 9"/>
    <w:basedOn w:val="Normal"/>
    <w:next w:val="Normal"/>
    <w:link w:val="Heading9Char"/>
    <w:uiPriority w:val="9"/>
    <w:qFormat/>
    <w:pPr>
      <w:spacing w:before="240" w:after="60"/>
      <w:outlineLvl w:val="8"/>
    </w:pPr>
    <w:rPr>
      <w:rFonts w:ascii="Univers" w:hAnsi="Univers"/>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semiHidden/>
    <w:rPr>
      <w:vertAlign w:val="superscript"/>
    </w:rPr>
  </w:style>
  <w:style w:type="paragraph" w:styleId="EndnoteText">
    <w:name w:val="endnote text"/>
    <w:basedOn w:val="Normal"/>
    <w:link w:val="EndnoteTextChar"/>
    <w:semiHidden/>
    <w:pPr>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pPr>
  </w:style>
  <w:style w:type="paragraph" w:styleId="Footer">
    <w:name w:val="footer"/>
    <w:aliases w:val="ft,f,Footer1"/>
    <w:basedOn w:val="Normal"/>
    <w:link w:val="FooterChar"/>
    <w:rPr>
      <w:sz w:val="20"/>
    </w:rPr>
  </w:style>
  <w:style w:type="character" w:styleId="FootnoteReference">
    <w:name w:val="footnote reference"/>
    <w:semiHidden/>
    <w:rPr>
      <w:rFonts w:ascii="Times New Roman" w:hAnsi="Times New Roman"/>
      <w:spacing w:val="0"/>
      <w:kern w:val="0"/>
      <w:position w:val="0"/>
      <w:sz w:val="20"/>
      <w:vertAlign w:val="superscript"/>
    </w:rPr>
  </w:style>
  <w:style w:type="paragraph" w:styleId="FootnoteText">
    <w:name w:val="footnote text"/>
    <w:basedOn w:val="Normal"/>
    <w:link w:val="FootnoteTextChar"/>
    <w:semiHidden/>
    <w:pPr>
      <w:ind w:left="360" w:hanging="360"/>
      <w:jc w:val="left"/>
    </w:pPr>
    <w:rPr>
      <w:rFonts w:ascii="Arial" w:hAnsi="Arial"/>
      <w:sz w:val="20"/>
      <w:lang w:val="x-none" w:eastAsia="x-none"/>
    </w:rPr>
  </w:style>
  <w:style w:type="paragraph" w:styleId="Header">
    <w:name w:val="header"/>
    <w:basedOn w:val="Normal"/>
    <w:link w:val="HeaderChar"/>
    <w:uiPriority w:val="1"/>
    <w:rPr>
      <w:sz w:val="20"/>
    </w:rPr>
  </w:style>
  <w:style w:type="paragraph" w:styleId="NormalIndent">
    <w:name w:val="Normal Indent"/>
    <w:basedOn w:val="Normal"/>
    <w:uiPriority w:val="1"/>
    <w:pPr>
      <w:ind w:left="720"/>
    </w:pPr>
  </w:style>
  <w:style w:type="character" w:styleId="CommentReference">
    <w:name w:val="annotation reference"/>
    <w:uiPriority w:val="99"/>
    <w:semiHidden/>
    <w:rPr>
      <w:sz w:val="16"/>
    </w:rPr>
  </w:style>
  <w:style w:type="character" w:styleId="PageNumber">
    <w:name w:val="page number"/>
    <w:rPr>
      <w:rFonts w:ascii="Times New Roman" w:hAnsi="Times New Roman"/>
      <w:spacing w:val="0"/>
      <w:position w:val="0"/>
      <w:sz w:val="20"/>
      <w:vertAlign w:val="baseline"/>
    </w:rPr>
  </w:style>
  <w:style w:type="paragraph" w:styleId="CommentText">
    <w:name w:val="annotation text"/>
    <w:basedOn w:val="Normal"/>
    <w:link w:val="CommentTextChar"/>
    <w:uiPriority w:val="99"/>
    <w:pPr>
      <w:ind w:left="533" w:hanging="533"/>
    </w:pPr>
    <w:rPr>
      <w:sz w:val="20"/>
    </w:rPr>
  </w:style>
  <w:style w:type="paragraph" w:styleId="ListBullet">
    <w:name w:val="List Bullet"/>
    <w:basedOn w:val="Normal"/>
    <w:pPr>
      <w:ind w:left="360" w:hanging="360"/>
    </w:pPr>
  </w:style>
  <w:style w:type="paragraph" w:styleId="TOC4">
    <w:name w:val="toc 4"/>
    <w:basedOn w:val="Normal"/>
    <w:next w:val="Normal"/>
    <w:uiPriority w:val="39"/>
    <w:pPr>
      <w:spacing w:after="0"/>
      <w:ind w:left="720"/>
      <w:jc w:val="left"/>
    </w:pPr>
    <w:rPr>
      <w:sz w:val="18"/>
    </w:rPr>
  </w:style>
  <w:style w:type="paragraph" w:styleId="TOC1">
    <w:name w:val="toc 1"/>
    <w:basedOn w:val="Normal"/>
    <w:next w:val="TOC2"/>
    <w:uiPriority w:val="39"/>
    <w:qFormat/>
    <w:pPr>
      <w:tabs>
        <w:tab w:val="right" w:leader="dot" w:pos="9000"/>
      </w:tabs>
      <w:spacing w:before="120"/>
      <w:jc w:val="left"/>
    </w:pPr>
    <w:rPr>
      <w:rFonts w:ascii="Times New Roman Bold" w:hAnsi="Times New Roman Bold"/>
      <w:b/>
    </w:rPr>
  </w:style>
  <w:style w:type="paragraph" w:styleId="TOC2">
    <w:name w:val="toc 2"/>
    <w:basedOn w:val="Normal"/>
    <w:link w:val="TOC2Char"/>
    <w:uiPriority w:val="39"/>
    <w:qFormat/>
    <w:pPr>
      <w:tabs>
        <w:tab w:val="left" w:pos="900"/>
        <w:tab w:val="right" w:leader="dot" w:pos="9000"/>
      </w:tabs>
      <w:spacing w:after="0"/>
      <w:ind w:left="900" w:hanging="540"/>
      <w:jc w:val="left"/>
    </w:pPr>
    <w:rPr>
      <w:noProof/>
    </w:rPr>
  </w:style>
  <w:style w:type="paragraph" w:styleId="TOC3">
    <w:name w:val="toc 3"/>
    <w:basedOn w:val="Normal"/>
    <w:next w:val="Normal"/>
    <w:uiPriority w:val="39"/>
    <w:qFormat/>
    <w:pPr>
      <w:spacing w:after="0"/>
      <w:ind w:left="480"/>
      <w:jc w:val="left"/>
    </w:pPr>
    <w:rPr>
      <w:i/>
      <w:sz w:val="20"/>
    </w:rPr>
  </w:style>
  <w:style w:type="paragraph" w:customStyle="1" w:styleId="Head21">
    <w:name w:val="Head 2.1"/>
    <w:basedOn w:val="Normal"/>
    <w:link w:val="Head21Char"/>
    <w:pPr>
      <w:keepNext/>
      <w:pBdr>
        <w:bottom w:val="single" w:sz="24" w:space="3" w:color="auto"/>
      </w:pBdr>
      <w:spacing w:before="480"/>
      <w:jc w:val="center"/>
    </w:pPr>
    <w:rPr>
      <w:rFonts w:ascii="Times New Roman Bold" w:hAnsi="Times New Roman Bold"/>
      <w:b/>
      <w:smallCaps/>
      <w:sz w:val="32"/>
    </w:rPr>
  </w:style>
  <w:style w:type="paragraph" w:customStyle="1" w:styleId="Head22">
    <w:name w:val="Head 2.2"/>
    <w:basedOn w:val="Normal"/>
    <w:pPr>
      <w:tabs>
        <w:tab w:val="left" w:pos="360"/>
      </w:tabs>
      <w:ind w:left="360" w:hanging="360"/>
      <w:jc w:val="left"/>
    </w:pPr>
    <w:rPr>
      <w:b/>
    </w:rPr>
  </w:style>
  <w:style w:type="paragraph" w:customStyle="1" w:styleId="HeadB21">
    <w:name w:val="Head B2.1"/>
    <w:basedOn w:val="Normal"/>
    <w:pPr>
      <w:jc w:val="center"/>
    </w:pPr>
    <w:rPr>
      <w:b/>
      <w:sz w:val="28"/>
    </w:rPr>
  </w:style>
  <w:style w:type="paragraph" w:customStyle="1" w:styleId="HeadB22">
    <w:name w:val="Head B2.2"/>
    <w:basedOn w:val="Normal"/>
    <w:pPr>
      <w:ind w:left="360" w:hanging="360"/>
      <w:jc w:val="left"/>
    </w:pPr>
    <w:rPr>
      <w:b/>
    </w:rPr>
  </w:style>
  <w:style w:type="paragraph" w:styleId="TOC5">
    <w:name w:val="toc 5"/>
    <w:basedOn w:val="Normal"/>
    <w:next w:val="Normal"/>
    <w:uiPriority w:val="39"/>
    <w:pPr>
      <w:spacing w:after="0"/>
      <w:ind w:left="960"/>
      <w:jc w:val="left"/>
    </w:pPr>
    <w:rPr>
      <w:sz w:val="18"/>
    </w:rPr>
  </w:style>
  <w:style w:type="paragraph" w:styleId="TOC6">
    <w:name w:val="toc 6"/>
    <w:basedOn w:val="Normal"/>
    <w:next w:val="Normal"/>
    <w:uiPriority w:val="39"/>
    <w:pPr>
      <w:spacing w:after="0"/>
      <w:ind w:left="1200"/>
      <w:jc w:val="left"/>
    </w:pPr>
    <w:rPr>
      <w:sz w:val="18"/>
    </w:rPr>
  </w:style>
  <w:style w:type="paragraph" w:styleId="TOC7">
    <w:name w:val="toc 7"/>
    <w:basedOn w:val="Normal"/>
    <w:next w:val="Normal"/>
    <w:uiPriority w:val="39"/>
    <w:pPr>
      <w:spacing w:after="0"/>
      <w:ind w:left="1440"/>
      <w:jc w:val="left"/>
    </w:pPr>
    <w:rPr>
      <w:sz w:val="18"/>
    </w:rPr>
  </w:style>
  <w:style w:type="paragraph" w:styleId="TOC8">
    <w:name w:val="toc 8"/>
    <w:basedOn w:val="Normal"/>
    <w:next w:val="Normal"/>
    <w:uiPriority w:val="39"/>
    <w:pPr>
      <w:spacing w:after="0"/>
      <w:ind w:left="1680"/>
      <w:jc w:val="left"/>
    </w:pPr>
    <w:rPr>
      <w:sz w:val="18"/>
    </w:rPr>
  </w:style>
  <w:style w:type="paragraph" w:styleId="TOC9">
    <w:name w:val="toc 9"/>
    <w:basedOn w:val="Normal"/>
    <w:next w:val="Normal"/>
    <w:uiPriority w:val="39"/>
    <w:pPr>
      <w:spacing w:after="0"/>
      <w:ind w:left="1920"/>
      <w:jc w:val="left"/>
    </w:pPr>
    <w:rPr>
      <w:sz w:val="18"/>
    </w:rPr>
  </w:style>
  <w:style w:type="paragraph" w:customStyle="1" w:styleId="Head22b">
    <w:name w:val="Head 2.2b"/>
    <w:basedOn w:val="Normal"/>
    <w:pPr>
      <w:ind w:left="360" w:hanging="360"/>
      <w:jc w:val="left"/>
    </w:pPr>
    <w:rPr>
      <w:rFonts w:ascii="Tms Rmn" w:hAnsi="Tms Rmn"/>
      <w:b/>
    </w:rPr>
  </w:style>
  <w:style w:type="paragraph" w:customStyle="1" w:styleId="Head41">
    <w:name w:val="Head 4.1"/>
    <w:basedOn w:val="Head21"/>
    <w:rsid w:val="008847D2"/>
    <w:pPr>
      <w:spacing w:before="240"/>
    </w:pPr>
  </w:style>
  <w:style w:type="paragraph" w:customStyle="1" w:styleId="Head42">
    <w:name w:val="Head 4.2"/>
    <w:basedOn w:val="Normal"/>
    <w:pPr>
      <w:ind w:left="360" w:hanging="360"/>
      <w:jc w:val="left"/>
    </w:pPr>
    <w:rPr>
      <w:b/>
    </w:rPr>
  </w:style>
  <w:style w:type="paragraph" w:customStyle="1" w:styleId="Head51">
    <w:name w:val="Head 5.1"/>
    <w:basedOn w:val="Head21"/>
    <w:pPr>
      <w:spacing w:after="0"/>
    </w:pPr>
  </w:style>
  <w:style w:type="paragraph" w:customStyle="1" w:styleId="Head52">
    <w:name w:val="Head 5.2"/>
    <w:basedOn w:val="Normal"/>
    <w:pPr>
      <w:keepNext/>
      <w:spacing w:before="480"/>
      <w:ind w:left="547" w:hanging="547"/>
      <w:jc w:val="center"/>
    </w:pPr>
    <w:rPr>
      <w:b/>
    </w:rPr>
  </w:style>
  <w:style w:type="paragraph" w:customStyle="1" w:styleId="Head71">
    <w:name w:val="Head 7.1"/>
    <w:basedOn w:val="Head21"/>
    <w:link w:val="Head71Char"/>
  </w:style>
  <w:style w:type="character" w:customStyle="1" w:styleId="Style1">
    <w:name w:val="Style1"/>
    <w:rPr>
      <w:rFonts w:ascii="Century Gothic" w:hAnsi="Century Gothic"/>
      <w:b/>
      <w:sz w:val="24"/>
    </w:rPr>
  </w:style>
  <w:style w:type="character" w:customStyle="1" w:styleId="DefaultParagraphFo">
    <w:name w:val="Default Paragraph Fo"/>
    <w:basedOn w:val="DefaultParagraphFont"/>
  </w:style>
  <w:style w:type="paragraph" w:customStyle="1" w:styleId="tabletxt">
    <w:name w:val="table_txt"/>
    <w:basedOn w:val="Normal"/>
    <w:pPr>
      <w:jc w:val="left"/>
    </w:pPr>
    <w:rPr>
      <w:sz w:val="22"/>
    </w:rPr>
  </w:style>
  <w:style w:type="paragraph" w:customStyle="1" w:styleId="explanatorynotes">
    <w:name w:val="explanatory_notes"/>
    <w:basedOn w:val="Normal"/>
    <w:pPr>
      <w:spacing w:line="360" w:lineRule="exact"/>
    </w:pPr>
    <w:rPr>
      <w:rFonts w:ascii="Arial" w:hAnsi="Arial"/>
      <w:sz w:val="22"/>
    </w:rPr>
  </w:style>
  <w:style w:type="paragraph" w:customStyle="1" w:styleId="ChapterNumber">
    <w:name w:val="ChapterNumber"/>
    <w:pPr>
      <w:tabs>
        <w:tab w:val="left" w:pos="-720"/>
      </w:tabs>
      <w:suppressAutoHyphens/>
    </w:pPr>
    <w:rPr>
      <w:rFonts w:ascii="CG Times" w:hAnsi="CG Times"/>
      <w:sz w:val="22"/>
      <w:lang w:eastAsia="en-US"/>
    </w:rPr>
  </w:style>
  <w:style w:type="paragraph" w:customStyle="1" w:styleId="TextBox">
    <w:name w:val="Text Box"/>
    <w:pPr>
      <w:keepNext/>
      <w:keepLines/>
      <w:tabs>
        <w:tab w:val="left" w:pos="-720"/>
      </w:tabs>
      <w:suppressAutoHyphens/>
      <w:jc w:val="both"/>
    </w:pPr>
    <w:rPr>
      <w:spacing w:val="-2"/>
      <w:sz w:val="22"/>
      <w:lang w:eastAsia="en-US"/>
    </w:rPr>
  </w:style>
  <w:style w:type="paragraph" w:customStyle="1" w:styleId="TextBoxdots">
    <w:name w:val="Text Box (dots)"/>
    <w:pPr>
      <w:keepNext/>
      <w:keepLines/>
      <w:tabs>
        <w:tab w:val="left" w:pos="-720"/>
      </w:tabs>
      <w:suppressAutoHyphens/>
      <w:jc w:val="both"/>
    </w:pPr>
    <w:rPr>
      <w:spacing w:val="-2"/>
      <w:sz w:val="22"/>
      <w:lang w:eastAsia="en-US"/>
    </w:rPr>
  </w:style>
  <w:style w:type="paragraph" w:customStyle="1" w:styleId="TextBoxFramed">
    <w:name w:val="Text Box Framed"/>
    <w:pPr>
      <w:keepNext/>
      <w:keepLines/>
      <w:tabs>
        <w:tab w:val="left" w:pos="-720"/>
      </w:tabs>
      <w:suppressAutoHyphens/>
    </w:pPr>
    <w:rPr>
      <w:sz w:val="22"/>
      <w:lang w:eastAsia="en-US"/>
    </w:rPr>
  </w:style>
  <w:style w:type="paragraph" w:customStyle="1" w:styleId="TextBoxUnframed">
    <w:name w:val="Text Box Unframed"/>
    <w:pPr>
      <w:keepNext/>
      <w:keepLines/>
      <w:tabs>
        <w:tab w:val="left" w:pos="-720"/>
      </w:tabs>
      <w:suppressAutoHyphens/>
    </w:pPr>
    <w:rPr>
      <w:sz w:val="22"/>
      <w:lang w:eastAsia="en-US"/>
    </w:rPr>
  </w:style>
  <w:style w:type="paragraph" w:customStyle="1" w:styleId="TOC11">
    <w:name w:val="TOC 11"/>
    <w:pPr>
      <w:tabs>
        <w:tab w:val="left" w:pos="360"/>
      </w:tabs>
      <w:suppressAutoHyphens/>
    </w:pPr>
    <w:rPr>
      <w:rFonts w:ascii="CG Times" w:hAnsi="CG Times"/>
      <w:smallCaps/>
      <w:sz w:val="22"/>
      <w:lang w:eastAsia="en-US"/>
    </w:rPr>
  </w:style>
  <w:style w:type="paragraph" w:customStyle="1" w:styleId="BankNormal">
    <w:name w:val="BankNormal"/>
    <w:pPr>
      <w:tabs>
        <w:tab w:val="left" w:pos="-720"/>
      </w:tabs>
      <w:suppressAutoHyphens/>
    </w:pPr>
    <w:rPr>
      <w:rFonts w:ascii="CG Times" w:hAnsi="CG Times"/>
      <w:sz w:val="22"/>
      <w:lang w:eastAsia="en-US"/>
    </w:rPr>
  </w:style>
  <w:style w:type="paragraph" w:customStyle="1" w:styleId="Heading1a">
    <w:name w:val="Heading 1a"/>
    <w:pPr>
      <w:keepNext/>
      <w:keepLines/>
      <w:tabs>
        <w:tab w:val="left" w:pos="-720"/>
      </w:tabs>
      <w:suppressAutoHyphens/>
      <w:jc w:val="center"/>
    </w:pPr>
    <w:rPr>
      <w:b/>
      <w:smallCaps/>
      <w:sz w:val="32"/>
      <w:lang w:eastAsia="en-US"/>
    </w:rPr>
  </w:style>
  <w:style w:type="character" w:customStyle="1" w:styleId="EquationCaption">
    <w:name w:val="_Equation Caption"/>
  </w:style>
  <w:style w:type="paragraph" w:customStyle="1" w:styleId="explanatoryclause">
    <w:name w:val="explanatory_clause"/>
    <w:basedOn w:val="Normal"/>
    <w:pPr>
      <w:ind w:left="738" w:right="-14" w:hanging="738"/>
      <w:jc w:val="left"/>
    </w:pPr>
    <w:rPr>
      <w:rFonts w:ascii="Arial" w:hAnsi="Arial"/>
      <w:sz w:val="22"/>
    </w:rPr>
  </w:style>
  <w:style w:type="paragraph" w:customStyle="1" w:styleId="heading31">
    <w:name w:val="heading 3.1"/>
    <w:basedOn w:val="Head21"/>
    <w:pPr>
      <w:pBdr>
        <w:bottom w:val="single" w:sz="30" w:space="6" w:color="auto"/>
      </w:pBdr>
      <w:spacing w:before="960"/>
    </w:pPr>
  </w:style>
  <w:style w:type="paragraph" w:customStyle="1" w:styleId="Head81">
    <w:name w:val="Head 8.1"/>
    <w:basedOn w:val="Heading1"/>
    <w:pPr>
      <w:outlineLvl w:val="9"/>
    </w:pPr>
    <w:rPr>
      <w:sz w:val="32"/>
    </w:rPr>
  </w:style>
  <w:style w:type="paragraph" w:customStyle="1" w:styleId="Head31">
    <w:name w:val="Head 3.1"/>
    <w:basedOn w:val="Head21"/>
  </w:style>
  <w:style w:type="paragraph" w:customStyle="1" w:styleId="Head82">
    <w:name w:val="Head 8.2"/>
    <w:basedOn w:val="Head81"/>
    <w:rPr>
      <w:smallCaps w:val="0"/>
      <w:sz w:val="28"/>
    </w:rPr>
  </w:style>
  <w:style w:type="paragraph" w:customStyle="1" w:styleId="Head61">
    <w:name w:val="Head 6.1"/>
    <w:basedOn w:val="Head51"/>
    <w:pPr>
      <w:pBdr>
        <w:bottom w:val="none" w:sz="0" w:space="0" w:color="auto"/>
      </w:pBdr>
      <w:spacing w:before="0" w:after="240"/>
    </w:pPr>
    <w:rPr>
      <w:caps/>
    </w:rPr>
  </w:style>
  <w:style w:type="paragraph" w:customStyle="1" w:styleId="Head72">
    <w:name w:val="Head 7.2"/>
    <w:basedOn w:val="Normal"/>
    <w:link w:val="Head72Char"/>
    <w:pPr>
      <w:ind w:left="720" w:hanging="720"/>
      <w:jc w:val="left"/>
    </w:pPr>
    <w:rPr>
      <w:rFonts w:ascii="Times New Roman Bold" w:hAnsi="Times New Roman Bold"/>
      <w:b/>
      <w:sz w:val="28"/>
    </w:rPr>
  </w:style>
  <w:style w:type="paragraph" w:styleId="BodyText">
    <w:name w:val="Body Text"/>
    <w:basedOn w:val="Normal"/>
    <w:link w:val="BodyTextChar"/>
    <w:uiPriority w:val="1"/>
    <w:pPr>
      <w:spacing w:before="480"/>
      <w:jc w:val="center"/>
    </w:pPr>
    <w:rPr>
      <w:rFonts w:ascii="Times New Roman Bold" w:hAnsi="Times New Roman Bold"/>
      <w:spacing w:val="20"/>
      <w:sz w:val="64"/>
    </w:rPr>
  </w:style>
  <w:style w:type="paragraph" w:styleId="BlockText">
    <w:name w:val="Block Text"/>
    <w:basedOn w:val="Normal"/>
    <w:uiPriority w:val="1"/>
    <w:pPr>
      <w:tabs>
        <w:tab w:val="left" w:pos="540"/>
      </w:tabs>
      <w:spacing w:after="360"/>
      <w:ind w:left="547" w:right="-72" w:hanging="547"/>
    </w:pPr>
  </w:style>
  <w:style w:type="paragraph" w:styleId="BodyText2">
    <w:name w:val="Body Text 2"/>
    <w:basedOn w:val="Normal"/>
    <w:link w:val="BodyText2Char"/>
    <w:uiPriority w:val="99"/>
    <w:pPr>
      <w:ind w:left="-25" w:firstLine="25"/>
    </w:pPr>
  </w:style>
  <w:style w:type="paragraph" w:customStyle="1" w:styleId="TOC1a">
    <w:name w:val="TOC 1a"/>
    <w:basedOn w:val="TOC1"/>
    <w:rPr>
      <w:noProof/>
    </w:rPr>
  </w:style>
  <w:style w:type="paragraph" w:customStyle="1" w:styleId="TOC2a">
    <w:name w:val="TOC 2a"/>
    <w:basedOn w:val="TOC2"/>
    <w:pPr>
      <w:tabs>
        <w:tab w:val="left" w:pos="720"/>
      </w:tabs>
    </w:pPr>
  </w:style>
  <w:style w:type="paragraph" w:customStyle="1" w:styleId="toc1b">
    <w:name w:val="toc 1b"/>
    <w:basedOn w:val="TOC1"/>
    <w:pPr>
      <w:tabs>
        <w:tab w:val="right" w:leader="dot" w:pos="8136"/>
      </w:tabs>
    </w:pPr>
    <w:rPr>
      <w:noProof/>
    </w:rPr>
  </w:style>
  <w:style w:type="paragraph" w:customStyle="1" w:styleId="TOC2b">
    <w:name w:val="TOC 2b"/>
    <w:basedOn w:val="TOC2"/>
    <w:pPr>
      <w:tabs>
        <w:tab w:val="right" w:leader="dot" w:pos="8136"/>
      </w:tabs>
    </w:pPr>
  </w:style>
  <w:style w:type="paragraph" w:styleId="Title">
    <w:name w:val="Title"/>
    <w:basedOn w:val="Normal"/>
    <w:link w:val="TitleChar"/>
    <w:uiPriority w:val="10"/>
    <w:qFormat/>
    <w:pPr>
      <w:jc w:val="center"/>
    </w:pPr>
    <w:rPr>
      <w:caps/>
      <w:spacing w:val="80"/>
      <w:sz w:val="36"/>
    </w:rPr>
  </w:style>
  <w:style w:type="paragraph" w:styleId="BodyTextIndent2">
    <w:name w:val="Body Text Indent 2"/>
    <w:basedOn w:val="Normal"/>
    <w:pPr>
      <w:spacing w:after="360"/>
      <w:ind w:left="-29" w:firstLine="29"/>
    </w:pPr>
  </w:style>
  <w:style w:type="paragraph" w:styleId="BodyTextIndent3">
    <w:name w:val="Body Text Indent 3"/>
    <w:basedOn w:val="Normal"/>
    <w:pPr>
      <w:spacing w:after="200"/>
      <w:ind w:left="1627" w:hanging="547"/>
    </w:pPr>
  </w:style>
  <w:style w:type="paragraph" w:customStyle="1" w:styleId="diagramtxt">
    <w:name w:val="diagram_txt"/>
    <w:basedOn w:val="Normal"/>
    <w:pPr>
      <w:suppressAutoHyphens w:val="0"/>
      <w:spacing w:after="0"/>
      <w:jc w:val="center"/>
    </w:pPr>
    <w:rPr>
      <w:sz w:val="22"/>
    </w:rPr>
  </w:style>
  <w:style w:type="paragraph" w:styleId="Subtitle">
    <w:name w:val="Subtitle"/>
    <w:basedOn w:val="Normal"/>
    <w:link w:val="SubtitleChar"/>
    <w:uiPriority w:val="11"/>
    <w:qFormat/>
    <w:pPr>
      <w:spacing w:before="1200"/>
      <w:jc w:val="center"/>
    </w:pPr>
    <w:rPr>
      <w:rFonts w:ascii="Times New Roman Bold" w:hAnsi="Times New Roman Bold"/>
      <w:b/>
      <w:spacing w:val="20"/>
      <w:sz w:val="72"/>
      <w:lang w:val="x-none" w:eastAsia="x-none"/>
    </w:rPr>
  </w:style>
  <w:style w:type="paragraph" w:styleId="DocumentMap">
    <w:name w:val="Document Map"/>
    <w:basedOn w:val="Normal"/>
    <w:link w:val="DocumentMapChar"/>
    <w:uiPriority w:val="99"/>
    <w:semiHidden/>
    <w:pPr>
      <w:shd w:val="clear" w:color="auto" w:fill="000080"/>
    </w:pPr>
    <w:rPr>
      <w:rFonts w:ascii="Tahoma" w:hAnsi="Tahoma"/>
    </w:rPr>
  </w:style>
  <w:style w:type="paragraph" w:styleId="BodyText3">
    <w:name w:val="Body Text 3"/>
    <w:basedOn w:val="Normal"/>
    <w:pPr>
      <w:ind w:right="-72"/>
    </w:pPr>
  </w:style>
  <w:style w:type="paragraph" w:styleId="BodyTextIndent">
    <w:name w:val="Body Text Indent"/>
    <w:basedOn w:val="Normal"/>
    <w:pPr>
      <w:ind w:left="-25" w:firstLine="25"/>
    </w:pPr>
  </w:style>
  <w:style w:type="character" w:styleId="Hyperlink">
    <w:name w:val="Hyperlink"/>
    <w:uiPriority w:val="99"/>
    <w:rPr>
      <w:color w:val="0000FF"/>
      <w:u w:val="single"/>
    </w:rPr>
  </w:style>
  <w:style w:type="paragraph" w:styleId="Caption">
    <w:name w:val="caption"/>
    <w:basedOn w:val="Normal"/>
    <w:next w:val="Normal"/>
    <w:uiPriority w:val="35"/>
    <w:qFormat/>
    <w:pPr>
      <w:spacing w:before="120"/>
      <w:jc w:val="center"/>
    </w:pPr>
    <w:rPr>
      <w:b/>
      <w:sz w:val="22"/>
    </w:rPr>
  </w:style>
  <w:style w:type="character" w:styleId="FollowedHyperlink">
    <w:name w:val="FollowedHyperlink"/>
    <w:uiPriority w:val="99"/>
    <w:rPr>
      <w:color w:val="800080"/>
      <w:u w:val="single"/>
    </w:rPr>
  </w:style>
  <w:style w:type="paragraph" w:customStyle="1" w:styleId="Indt1">
    <w:name w:val="Indt1"/>
    <w:basedOn w:val="Normal"/>
    <w:pPr>
      <w:numPr>
        <w:ilvl w:val="12"/>
      </w:numPr>
      <w:ind w:left="432" w:right="-72" w:hanging="360"/>
    </w:pPr>
    <w:rPr>
      <w:sz w:val="22"/>
    </w:rPr>
  </w:style>
  <w:style w:type="paragraph" w:customStyle="1" w:styleId="indt2">
    <w:name w:val="indt2"/>
    <w:basedOn w:val="Normal"/>
    <w:pPr>
      <w:numPr>
        <w:ilvl w:val="12"/>
      </w:numPr>
      <w:ind w:left="619" w:right="-72" w:hanging="360"/>
    </w:pPr>
  </w:style>
  <w:style w:type="paragraph" w:customStyle="1" w:styleId="Header3-Paragraph">
    <w:name w:val="Header 3 - Paragraph"/>
    <w:basedOn w:val="Normal"/>
    <w:pPr>
      <w:numPr>
        <w:ilvl w:val="1"/>
        <w:numId w:val="13"/>
      </w:numPr>
      <w:tabs>
        <w:tab w:val="clear" w:pos="504"/>
        <w:tab w:val="num" w:pos="864"/>
      </w:tabs>
      <w:suppressAutoHyphens w:val="0"/>
      <w:spacing w:after="200"/>
    </w:pPr>
  </w:style>
  <w:style w:type="paragraph" w:customStyle="1" w:styleId="Outline2">
    <w:name w:val="Outline2"/>
    <w:basedOn w:val="Normal"/>
    <w:pPr>
      <w:numPr>
        <w:numId w:val="11"/>
      </w:numPr>
      <w:tabs>
        <w:tab w:val="clear" w:pos="360"/>
        <w:tab w:val="num" w:pos="720"/>
      </w:tabs>
      <w:suppressAutoHyphens w:val="0"/>
      <w:spacing w:before="120" w:after="0"/>
      <w:jc w:val="left"/>
    </w:pPr>
    <w:rPr>
      <w:kern w:val="28"/>
    </w:rPr>
  </w:style>
  <w:style w:type="paragraph" w:styleId="Date">
    <w:name w:val="Date"/>
    <w:basedOn w:val="Normal"/>
    <w:next w:val="Normal"/>
    <w:pPr>
      <w:suppressAutoHyphens w:val="0"/>
      <w:spacing w:after="0"/>
    </w:pPr>
  </w:style>
  <w:style w:type="character" w:customStyle="1" w:styleId="Table">
    <w:name w:val="Table"/>
    <w:rPr>
      <w:rFonts w:ascii="Times New Roman" w:hAnsi="Times New Roman"/>
      <w:dstrike w:val="0"/>
      <w:color w:val="auto"/>
      <w:sz w:val="24"/>
      <w:vertAlign w:val="baseline"/>
    </w:rPr>
  </w:style>
  <w:style w:type="paragraph" w:customStyle="1" w:styleId="ITBClauseHeader">
    <w:name w:val="ITB Clause Header"/>
    <w:basedOn w:val="Normal"/>
    <w:pPr>
      <w:keepNext/>
      <w:keepLines/>
      <w:numPr>
        <w:numId w:val="10"/>
      </w:numPr>
      <w:suppressAutoHyphens w:val="0"/>
      <w:spacing w:before="120"/>
      <w:jc w:val="left"/>
      <w:outlineLvl w:val="1"/>
    </w:pPr>
    <w:rPr>
      <w:b/>
    </w:rPr>
  </w:style>
  <w:style w:type="paragraph" w:customStyle="1" w:styleId="ITBSub-Clause">
    <w:name w:val="ITB Sub-Clause"/>
    <w:basedOn w:val="Normal"/>
    <w:pPr>
      <w:numPr>
        <w:ilvl w:val="1"/>
        <w:numId w:val="10"/>
      </w:numPr>
      <w:tabs>
        <w:tab w:val="clear" w:pos="504"/>
        <w:tab w:val="left" w:pos="1440"/>
      </w:tabs>
      <w:suppressAutoHyphens w:val="0"/>
      <w:spacing w:after="200"/>
    </w:pPr>
  </w:style>
  <w:style w:type="paragraph" w:customStyle="1" w:styleId="ITBSub-ClauseaList">
    <w:name w:val="ITB Sub-Clause (a) List"/>
    <w:basedOn w:val="Normal"/>
    <w:pPr>
      <w:numPr>
        <w:ilvl w:val="2"/>
        <w:numId w:val="10"/>
      </w:numPr>
      <w:tabs>
        <w:tab w:val="clear" w:pos="936"/>
        <w:tab w:val="num" w:pos="1980"/>
        <w:tab w:val="left" w:pos="2430"/>
      </w:tabs>
      <w:suppressAutoHyphens w:val="0"/>
      <w:spacing w:after="160"/>
    </w:pPr>
  </w:style>
  <w:style w:type="paragraph" w:customStyle="1" w:styleId="ITBSub-ClauseiListinITBGCC">
    <w:name w:val="ITB Sub-Clause (i) List in ITB &amp; GCC"/>
    <w:basedOn w:val="ITBSub-ClauseaList"/>
    <w:pPr>
      <w:numPr>
        <w:ilvl w:val="3"/>
      </w:numPr>
      <w:tabs>
        <w:tab w:val="clear" w:pos="1656"/>
        <w:tab w:val="clear" w:pos="2430"/>
        <w:tab w:val="num" w:pos="360"/>
        <w:tab w:val="left" w:pos="2520"/>
        <w:tab w:val="num" w:pos="2700"/>
        <w:tab w:val="left" w:pos="3060"/>
      </w:tabs>
      <w:ind w:left="2520"/>
    </w:pPr>
  </w:style>
  <w:style w:type="paragraph" w:customStyle="1" w:styleId="BDSText">
    <w:name w:val="BDS Text"/>
    <w:basedOn w:val="Normal"/>
    <w:pPr>
      <w:tabs>
        <w:tab w:val="right" w:pos="7272"/>
      </w:tabs>
      <w:suppressAutoHyphens w:val="0"/>
      <w:spacing w:before="120"/>
    </w:pPr>
  </w:style>
  <w:style w:type="paragraph" w:customStyle="1" w:styleId="BDSsubclause1">
    <w:name w:val="BDS subclause(1)"/>
    <w:basedOn w:val="ITBSub-ClauseiListinITBGCC"/>
    <w:pPr>
      <w:tabs>
        <w:tab w:val="clear" w:pos="360"/>
        <w:tab w:val="clear" w:pos="2520"/>
        <w:tab w:val="clear" w:pos="2700"/>
        <w:tab w:val="left" w:pos="657"/>
        <w:tab w:val="num" w:pos="1656"/>
      </w:tabs>
      <w:ind w:left="657" w:hanging="630"/>
    </w:pPr>
  </w:style>
  <w:style w:type="paragraph" w:customStyle="1" w:styleId="CommentTextContd">
    <w:name w:val="Comment Text Contd"/>
    <w:basedOn w:val="BodyText"/>
    <w:pPr>
      <w:keepLines/>
      <w:tabs>
        <w:tab w:val="left" w:pos="0"/>
        <w:tab w:val="left" w:pos="1152"/>
        <w:tab w:val="left" w:pos="2016"/>
      </w:tabs>
      <w:suppressAutoHyphens w:val="0"/>
      <w:spacing w:before="120"/>
      <w:ind w:left="864"/>
      <w:jc w:val="both"/>
    </w:pPr>
    <w:rPr>
      <w:rFonts w:ascii="Arial" w:hAnsi="Arial"/>
      <w:spacing w:val="0"/>
      <w:sz w:val="22"/>
    </w:rPr>
  </w:style>
  <w:style w:type="paragraph" w:customStyle="1" w:styleId="SectionVHeader">
    <w:name w:val="Section V. Header"/>
    <w:basedOn w:val="Normal"/>
    <w:pPr>
      <w:suppressAutoHyphens w:val="0"/>
      <w:jc w:val="center"/>
      <w:outlineLvl w:val="2"/>
    </w:pPr>
    <w:rPr>
      <w:b/>
      <w:sz w:val="36"/>
    </w:rPr>
  </w:style>
  <w:style w:type="paragraph" w:customStyle="1" w:styleId="SCCRefSuba">
    <w:name w:val="SCC Ref Sub(a)"/>
    <w:basedOn w:val="Normal"/>
    <w:pPr>
      <w:tabs>
        <w:tab w:val="left" w:pos="1440"/>
        <w:tab w:val="left" w:pos="8640"/>
      </w:tabs>
      <w:suppressAutoHyphens w:val="0"/>
      <w:spacing w:before="240"/>
      <w:ind w:left="1454" w:hanging="907"/>
    </w:pPr>
    <w:rPr>
      <w:bCs/>
    </w:rPr>
  </w:style>
  <w:style w:type="character" w:customStyle="1" w:styleId="PreparersOption">
    <w:name w:val="Preparer's Option"/>
    <w:rPr>
      <w:rFonts w:ascii="Times New Roman" w:hAnsi="Times New Roman"/>
      <w:b/>
      <w:bCs/>
      <w:i/>
      <w:iCs/>
      <w:sz w:val="24"/>
    </w:rPr>
  </w:style>
  <w:style w:type="paragraph" w:customStyle="1" w:styleId="techspecspara">
    <w:name w:val="techspecs para"/>
    <w:basedOn w:val="Normal"/>
    <w:pPr>
      <w:tabs>
        <w:tab w:val="left" w:pos="1872"/>
      </w:tabs>
      <w:suppressAutoHyphens w:val="0"/>
      <w:spacing w:after="200"/>
      <w:outlineLvl w:val="3"/>
    </w:pPr>
  </w:style>
  <w:style w:type="character" w:customStyle="1" w:styleId="preparersnote">
    <w:name w:val="preparer's note"/>
    <w:rPr>
      <w:b/>
      <w:i/>
      <w:iCs/>
    </w:rPr>
  </w:style>
  <w:style w:type="character" w:customStyle="1" w:styleId="Preparersnotenobold">
    <w:name w:val="Preparer's note (no bold)"/>
    <w:rPr>
      <w:i/>
    </w:rPr>
  </w:style>
  <w:style w:type="character" w:styleId="Strong">
    <w:name w:val="Strong"/>
    <w:uiPriority w:val="22"/>
    <w:qFormat/>
    <w:rPr>
      <w:b/>
      <w:bCs/>
    </w:rPr>
  </w:style>
  <w:style w:type="paragraph" w:styleId="NormalWeb">
    <w:name w:val="Normal (Web)"/>
    <w:basedOn w:val="Normal"/>
    <w:uiPriority w:val="99"/>
    <w:pPr>
      <w:suppressAutoHyphens w:val="0"/>
      <w:spacing w:before="100" w:beforeAutospacing="1" w:after="100" w:afterAutospacing="1"/>
      <w:jc w:val="left"/>
    </w:pPr>
    <w:rPr>
      <w:rFonts w:ascii="Arial Unicode MS" w:eastAsia="Arial Unicode MS" w:hAnsi="Arial Unicode MS" w:cs="Arial Unicode MS"/>
      <w:szCs w:val="24"/>
    </w:rPr>
  </w:style>
  <w:style w:type="paragraph" w:customStyle="1" w:styleId="Sub-ClauseText">
    <w:name w:val="Sub-Clause Text"/>
    <w:basedOn w:val="Normal"/>
    <w:pPr>
      <w:suppressAutoHyphens w:val="0"/>
      <w:spacing w:before="120"/>
    </w:pPr>
    <w:rPr>
      <w:spacing w:val="-4"/>
    </w:rPr>
  </w:style>
  <w:style w:type="paragraph" w:styleId="CommentSubject">
    <w:name w:val="annotation subject"/>
    <w:basedOn w:val="CommentText"/>
    <w:next w:val="CommentText"/>
    <w:link w:val="CommentSubjectChar"/>
    <w:uiPriority w:val="99"/>
    <w:semiHidden/>
    <w:rsid w:val="00CB529C"/>
    <w:pPr>
      <w:ind w:left="0" w:firstLine="0"/>
    </w:pPr>
    <w:rPr>
      <w:b/>
      <w:bCs/>
    </w:rPr>
  </w:style>
  <w:style w:type="paragraph" w:styleId="BalloonText">
    <w:name w:val="Balloon Text"/>
    <w:basedOn w:val="Normal"/>
    <w:link w:val="BalloonTextChar"/>
    <w:uiPriority w:val="99"/>
    <w:semiHidden/>
    <w:rsid w:val="00CB529C"/>
    <w:rPr>
      <w:rFonts w:ascii="Tahoma" w:hAnsi="Tahoma" w:cs="Tahoma"/>
      <w:sz w:val="16"/>
      <w:szCs w:val="16"/>
    </w:rPr>
  </w:style>
  <w:style w:type="paragraph" w:customStyle="1" w:styleId="P3Header1-Clauses">
    <w:name w:val="P3 Header1-Clauses"/>
    <w:basedOn w:val="Normal"/>
    <w:rsid w:val="009B683D"/>
    <w:pPr>
      <w:tabs>
        <w:tab w:val="num" w:pos="864"/>
        <w:tab w:val="left" w:pos="972"/>
      </w:tabs>
      <w:suppressAutoHyphens w:val="0"/>
      <w:spacing w:after="200"/>
      <w:ind w:left="432" w:firstLine="144"/>
    </w:pPr>
    <w:rPr>
      <w:lang w:val="es-ES_tradnl"/>
    </w:rPr>
  </w:style>
  <w:style w:type="paragraph" w:customStyle="1" w:styleId="StyleHeader1-ClausesAfter0pt">
    <w:name w:val="Style Header 1 - Clauses + After:  0 pt"/>
    <w:basedOn w:val="Normal"/>
    <w:rsid w:val="009B683D"/>
    <w:pPr>
      <w:suppressAutoHyphens w:val="0"/>
      <w:spacing w:after="200"/>
    </w:pPr>
    <w:rPr>
      <w:bCs/>
      <w:lang w:val="es-ES_tradnl"/>
    </w:rPr>
  </w:style>
  <w:style w:type="paragraph" w:customStyle="1" w:styleId="StyleHeader2-SubClausesBold">
    <w:name w:val="Style Header 2 - SubClauses + Bold"/>
    <w:basedOn w:val="Normal"/>
    <w:link w:val="StyleHeader2-SubClausesBoldChar"/>
    <w:autoRedefine/>
    <w:rsid w:val="009B683D"/>
    <w:pPr>
      <w:tabs>
        <w:tab w:val="left" w:pos="576"/>
      </w:tabs>
      <w:suppressAutoHyphens w:val="0"/>
      <w:spacing w:after="200"/>
      <w:ind w:left="612"/>
    </w:pPr>
    <w:rPr>
      <w:b/>
      <w:bCs/>
      <w:lang w:val="es-ES_tradnl"/>
    </w:rPr>
  </w:style>
  <w:style w:type="character" w:customStyle="1" w:styleId="StyleHeader2-SubClausesBoldChar">
    <w:name w:val="Style Header 2 - SubClauses + Bold Char"/>
    <w:link w:val="StyleHeader2-SubClausesBold"/>
    <w:rsid w:val="009B683D"/>
    <w:rPr>
      <w:b/>
      <w:bCs/>
      <w:sz w:val="24"/>
      <w:lang w:val="es-ES_tradnl" w:eastAsia="en-US" w:bidi="ar-SA"/>
    </w:rPr>
  </w:style>
  <w:style w:type="paragraph" w:customStyle="1" w:styleId="StyleHeading2Left">
    <w:name w:val="Style Heading 2 + Left"/>
    <w:basedOn w:val="Heading2"/>
    <w:rsid w:val="00EE415F"/>
    <w:rPr>
      <w:bCs/>
    </w:rPr>
  </w:style>
  <w:style w:type="paragraph" w:customStyle="1" w:styleId="StyleHeading4Sub-ClauseSub-paragraphClauseSubSubNoNameAft">
    <w:name w:val="Style Heading 4Sub-Clause Sub-paragraphClauseSubSub_No&amp;Name + Aft..."/>
    <w:basedOn w:val="Heading4"/>
    <w:rsid w:val="005F47E1"/>
    <w:pPr>
      <w:tabs>
        <w:tab w:val="left" w:pos="1512"/>
      </w:tabs>
      <w:suppressAutoHyphens w:val="0"/>
      <w:spacing w:before="0" w:after="180"/>
      <w:ind w:left="1512" w:right="18" w:hanging="540"/>
      <w:jc w:val="both"/>
    </w:pPr>
    <w:rPr>
      <w:bCs/>
    </w:rPr>
  </w:style>
  <w:style w:type="character" w:customStyle="1" w:styleId="FootnoteTextChar">
    <w:name w:val="Footnote Text Char"/>
    <w:link w:val="FootnoteText"/>
    <w:semiHidden/>
    <w:rsid w:val="005F47E1"/>
    <w:rPr>
      <w:rFonts w:ascii="Arial" w:hAnsi="Arial"/>
    </w:rPr>
  </w:style>
  <w:style w:type="character" w:customStyle="1" w:styleId="SubtitleChar">
    <w:name w:val="Subtitle Char"/>
    <w:link w:val="Subtitle"/>
    <w:uiPriority w:val="11"/>
    <w:rsid w:val="002E374D"/>
    <w:rPr>
      <w:rFonts w:ascii="Times New Roman Bold" w:hAnsi="Times New Roman Bold"/>
      <w:b/>
      <w:spacing w:val="20"/>
      <w:sz w:val="72"/>
    </w:rPr>
  </w:style>
  <w:style w:type="paragraph" w:styleId="ListBullet2">
    <w:name w:val="List Bullet 2"/>
    <w:basedOn w:val="Normal"/>
    <w:uiPriority w:val="99"/>
    <w:semiHidden/>
    <w:unhideWhenUsed/>
    <w:rsid w:val="0040303B"/>
    <w:pPr>
      <w:numPr>
        <w:numId w:val="16"/>
      </w:numPr>
      <w:contextualSpacing/>
    </w:pPr>
  </w:style>
  <w:style w:type="paragraph" w:styleId="NoSpacing">
    <w:name w:val="No Spacing"/>
    <w:link w:val="NoSpacingChar"/>
    <w:uiPriority w:val="1"/>
    <w:qFormat/>
    <w:rsid w:val="00F40CB0"/>
    <w:rPr>
      <w:rFonts w:ascii="Calibri" w:eastAsia="Calibri" w:hAnsi="Calibri"/>
      <w:sz w:val="22"/>
      <w:szCs w:val="22"/>
      <w:lang w:eastAsia="en-US"/>
    </w:rPr>
  </w:style>
  <w:style w:type="paragraph" w:styleId="ListParagraph">
    <w:name w:val="List Paragraph"/>
    <w:aliases w:val="List ParaN,List Paragraph (numbered (a)),Numbered List Paragraph,List Bullet Mary,Indent Paragraph,Colorful List - Accent 11,References,body bullets,LIST OF TABLES.,List Paragraph1,WB List Paragraph,Dot pt,F5 List Paragraph,No Spacing1,Ha"/>
    <w:basedOn w:val="Normal"/>
    <w:link w:val="ListParagraphChar"/>
    <w:uiPriority w:val="34"/>
    <w:qFormat/>
    <w:rsid w:val="002F1D3E"/>
    <w:pPr>
      <w:overflowPunct w:val="0"/>
      <w:autoSpaceDE w:val="0"/>
      <w:autoSpaceDN w:val="0"/>
      <w:adjustRightInd w:val="0"/>
      <w:spacing w:after="0"/>
      <w:ind w:left="720"/>
      <w:contextualSpacing/>
      <w:textAlignment w:val="baseline"/>
    </w:pPr>
  </w:style>
  <w:style w:type="paragraph" w:customStyle="1" w:styleId="Header2-SubClauses">
    <w:name w:val="Header 2 - SubClauses"/>
    <w:basedOn w:val="Normal"/>
    <w:rsid w:val="00C7333C"/>
    <w:pPr>
      <w:numPr>
        <w:numId w:val="17"/>
      </w:numPr>
      <w:suppressAutoHyphens w:val="0"/>
      <w:spacing w:after="200"/>
    </w:pPr>
    <w:rPr>
      <w:rFonts w:cs="Arial"/>
      <w:szCs w:val="24"/>
    </w:rPr>
  </w:style>
  <w:style w:type="character" w:customStyle="1" w:styleId="FooterChar">
    <w:name w:val="Footer Char"/>
    <w:aliases w:val="ft Char,f Char,Footer1 Char"/>
    <w:basedOn w:val="DefaultParagraphFont"/>
    <w:link w:val="Footer"/>
    <w:rsid w:val="00C7333C"/>
  </w:style>
  <w:style w:type="paragraph" w:customStyle="1" w:styleId="S1-Header2">
    <w:name w:val="S1-Header2"/>
    <w:basedOn w:val="Normal"/>
    <w:rsid w:val="00C7333C"/>
    <w:pPr>
      <w:tabs>
        <w:tab w:val="num" w:pos="420"/>
      </w:tabs>
      <w:suppressAutoHyphens w:val="0"/>
      <w:spacing w:after="200"/>
      <w:ind w:left="420" w:hanging="420"/>
      <w:jc w:val="left"/>
    </w:pPr>
    <w:rPr>
      <w:b/>
      <w:szCs w:val="24"/>
    </w:rPr>
  </w:style>
  <w:style w:type="character" w:customStyle="1" w:styleId="TitleChar">
    <w:name w:val="Title Char"/>
    <w:basedOn w:val="DefaultParagraphFont"/>
    <w:link w:val="Title"/>
    <w:uiPriority w:val="10"/>
    <w:rsid w:val="00780C10"/>
    <w:rPr>
      <w:caps/>
      <w:spacing w:val="80"/>
      <w:sz w:val="36"/>
      <w:lang w:val="en-US" w:eastAsia="en-US"/>
    </w:rPr>
  </w:style>
  <w:style w:type="character" w:styleId="UnresolvedMention">
    <w:name w:val="Unresolved Mention"/>
    <w:basedOn w:val="DefaultParagraphFont"/>
    <w:uiPriority w:val="99"/>
    <w:semiHidden/>
    <w:unhideWhenUsed/>
    <w:rsid w:val="0012147E"/>
    <w:rPr>
      <w:color w:val="605E5C"/>
      <w:shd w:val="clear" w:color="auto" w:fill="E1DFDD"/>
    </w:rPr>
  </w:style>
  <w:style w:type="character" w:customStyle="1" w:styleId="EndnoteTextChar">
    <w:name w:val="Endnote Text Char"/>
    <w:basedOn w:val="DefaultParagraphFont"/>
    <w:link w:val="EndnoteText"/>
    <w:semiHidden/>
    <w:rsid w:val="00001751"/>
    <w:rPr>
      <w:sz w:val="24"/>
      <w:lang w:val="en-US" w:eastAsia="en-US"/>
    </w:rPr>
  </w:style>
  <w:style w:type="character" w:customStyle="1" w:styleId="CommentTextChar">
    <w:name w:val="Comment Text Char"/>
    <w:basedOn w:val="DefaultParagraphFont"/>
    <w:link w:val="CommentText"/>
    <w:uiPriority w:val="99"/>
    <w:rsid w:val="007B2C0F"/>
    <w:rPr>
      <w:lang w:val="en-US" w:eastAsia="en-US"/>
    </w:rPr>
  </w:style>
  <w:style w:type="paragraph" w:customStyle="1" w:styleId="NumberList">
    <w:name w:val="Number List"/>
    <w:basedOn w:val="Normal"/>
    <w:link w:val="NumberListChar"/>
    <w:uiPriority w:val="1"/>
    <w:rsid w:val="003A3F3F"/>
    <w:pPr>
      <w:numPr>
        <w:numId w:val="21"/>
      </w:numPr>
      <w:suppressAutoHyphens w:val="0"/>
      <w:spacing w:line="276" w:lineRule="auto"/>
    </w:pPr>
    <w:rPr>
      <w:rFonts w:ascii="Trebuchet MS" w:hAnsi="Trebuchet MS"/>
      <w:szCs w:val="24"/>
      <w:lang w:val="en-GB" w:eastAsia="fr-FR" w:bidi="en-US"/>
    </w:rPr>
  </w:style>
  <w:style w:type="character" w:customStyle="1" w:styleId="ListParagraphChar">
    <w:name w:val="List Paragraph Char"/>
    <w:aliases w:val="List ParaN Char,List Paragraph (numbered (a)) Char,Numbered List Paragraph Char,List Bullet Mary Char,Indent Paragraph Char,Colorful List - Accent 11 Char,References Char,body bullets Char,LIST OF TABLES. Char,List Paragraph1 Char"/>
    <w:link w:val="ListParagraph"/>
    <w:uiPriority w:val="34"/>
    <w:qFormat/>
    <w:locked/>
    <w:rsid w:val="00E80A17"/>
    <w:rPr>
      <w:sz w:val="24"/>
      <w:lang w:val="en-US" w:eastAsia="en-US"/>
    </w:rPr>
  </w:style>
  <w:style w:type="paragraph" w:customStyle="1" w:styleId="Sec1-Clauses">
    <w:name w:val="Sec1-Clauses"/>
    <w:basedOn w:val="Normal"/>
    <w:rsid w:val="00F9746D"/>
    <w:pPr>
      <w:numPr>
        <w:numId w:val="44"/>
      </w:numPr>
      <w:tabs>
        <w:tab w:val="clear" w:pos="360"/>
      </w:tabs>
      <w:suppressAutoHyphens w:val="0"/>
      <w:spacing w:before="120"/>
      <w:ind w:left="0" w:firstLine="0"/>
      <w:jc w:val="left"/>
    </w:pPr>
    <w:rPr>
      <w:b/>
    </w:rPr>
  </w:style>
  <w:style w:type="character" w:customStyle="1" w:styleId="Heading2Char">
    <w:name w:val="Heading 2 Char"/>
    <w:link w:val="Heading2"/>
    <w:uiPriority w:val="1"/>
    <w:rsid w:val="00F9746D"/>
    <w:rPr>
      <w:rFonts w:ascii="Arial" w:hAnsi="Arial"/>
      <w:b/>
      <w:sz w:val="28"/>
      <w:lang w:val="en-US" w:eastAsia="en-US"/>
    </w:rPr>
  </w:style>
  <w:style w:type="table" w:styleId="TableGrid">
    <w:name w:val="Table Grid"/>
    <w:basedOn w:val="TableNormal"/>
    <w:uiPriority w:val="59"/>
    <w:rsid w:val="00F974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paragraph1"/>
    <w:basedOn w:val="Normal"/>
    <w:rsid w:val="00F9746D"/>
    <w:pPr>
      <w:suppressAutoHyphens w:val="0"/>
      <w:spacing w:after="0"/>
      <w:ind w:left="720"/>
      <w:jc w:val="left"/>
    </w:pPr>
    <w:rPr>
      <w:rFonts w:ascii="CG Times" w:eastAsia="Calibri" w:hAnsi="CG Times"/>
      <w:szCs w:val="24"/>
    </w:rPr>
  </w:style>
  <w:style w:type="numbering" w:customStyle="1" w:styleId="Style2">
    <w:name w:val="Style2"/>
    <w:uiPriority w:val="99"/>
    <w:rsid w:val="00F9746D"/>
    <w:pPr>
      <w:numPr>
        <w:numId w:val="45"/>
      </w:numPr>
    </w:pPr>
  </w:style>
  <w:style w:type="numbering" w:customStyle="1" w:styleId="Style3">
    <w:name w:val="Style3"/>
    <w:uiPriority w:val="99"/>
    <w:rsid w:val="00F9746D"/>
    <w:pPr>
      <w:numPr>
        <w:numId w:val="46"/>
      </w:numPr>
    </w:pPr>
  </w:style>
  <w:style w:type="character" w:customStyle="1" w:styleId="Heading1Char">
    <w:name w:val="Heading 1 Char"/>
    <w:aliases w:val="Document Header1 Char,h1 Char,H1 Char,min1 Char,Section Char,ICL Title Char,PA Chapter Char,Heading 1 (NN) Char,tchead Char,Lev 1 Char,Level 1 Char,1 Char,section Char,1.1 heading Char,Hoofdstuk Char,EASI 1 Char,Heading 1-nonum Char"/>
    <w:basedOn w:val="DefaultParagraphFont"/>
    <w:link w:val="Heading1"/>
    <w:uiPriority w:val="1"/>
    <w:rsid w:val="00F9746D"/>
    <w:rPr>
      <w:rFonts w:ascii="Times New Roman Bold" w:hAnsi="Times New Roman Bold"/>
      <w:b/>
      <w:smallCaps/>
      <w:sz w:val="36"/>
      <w:lang w:val="en-US" w:eastAsia="en-US"/>
    </w:rPr>
  </w:style>
  <w:style w:type="character" w:customStyle="1" w:styleId="HeaderChar">
    <w:name w:val="Header Char"/>
    <w:basedOn w:val="DefaultParagraphFont"/>
    <w:link w:val="Header"/>
    <w:uiPriority w:val="1"/>
    <w:rsid w:val="00F9746D"/>
    <w:rPr>
      <w:lang w:val="en-US" w:eastAsia="en-US"/>
    </w:rPr>
  </w:style>
  <w:style w:type="character" w:customStyle="1" w:styleId="BalloonTextChar">
    <w:name w:val="Balloon Text Char"/>
    <w:basedOn w:val="DefaultParagraphFont"/>
    <w:link w:val="BalloonText"/>
    <w:uiPriority w:val="99"/>
    <w:semiHidden/>
    <w:rsid w:val="00F9746D"/>
    <w:rPr>
      <w:rFonts w:ascii="Tahoma" w:hAnsi="Tahoma" w:cs="Tahoma"/>
      <w:sz w:val="16"/>
      <w:szCs w:val="16"/>
      <w:lang w:val="en-US" w:eastAsia="en-US"/>
    </w:rPr>
  </w:style>
  <w:style w:type="paragraph" w:customStyle="1" w:styleId="4D3FC6A7267447BDB5359E4E033ED01D">
    <w:name w:val="4D3FC6A7267447BDB5359E4E033ED01D"/>
    <w:rsid w:val="00F9746D"/>
    <w:pPr>
      <w:spacing w:after="200" w:line="276" w:lineRule="auto"/>
    </w:pPr>
    <w:rPr>
      <w:rFonts w:ascii="Bliss Pro Light" w:eastAsiaTheme="minorHAnsi" w:hAnsi="Bliss Pro Light" w:cstheme="minorBidi"/>
      <w:szCs w:val="24"/>
      <w:lang w:eastAsia="en-US"/>
    </w:rPr>
  </w:style>
  <w:style w:type="paragraph" w:styleId="Quote">
    <w:name w:val="Quote"/>
    <w:basedOn w:val="Normal"/>
    <w:next w:val="Normal"/>
    <w:link w:val="QuoteChar"/>
    <w:uiPriority w:val="29"/>
    <w:qFormat/>
    <w:rsid w:val="00F9746D"/>
    <w:pPr>
      <w:suppressAutoHyphens w:val="0"/>
      <w:spacing w:after="240" w:line="276" w:lineRule="auto"/>
    </w:pPr>
    <w:rPr>
      <w:rFonts w:ascii="Trebuchet MS" w:hAnsi="Trebuchet MS"/>
      <w:i/>
      <w:iCs/>
      <w:sz w:val="20"/>
      <w:szCs w:val="24"/>
      <w:lang w:val="en-GB" w:eastAsia="fr-FR"/>
    </w:rPr>
  </w:style>
  <w:style w:type="character" w:customStyle="1" w:styleId="QuoteChar">
    <w:name w:val="Quote Char"/>
    <w:basedOn w:val="DefaultParagraphFont"/>
    <w:link w:val="Quote"/>
    <w:uiPriority w:val="29"/>
    <w:rsid w:val="00F9746D"/>
    <w:rPr>
      <w:rFonts w:ascii="Trebuchet MS" w:hAnsi="Trebuchet MS"/>
      <w:i/>
      <w:iCs/>
      <w:szCs w:val="24"/>
      <w:lang w:val="en-GB" w:eastAsia="fr-FR"/>
    </w:rPr>
  </w:style>
  <w:style w:type="character" w:styleId="BookTitle">
    <w:name w:val="Book Title"/>
    <w:basedOn w:val="DefaultParagraphFont"/>
    <w:uiPriority w:val="33"/>
    <w:rsid w:val="00F9746D"/>
    <w:rPr>
      <w:b/>
      <w:bCs/>
      <w:smallCaps/>
      <w:spacing w:val="5"/>
    </w:rPr>
  </w:style>
  <w:style w:type="character" w:styleId="IntenseReference">
    <w:name w:val="Intense Reference"/>
    <w:basedOn w:val="DefaultParagraphFont"/>
    <w:uiPriority w:val="32"/>
    <w:qFormat/>
    <w:rsid w:val="00F9746D"/>
    <w:rPr>
      <w:b/>
      <w:bCs/>
      <w:smallCaps/>
      <w:color w:val="E97132" w:themeColor="accent2"/>
      <w:spacing w:val="5"/>
      <w:u w:val="single"/>
    </w:rPr>
  </w:style>
  <w:style w:type="character" w:styleId="SubtleReference">
    <w:name w:val="Subtle Reference"/>
    <w:basedOn w:val="DefaultParagraphFont"/>
    <w:uiPriority w:val="31"/>
    <w:rsid w:val="00F9746D"/>
    <w:rPr>
      <w:smallCaps/>
      <w:color w:val="E97132" w:themeColor="accent2"/>
      <w:u w:val="single"/>
    </w:rPr>
  </w:style>
  <w:style w:type="character" w:customStyle="1" w:styleId="Heading3Char">
    <w:name w:val="Heading 3 Char"/>
    <w:aliases w:val="Sub-Clause Paragraph Char,Section Header3 Char"/>
    <w:basedOn w:val="DefaultParagraphFont"/>
    <w:link w:val="Heading3"/>
    <w:uiPriority w:val="1"/>
    <w:rsid w:val="00F9746D"/>
    <w:rPr>
      <w:rFonts w:ascii="Times New Roman Bold" w:hAnsi="Times New Roman Bold"/>
      <w:b/>
      <w:sz w:val="28"/>
      <w:lang w:val="en-US" w:eastAsia="en-US"/>
    </w:rPr>
  </w:style>
  <w:style w:type="character" w:customStyle="1" w:styleId="Heading4Char">
    <w:name w:val="Heading 4 Char"/>
    <w:aliases w:val="Sub-Clause Sub-paragraph Char, Sub-Clause Sub-paragraph Char,ClauseSubSub_No&amp;Name Char"/>
    <w:basedOn w:val="DefaultParagraphFont"/>
    <w:link w:val="Heading4"/>
    <w:uiPriority w:val="1"/>
    <w:rsid w:val="00F9746D"/>
    <w:rPr>
      <w:b/>
      <w:sz w:val="24"/>
      <w:lang w:val="en-US" w:eastAsia="en-US"/>
    </w:rPr>
  </w:style>
  <w:style w:type="character" w:customStyle="1" w:styleId="BodyTextChar">
    <w:name w:val="Body Text Char"/>
    <w:basedOn w:val="DefaultParagraphFont"/>
    <w:link w:val="BodyText"/>
    <w:uiPriority w:val="1"/>
    <w:rsid w:val="00F9746D"/>
    <w:rPr>
      <w:rFonts w:ascii="Times New Roman Bold" w:hAnsi="Times New Roman Bold"/>
      <w:spacing w:val="20"/>
      <w:sz w:val="64"/>
      <w:lang w:val="en-US" w:eastAsia="en-US"/>
    </w:rPr>
  </w:style>
  <w:style w:type="character" w:customStyle="1" w:styleId="bod1">
    <w:name w:val="bod1"/>
    <w:basedOn w:val="DefaultParagraphFont"/>
    <w:rsid w:val="00F9746D"/>
    <w:rPr>
      <w:rFonts w:ascii="Arial" w:hAnsi="Arial" w:cs="Arial" w:hint="default"/>
      <w:sz w:val="18"/>
      <w:szCs w:val="18"/>
    </w:rPr>
  </w:style>
  <w:style w:type="paragraph" w:styleId="TOCHeading">
    <w:name w:val="TOC Heading"/>
    <w:basedOn w:val="Heading1"/>
    <w:next w:val="Normal"/>
    <w:uiPriority w:val="39"/>
    <w:unhideWhenUsed/>
    <w:qFormat/>
    <w:rsid w:val="00F9746D"/>
    <w:pPr>
      <w:keepNext/>
      <w:keepLines/>
      <w:widowControl w:val="0"/>
      <w:pBdr>
        <w:top w:val="single" w:sz="6" w:space="1" w:color="ED1A3B"/>
        <w:left w:val="single" w:sz="6" w:space="4" w:color="ED1A3B"/>
        <w:bottom w:val="single" w:sz="6" w:space="1" w:color="ED1A3B"/>
        <w:right w:val="single" w:sz="6" w:space="4" w:color="ED1A3B"/>
      </w:pBdr>
      <w:suppressAutoHyphens w:val="0"/>
      <w:spacing w:before="120" w:after="0" w:line="276" w:lineRule="auto"/>
      <w:jc w:val="both"/>
      <w:outlineLvl w:val="9"/>
    </w:pPr>
    <w:rPr>
      <w:rFonts w:asciiTheme="majorHAnsi" w:eastAsiaTheme="majorEastAsia" w:hAnsiTheme="majorHAnsi" w:cstheme="majorBidi"/>
      <w:smallCaps w:val="0"/>
      <w:color w:val="0F4761" w:themeColor="accent1" w:themeShade="BF"/>
      <w:sz w:val="28"/>
      <w:szCs w:val="28"/>
      <w:lang w:val="en-GB" w:eastAsia="ja-JP" w:bidi="en-US"/>
    </w:rPr>
  </w:style>
  <w:style w:type="character" w:customStyle="1" w:styleId="Heading5Char">
    <w:name w:val="Heading 5 Char"/>
    <w:basedOn w:val="DefaultParagraphFont"/>
    <w:link w:val="Heading5"/>
    <w:uiPriority w:val="1"/>
    <w:rsid w:val="00F9746D"/>
    <w:rPr>
      <w:b/>
      <w:sz w:val="24"/>
      <w:lang w:val="en-US" w:eastAsia="en-US"/>
    </w:rPr>
  </w:style>
  <w:style w:type="character" w:customStyle="1" w:styleId="Heading6Char">
    <w:name w:val="Heading 6 Char"/>
    <w:basedOn w:val="DefaultParagraphFont"/>
    <w:link w:val="Heading6"/>
    <w:uiPriority w:val="9"/>
    <w:rsid w:val="00F9746D"/>
    <w:rPr>
      <w:rFonts w:ascii="Univers" w:hAnsi="Univers"/>
      <w:i/>
      <w:sz w:val="24"/>
      <w:lang w:val="en-US" w:eastAsia="en-US"/>
    </w:rPr>
  </w:style>
  <w:style w:type="character" w:customStyle="1" w:styleId="Heading7Char">
    <w:name w:val="Heading 7 Char"/>
    <w:basedOn w:val="DefaultParagraphFont"/>
    <w:link w:val="Heading7"/>
    <w:uiPriority w:val="9"/>
    <w:rsid w:val="00F9746D"/>
    <w:rPr>
      <w:rFonts w:ascii="Univers" w:hAnsi="Univers"/>
      <w:lang w:val="en-US" w:eastAsia="en-US"/>
    </w:rPr>
  </w:style>
  <w:style w:type="character" w:customStyle="1" w:styleId="Heading8Char">
    <w:name w:val="Heading 8 Char"/>
    <w:basedOn w:val="DefaultParagraphFont"/>
    <w:link w:val="Heading8"/>
    <w:uiPriority w:val="9"/>
    <w:rsid w:val="00F9746D"/>
    <w:rPr>
      <w:rFonts w:ascii="Univers" w:hAnsi="Univers"/>
      <w:i/>
      <w:lang w:val="en-US" w:eastAsia="en-US"/>
    </w:rPr>
  </w:style>
  <w:style w:type="character" w:customStyle="1" w:styleId="Heading9Char">
    <w:name w:val="Heading 9 Char"/>
    <w:basedOn w:val="DefaultParagraphFont"/>
    <w:link w:val="Heading9"/>
    <w:uiPriority w:val="9"/>
    <w:rsid w:val="00F9746D"/>
    <w:rPr>
      <w:rFonts w:ascii="Univers" w:hAnsi="Univers"/>
      <w:i/>
      <w:sz w:val="18"/>
      <w:lang w:val="en-US" w:eastAsia="en-US"/>
    </w:rPr>
  </w:style>
  <w:style w:type="character" w:customStyle="1" w:styleId="DocumentMapChar">
    <w:name w:val="Document Map Char"/>
    <w:basedOn w:val="DefaultParagraphFont"/>
    <w:link w:val="DocumentMap"/>
    <w:uiPriority w:val="99"/>
    <w:semiHidden/>
    <w:rsid w:val="00F9746D"/>
    <w:rPr>
      <w:rFonts w:ascii="Tahoma" w:hAnsi="Tahoma"/>
      <w:sz w:val="24"/>
      <w:shd w:val="clear" w:color="auto" w:fill="000080"/>
      <w:lang w:val="en-US" w:eastAsia="en-US"/>
    </w:rPr>
  </w:style>
  <w:style w:type="character" w:customStyle="1" w:styleId="BodyText2Char">
    <w:name w:val="Body Text 2 Char"/>
    <w:basedOn w:val="DefaultParagraphFont"/>
    <w:link w:val="BodyText2"/>
    <w:uiPriority w:val="99"/>
    <w:rsid w:val="00F9746D"/>
    <w:rPr>
      <w:sz w:val="24"/>
      <w:lang w:val="en-US" w:eastAsia="en-US"/>
    </w:rPr>
  </w:style>
  <w:style w:type="paragraph" w:styleId="ListNumber4">
    <w:name w:val="List Number 4"/>
    <w:basedOn w:val="Normal"/>
    <w:uiPriority w:val="1"/>
    <w:semiHidden/>
    <w:rsid w:val="00F9746D"/>
    <w:pPr>
      <w:numPr>
        <w:numId w:val="47"/>
      </w:numPr>
      <w:tabs>
        <w:tab w:val="clear" w:pos="1440"/>
      </w:tabs>
      <w:suppressAutoHyphens w:val="0"/>
      <w:spacing w:after="240" w:line="276" w:lineRule="auto"/>
      <w:ind w:left="0" w:firstLine="0"/>
    </w:pPr>
    <w:rPr>
      <w:rFonts w:ascii="Trebuchet MS" w:hAnsi="Trebuchet MS"/>
      <w:sz w:val="20"/>
      <w:szCs w:val="24"/>
      <w:lang w:val="en-GB" w:eastAsia="fr-FR"/>
    </w:rPr>
  </w:style>
  <w:style w:type="paragraph" w:customStyle="1" w:styleId="BodyTextKeep">
    <w:name w:val="Body Text Keep"/>
    <w:basedOn w:val="BodyText"/>
    <w:rsid w:val="00F9746D"/>
    <w:pPr>
      <w:keepNext/>
      <w:suppressAutoHyphens w:val="0"/>
      <w:spacing w:before="0" w:after="220" w:line="220" w:lineRule="atLeast"/>
      <w:ind w:left="1080"/>
      <w:jc w:val="both"/>
    </w:pPr>
    <w:rPr>
      <w:rFonts w:ascii="Arial" w:hAnsi="Arial"/>
      <w:spacing w:val="0"/>
      <w:sz w:val="20"/>
      <w:szCs w:val="24"/>
      <w:lang w:val="en-GB" w:eastAsia="fr-FR"/>
    </w:rPr>
  </w:style>
  <w:style w:type="paragraph" w:customStyle="1" w:styleId="SectionHeading">
    <w:name w:val="Section Heading"/>
    <w:basedOn w:val="Normal"/>
    <w:uiPriority w:val="1"/>
    <w:rsid w:val="00F9746D"/>
    <w:pPr>
      <w:suppressAutoHyphens w:val="0"/>
      <w:spacing w:after="240" w:line="276" w:lineRule="auto"/>
    </w:pPr>
    <w:rPr>
      <w:rFonts w:ascii="Book Antiqua" w:hAnsi="Book Antiqua"/>
      <w:b/>
      <w:bCs/>
      <w:i/>
      <w:iCs/>
      <w:sz w:val="20"/>
      <w:szCs w:val="24"/>
      <w:lang w:val="en-GB" w:eastAsia="fr-FR"/>
    </w:rPr>
  </w:style>
  <w:style w:type="paragraph" w:customStyle="1" w:styleId="tableheading">
    <w:name w:val="table heading"/>
    <w:basedOn w:val="Normal"/>
    <w:uiPriority w:val="1"/>
    <w:rsid w:val="00F9746D"/>
    <w:pPr>
      <w:suppressAutoHyphens w:val="0"/>
      <w:spacing w:before="60" w:after="240" w:line="276" w:lineRule="auto"/>
    </w:pPr>
    <w:rPr>
      <w:rFonts w:ascii="Trebuchet MS" w:hAnsi="Trebuchet MS"/>
      <w:i/>
      <w:iCs/>
      <w:sz w:val="18"/>
      <w:szCs w:val="18"/>
      <w:lang w:val="en-GB" w:eastAsia="fr-FR"/>
    </w:rPr>
  </w:style>
  <w:style w:type="paragraph" w:customStyle="1" w:styleId="Instructions">
    <w:name w:val="Instructions"/>
    <w:basedOn w:val="Normal"/>
    <w:link w:val="InstructionsChar"/>
    <w:uiPriority w:val="1"/>
    <w:rsid w:val="00F9746D"/>
    <w:pPr>
      <w:shd w:val="clear" w:color="auto" w:fill="FFFFFF" w:themeFill="background1"/>
      <w:suppressAutoHyphens w:val="0"/>
      <w:spacing w:after="240" w:line="276" w:lineRule="auto"/>
    </w:pPr>
    <w:rPr>
      <w:rFonts w:ascii="Trebuchet MS" w:hAnsi="Trebuchet MS"/>
      <w:i/>
      <w:iCs/>
      <w:sz w:val="20"/>
      <w:szCs w:val="24"/>
      <w:lang w:val="en-GB" w:eastAsia="fr-FR"/>
    </w:rPr>
  </w:style>
  <w:style w:type="paragraph" w:customStyle="1" w:styleId="BasicParagraph">
    <w:name w:val="[Basic Paragraph]"/>
    <w:basedOn w:val="Normal"/>
    <w:uiPriority w:val="1"/>
    <w:rsid w:val="00F9746D"/>
    <w:pPr>
      <w:widowControl w:val="0"/>
      <w:suppressAutoHyphens w:val="0"/>
      <w:spacing w:after="240" w:line="288" w:lineRule="auto"/>
    </w:pPr>
    <w:rPr>
      <w:rFonts w:ascii="Times-Roman" w:hAnsi="Times-Roman"/>
      <w:color w:val="000000" w:themeColor="text1"/>
      <w:sz w:val="20"/>
      <w:szCs w:val="24"/>
      <w:lang w:val="en-GB" w:eastAsia="fr-FR"/>
    </w:rPr>
  </w:style>
  <w:style w:type="character" w:customStyle="1" w:styleId="InstructionsChar">
    <w:name w:val="Instructions Char"/>
    <w:basedOn w:val="DefaultParagraphFont"/>
    <w:link w:val="Instructions"/>
    <w:uiPriority w:val="1"/>
    <w:rsid w:val="00F9746D"/>
    <w:rPr>
      <w:rFonts w:ascii="Trebuchet MS" w:hAnsi="Trebuchet MS"/>
      <w:i/>
      <w:iCs/>
      <w:szCs w:val="24"/>
      <w:shd w:val="clear" w:color="auto" w:fill="FFFFFF" w:themeFill="background1"/>
      <w:lang w:val="en-GB" w:eastAsia="fr-FR"/>
    </w:rPr>
  </w:style>
  <w:style w:type="paragraph" w:customStyle="1" w:styleId="ABLOCKPARA">
    <w:name w:val="A BLOCK PARA"/>
    <w:basedOn w:val="Normal"/>
    <w:uiPriority w:val="1"/>
    <w:rsid w:val="00F9746D"/>
    <w:pPr>
      <w:suppressAutoHyphens w:val="0"/>
      <w:spacing w:after="240" w:line="276" w:lineRule="auto"/>
    </w:pPr>
    <w:rPr>
      <w:rFonts w:ascii="Book Antiqua" w:hAnsi="Book Antiqua"/>
      <w:sz w:val="20"/>
      <w:szCs w:val="24"/>
      <w:lang w:val="en-GB" w:eastAsia="fr-FR"/>
    </w:rPr>
  </w:style>
  <w:style w:type="paragraph" w:customStyle="1" w:styleId="NormalBlue">
    <w:name w:val="Normal_Blue"/>
    <w:basedOn w:val="Normal"/>
    <w:uiPriority w:val="1"/>
    <w:rsid w:val="00F9746D"/>
    <w:pPr>
      <w:suppressAutoHyphens w:val="0"/>
      <w:spacing w:after="240" w:line="276" w:lineRule="auto"/>
    </w:pPr>
    <w:rPr>
      <w:rFonts w:ascii="Trebuchet MS" w:hAnsi="Trebuchet MS"/>
      <w:color w:val="156082" w:themeColor="accent1"/>
      <w:sz w:val="20"/>
      <w:szCs w:val="24"/>
      <w:lang w:val="en-GB" w:eastAsia="fr-FR"/>
    </w:rPr>
  </w:style>
  <w:style w:type="character" w:customStyle="1" w:styleId="CommentSubjectChar">
    <w:name w:val="Comment Subject Char"/>
    <w:basedOn w:val="CommentTextChar"/>
    <w:link w:val="CommentSubject"/>
    <w:uiPriority w:val="99"/>
    <w:semiHidden/>
    <w:rsid w:val="00F9746D"/>
    <w:rPr>
      <w:b/>
      <w:bCs/>
      <w:lang w:val="en-US" w:eastAsia="en-US"/>
    </w:rPr>
  </w:style>
  <w:style w:type="paragraph" w:customStyle="1" w:styleId="GanttheadHeading3NormalText">
    <w:name w:val="Gantthead Heading 3 Normal Text"/>
    <w:basedOn w:val="Normal"/>
    <w:uiPriority w:val="1"/>
    <w:rsid w:val="00F9746D"/>
    <w:pPr>
      <w:suppressAutoHyphens w:val="0"/>
      <w:spacing w:after="240" w:line="276" w:lineRule="auto"/>
      <w:ind w:left="1440"/>
    </w:pPr>
    <w:rPr>
      <w:rFonts w:ascii="Arial" w:hAnsi="Arial"/>
      <w:sz w:val="20"/>
      <w:szCs w:val="24"/>
      <w:lang w:val="en-GB" w:eastAsia="fr-FR"/>
    </w:rPr>
  </w:style>
  <w:style w:type="paragraph" w:customStyle="1" w:styleId="GanttheadHeading3Bullet3">
    <w:name w:val="Gantthead Heading 3 Bullet 3"/>
    <w:basedOn w:val="Normal"/>
    <w:uiPriority w:val="1"/>
    <w:rsid w:val="00F9746D"/>
    <w:pPr>
      <w:tabs>
        <w:tab w:val="num" w:pos="1800"/>
      </w:tabs>
      <w:suppressAutoHyphens w:val="0"/>
      <w:spacing w:after="240" w:line="276" w:lineRule="auto"/>
      <w:ind w:left="1800" w:hanging="360"/>
    </w:pPr>
    <w:rPr>
      <w:rFonts w:ascii="Arial" w:hAnsi="Arial"/>
      <w:sz w:val="20"/>
      <w:szCs w:val="24"/>
      <w:lang w:val="en-GB" w:eastAsia="fr-FR"/>
    </w:rPr>
  </w:style>
  <w:style w:type="table" w:customStyle="1" w:styleId="LightList-Accent11">
    <w:name w:val="Light List - Accent 11"/>
    <w:basedOn w:val="TableNormal"/>
    <w:uiPriority w:val="61"/>
    <w:rsid w:val="00F9746D"/>
    <w:rPr>
      <w:rFonts w:ascii="Bliss Pro Light" w:eastAsiaTheme="minorHAnsi" w:hAnsi="Bliss Pro Light" w:cstheme="minorBidi"/>
      <w:szCs w:val="24"/>
      <w:lang w:eastAsia="en-US"/>
    </w:rPr>
    <w:tblPr>
      <w:tblStyleRowBandSize w:val="1"/>
      <w:tblStyleColBandSize w:val="1"/>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StylePr>
    <w:tblStylePr w:type="firstCol">
      <w:rPr>
        <w:b/>
        <w:bCs/>
      </w:rPr>
    </w:tblStylePr>
    <w:tblStylePr w:type="lastCol">
      <w:rPr>
        <w:b/>
        <w:bCs/>
      </w:rPr>
    </w:tblStylePr>
  </w:style>
  <w:style w:type="paragraph" w:customStyle="1" w:styleId="Appendix1">
    <w:name w:val="Appendix 1"/>
    <w:basedOn w:val="Heading1"/>
    <w:next w:val="Normal"/>
    <w:link w:val="Appendix1Char"/>
    <w:qFormat/>
    <w:rsid w:val="00F9746D"/>
    <w:pPr>
      <w:pageBreakBefore/>
      <w:widowControl w:val="0"/>
      <w:numPr>
        <w:numId w:val="53"/>
      </w:numPr>
      <w:pBdr>
        <w:top w:val="single" w:sz="6" w:space="1" w:color="ED1A3B"/>
        <w:left w:val="single" w:sz="6" w:space="4" w:color="ED1A3B"/>
        <w:bottom w:val="single" w:sz="6" w:space="1" w:color="ED1A3B"/>
        <w:right w:val="single" w:sz="6" w:space="4" w:color="ED1A3B"/>
      </w:pBdr>
      <w:shd w:val="clear" w:color="auto" w:fill="E97132" w:themeFill="accent2"/>
      <w:suppressAutoHyphens w:val="0"/>
      <w:spacing w:before="0" w:after="240" w:line="276" w:lineRule="auto"/>
      <w:ind w:left="0" w:right="301" w:firstLine="0"/>
      <w:jc w:val="both"/>
    </w:pPr>
    <w:rPr>
      <w:rFonts w:ascii="Trebuchet MS" w:hAnsi="Trebuchet MS" w:cs="Arial"/>
      <w:smallCaps w:val="0"/>
      <w:color w:val="FFFFFF" w:themeColor="background1"/>
      <w:sz w:val="28"/>
      <w:szCs w:val="28"/>
      <w:lang w:eastAsia="fr-FR" w:bidi="en-US"/>
    </w:rPr>
  </w:style>
  <w:style w:type="character" w:customStyle="1" w:styleId="Appendix1Char">
    <w:name w:val="Appendix 1 Char"/>
    <w:basedOn w:val="DefaultParagraphFont"/>
    <w:link w:val="Appendix1"/>
    <w:rsid w:val="00F9746D"/>
    <w:rPr>
      <w:rFonts w:ascii="Trebuchet MS" w:hAnsi="Trebuchet MS" w:cs="Arial"/>
      <w:b/>
      <w:color w:val="FFFFFF" w:themeColor="background1"/>
      <w:sz w:val="28"/>
      <w:szCs w:val="28"/>
      <w:shd w:val="clear" w:color="auto" w:fill="E97132" w:themeFill="accent2"/>
      <w:lang w:val="en-US" w:eastAsia="fr-FR" w:bidi="en-US"/>
    </w:rPr>
  </w:style>
  <w:style w:type="paragraph" w:customStyle="1" w:styleId="Appendix2">
    <w:name w:val="Appendix 2"/>
    <w:basedOn w:val="Heading2"/>
    <w:next w:val="Normal"/>
    <w:link w:val="Appendix2Char"/>
    <w:rsid w:val="00F9746D"/>
    <w:pPr>
      <w:numPr>
        <w:ilvl w:val="1"/>
        <w:numId w:val="50"/>
      </w:numPr>
      <w:pBdr>
        <w:top w:val="single" w:sz="24" w:space="0" w:color="FFCDCD"/>
        <w:left w:val="single" w:sz="24" w:space="0" w:color="FFCDCD"/>
        <w:bottom w:val="single" w:sz="24" w:space="0" w:color="FFCDCD"/>
        <w:right w:val="single" w:sz="24" w:space="0" w:color="FFCDCD"/>
      </w:pBdr>
      <w:shd w:val="clear" w:color="auto" w:fill="FFCDCD"/>
      <w:suppressAutoHyphens w:val="0"/>
      <w:spacing w:before="480" w:after="360" w:line="276" w:lineRule="auto"/>
      <w:ind w:left="0" w:firstLine="0"/>
      <w:jc w:val="both"/>
    </w:pPr>
    <w:rPr>
      <w:rFonts w:ascii="Trebuchet MS" w:hAnsi="Trebuchet MS" w:cs="Arial"/>
      <w:bCs/>
      <w:sz w:val="24"/>
      <w:szCs w:val="24"/>
      <w:lang w:val="en-GB" w:eastAsia="fr-FR" w:bidi="en-US"/>
    </w:rPr>
  </w:style>
  <w:style w:type="character" w:customStyle="1" w:styleId="Appendix2Char">
    <w:name w:val="Appendix 2 Char"/>
    <w:basedOn w:val="DefaultParagraphFont"/>
    <w:link w:val="Appendix2"/>
    <w:rsid w:val="00F9746D"/>
    <w:rPr>
      <w:rFonts w:ascii="Trebuchet MS" w:hAnsi="Trebuchet MS" w:cs="Arial"/>
      <w:b/>
      <w:bCs/>
      <w:sz w:val="24"/>
      <w:szCs w:val="24"/>
      <w:shd w:val="clear" w:color="auto" w:fill="FFCDCD"/>
      <w:lang w:val="en-GB" w:eastAsia="fr-FR" w:bidi="en-US"/>
    </w:rPr>
  </w:style>
  <w:style w:type="paragraph" w:customStyle="1" w:styleId="HeadingBold">
    <w:name w:val="Heading Bold"/>
    <w:basedOn w:val="Normal"/>
    <w:next w:val="Normal"/>
    <w:link w:val="HeadingBoldChar"/>
    <w:uiPriority w:val="1"/>
    <w:rsid w:val="00F9746D"/>
    <w:pPr>
      <w:suppressAutoHyphens w:val="0"/>
      <w:spacing w:before="360" w:after="240" w:line="276" w:lineRule="auto"/>
    </w:pPr>
    <w:rPr>
      <w:rFonts w:ascii="Verdana" w:hAnsi="Verdana"/>
      <w:b/>
      <w:bCs/>
      <w:sz w:val="20"/>
      <w:szCs w:val="24"/>
      <w:u w:val="single"/>
      <w:lang w:val="en-GB" w:eastAsia="fr-FR"/>
    </w:rPr>
  </w:style>
  <w:style w:type="character" w:customStyle="1" w:styleId="HeadingBoldChar">
    <w:name w:val="Heading Bold Char"/>
    <w:basedOn w:val="DefaultParagraphFont"/>
    <w:link w:val="HeadingBold"/>
    <w:uiPriority w:val="1"/>
    <w:rsid w:val="00F9746D"/>
    <w:rPr>
      <w:rFonts w:ascii="Verdana" w:hAnsi="Verdana"/>
      <w:b/>
      <w:bCs/>
      <w:szCs w:val="24"/>
      <w:u w:val="single"/>
      <w:lang w:val="en-GB" w:eastAsia="fr-FR"/>
    </w:rPr>
  </w:style>
  <w:style w:type="paragraph" w:customStyle="1" w:styleId="BulletHand">
    <w:name w:val="Bullet Hand"/>
    <w:basedOn w:val="ListParagraph"/>
    <w:link w:val="BulletHandChar"/>
    <w:rsid w:val="00F9746D"/>
    <w:pPr>
      <w:tabs>
        <w:tab w:val="num" w:pos="1080"/>
      </w:tabs>
      <w:suppressAutoHyphens w:val="0"/>
      <w:overflowPunct/>
      <w:autoSpaceDE/>
      <w:autoSpaceDN/>
      <w:adjustRightInd/>
      <w:spacing w:after="120" w:line="276" w:lineRule="auto"/>
      <w:ind w:left="1080" w:hanging="360"/>
      <w:contextualSpacing w:val="0"/>
      <w:textAlignment w:val="auto"/>
    </w:pPr>
    <w:rPr>
      <w:rFonts w:ascii="Trebuchet MS" w:hAnsi="Trebuchet MS"/>
      <w:szCs w:val="24"/>
      <w:lang w:val="en-GB" w:eastAsia="fr-FR"/>
    </w:rPr>
  </w:style>
  <w:style w:type="character" w:customStyle="1" w:styleId="BulletHandChar">
    <w:name w:val="Bullet Hand Char"/>
    <w:basedOn w:val="ListParagraphChar"/>
    <w:link w:val="BulletHand"/>
    <w:rsid w:val="00F9746D"/>
    <w:rPr>
      <w:rFonts w:ascii="Trebuchet MS" w:hAnsi="Trebuchet MS"/>
      <w:sz w:val="24"/>
      <w:szCs w:val="24"/>
      <w:lang w:val="en-GB" w:eastAsia="fr-FR"/>
    </w:rPr>
  </w:style>
  <w:style w:type="character" w:customStyle="1" w:styleId="NumberListChar">
    <w:name w:val="Number List Char"/>
    <w:basedOn w:val="ListParagraphChar"/>
    <w:link w:val="NumberList"/>
    <w:uiPriority w:val="1"/>
    <w:rsid w:val="00F9746D"/>
    <w:rPr>
      <w:rFonts w:ascii="Trebuchet MS" w:hAnsi="Trebuchet MS"/>
      <w:sz w:val="24"/>
      <w:szCs w:val="24"/>
      <w:lang w:val="en-GB" w:eastAsia="fr-FR" w:bidi="en-US"/>
    </w:rPr>
  </w:style>
  <w:style w:type="paragraph" w:customStyle="1" w:styleId="1BulletList">
    <w:name w:val="1. Bullet List"/>
    <w:basedOn w:val="ListParagraph"/>
    <w:link w:val="1BulletListChar"/>
    <w:rsid w:val="00F9746D"/>
    <w:pPr>
      <w:suppressAutoHyphens w:val="0"/>
      <w:overflowPunct/>
      <w:autoSpaceDE/>
      <w:autoSpaceDN/>
      <w:adjustRightInd/>
      <w:spacing w:after="80" w:line="276" w:lineRule="auto"/>
      <w:ind w:left="709" w:hanging="360"/>
      <w:contextualSpacing w:val="0"/>
      <w:textAlignment w:val="auto"/>
    </w:pPr>
    <w:rPr>
      <w:rFonts w:ascii="Trebuchet MS" w:hAnsi="Trebuchet MS"/>
      <w:sz w:val="20"/>
      <w:lang w:val="en-GB" w:eastAsia="fr-FR"/>
    </w:rPr>
  </w:style>
  <w:style w:type="character" w:customStyle="1" w:styleId="1BulletListChar">
    <w:name w:val="1. Bullet List Char"/>
    <w:basedOn w:val="DefaultParagraphFont"/>
    <w:link w:val="1BulletList"/>
    <w:rsid w:val="00F9746D"/>
    <w:rPr>
      <w:rFonts w:ascii="Trebuchet MS" w:hAnsi="Trebuchet MS"/>
      <w:lang w:val="en-GB" w:eastAsia="fr-FR"/>
    </w:rPr>
  </w:style>
  <w:style w:type="paragraph" w:customStyle="1" w:styleId="S3">
    <w:name w:val="S3"/>
    <w:basedOn w:val="Heading3"/>
    <w:link w:val="S3Char"/>
    <w:rsid w:val="00F9746D"/>
    <w:pPr>
      <w:suppressAutoHyphens w:val="0"/>
      <w:spacing w:after="60" w:line="276" w:lineRule="auto"/>
      <w:jc w:val="both"/>
    </w:pPr>
    <w:rPr>
      <w:rFonts w:ascii="Verdana" w:hAnsi="Verdana"/>
      <w:b w:val="0"/>
      <w:bCs/>
      <w:i/>
      <w:color w:val="A50021"/>
      <w:sz w:val="20"/>
      <w:szCs w:val="22"/>
      <w:lang w:val="en-GB" w:eastAsia="fr-FR" w:bidi="en-US"/>
    </w:rPr>
  </w:style>
  <w:style w:type="character" w:customStyle="1" w:styleId="S3Char">
    <w:name w:val="S3 Char"/>
    <w:basedOn w:val="DefaultParagraphFont"/>
    <w:link w:val="S3"/>
    <w:rsid w:val="00F9746D"/>
    <w:rPr>
      <w:rFonts w:ascii="Verdana" w:hAnsi="Verdana"/>
      <w:bCs/>
      <w:i/>
      <w:color w:val="A50021"/>
      <w:szCs w:val="22"/>
      <w:lang w:val="en-GB" w:eastAsia="fr-FR" w:bidi="en-US"/>
    </w:rPr>
  </w:style>
  <w:style w:type="paragraph" w:customStyle="1" w:styleId="Appendix-3">
    <w:name w:val="Appendix-3"/>
    <w:basedOn w:val="Appendix2"/>
    <w:link w:val="Appendix-3Char"/>
    <w:rsid w:val="00F9746D"/>
    <w:pPr>
      <w:numPr>
        <w:ilvl w:val="0"/>
        <w:numId w:val="0"/>
      </w:numPr>
      <w:pBdr>
        <w:top w:val="single" w:sz="6" w:space="0" w:color="0A1D30" w:themeColor="text2" w:themeShade="BF"/>
        <w:left w:val="single" w:sz="6" w:space="0" w:color="0A1D30" w:themeColor="text2" w:themeShade="BF"/>
        <w:bottom w:val="none" w:sz="0" w:space="0" w:color="auto"/>
        <w:right w:val="none" w:sz="0" w:space="0" w:color="auto"/>
      </w:pBdr>
      <w:shd w:val="clear" w:color="auto" w:fill="auto"/>
      <w:spacing w:after="240"/>
      <w:ind w:left="720" w:hanging="720"/>
    </w:pPr>
    <w:rPr>
      <w:rFonts w:ascii="Verdana" w:hAnsi="Verdana"/>
      <w:b w:val="0"/>
      <w:color w:val="0A1D30" w:themeColor="text2" w:themeShade="BF"/>
    </w:rPr>
  </w:style>
  <w:style w:type="character" w:customStyle="1" w:styleId="Appendix-3Char">
    <w:name w:val="Appendix-3 Char"/>
    <w:basedOn w:val="Appendix2Char"/>
    <w:link w:val="Appendix-3"/>
    <w:rsid w:val="00F9746D"/>
    <w:rPr>
      <w:rFonts w:ascii="Verdana" w:hAnsi="Verdana" w:cs="Arial"/>
      <w:b w:val="0"/>
      <w:bCs/>
      <w:color w:val="0A1D30" w:themeColor="text2" w:themeShade="BF"/>
      <w:sz w:val="24"/>
      <w:szCs w:val="24"/>
      <w:shd w:val="clear" w:color="auto" w:fill="FFCDCD"/>
      <w:lang w:val="en-GB" w:eastAsia="fr-FR" w:bidi="en-US"/>
    </w:rPr>
  </w:style>
  <w:style w:type="paragraph" w:customStyle="1" w:styleId="Heading1-NoBreak">
    <w:name w:val="Heading 1 - No Break"/>
    <w:basedOn w:val="Heading1"/>
    <w:link w:val="Heading1-NoBreakChar"/>
    <w:autoRedefine/>
    <w:qFormat/>
    <w:rsid w:val="00F9746D"/>
    <w:pPr>
      <w:pageBreakBefore/>
      <w:widowControl w:val="0"/>
      <w:pBdr>
        <w:top w:val="single" w:sz="6" w:space="1" w:color="ED1A3B"/>
        <w:left w:val="single" w:sz="6" w:space="4" w:color="ED1A3B"/>
        <w:bottom w:val="single" w:sz="6" w:space="1" w:color="ED1A3B"/>
        <w:right w:val="single" w:sz="6" w:space="4" w:color="ED1A3B"/>
      </w:pBdr>
      <w:shd w:val="clear" w:color="auto" w:fill="E97132" w:themeFill="accent2"/>
      <w:suppressAutoHyphens w:val="0"/>
      <w:spacing w:before="120" w:after="360" w:line="276" w:lineRule="auto"/>
      <w:jc w:val="both"/>
    </w:pPr>
    <w:rPr>
      <w:rFonts w:ascii="Trebuchet MS" w:hAnsi="Trebuchet MS" w:cs="Arial"/>
      <w:bCs/>
      <w:smallCaps w:val="0"/>
      <w:color w:val="FFFFFF" w:themeColor="background1"/>
      <w:sz w:val="28"/>
      <w:szCs w:val="28"/>
      <w:lang w:val="en-GB" w:eastAsia="fr-FR" w:bidi="en-US"/>
    </w:rPr>
  </w:style>
  <w:style w:type="character" w:customStyle="1" w:styleId="Heading1-NoBreakChar">
    <w:name w:val="Heading 1 - No Break Char"/>
    <w:basedOn w:val="Heading1Char"/>
    <w:link w:val="Heading1-NoBreak"/>
    <w:rsid w:val="00F9746D"/>
    <w:rPr>
      <w:rFonts w:ascii="Trebuchet MS" w:hAnsi="Trebuchet MS" w:cs="Arial"/>
      <w:b/>
      <w:bCs/>
      <w:smallCaps w:val="0"/>
      <w:color w:val="FFFFFF" w:themeColor="background1"/>
      <w:sz w:val="28"/>
      <w:szCs w:val="28"/>
      <w:shd w:val="clear" w:color="auto" w:fill="E97132" w:themeFill="accent2"/>
      <w:lang w:val="en-GB" w:eastAsia="fr-FR" w:bidi="en-US"/>
    </w:rPr>
  </w:style>
  <w:style w:type="paragraph" w:customStyle="1" w:styleId="H2-Form1">
    <w:name w:val="H2-Form1"/>
    <w:basedOn w:val="Heading2"/>
    <w:link w:val="H2-Form1Char"/>
    <w:rsid w:val="00F9746D"/>
    <w:pPr>
      <w:pBdr>
        <w:top w:val="single" w:sz="24" w:space="0" w:color="FFCDCD"/>
        <w:left w:val="single" w:sz="24" w:space="0" w:color="FFCDCD"/>
        <w:bottom w:val="single" w:sz="24" w:space="0" w:color="FFCDCD"/>
        <w:right w:val="single" w:sz="24" w:space="0" w:color="FFCDCD"/>
      </w:pBdr>
      <w:shd w:val="clear" w:color="auto" w:fill="FFCDCD"/>
      <w:suppressAutoHyphens w:val="0"/>
      <w:spacing w:before="480" w:after="360" w:line="276" w:lineRule="auto"/>
    </w:pPr>
    <w:rPr>
      <w:rFonts w:ascii="Trebuchet MS" w:hAnsi="Trebuchet MS" w:cs="Arial"/>
      <w:bCs/>
      <w:sz w:val="24"/>
      <w:szCs w:val="24"/>
      <w:lang w:val="en-GB" w:eastAsia="fr-FR" w:bidi="en-US"/>
    </w:rPr>
  </w:style>
  <w:style w:type="character" w:customStyle="1" w:styleId="H2-Form1Char">
    <w:name w:val="H2-Form1 Char"/>
    <w:basedOn w:val="Heading2Char"/>
    <w:link w:val="H2-Form1"/>
    <w:rsid w:val="00F9746D"/>
    <w:rPr>
      <w:rFonts w:ascii="Trebuchet MS" w:hAnsi="Trebuchet MS" w:cs="Arial"/>
      <w:b/>
      <w:bCs/>
      <w:sz w:val="24"/>
      <w:szCs w:val="24"/>
      <w:shd w:val="clear" w:color="auto" w:fill="FFCDCD"/>
      <w:lang w:val="en-GB" w:eastAsia="fr-FR" w:bidi="en-US"/>
    </w:rPr>
  </w:style>
  <w:style w:type="paragraph" w:customStyle="1" w:styleId="H2-Form2">
    <w:name w:val="H2-Form2"/>
    <w:basedOn w:val="H2-Form1"/>
    <w:link w:val="H2-Form2Char"/>
    <w:rsid w:val="00F9746D"/>
    <w:pPr>
      <w:ind w:left="426" w:hanging="426"/>
      <w:jc w:val="left"/>
    </w:pPr>
  </w:style>
  <w:style w:type="character" w:customStyle="1" w:styleId="H2-Form2Char">
    <w:name w:val="H2-Form2 Char"/>
    <w:basedOn w:val="H2-Form1Char"/>
    <w:link w:val="H2-Form2"/>
    <w:rsid w:val="00F9746D"/>
    <w:rPr>
      <w:rFonts w:ascii="Trebuchet MS" w:hAnsi="Trebuchet MS" w:cs="Arial"/>
      <w:b/>
      <w:bCs/>
      <w:sz w:val="24"/>
      <w:szCs w:val="24"/>
      <w:shd w:val="clear" w:color="auto" w:fill="FFCDCD"/>
      <w:lang w:val="en-GB" w:eastAsia="fr-FR" w:bidi="en-US"/>
    </w:rPr>
  </w:style>
  <w:style w:type="character" w:customStyle="1" w:styleId="NoSpacingChar">
    <w:name w:val="No Spacing Char"/>
    <w:basedOn w:val="DefaultParagraphFont"/>
    <w:link w:val="NoSpacing"/>
    <w:uiPriority w:val="1"/>
    <w:rsid w:val="00F9746D"/>
    <w:rPr>
      <w:rFonts w:ascii="Calibri" w:eastAsia="Calibri" w:hAnsi="Calibri"/>
      <w:sz w:val="22"/>
      <w:szCs w:val="22"/>
      <w:lang w:val="en-US" w:eastAsia="en-US"/>
    </w:rPr>
  </w:style>
  <w:style w:type="paragraph" w:customStyle="1" w:styleId="NumbList">
    <w:name w:val="Numb List"/>
    <w:basedOn w:val="ListParagraph"/>
    <w:link w:val="NumbListChar"/>
    <w:rsid w:val="00F9746D"/>
    <w:pPr>
      <w:suppressAutoHyphens w:val="0"/>
      <w:overflowPunct/>
      <w:autoSpaceDE/>
      <w:autoSpaceDN/>
      <w:adjustRightInd/>
      <w:spacing w:after="120" w:line="276" w:lineRule="auto"/>
      <w:ind w:left="0"/>
      <w:contextualSpacing w:val="0"/>
      <w:textAlignment w:val="auto"/>
    </w:pPr>
    <w:rPr>
      <w:rFonts w:ascii="Trebuchet MS" w:hAnsi="Trebuchet MS"/>
      <w:szCs w:val="24"/>
      <w:lang w:val="en-GB" w:eastAsia="fr-FR"/>
    </w:rPr>
  </w:style>
  <w:style w:type="character" w:customStyle="1" w:styleId="NumbListChar">
    <w:name w:val="Numb List Char"/>
    <w:basedOn w:val="ListParagraphChar"/>
    <w:link w:val="NumbList"/>
    <w:rsid w:val="00F9746D"/>
    <w:rPr>
      <w:rFonts w:ascii="Trebuchet MS" w:hAnsi="Trebuchet MS"/>
      <w:sz w:val="24"/>
      <w:szCs w:val="24"/>
      <w:lang w:val="en-GB" w:eastAsia="fr-FR"/>
    </w:rPr>
  </w:style>
  <w:style w:type="paragraph" w:customStyle="1" w:styleId="Cellbullet">
    <w:name w:val="Cellbullet"/>
    <w:basedOn w:val="Normal"/>
    <w:uiPriority w:val="1"/>
    <w:rsid w:val="00F9746D"/>
    <w:pPr>
      <w:suppressAutoHyphens w:val="0"/>
      <w:spacing w:before="60" w:after="60" w:line="276" w:lineRule="auto"/>
    </w:pPr>
    <w:rPr>
      <w:rFonts w:ascii="Arial" w:eastAsia="MS Mincho" w:hAnsi="Arial"/>
      <w:sz w:val="20"/>
      <w:szCs w:val="24"/>
      <w:lang w:val="en-CA" w:eastAsia="ja-JP"/>
    </w:rPr>
  </w:style>
  <w:style w:type="paragraph" w:customStyle="1" w:styleId="Cellbold">
    <w:name w:val="Cellbold"/>
    <w:basedOn w:val="Normal"/>
    <w:link w:val="CellboldChar"/>
    <w:uiPriority w:val="1"/>
    <w:rsid w:val="00F9746D"/>
    <w:pPr>
      <w:suppressAutoHyphens w:val="0"/>
      <w:spacing w:before="60" w:after="60" w:line="276" w:lineRule="auto"/>
    </w:pPr>
    <w:rPr>
      <w:rFonts w:ascii="Arial" w:eastAsia="MS Mincho" w:hAnsi="Arial" w:cs="Arial"/>
      <w:b/>
      <w:bCs/>
      <w:sz w:val="20"/>
      <w:szCs w:val="24"/>
      <w:lang w:val="en-CA" w:eastAsia="ja-JP"/>
    </w:rPr>
  </w:style>
  <w:style w:type="paragraph" w:customStyle="1" w:styleId="Alphalist">
    <w:name w:val="Alpha_list"/>
    <w:basedOn w:val="Normal"/>
    <w:uiPriority w:val="1"/>
    <w:rsid w:val="00F9746D"/>
    <w:pPr>
      <w:numPr>
        <w:numId w:val="48"/>
      </w:numPr>
      <w:tabs>
        <w:tab w:val="clear" w:pos="1530"/>
      </w:tabs>
      <w:suppressAutoHyphens w:val="0"/>
      <w:spacing w:after="240" w:line="276" w:lineRule="auto"/>
      <w:ind w:left="0" w:firstLine="0"/>
    </w:pPr>
    <w:rPr>
      <w:rFonts w:ascii="Arial" w:hAnsi="Arial"/>
      <w:sz w:val="22"/>
      <w:szCs w:val="22"/>
      <w:lang w:val="en-GB" w:eastAsia="fr-FR"/>
    </w:rPr>
  </w:style>
  <w:style w:type="paragraph" w:customStyle="1" w:styleId="bullet">
    <w:name w:val="bullet"/>
    <w:basedOn w:val="Normal"/>
    <w:uiPriority w:val="1"/>
    <w:rsid w:val="00F9746D"/>
    <w:pPr>
      <w:tabs>
        <w:tab w:val="left" w:pos="360"/>
      </w:tabs>
      <w:suppressAutoHyphens w:val="0"/>
      <w:spacing w:before="60" w:after="60" w:line="276" w:lineRule="auto"/>
    </w:pPr>
    <w:rPr>
      <w:rFonts w:ascii="Verdana" w:eastAsia="Arial Unicode MS" w:hAnsi="Verdana"/>
      <w:sz w:val="20"/>
      <w:szCs w:val="24"/>
      <w:lang w:val="en-GB" w:eastAsia="fr-FR"/>
    </w:rPr>
  </w:style>
  <w:style w:type="table" w:customStyle="1" w:styleId="PlainTable11">
    <w:name w:val="Plain Table 11"/>
    <w:basedOn w:val="TableNormal"/>
    <w:uiPriority w:val="41"/>
    <w:rsid w:val="00F9746D"/>
    <w:rPr>
      <w:rFonts w:ascii="Bliss Pro Light" w:eastAsiaTheme="minorHAnsi" w:hAnsi="Bliss Pro Light" w:cstheme="minorBidi"/>
      <w:szCs w:val="24"/>
      <w:lang w:val="en-GB" w:eastAsia="en-US"/>
    </w:rPr>
    <w:tblPr/>
    <w:tblStylePr w:type="firstRow">
      <w:rPr>
        <w:b/>
        <w:bCs/>
      </w:rPr>
    </w:tblStylePr>
    <w:tblStylePr w:type="lastRow">
      <w:rPr>
        <w:b/>
        <w:bCs/>
      </w:rPr>
    </w:tblStylePr>
    <w:tblStylePr w:type="firstCol">
      <w:rPr>
        <w:b/>
        <w:bCs/>
      </w:rPr>
    </w:tblStylePr>
    <w:tblStylePr w:type="lastCol">
      <w:rPr>
        <w:b/>
        <w:bCs/>
      </w:rPr>
    </w:tblStylePr>
  </w:style>
  <w:style w:type="paragraph" w:styleId="Revision">
    <w:name w:val="Revision"/>
    <w:hidden/>
    <w:uiPriority w:val="99"/>
    <w:semiHidden/>
    <w:rsid w:val="00F9746D"/>
    <w:rPr>
      <w:rFonts w:ascii="Calibri" w:eastAsia="Calibri" w:hAnsi="Calibri" w:cs="Arial"/>
      <w:lang w:val="en-GB" w:eastAsia="en-GB"/>
    </w:rPr>
  </w:style>
  <w:style w:type="paragraph" w:customStyle="1" w:styleId="Default">
    <w:name w:val="Default"/>
    <w:rsid w:val="00F9746D"/>
    <w:pPr>
      <w:autoSpaceDE w:val="0"/>
      <w:autoSpaceDN w:val="0"/>
      <w:adjustRightInd w:val="0"/>
    </w:pPr>
    <w:rPr>
      <w:rFonts w:ascii="Calibri" w:eastAsiaTheme="minorHAnsi" w:hAnsi="Calibri" w:cs="Calibri"/>
      <w:color w:val="000000"/>
      <w:sz w:val="24"/>
      <w:szCs w:val="24"/>
      <w:lang w:val="en-GB" w:eastAsia="en-US"/>
    </w:rPr>
  </w:style>
  <w:style w:type="paragraph" w:customStyle="1" w:styleId="ABLOCKPARA10">
    <w:name w:val="A BLOCK PARA 10"/>
    <w:basedOn w:val="Normal"/>
    <w:uiPriority w:val="1"/>
    <w:rsid w:val="00F9746D"/>
    <w:pPr>
      <w:widowControl w:val="0"/>
      <w:suppressAutoHyphens w:val="0"/>
      <w:spacing w:after="240" w:line="276" w:lineRule="auto"/>
    </w:pPr>
    <w:rPr>
      <w:rFonts w:ascii="Book Antiqua" w:hAnsi="Book Antiqua"/>
      <w:sz w:val="20"/>
      <w:szCs w:val="24"/>
      <w:lang w:val="en-GB" w:eastAsia="fr-FR"/>
    </w:rPr>
  </w:style>
  <w:style w:type="table" w:customStyle="1" w:styleId="TableGrid1">
    <w:name w:val="Table Grid1"/>
    <w:basedOn w:val="TableNormal"/>
    <w:next w:val="TableGrid"/>
    <w:uiPriority w:val="59"/>
    <w:rsid w:val="00F9746D"/>
    <w:rPr>
      <w:rFonts w:ascii="Bliss Pro Light" w:eastAsiaTheme="minorHAnsi" w:hAnsi="Bliss Pro Light" w:cstheme="minorBidi"/>
      <w:szCs w:val="24"/>
      <w:lang w:eastAsia="en-US"/>
    </w:rPr>
    <w:tblPr/>
  </w:style>
  <w:style w:type="table" w:customStyle="1" w:styleId="TableGrid2">
    <w:name w:val="Table Grid2"/>
    <w:basedOn w:val="TableNormal"/>
    <w:next w:val="TableGrid"/>
    <w:uiPriority w:val="59"/>
    <w:rsid w:val="00F9746D"/>
    <w:rPr>
      <w:rFonts w:ascii="Bliss Pro Light" w:eastAsiaTheme="minorHAnsi" w:hAnsi="Bliss Pro Light" w:cstheme="minorBidi"/>
      <w:szCs w:val="24"/>
      <w:lang w:eastAsia="en-US"/>
    </w:rPr>
    <w:tblPr/>
  </w:style>
  <w:style w:type="table" w:customStyle="1" w:styleId="TableGrid3">
    <w:name w:val="Table Grid3"/>
    <w:basedOn w:val="TableNormal"/>
    <w:next w:val="TableGrid"/>
    <w:uiPriority w:val="59"/>
    <w:rsid w:val="00F9746D"/>
    <w:rPr>
      <w:rFonts w:ascii="Bliss Pro Light" w:eastAsiaTheme="minorHAnsi" w:hAnsi="Bliss Pro Light" w:cstheme="minorBidi"/>
      <w:szCs w:val="24"/>
      <w:lang w:eastAsia="en-US"/>
    </w:rPr>
    <w:tblPr/>
  </w:style>
  <w:style w:type="table" w:customStyle="1" w:styleId="TableGrid4">
    <w:name w:val="Table Grid4"/>
    <w:basedOn w:val="TableNormal"/>
    <w:next w:val="TableGrid"/>
    <w:uiPriority w:val="59"/>
    <w:rsid w:val="00F9746D"/>
    <w:rPr>
      <w:rFonts w:ascii="Bliss Pro Light" w:eastAsiaTheme="minorHAnsi" w:hAnsi="Bliss Pro Light" w:cstheme="minorBidi"/>
      <w:szCs w:val="24"/>
      <w:lang w:eastAsia="en-US"/>
    </w:rPr>
    <w:tblPr/>
  </w:style>
  <w:style w:type="table" w:customStyle="1" w:styleId="TableGrid5">
    <w:name w:val="Table Grid5"/>
    <w:basedOn w:val="TableNormal"/>
    <w:next w:val="TableGrid"/>
    <w:uiPriority w:val="59"/>
    <w:rsid w:val="00F9746D"/>
    <w:rPr>
      <w:rFonts w:ascii="Bliss Pro Light" w:eastAsiaTheme="minorHAnsi" w:hAnsi="Bliss Pro Light" w:cstheme="minorBidi"/>
      <w:szCs w:val="24"/>
      <w:lang w:eastAsia="en-US"/>
    </w:rPr>
    <w:tblPr/>
  </w:style>
  <w:style w:type="table" w:customStyle="1" w:styleId="TableGrid6">
    <w:name w:val="Table Grid6"/>
    <w:basedOn w:val="TableNormal"/>
    <w:next w:val="TableGrid"/>
    <w:uiPriority w:val="59"/>
    <w:rsid w:val="00F9746D"/>
    <w:rPr>
      <w:rFonts w:ascii="Bliss Pro Light" w:eastAsiaTheme="minorHAnsi" w:hAnsi="Bliss Pro Light" w:cstheme="minorBidi"/>
      <w:szCs w:val="24"/>
      <w:lang w:eastAsia="en-US"/>
    </w:rPr>
    <w:tblPr/>
  </w:style>
  <w:style w:type="table" w:customStyle="1" w:styleId="TableGrid7">
    <w:name w:val="Table Grid7"/>
    <w:basedOn w:val="TableNormal"/>
    <w:next w:val="TableGrid"/>
    <w:uiPriority w:val="59"/>
    <w:rsid w:val="00F9746D"/>
    <w:rPr>
      <w:rFonts w:ascii="Bliss Pro Light" w:eastAsiaTheme="minorHAnsi" w:hAnsi="Bliss Pro Light" w:cstheme="minorBidi"/>
      <w:szCs w:val="24"/>
      <w:lang w:eastAsia="en-US"/>
    </w:rPr>
    <w:tblPr/>
  </w:style>
  <w:style w:type="table" w:customStyle="1" w:styleId="TableGrid8">
    <w:name w:val="Table Grid8"/>
    <w:basedOn w:val="TableNormal"/>
    <w:next w:val="TableGrid"/>
    <w:uiPriority w:val="59"/>
    <w:rsid w:val="00F9746D"/>
    <w:rPr>
      <w:rFonts w:ascii="Bliss Pro Light" w:eastAsiaTheme="minorHAnsi" w:hAnsi="Bliss Pro Light" w:cstheme="minorBidi"/>
      <w:szCs w:val="24"/>
      <w:lang w:eastAsia="en-US"/>
    </w:rPr>
    <w:tblPr/>
  </w:style>
  <w:style w:type="table" w:customStyle="1" w:styleId="TableGrid9">
    <w:name w:val="Table Grid9"/>
    <w:basedOn w:val="TableNormal"/>
    <w:next w:val="TableGrid"/>
    <w:uiPriority w:val="59"/>
    <w:rsid w:val="00F9746D"/>
    <w:rPr>
      <w:rFonts w:ascii="Bliss Pro Light" w:eastAsiaTheme="minorHAnsi" w:hAnsi="Bliss Pro Light" w:cstheme="minorBidi"/>
      <w:szCs w:val="24"/>
      <w:lang w:eastAsia="en-US"/>
    </w:rPr>
    <w:tblPr/>
  </w:style>
  <w:style w:type="paragraph" w:customStyle="1" w:styleId="TOC3Appen">
    <w:name w:val="TOC3 Appen"/>
    <w:basedOn w:val="TOC2"/>
    <w:link w:val="TOC3AppenChar"/>
    <w:rsid w:val="00F9746D"/>
    <w:pPr>
      <w:tabs>
        <w:tab w:val="clear" w:pos="900"/>
        <w:tab w:val="clear" w:pos="9000"/>
        <w:tab w:val="left" w:pos="993"/>
        <w:tab w:val="right" w:leader="dot" w:pos="9214"/>
      </w:tabs>
      <w:suppressAutoHyphens w:val="0"/>
      <w:spacing w:before="40" w:after="40" w:line="276" w:lineRule="auto"/>
      <w:ind w:left="426" w:firstLine="0"/>
      <w:jc w:val="both"/>
    </w:pPr>
    <w:rPr>
      <w:rFonts w:ascii="Trebuchet MS" w:hAnsi="Trebuchet MS"/>
      <w:szCs w:val="24"/>
      <w:lang w:val="en-GB"/>
    </w:rPr>
  </w:style>
  <w:style w:type="character" w:customStyle="1" w:styleId="TOC2Char">
    <w:name w:val="TOC 2 Char"/>
    <w:basedOn w:val="DefaultParagraphFont"/>
    <w:link w:val="TOC2"/>
    <w:uiPriority w:val="39"/>
    <w:rsid w:val="00F9746D"/>
    <w:rPr>
      <w:noProof/>
      <w:sz w:val="24"/>
      <w:lang w:val="en-US" w:eastAsia="en-US"/>
    </w:rPr>
  </w:style>
  <w:style w:type="character" w:customStyle="1" w:styleId="TOC3AppenChar">
    <w:name w:val="TOC3 Appen Char"/>
    <w:basedOn w:val="TOC2Char"/>
    <w:link w:val="TOC3Appen"/>
    <w:rsid w:val="00F9746D"/>
    <w:rPr>
      <w:rFonts w:ascii="Trebuchet MS" w:hAnsi="Trebuchet MS"/>
      <w:noProof/>
      <w:sz w:val="24"/>
      <w:szCs w:val="24"/>
      <w:lang w:val="en-GB" w:eastAsia="en-US"/>
    </w:rPr>
  </w:style>
  <w:style w:type="paragraph" w:customStyle="1" w:styleId="z1Appendix1">
    <w:name w:val="z1 Appendix 1"/>
    <w:basedOn w:val="Heading1"/>
    <w:next w:val="Normal"/>
    <w:link w:val="z1Appendix1Char"/>
    <w:autoRedefine/>
    <w:qFormat/>
    <w:rsid w:val="00F9746D"/>
    <w:pPr>
      <w:suppressAutoHyphens w:val="0"/>
      <w:spacing w:before="0" w:after="0" w:line="276" w:lineRule="auto"/>
      <w:outlineLvl w:val="9"/>
    </w:pPr>
    <w:rPr>
      <w:rFonts w:asciiTheme="minorHAnsi" w:hAnsiTheme="minorHAnsi" w:cs="Calibri"/>
      <w:bCs/>
      <w:smallCaps w:val="0"/>
      <w:sz w:val="18"/>
      <w:szCs w:val="18"/>
      <w:lang w:val="en-GB" w:eastAsia="fr-FR"/>
    </w:rPr>
  </w:style>
  <w:style w:type="character" w:customStyle="1" w:styleId="z1Appendix1Char">
    <w:name w:val="z1 Appendix 1 Char"/>
    <w:basedOn w:val="DefaultParagraphFont"/>
    <w:link w:val="z1Appendix1"/>
    <w:rsid w:val="00F9746D"/>
    <w:rPr>
      <w:rFonts w:asciiTheme="minorHAnsi" w:hAnsiTheme="minorHAnsi" w:cs="Calibri"/>
      <w:b/>
      <w:bCs/>
      <w:sz w:val="18"/>
      <w:szCs w:val="18"/>
      <w:lang w:val="en-GB" w:eastAsia="fr-FR"/>
    </w:rPr>
  </w:style>
  <w:style w:type="paragraph" w:customStyle="1" w:styleId="z1Appendix2">
    <w:name w:val="z1 Appendix 2"/>
    <w:basedOn w:val="Heading2"/>
    <w:next w:val="Normal"/>
    <w:link w:val="z1Appendix2Char"/>
    <w:autoRedefine/>
    <w:qFormat/>
    <w:rsid w:val="00F9746D"/>
    <w:pPr>
      <w:numPr>
        <w:ilvl w:val="1"/>
        <w:numId w:val="53"/>
      </w:numPr>
      <w:pBdr>
        <w:top w:val="single" w:sz="24" w:space="0" w:color="FFCDCD"/>
        <w:left w:val="single" w:sz="24" w:space="0" w:color="FFCDCD"/>
        <w:bottom w:val="single" w:sz="24" w:space="0" w:color="FFCDCD"/>
        <w:right w:val="single" w:sz="24" w:space="0" w:color="FFCDCD"/>
      </w:pBdr>
      <w:shd w:val="clear" w:color="auto" w:fill="FFCDCD"/>
      <w:suppressAutoHyphens w:val="0"/>
      <w:spacing w:before="480" w:after="360" w:line="276" w:lineRule="auto"/>
      <w:ind w:left="0" w:firstLine="0"/>
      <w:jc w:val="both"/>
    </w:pPr>
    <w:rPr>
      <w:rFonts w:ascii="Trebuchet MS" w:hAnsi="Trebuchet MS" w:cs="Arial"/>
      <w:bCs/>
      <w:sz w:val="24"/>
      <w:szCs w:val="24"/>
      <w:lang w:val="en-GB" w:eastAsia="fr-FR" w:bidi="en-US"/>
    </w:rPr>
  </w:style>
  <w:style w:type="character" w:customStyle="1" w:styleId="z1Appendix2Char">
    <w:name w:val="z1 Appendix 2 Char"/>
    <w:basedOn w:val="DefaultParagraphFont"/>
    <w:link w:val="z1Appendix2"/>
    <w:rsid w:val="00F9746D"/>
    <w:rPr>
      <w:rFonts w:ascii="Trebuchet MS" w:hAnsi="Trebuchet MS" w:cs="Arial"/>
      <w:b/>
      <w:bCs/>
      <w:sz w:val="24"/>
      <w:szCs w:val="24"/>
      <w:shd w:val="clear" w:color="auto" w:fill="FFCDCD"/>
      <w:lang w:val="en-GB" w:eastAsia="fr-FR" w:bidi="en-US"/>
    </w:rPr>
  </w:style>
  <w:style w:type="paragraph" w:customStyle="1" w:styleId="AMultiLevelList">
    <w:name w:val="A Multi Level List"/>
    <w:basedOn w:val="ListParagraph"/>
    <w:link w:val="AMultiLevelListChar"/>
    <w:autoRedefine/>
    <w:qFormat/>
    <w:rsid w:val="00DA34D6"/>
    <w:pPr>
      <w:suppressAutoHyphens w:val="0"/>
      <w:overflowPunct/>
      <w:autoSpaceDE/>
      <w:autoSpaceDN/>
      <w:adjustRightInd/>
      <w:spacing w:line="276" w:lineRule="auto"/>
      <w:ind w:left="0"/>
      <w:contextualSpacing w:val="0"/>
      <w:textAlignment w:val="auto"/>
    </w:pPr>
    <w:rPr>
      <w:rFonts w:ascii="Trebuchet MS" w:hAnsi="Trebuchet MS"/>
      <w:sz w:val="40"/>
      <w:szCs w:val="24"/>
      <w:lang w:val="en-GB" w:eastAsia="fr-FR" w:bidi="en-US"/>
    </w:rPr>
  </w:style>
  <w:style w:type="character" w:customStyle="1" w:styleId="AMultiLevelListChar">
    <w:name w:val="A Multi Level List Char"/>
    <w:basedOn w:val="DefaultParagraphFont"/>
    <w:link w:val="AMultiLevelList"/>
    <w:rsid w:val="00DA34D6"/>
    <w:rPr>
      <w:rFonts w:ascii="Trebuchet MS" w:hAnsi="Trebuchet MS"/>
      <w:sz w:val="40"/>
      <w:szCs w:val="24"/>
      <w:lang w:val="en-GB" w:eastAsia="fr-FR" w:bidi="en-US"/>
    </w:rPr>
  </w:style>
  <w:style w:type="paragraph" w:customStyle="1" w:styleId="ANumbList">
    <w:name w:val="A Numb List"/>
    <w:basedOn w:val="ListParagraph"/>
    <w:link w:val="ANumbListChar"/>
    <w:autoRedefine/>
    <w:qFormat/>
    <w:rsid w:val="00F9746D"/>
    <w:pPr>
      <w:suppressAutoHyphens w:val="0"/>
      <w:overflowPunct/>
      <w:autoSpaceDE/>
      <w:autoSpaceDN/>
      <w:adjustRightInd/>
      <w:spacing w:after="60" w:line="276" w:lineRule="auto"/>
      <w:ind w:left="0"/>
      <w:contextualSpacing w:val="0"/>
      <w:textAlignment w:val="auto"/>
    </w:pPr>
    <w:rPr>
      <w:rFonts w:ascii="Trebuchet MS" w:hAnsi="Trebuchet MS"/>
      <w:sz w:val="20"/>
      <w:szCs w:val="24"/>
      <w:lang w:val="en-GB" w:eastAsia="fr-FR"/>
    </w:rPr>
  </w:style>
  <w:style w:type="character" w:customStyle="1" w:styleId="ANumbListChar">
    <w:name w:val="A Numb List Char"/>
    <w:basedOn w:val="DefaultParagraphFont"/>
    <w:link w:val="ANumbList"/>
    <w:rsid w:val="00F9746D"/>
    <w:rPr>
      <w:rFonts w:ascii="Trebuchet MS" w:hAnsi="Trebuchet MS"/>
      <w:szCs w:val="24"/>
      <w:lang w:val="en-GB" w:eastAsia="fr-FR"/>
    </w:rPr>
  </w:style>
  <w:style w:type="paragraph" w:customStyle="1" w:styleId="z1Appendix3">
    <w:name w:val="z1 Appendix 3"/>
    <w:basedOn w:val="Heading3"/>
    <w:link w:val="z1Appendix3Char"/>
    <w:autoRedefine/>
    <w:qFormat/>
    <w:rsid w:val="00F9746D"/>
    <w:pPr>
      <w:numPr>
        <w:ilvl w:val="2"/>
        <w:numId w:val="52"/>
      </w:numPr>
      <w:pBdr>
        <w:top w:val="single" w:sz="6" w:space="2" w:color="9A0000"/>
        <w:left w:val="single" w:sz="6" w:space="2" w:color="9A0000"/>
      </w:pBdr>
      <w:suppressAutoHyphens w:val="0"/>
      <w:spacing w:before="480" w:after="240" w:line="276" w:lineRule="auto"/>
      <w:ind w:left="0" w:firstLine="0"/>
      <w:jc w:val="both"/>
    </w:pPr>
    <w:rPr>
      <w:rFonts w:ascii="Trebuchet MS" w:hAnsi="Trebuchet MS" w:cs="Arial"/>
      <w:bCs/>
      <w:color w:val="893533"/>
      <w:sz w:val="22"/>
      <w:szCs w:val="22"/>
      <w:lang w:val="en-GB" w:eastAsia="fr-FR" w:bidi="en-US"/>
    </w:rPr>
  </w:style>
  <w:style w:type="character" w:customStyle="1" w:styleId="z1Appendix3Char">
    <w:name w:val="z1 Appendix 3 Char"/>
    <w:basedOn w:val="z1Appendix2Char"/>
    <w:link w:val="z1Appendix3"/>
    <w:rsid w:val="00F9746D"/>
    <w:rPr>
      <w:rFonts w:ascii="Trebuchet MS" w:hAnsi="Trebuchet MS" w:cs="Arial"/>
      <w:b/>
      <w:bCs/>
      <w:color w:val="893533"/>
      <w:sz w:val="22"/>
      <w:szCs w:val="22"/>
      <w:shd w:val="clear" w:color="auto" w:fill="FFCDCD"/>
      <w:lang w:val="en-GB" w:eastAsia="fr-FR" w:bidi="en-US"/>
    </w:rPr>
  </w:style>
  <w:style w:type="paragraph" w:customStyle="1" w:styleId="z2HeadingForm">
    <w:name w:val="z2 Heading Form"/>
    <w:basedOn w:val="Heading2"/>
    <w:link w:val="z2HeadingFormChar"/>
    <w:autoRedefine/>
    <w:qFormat/>
    <w:rsid w:val="00F9746D"/>
    <w:pPr>
      <w:pBdr>
        <w:top w:val="single" w:sz="24" w:space="0" w:color="FFCDCD"/>
        <w:left w:val="single" w:sz="24" w:space="0" w:color="FFCDCD"/>
        <w:bottom w:val="single" w:sz="24" w:space="0" w:color="FFCDCD"/>
        <w:right w:val="single" w:sz="24" w:space="0" w:color="FFCDCD"/>
      </w:pBdr>
      <w:shd w:val="clear" w:color="auto" w:fill="FFCDCD"/>
      <w:suppressAutoHyphens w:val="0"/>
      <w:spacing w:before="480" w:after="360" w:line="276" w:lineRule="auto"/>
    </w:pPr>
    <w:rPr>
      <w:rFonts w:ascii="Trebuchet MS" w:hAnsi="Trebuchet MS" w:cs="Arial"/>
      <w:bCs/>
      <w:sz w:val="24"/>
      <w:szCs w:val="24"/>
      <w:lang w:val="en-GB" w:eastAsia="fr-FR" w:bidi="en-US"/>
    </w:rPr>
  </w:style>
  <w:style w:type="character" w:customStyle="1" w:styleId="z2HeadingFormChar">
    <w:name w:val="z2 Heading Form Char"/>
    <w:basedOn w:val="Heading2Char"/>
    <w:link w:val="z2HeadingForm"/>
    <w:rsid w:val="00F9746D"/>
    <w:rPr>
      <w:rFonts w:ascii="Trebuchet MS" w:hAnsi="Trebuchet MS" w:cs="Arial"/>
      <w:b/>
      <w:bCs/>
      <w:sz w:val="24"/>
      <w:szCs w:val="24"/>
      <w:shd w:val="clear" w:color="auto" w:fill="FFCDCD"/>
      <w:lang w:val="en-GB" w:eastAsia="fr-FR" w:bidi="en-US"/>
    </w:rPr>
  </w:style>
  <w:style w:type="paragraph" w:customStyle="1" w:styleId="ABulletList">
    <w:name w:val="A Bullet List"/>
    <w:basedOn w:val="ListParagraph"/>
    <w:link w:val="ABulletListChar"/>
    <w:qFormat/>
    <w:rsid w:val="00F9746D"/>
    <w:pPr>
      <w:suppressAutoHyphens w:val="0"/>
      <w:overflowPunct/>
      <w:autoSpaceDE/>
      <w:autoSpaceDN/>
      <w:adjustRightInd/>
      <w:spacing w:after="60" w:line="276" w:lineRule="auto"/>
      <w:ind w:left="0"/>
      <w:contextualSpacing w:val="0"/>
      <w:textAlignment w:val="auto"/>
    </w:pPr>
    <w:rPr>
      <w:rFonts w:ascii="Trebuchet MS" w:hAnsi="Trebuchet MS"/>
      <w:sz w:val="22"/>
      <w:szCs w:val="24"/>
      <w:u w:val="single"/>
      <w:lang w:val="en-GB" w:eastAsia="fr-FR"/>
    </w:rPr>
  </w:style>
  <w:style w:type="character" w:customStyle="1" w:styleId="ABulletListChar">
    <w:name w:val="A Bullet List Char"/>
    <w:basedOn w:val="DefaultParagraphFont"/>
    <w:link w:val="ABulletList"/>
    <w:rsid w:val="00F9746D"/>
    <w:rPr>
      <w:rFonts w:ascii="Trebuchet MS" w:hAnsi="Trebuchet MS"/>
      <w:sz w:val="22"/>
      <w:szCs w:val="24"/>
      <w:u w:val="single"/>
      <w:lang w:val="en-GB" w:eastAsia="fr-FR"/>
    </w:rPr>
  </w:style>
  <w:style w:type="paragraph" w:customStyle="1" w:styleId="Secondarylabels">
    <w:name w:val="Secondary labels"/>
    <w:basedOn w:val="Normal"/>
    <w:uiPriority w:val="1"/>
    <w:rsid w:val="00F9746D"/>
    <w:pPr>
      <w:suppressAutoHyphens w:val="0"/>
      <w:spacing w:before="120" w:line="276" w:lineRule="auto"/>
    </w:pPr>
    <w:rPr>
      <w:rFonts w:ascii="Calibri" w:hAnsi="Calibri" w:cs="Calibri"/>
      <w:b/>
      <w:bCs/>
      <w:color w:val="262626" w:themeColor="text1" w:themeTint="D9"/>
      <w:sz w:val="20"/>
      <w:szCs w:val="24"/>
      <w:lang w:val="en-GB" w:eastAsia="fr-FR"/>
    </w:rPr>
  </w:style>
  <w:style w:type="paragraph" w:customStyle="1" w:styleId="trt0xe">
    <w:name w:val="trt0xe"/>
    <w:basedOn w:val="Normal"/>
    <w:uiPriority w:val="1"/>
    <w:rsid w:val="00F9746D"/>
    <w:pPr>
      <w:suppressAutoHyphens w:val="0"/>
      <w:spacing w:beforeAutospacing="1" w:after="240" w:afterAutospacing="1" w:line="276" w:lineRule="auto"/>
    </w:pPr>
    <w:rPr>
      <w:rFonts w:ascii="Trebuchet MS" w:hAnsi="Trebuchet MS"/>
      <w:sz w:val="20"/>
      <w:szCs w:val="24"/>
      <w:lang w:val="en-GB" w:eastAsia="fr-FR"/>
    </w:rPr>
  </w:style>
  <w:style w:type="paragraph" w:customStyle="1" w:styleId="msonormal0">
    <w:name w:val="msonormal"/>
    <w:basedOn w:val="Normal"/>
    <w:rsid w:val="00F9746D"/>
    <w:pPr>
      <w:suppressAutoHyphens w:val="0"/>
      <w:spacing w:beforeAutospacing="1" w:after="240" w:afterAutospacing="1" w:line="276" w:lineRule="auto"/>
    </w:pPr>
    <w:rPr>
      <w:rFonts w:ascii="Trebuchet MS" w:hAnsi="Trebuchet MS"/>
      <w:sz w:val="20"/>
      <w:szCs w:val="24"/>
      <w:lang w:val="en-GB" w:eastAsia="fr-FR"/>
    </w:rPr>
  </w:style>
  <w:style w:type="paragraph" w:customStyle="1" w:styleId="xl65">
    <w:name w:val="xl65"/>
    <w:basedOn w:val="Normal"/>
    <w:rsid w:val="00F9746D"/>
    <w:pPr>
      <w:suppressAutoHyphens w:val="0"/>
      <w:spacing w:beforeAutospacing="1" w:after="240" w:afterAutospacing="1" w:line="276" w:lineRule="auto"/>
    </w:pPr>
    <w:rPr>
      <w:rFonts w:ascii="Trebuchet MS" w:hAnsi="Trebuchet MS"/>
      <w:sz w:val="20"/>
      <w:szCs w:val="24"/>
      <w:lang w:val="en-GB" w:eastAsia="fr-FR"/>
    </w:rPr>
  </w:style>
  <w:style w:type="paragraph" w:customStyle="1" w:styleId="xl66">
    <w:name w:val="xl66"/>
    <w:basedOn w:val="Normal"/>
    <w:rsid w:val="00F9746D"/>
    <w:pPr>
      <w:suppressAutoHyphens w:val="0"/>
      <w:spacing w:beforeAutospacing="1" w:after="240" w:afterAutospacing="1" w:line="276" w:lineRule="auto"/>
    </w:pPr>
    <w:rPr>
      <w:rFonts w:ascii="Trebuchet MS" w:hAnsi="Trebuchet MS"/>
      <w:sz w:val="20"/>
      <w:szCs w:val="24"/>
      <w:lang w:val="en-GB" w:eastAsia="fr-FR"/>
    </w:rPr>
  </w:style>
  <w:style w:type="paragraph" w:customStyle="1" w:styleId="xl67">
    <w:name w:val="xl67"/>
    <w:basedOn w:val="Normal"/>
    <w:rsid w:val="00F9746D"/>
    <w:pPr>
      <w:suppressAutoHyphens w:val="0"/>
      <w:spacing w:beforeAutospacing="1" w:after="240" w:afterAutospacing="1" w:line="276" w:lineRule="auto"/>
    </w:pPr>
    <w:rPr>
      <w:rFonts w:ascii="Trebuchet MS" w:hAnsi="Trebuchet MS"/>
      <w:sz w:val="20"/>
      <w:szCs w:val="24"/>
      <w:lang w:val="en-GB" w:eastAsia="fr-FR"/>
    </w:rPr>
  </w:style>
  <w:style w:type="paragraph" w:customStyle="1" w:styleId="xl68">
    <w:name w:val="xl68"/>
    <w:basedOn w:val="Normal"/>
    <w:rsid w:val="00F9746D"/>
    <w:pPr>
      <w:suppressAutoHyphens w:val="0"/>
      <w:spacing w:beforeAutospacing="1" w:after="240" w:afterAutospacing="1" w:line="276" w:lineRule="auto"/>
      <w:jc w:val="center"/>
    </w:pPr>
    <w:rPr>
      <w:rFonts w:ascii="Trebuchet MS" w:hAnsi="Trebuchet MS"/>
      <w:sz w:val="20"/>
      <w:szCs w:val="24"/>
      <w:lang w:val="en-GB" w:eastAsia="fr-FR"/>
    </w:rPr>
  </w:style>
  <w:style w:type="paragraph" w:customStyle="1" w:styleId="xl69">
    <w:name w:val="xl69"/>
    <w:basedOn w:val="Normal"/>
    <w:rsid w:val="00F9746D"/>
    <w:pPr>
      <w:pBdr>
        <w:top w:val="single" w:sz="4" w:space="0" w:color="auto"/>
        <w:left w:val="single" w:sz="4" w:space="0" w:color="auto"/>
        <w:bottom w:val="single" w:sz="4" w:space="0" w:color="auto"/>
        <w:right w:val="single" w:sz="4" w:space="0" w:color="auto"/>
      </w:pBdr>
      <w:shd w:val="clear" w:color="auto" w:fill="9BC2E6"/>
      <w:suppressAutoHyphens w:val="0"/>
      <w:spacing w:beforeAutospacing="1" w:after="240" w:afterAutospacing="1" w:line="276" w:lineRule="auto"/>
      <w:jc w:val="center"/>
    </w:pPr>
    <w:rPr>
      <w:rFonts w:ascii="Trebuchet MS" w:hAnsi="Trebuchet MS"/>
      <w:b/>
      <w:bCs/>
      <w:color w:val="000000" w:themeColor="text1"/>
      <w:sz w:val="20"/>
      <w:szCs w:val="24"/>
      <w:lang w:val="en-GB" w:eastAsia="fr-FR"/>
    </w:rPr>
  </w:style>
  <w:style w:type="paragraph" w:customStyle="1" w:styleId="xl70">
    <w:name w:val="xl70"/>
    <w:basedOn w:val="Normal"/>
    <w:rsid w:val="00F9746D"/>
    <w:pPr>
      <w:pBdr>
        <w:top w:val="single" w:sz="4" w:space="0" w:color="auto"/>
        <w:left w:val="single" w:sz="4" w:space="0" w:color="auto"/>
        <w:bottom w:val="single" w:sz="4" w:space="0" w:color="auto"/>
        <w:right w:val="single" w:sz="4" w:space="0" w:color="auto"/>
      </w:pBdr>
      <w:suppressAutoHyphens w:val="0"/>
      <w:spacing w:beforeAutospacing="1" w:after="240" w:afterAutospacing="1" w:line="276" w:lineRule="auto"/>
    </w:pPr>
    <w:rPr>
      <w:rFonts w:ascii="Trebuchet MS" w:hAnsi="Trebuchet MS"/>
      <w:color w:val="000000" w:themeColor="text1"/>
      <w:sz w:val="20"/>
      <w:szCs w:val="24"/>
      <w:lang w:val="en-GB" w:eastAsia="fr-FR"/>
    </w:rPr>
  </w:style>
  <w:style w:type="paragraph" w:customStyle="1" w:styleId="xl71">
    <w:name w:val="xl71"/>
    <w:basedOn w:val="Normal"/>
    <w:rsid w:val="00F9746D"/>
    <w:pPr>
      <w:pBdr>
        <w:top w:val="single" w:sz="4" w:space="0" w:color="auto"/>
        <w:left w:val="single" w:sz="4" w:space="0" w:color="auto"/>
        <w:bottom w:val="single" w:sz="4" w:space="0" w:color="auto"/>
        <w:right w:val="single" w:sz="4" w:space="0" w:color="auto"/>
      </w:pBdr>
      <w:suppressAutoHyphens w:val="0"/>
      <w:spacing w:beforeAutospacing="1" w:after="240" w:afterAutospacing="1" w:line="276" w:lineRule="auto"/>
      <w:jc w:val="center"/>
    </w:pPr>
    <w:rPr>
      <w:rFonts w:ascii="Trebuchet MS" w:hAnsi="Trebuchet MS"/>
      <w:color w:val="000000" w:themeColor="text1"/>
      <w:sz w:val="20"/>
      <w:szCs w:val="24"/>
      <w:lang w:val="en-GB" w:eastAsia="fr-FR"/>
    </w:rPr>
  </w:style>
  <w:style w:type="paragraph" w:customStyle="1" w:styleId="xl72">
    <w:name w:val="xl72"/>
    <w:basedOn w:val="Normal"/>
    <w:rsid w:val="00F9746D"/>
    <w:pPr>
      <w:pBdr>
        <w:top w:val="single" w:sz="4" w:space="0" w:color="auto"/>
        <w:left w:val="single" w:sz="4" w:space="0" w:color="auto"/>
        <w:bottom w:val="single" w:sz="4" w:space="0" w:color="auto"/>
        <w:right w:val="single" w:sz="4" w:space="0" w:color="auto"/>
      </w:pBdr>
      <w:shd w:val="clear" w:color="auto" w:fill="FFFF00"/>
      <w:suppressAutoHyphens w:val="0"/>
      <w:spacing w:beforeAutospacing="1" w:after="240" w:afterAutospacing="1" w:line="276" w:lineRule="auto"/>
      <w:jc w:val="center"/>
    </w:pPr>
    <w:rPr>
      <w:rFonts w:ascii="Trebuchet MS" w:hAnsi="Trebuchet MS"/>
      <w:color w:val="000000" w:themeColor="text1"/>
      <w:sz w:val="20"/>
      <w:szCs w:val="24"/>
      <w:lang w:val="en-GB" w:eastAsia="fr-FR"/>
    </w:rPr>
  </w:style>
  <w:style w:type="paragraph" w:customStyle="1" w:styleId="xl73">
    <w:name w:val="xl73"/>
    <w:basedOn w:val="Normal"/>
    <w:rsid w:val="00F9746D"/>
    <w:pPr>
      <w:pBdr>
        <w:top w:val="single" w:sz="4" w:space="0" w:color="auto"/>
        <w:left w:val="single" w:sz="4" w:space="0" w:color="auto"/>
        <w:bottom w:val="single" w:sz="4" w:space="0" w:color="auto"/>
        <w:right w:val="single" w:sz="4" w:space="0" w:color="auto"/>
      </w:pBdr>
      <w:shd w:val="clear" w:color="auto" w:fill="9BC2E6"/>
      <w:suppressAutoHyphens w:val="0"/>
      <w:spacing w:beforeAutospacing="1" w:after="240" w:afterAutospacing="1" w:line="276" w:lineRule="auto"/>
      <w:jc w:val="center"/>
    </w:pPr>
    <w:rPr>
      <w:rFonts w:ascii="Trebuchet MS" w:hAnsi="Trebuchet MS"/>
      <w:b/>
      <w:bCs/>
      <w:color w:val="000000" w:themeColor="text1"/>
      <w:sz w:val="20"/>
      <w:szCs w:val="24"/>
      <w:lang w:val="en-GB" w:eastAsia="fr-FR"/>
    </w:rPr>
  </w:style>
  <w:style w:type="paragraph" w:customStyle="1" w:styleId="xl74">
    <w:name w:val="xl74"/>
    <w:basedOn w:val="Normal"/>
    <w:rsid w:val="00F9746D"/>
    <w:pPr>
      <w:pBdr>
        <w:top w:val="single" w:sz="4" w:space="0" w:color="auto"/>
        <w:left w:val="single" w:sz="4" w:space="0" w:color="auto"/>
        <w:bottom w:val="single" w:sz="4" w:space="0" w:color="auto"/>
        <w:right w:val="single" w:sz="4" w:space="0" w:color="auto"/>
      </w:pBdr>
      <w:shd w:val="clear" w:color="auto" w:fill="FAE2D5" w:themeFill="accent2" w:themeFillTint="33"/>
      <w:suppressAutoHyphens w:val="0"/>
      <w:spacing w:beforeAutospacing="1" w:after="240" w:afterAutospacing="1" w:line="276" w:lineRule="auto"/>
    </w:pPr>
    <w:rPr>
      <w:rFonts w:ascii="Trebuchet MS" w:hAnsi="Trebuchet MS"/>
      <w:b/>
      <w:bCs/>
      <w:color w:val="000000" w:themeColor="text1"/>
      <w:sz w:val="20"/>
      <w:szCs w:val="24"/>
      <w:lang w:val="en-GB" w:eastAsia="fr-FR"/>
    </w:rPr>
  </w:style>
  <w:style w:type="paragraph" w:customStyle="1" w:styleId="xl75">
    <w:name w:val="xl75"/>
    <w:basedOn w:val="Normal"/>
    <w:rsid w:val="00F9746D"/>
    <w:pPr>
      <w:pBdr>
        <w:top w:val="single" w:sz="4" w:space="0" w:color="auto"/>
        <w:left w:val="single" w:sz="4" w:space="0" w:color="auto"/>
        <w:bottom w:val="single" w:sz="4" w:space="0" w:color="auto"/>
        <w:right w:val="single" w:sz="4" w:space="0" w:color="auto"/>
      </w:pBdr>
      <w:suppressAutoHyphens w:val="0"/>
      <w:spacing w:beforeAutospacing="1" w:after="240" w:afterAutospacing="1" w:line="276" w:lineRule="auto"/>
      <w:jc w:val="center"/>
    </w:pPr>
    <w:rPr>
      <w:rFonts w:ascii="Trebuchet MS" w:hAnsi="Trebuchet MS"/>
      <w:color w:val="000000" w:themeColor="text1"/>
      <w:sz w:val="20"/>
      <w:szCs w:val="24"/>
      <w:lang w:val="en-GB" w:eastAsia="fr-FR"/>
    </w:rPr>
  </w:style>
  <w:style w:type="paragraph" w:customStyle="1" w:styleId="xl76">
    <w:name w:val="xl76"/>
    <w:basedOn w:val="Normal"/>
    <w:rsid w:val="00F9746D"/>
    <w:pPr>
      <w:pBdr>
        <w:top w:val="single" w:sz="4" w:space="0" w:color="auto"/>
        <w:left w:val="single" w:sz="4" w:space="0" w:color="auto"/>
        <w:bottom w:val="single" w:sz="4" w:space="0" w:color="auto"/>
        <w:right w:val="single" w:sz="4" w:space="0" w:color="auto"/>
      </w:pBdr>
      <w:suppressAutoHyphens w:val="0"/>
      <w:spacing w:beforeAutospacing="1" w:after="240" w:afterAutospacing="1" w:line="276" w:lineRule="auto"/>
      <w:jc w:val="center"/>
    </w:pPr>
    <w:rPr>
      <w:rFonts w:ascii="Trebuchet MS" w:hAnsi="Trebuchet MS"/>
      <w:sz w:val="20"/>
      <w:szCs w:val="24"/>
      <w:lang w:val="en-GB" w:eastAsia="fr-FR"/>
    </w:rPr>
  </w:style>
  <w:style w:type="paragraph" w:customStyle="1" w:styleId="xl77">
    <w:name w:val="xl77"/>
    <w:basedOn w:val="Normal"/>
    <w:rsid w:val="00F9746D"/>
    <w:pPr>
      <w:pBdr>
        <w:top w:val="single" w:sz="4" w:space="0" w:color="auto"/>
        <w:left w:val="single" w:sz="4" w:space="0" w:color="auto"/>
        <w:bottom w:val="single" w:sz="4" w:space="0" w:color="auto"/>
        <w:right w:val="single" w:sz="4" w:space="0" w:color="auto"/>
      </w:pBdr>
      <w:suppressAutoHyphens w:val="0"/>
      <w:spacing w:beforeAutospacing="1" w:after="240" w:afterAutospacing="1" w:line="276" w:lineRule="auto"/>
    </w:pPr>
    <w:rPr>
      <w:rFonts w:ascii="Trebuchet MS" w:hAnsi="Trebuchet MS"/>
      <w:sz w:val="20"/>
      <w:szCs w:val="24"/>
      <w:lang w:val="en-GB" w:eastAsia="fr-FR"/>
    </w:rPr>
  </w:style>
  <w:style w:type="paragraph" w:customStyle="1" w:styleId="xl78">
    <w:name w:val="xl78"/>
    <w:basedOn w:val="Normal"/>
    <w:rsid w:val="00F9746D"/>
    <w:pPr>
      <w:pBdr>
        <w:top w:val="single" w:sz="4" w:space="0" w:color="auto"/>
        <w:left w:val="single" w:sz="4" w:space="0" w:color="auto"/>
        <w:bottom w:val="single" w:sz="4" w:space="0" w:color="auto"/>
        <w:right w:val="single" w:sz="4" w:space="0" w:color="auto"/>
      </w:pBdr>
      <w:suppressAutoHyphens w:val="0"/>
      <w:spacing w:beforeAutospacing="1" w:after="240" w:afterAutospacing="1" w:line="276" w:lineRule="auto"/>
    </w:pPr>
    <w:rPr>
      <w:rFonts w:ascii="Trebuchet MS" w:hAnsi="Trebuchet MS"/>
      <w:color w:val="000000" w:themeColor="text1"/>
      <w:sz w:val="20"/>
      <w:szCs w:val="24"/>
      <w:lang w:val="en-GB" w:eastAsia="fr-FR"/>
    </w:rPr>
  </w:style>
  <w:style w:type="paragraph" w:customStyle="1" w:styleId="xl79">
    <w:name w:val="xl79"/>
    <w:basedOn w:val="Normal"/>
    <w:rsid w:val="00F9746D"/>
    <w:pPr>
      <w:pBdr>
        <w:top w:val="single" w:sz="4" w:space="0" w:color="auto"/>
        <w:left w:val="single" w:sz="4" w:space="0" w:color="auto"/>
        <w:bottom w:val="single" w:sz="4" w:space="0" w:color="auto"/>
        <w:right w:val="single" w:sz="4" w:space="0" w:color="auto"/>
      </w:pBdr>
      <w:shd w:val="clear" w:color="auto" w:fill="FAE2D5" w:themeFill="accent2" w:themeFillTint="33"/>
      <w:suppressAutoHyphens w:val="0"/>
      <w:spacing w:beforeAutospacing="1" w:after="240" w:afterAutospacing="1" w:line="276" w:lineRule="auto"/>
    </w:pPr>
    <w:rPr>
      <w:rFonts w:ascii="Trebuchet MS" w:hAnsi="Trebuchet MS"/>
      <w:b/>
      <w:bCs/>
      <w:color w:val="000000" w:themeColor="text1"/>
      <w:sz w:val="20"/>
      <w:szCs w:val="24"/>
      <w:lang w:val="en-GB" w:eastAsia="fr-FR"/>
    </w:rPr>
  </w:style>
  <w:style w:type="paragraph" w:customStyle="1" w:styleId="xl80">
    <w:name w:val="xl80"/>
    <w:basedOn w:val="Normal"/>
    <w:rsid w:val="00F9746D"/>
    <w:pPr>
      <w:pBdr>
        <w:top w:val="single" w:sz="4" w:space="0" w:color="auto"/>
        <w:left w:val="single" w:sz="4" w:space="0" w:color="auto"/>
        <w:bottom w:val="single" w:sz="4" w:space="0" w:color="auto"/>
        <w:right w:val="single" w:sz="4" w:space="0" w:color="auto"/>
      </w:pBdr>
      <w:suppressAutoHyphens w:val="0"/>
      <w:spacing w:beforeAutospacing="1" w:after="240" w:afterAutospacing="1" w:line="276" w:lineRule="auto"/>
    </w:pPr>
    <w:rPr>
      <w:rFonts w:ascii="Trebuchet MS" w:hAnsi="Trebuchet MS"/>
      <w:b/>
      <w:bCs/>
      <w:color w:val="000000" w:themeColor="text1"/>
      <w:sz w:val="20"/>
      <w:szCs w:val="24"/>
      <w:lang w:val="en-GB" w:eastAsia="fr-FR"/>
    </w:rPr>
  </w:style>
  <w:style w:type="paragraph" w:customStyle="1" w:styleId="xl81">
    <w:name w:val="xl81"/>
    <w:basedOn w:val="Normal"/>
    <w:rsid w:val="00F9746D"/>
    <w:pPr>
      <w:pBdr>
        <w:top w:val="single" w:sz="4" w:space="0" w:color="auto"/>
        <w:left w:val="single" w:sz="4" w:space="0" w:color="auto"/>
        <w:bottom w:val="single" w:sz="4" w:space="0" w:color="auto"/>
        <w:right w:val="single" w:sz="4" w:space="0" w:color="auto"/>
      </w:pBdr>
      <w:suppressAutoHyphens w:val="0"/>
      <w:spacing w:beforeAutospacing="1" w:after="240" w:afterAutospacing="1" w:line="276" w:lineRule="auto"/>
    </w:pPr>
    <w:rPr>
      <w:rFonts w:ascii="Trebuchet MS" w:hAnsi="Trebuchet MS"/>
      <w:sz w:val="20"/>
      <w:szCs w:val="24"/>
      <w:lang w:val="en-GB" w:eastAsia="fr-FR"/>
    </w:rPr>
  </w:style>
  <w:style w:type="paragraph" w:customStyle="1" w:styleId="xl82">
    <w:name w:val="xl82"/>
    <w:basedOn w:val="Normal"/>
    <w:rsid w:val="00F9746D"/>
    <w:pPr>
      <w:pBdr>
        <w:left w:val="single" w:sz="4" w:space="0" w:color="auto"/>
        <w:bottom w:val="single" w:sz="4" w:space="0" w:color="auto"/>
        <w:right w:val="single" w:sz="4" w:space="0" w:color="auto"/>
      </w:pBdr>
      <w:suppressAutoHyphens w:val="0"/>
      <w:spacing w:beforeAutospacing="1" w:after="240" w:afterAutospacing="1" w:line="276" w:lineRule="auto"/>
      <w:jc w:val="center"/>
    </w:pPr>
    <w:rPr>
      <w:rFonts w:ascii="Trebuchet MS" w:hAnsi="Trebuchet MS"/>
      <w:color w:val="000000" w:themeColor="text1"/>
      <w:sz w:val="20"/>
      <w:szCs w:val="24"/>
      <w:lang w:val="en-GB" w:eastAsia="fr-FR"/>
    </w:rPr>
  </w:style>
  <w:style w:type="paragraph" w:customStyle="1" w:styleId="xl83">
    <w:name w:val="xl83"/>
    <w:basedOn w:val="Normal"/>
    <w:rsid w:val="00F9746D"/>
    <w:pPr>
      <w:pBdr>
        <w:top w:val="single" w:sz="4" w:space="0" w:color="auto"/>
        <w:left w:val="single" w:sz="4" w:space="0" w:color="auto"/>
        <w:bottom w:val="single" w:sz="4" w:space="0" w:color="auto"/>
        <w:right w:val="single" w:sz="4" w:space="0" w:color="auto"/>
      </w:pBdr>
      <w:suppressAutoHyphens w:val="0"/>
      <w:spacing w:beforeAutospacing="1" w:after="240" w:afterAutospacing="1" w:line="276" w:lineRule="auto"/>
    </w:pPr>
    <w:rPr>
      <w:rFonts w:ascii="Trebuchet MS" w:hAnsi="Trebuchet MS"/>
      <w:sz w:val="20"/>
      <w:szCs w:val="24"/>
      <w:lang w:val="en-GB" w:eastAsia="fr-FR"/>
    </w:rPr>
  </w:style>
  <w:style w:type="paragraph" w:customStyle="1" w:styleId="xl84">
    <w:name w:val="xl84"/>
    <w:basedOn w:val="Normal"/>
    <w:rsid w:val="00F9746D"/>
    <w:pPr>
      <w:pBdr>
        <w:top w:val="single" w:sz="4" w:space="0" w:color="auto"/>
        <w:left w:val="single" w:sz="4" w:space="0" w:color="auto"/>
        <w:bottom w:val="single" w:sz="4" w:space="0" w:color="auto"/>
        <w:right w:val="single" w:sz="4" w:space="0" w:color="auto"/>
      </w:pBdr>
      <w:suppressAutoHyphens w:val="0"/>
      <w:spacing w:beforeAutospacing="1" w:after="240" w:afterAutospacing="1" w:line="276" w:lineRule="auto"/>
      <w:jc w:val="center"/>
    </w:pPr>
    <w:rPr>
      <w:rFonts w:ascii="Trebuchet MS" w:hAnsi="Trebuchet MS"/>
      <w:color w:val="000000" w:themeColor="text1"/>
      <w:sz w:val="20"/>
      <w:szCs w:val="24"/>
      <w:lang w:val="en-GB" w:eastAsia="fr-FR"/>
    </w:rPr>
  </w:style>
  <w:style w:type="paragraph" w:customStyle="1" w:styleId="xl85">
    <w:name w:val="xl85"/>
    <w:basedOn w:val="Normal"/>
    <w:rsid w:val="00F9746D"/>
    <w:pPr>
      <w:pBdr>
        <w:top w:val="single" w:sz="4" w:space="0" w:color="auto"/>
        <w:left w:val="single" w:sz="4" w:space="0" w:color="auto"/>
        <w:bottom w:val="single" w:sz="4" w:space="0" w:color="auto"/>
        <w:right w:val="single" w:sz="4" w:space="0" w:color="auto"/>
      </w:pBdr>
      <w:suppressAutoHyphens w:val="0"/>
      <w:spacing w:beforeAutospacing="1" w:after="240" w:afterAutospacing="1" w:line="276" w:lineRule="auto"/>
    </w:pPr>
    <w:rPr>
      <w:rFonts w:ascii="Trebuchet MS" w:hAnsi="Trebuchet MS"/>
      <w:sz w:val="20"/>
      <w:szCs w:val="24"/>
      <w:lang w:val="en-GB" w:eastAsia="fr-FR"/>
    </w:rPr>
  </w:style>
  <w:style w:type="paragraph" w:customStyle="1" w:styleId="xl86">
    <w:name w:val="xl86"/>
    <w:basedOn w:val="Normal"/>
    <w:rsid w:val="00F9746D"/>
    <w:pPr>
      <w:pBdr>
        <w:top w:val="single" w:sz="4" w:space="0" w:color="auto"/>
        <w:left w:val="single" w:sz="4" w:space="0" w:color="auto"/>
        <w:right w:val="single" w:sz="4" w:space="0" w:color="auto"/>
      </w:pBdr>
      <w:suppressAutoHyphens w:val="0"/>
      <w:spacing w:beforeAutospacing="1" w:after="240" w:afterAutospacing="1" w:line="276" w:lineRule="auto"/>
    </w:pPr>
    <w:rPr>
      <w:rFonts w:ascii="Trebuchet MS" w:hAnsi="Trebuchet MS"/>
      <w:color w:val="000000" w:themeColor="text1"/>
      <w:sz w:val="20"/>
      <w:szCs w:val="24"/>
      <w:lang w:val="en-GB" w:eastAsia="fr-FR"/>
    </w:rPr>
  </w:style>
  <w:style w:type="paragraph" w:customStyle="1" w:styleId="xl87">
    <w:name w:val="xl87"/>
    <w:basedOn w:val="Normal"/>
    <w:rsid w:val="00F9746D"/>
    <w:pPr>
      <w:pBdr>
        <w:left w:val="single" w:sz="4" w:space="0" w:color="auto"/>
        <w:right w:val="single" w:sz="4" w:space="0" w:color="auto"/>
      </w:pBdr>
      <w:suppressAutoHyphens w:val="0"/>
      <w:spacing w:beforeAutospacing="1" w:after="240" w:afterAutospacing="1" w:line="276" w:lineRule="auto"/>
    </w:pPr>
    <w:rPr>
      <w:rFonts w:ascii="Trebuchet MS" w:hAnsi="Trebuchet MS"/>
      <w:color w:val="000000" w:themeColor="text1"/>
      <w:sz w:val="20"/>
      <w:szCs w:val="24"/>
      <w:lang w:val="en-GB" w:eastAsia="fr-FR"/>
    </w:rPr>
  </w:style>
  <w:style w:type="paragraph" w:customStyle="1" w:styleId="xl88">
    <w:name w:val="xl88"/>
    <w:basedOn w:val="Normal"/>
    <w:rsid w:val="00F9746D"/>
    <w:pPr>
      <w:pBdr>
        <w:left w:val="single" w:sz="4" w:space="0" w:color="auto"/>
        <w:bottom w:val="single" w:sz="4" w:space="0" w:color="auto"/>
        <w:right w:val="single" w:sz="4" w:space="0" w:color="auto"/>
      </w:pBdr>
      <w:suppressAutoHyphens w:val="0"/>
      <w:spacing w:beforeAutospacing="1" w:after="240" w:afterAutospacing="1" w:line="276" w:lineRule="auto"/>
    </w:pPr>
    <w:rPr>
      <w:rFonts w:ascii="Trebuchet MS" w:hAnsi="Trebuchet MS"/>
      <w:color w:val="000000" w:themeColor="text1"/>
      <w:sz w:val="20"/>
      <w:szCs w:val="24"/>
      <w:lang w:val="en-GB" w:eastAsia="fr-FR"/>
    </w:rPr>
  </w:style>
  <w:style w:type="paragraph" w:customStyle="1" w:styleId="xl89">
    <w:name w:val="xl89"/>
    <w:basedOn w:val="Normal"/>
    <w:uiPriority w:val="1"/>
    <w:rsid w:val="00F9746D"/>
    <w:pPr>
      <w:pBdr>
        <w:top w:val="single" w:sz="4" w:space="0" w:color="auto"/>
        <w:left w:val="single" w:sz="4" w:space="0" w:color="auto"/>
        <w:bottom w:val="single" w:sz="4" w:space="0" w:color="auto"/>
        <w:right w:val="single" w:sz="4" w:space="0" w:color="auto"/>
      </w:pBdr>
      <w:suppressAutoHyphens w:val="0"/>
      <w:spacing w:beforeAutospacing="1" w:after="240" w:afterAutospacing="1" w:line="276" w:lineRule="auto"/>
    </w:pPr>
    <w:rPr>
      <w:rFonts w:ascii="Trebuchet MS" w:hAnsi="Trebuchet MS"/>
      <w:sz w:val="20"/>
      <w:szCs w:val="24"/>
      <w:lang w:val="en-GB" w:eastAsia="fr-FR"/>
    </w:rPr>
  </w:style>
  <w:style w:type="paragraph" w:customStyle="1" w:styleId="xl90">
    <w:name w:val="xl90"/>
    <w:basedOn w:val="Normal"/>
    <w:uiPriority w:val="1"/>
    <w:rsid w:val="00F9746D"/>
    <w:pPr>
      <w:pBdr>
        <w:top w:val="single" w:sz="4" w:space="0" w:color="auto"/>
        <w:left w:val="single" w:sz="4" w:space="0" w:color="auto"/>
        <w:right w:val="single" w:sz="4" w:space="0" w:color="auto"/>
      </w:pBdr>
      <w:suppressAutoHyphens w:val="0"/>
      <w:spacing w:beforeAutospacing="1" w:after="240" w:afterAutospacing="1" w:line="276" w:lineRule="auto"/>
    </w:pPr>
    <w:rPr>
      <w:rFonts w:ascii="Trebuchet MS" w:hAnsi="Trebuchet MS"/>
      <w:sz w:val="20"/>
      <w:szCs w:val="24"/>
      <w:lang w:val="en-GB" w:eastAsia="fr-FR"/>
    </w:rPr>
  </w:style>
  <w:style w:type="paragraph" w:customStyle="1" w:styleId="xl91">
    <w:name w:val="xl91"/>
    <w:basedOn w:val="Normal"/>
    <w:uiPriority w:val="1"/>
    <w:rsid w:val="00F9746D"/>
    <w:pPr>
      <w:pBdr>
        <w:top w:val="single" w:sz="4" w:space="0" w:color="auto"/>
        <w:left w:val="single" w:sz="4" w:space="0" w:color="auto"/>
        <w:right w:val="single" w:sz="4" w:space="0" w:color="auto"/>
      </w:pBdr>
      <w:suppressAutoHyphens w:val="0"/>
      <w:spacing w:beforeAutospacing="1" w:after="240" w:afterAutospacing="1" w:line="276" w:lineRule="auto"/>
    </w:pPr>
    <w:rPr>
      <w:rFonts w:ascii="Trebuchet MS" w:hAnsi="Trebuchet MS"/>
      <w:sz w:val="20"/>
      <w:szCs w:val="24"/>
      <w:lang w:val="en-GB" w:eastAsia="fr-FR"/>
    </w:rPr>
  </w:style>
  <w:style w:type="paragraph" w:customStyle="1" w:styleId="xl92">
    <w:name w:val="xl92"/>
    <w:basedOn w:val="Normal"/>
    <w:uiPriority w:val="1"/>
    <w:rsid w:val="00F9746D"/>
    <w:pPr>
      <w:pBdr>
        <w:left w:val="single" w:sz="4" w:space="0" w:color="auto"/>
        <w:right w:val="single" w:sz="4" w:space="0" w:color="auto"/>
      </w:pBdr>
      <w:suppressAutoHyphens w:val="0"/>
      <w:spacing w:beforeAutospacing="1" w:after="240" w:afterAutospacing="1" w:line="276" w:lineRule="auto"/>
    </w:pPr>
    <w:rPr>
      <w:rFonts w:ascii="Trebuchet MS" w:hAnsi="Trebuchet MS"/>
      <w:sz w:val="20"/>
      <w:szCs w:val="24"/>
      <w:lang w:val="en-GB" w:eastAsia="fr-FR"/>
    </w:rPr>
  </w:style>
  <w:style w:type="paragraph" w:customStyle="1" w:styleId="xl93">
    <w:name w:val="xl93"/>
    <w:basedOn w:val="Normal"/>
    <w:uiPriority w:val="1"/>
    <w:rsid w:val="00F9746D"/>
    <w:pPr>
      <w:pBdr>
        <w:left w:val="single" w:sz="4" w:space="0" w:color="auto"/>
        <w:right w:val="single" w:sz="4" w:space="0" w:color="auto"/>
      </w:pBdr>
      <w:suppressAutoHyphens w:val="0"/>
      <w:spacing w:beforeAutospacing="1" w:after="240" w:afterAutospacing="1" w:line="276" w:lineRule="auto"/>
    </w:pPr>
    <w:rPr>
      <w:rFonts w:ascii="Trebuchet MS" w:hAnsi="Trebuchet MS"/>
      <w:sz w:val="20"/>
      <w:szCs w:val="24"/>
      <w:lang w:val="en-GB" w:eastAsia="fr-FR"/>
    </w:rPr>
  </w:style>
  <w:style w:type="paragraph" w:customStyle="1" w:styleId="xl94">
    <w:name w:val="xl94"/>
    <w:basedOn w:val="Normal"/>
    <w:uiPriority w:val="1"/>
    <w:rsid w:val="00F9746D"/>
    <w:pPr>
      <w:pBdr>
        <w:left w:val="single" w:sz="4" w:space="0" w:color="auto"/>
        <w:bottom w:val="single" w:sz="4" w:space="0" w:color="auto"/>
        <w:right w:val="single" w:sz="4" w:space="0" w:color="auto"/>
      </w:pBdr>
      <w:suppressAutoHyphens w:val="0"/>
      <w:spacing w:beforeAutospacing="1" w:after="240" w:afterAutospacing="1" w:line="276" w:lineRule="auto"/>
    </w:pPr>
    <w:rPr>
      <w:rFonts w:ascii="Trebuchet MS" w:hAnsi="Trebuchet MS"/>
      <w:sz w:val="20"/>
      <w:szCs w:val="24"/>
      <w:lang w:val="en-GB" w:eastAsia="fr-FR"/>
    </w:rPr>
  </w:style>
  <w:style w:type="paragraph" w:customStyle="1" w:styleId="xl95">
    <w:name w:val="xl95"/>
    <w:basedOn w:val="Normal"/>
    <w:uiPriority w:val="1"/>
    <w:rsid w:val="00F9746D"/>
    <w:pPr>
      <w:pBdr>
        <w:left w:val="single" w:sz="4" w:space="0" w:color="auto"/>
        <w:bottom w:val="single" w:sz="4" w:space="0" w:color="auto"/>
        <w:right w:val="single" w:sz="4" w:space="0" w:color="auto"/>
      </w:pBdr>
      <w:suppressAutoHyphens w:val="0"/>
      <w:spacing w:beforeAutospacing="1" w:after="240" w:afterAutospacing="1" w:line="276" w:lineRule="auto"/>
    </w:pPr>
    <w:rPr>
      <w:rFonts w:ascii="Trebuchet MS" w:hAnsi="Trebuchet MS"/>
      <w:sz w:val="20"/>
      <w:szCs w:val="24"/>
      <w:lang w:val="en-GB" w:eastAsia="fr-FR"/>
    </w:rPr>
  </w:style>
  <w:style w:type="paragraph" w:customStyle="1" w:styleId="xl96">
    <w:name w:val="xl96"/>
    <w:basedOn w:val="Normal"/>
    <w:uiPriority w:val="1"/>
    <w:rsid w:val="00F9746D"/>
    <w:pPr>
      <w:pBdr>
        <w:top w:val="single" w:sz="4" w:space="0" w:color="auto"/>
        <w:left w:val="single" w:sz="4" w:space="0" w:color="auto"/>
        <w:bottom w:val="single" w:sz="4" w:space="0" w:color="auto"/>
        <w:right w:val="single" w:sz="4" w:space="0" w:color="auto"/>
      </w:pBdr>
      <w:suppressAutoHyphens w:val="0"/>
      <w:spacing w:beforeAutospacing="1" w:after="240" w:afterAutospacing="1" w:line="276" w:lineRule="auto"/>
      <w:jc w:val="center"/>
    </w:pPr>
    <w:rPr>
      <w:rFonts w:ascii="Trebuchet MS" w:hAnsi="Trebuchet MS"/>
      <w:sz w:val="20"/>
      <w:szCs w:val="24"/>
      <w:lang w:val="en-GB" w:eastAsia="fr-FR"/>
    </w:rPr>
  </w:style>
  <w:style w:type="paragraph" w:customStyle="1" w:styleId="xl97">
    <w:name w:val="xl97"/>
    <w:basedOn w:val="Normal"/>
    <w:uiPriority w:val="1"/>
    <w:rsid w:val="00F9746D"/>
    <w:pPr>
      <w:suppressAutoHyphens w:val="0"/>
      <w:spacing w:beforeAutospacing="1" w:after="240" w:afterAutospacing="1" w:line="276" w:lineRule="auto"/>
    </w:pPr>
    <w:rPr>
      <w:rFonts w:ascii="Trebuchet MS" w:hAnsi="Trebuchet MS"/>
      <w:sz w:val="20"/>
      <w:szCs w:val="24"/>
      <w:lang w:val="en-GB" w:eastAsia="fr-FR"/>
    </w:rPr>
  </w:style>
  <w:style w:type="paragraph" w:customStyle="1" w:styleId="RequirementList">
    <w:name w:val="Requirement List"/>
    <w:basedOn w:val="Cellbold"/>
    <w:link w:val="RequirementListChar"/>
    <w:rsid w:val="00F9746D"/>
    <w:pPr>
      <w:numPr>
        <w:numId w:val="49"/>
      </w:numPr>
      <w:spacing w:before="120" w:after="120"/>
      <w:ind w:left="0" w:firstLine="0"/>
    </w:pPr>
    <w:rPr>
      <w:rFonts w:ascii="Trebuchet MS" w:eastAsiaTheme="minorHAnsi" w:hAnsi="Trebuchet MS" w:cstheme="minorBidi"/>
      <w:b w:val="0"/>
      <w:lang w:val="en-GB" w:eastAsia="en-US" w:bidi="en-US"/>
    </w:rPr>
  </w:style>
  <w:style w:type="character" w:customStyle="1" w:styleId="CellboldChar">
    <w:name w:val="Cellbold Char"/>
    <w:basedOn w:val="DefaultParagraphFont"/>
    <w:link w:val="Cellbold"/>
    <w:uiPriority w:val="1"/>
    <w:rsid w:val="00F9746D"/>
    <w:rPr>
      <w:rFonts w:ascii="Arial" w:eastAsia="MS Mincho" w:hAnsi="Arial" w:cs="Arial"/>
      <w:b/>
      <w:bCs/>
      <w:szCs w:val="24"/>
      <w:lang w:val="en-CA" w:eastAsia="ja-JP"/>
    </w:rPr>
  </w:style>
  <w:style w:type="character" w:customStyle="1" w:styleId="RequirementListChar">
    <w:name w:val="Requirement List Char"/>
    <w:basedOn w:val="CellboldChar"/>
    <w:link w:val="RequirementList"/>
    <w:rsid w:val="00F9746D"/>
    <w:rPr>
      <w:rFonts w:ascii="Trebuchet MS" w:eastAsiaTheme="minorHAnsi" w:hAnsi="Trebuchet MS" w:cstheme="minorBidi"/>
      <w:b w:val="0"/>
      <w:bCs/>
      <w:szCs w:val="24"/>
      <w:lang w:val="en-GB" w:eastAsia="en-US" w:bidi="en-US"/>
    </w:rPr>
  </w:style>
  <w:style w:type="paragraph" w:customStyle="1" w:styleId="TableLeft3">
    <w:name w:val="Table Left 3"/>
    <w:basedOn w:val="Normal"/>
    <w:uiPriority w:val="7"/>
    <w:qFormat/>
    <w:rsid w:val="00F9746D"/>
    <w:pPr>
      <w:suppressAutoHyphens w:val="0"/>
      <w:spacing w:before="120" w:after="240" w:line="276" w:lineRule="auto"/>
    </w:pPr>
    <w:rPr>
      <w:rFonts w:asciiTheme="minorHAnsi" w:hAnsiTheme="minorHAnsi"/>
      <w:color w:val="0E2841" w:themeColor="text2"/>
      <w:sz w:val="28"/>
      <w:szCs w:val="28"/>
      <w:lang w:val="en-GB" w:eastAsia="fr-FR"/>
    </w:rPr>
  </w:style>
  <w:style w:type="paragraph" w:customStyle="1" w:styleId="TableData">
    <w:name w:val="Table Data"/>
    <w:basedOn w:val="Normal"/>
    <w:uiPriority w:val="7"/>
    <w:qFormat/>
    <w:rsid w:val="00F9746D"/>
    <w:pPr>
      <w:suppressAutoHyphens w:val="0"/>
      <w:spacing w:after="240" w:line="276" w:lineRule="auto"/>
      <w:jc w:val="center"/>
    </w:pPr>
    <w:rPr>
      <w:rFonts w:asciiTheme="minorHAnsi" w:hAnsiTheme="minorHAnsi"/>
      <w:color w:val="000000" w:themeColor="text1"/>
      <w:sz w:val="22"/>
      <w:szCs w:val="22"/>
      <w:lang w:val="en-GB" w:eastAsia="fr-FR"/>
    </w:rPr>
  </w:style>
  <w:style w:type="paragraph" w:customStyle="1" w:styleId="TableHeader">
    <w:name w:val="Table Header"/>
    <w:basedOn w:val="Normal"/>
    <w:uiPriority w:val="7"/>
    <w:qFormat/>
    <w:rsid w:val="00F9746D"/>
    <w:pPr>
      <w:suppressAutoHyphens w:val="0"/>
      <w:spacing w:after="240" w:line="276" w:lineRule="auto"/>
      <w:jc w:val="center"/>
    </w:pPr>
    <w:rPr>
      <w:rFonts w:asciiTheme="minorHAnsi" w:hAnsiTheme="minorHAnsi"/>
      <w:color w:val="000000" w:themeColor="text1"/>
      <w:sz w:val="28"/>
      <w:szCs w:val="28"/>
      <w:lang w:val="en-GB" w:eastAsia="fr-FR"/>
    </w:rPr>
  </w:style>
  <w:style w:type="table" w:customStyle="1" w:styleId="TableGrid10">
    <w:name w:val="Table Grid10"/>
    <w:basedOn w:val="TableNormal"/>
    <w:next w:val="TableGrid"/>
    <w:uiPriority w:val="59"/>
    <w:rsid w:val="00F9746D"/>
    <w:rPr>
      <w:rFonts w:ascii="Bliss Pro Light" w:eastAsiaTheme="minorHAnsi" w:hAnsi="Bliss Pro Light" w:cstheme="minorBidi"/>
      <w:szCs w:val="24"/>
      <w:lang w:eastAsia="en-US"/>
    </w:rPr>
    <w:tblPr/>
  </w:style>
  <w:style w:type="paragraph" w:customStyle="1" w:styleId="pending">
    <w:name w:val="pending"/>
    <w:basedOn w:val="Normal"/>
    <w:uiPriority w:val="1"/>
    <w:rsid w:val="00F9746D"/>
    <w:pPr>
      <w:suppressAutoHyphens w:val="0"/>
      <w:spacing w:beforeAutospacing="1" w:after="240" w:afterAutospacing="1" w:line="276" w:lineRule="auto"/>
    </w:pPr>
    <w:rPr>
      <w:rFonts w:ascii="Trebuchet MS" w:hAnsi="Trebuchet MS"/>
      <w:sz w:val="20"/>
      <w:szCs w:val="24"/>
      <w:lang w:val="en-GB" w:eastAsia="fr-FR"/>
    </w:rPr>
  </w:style>
  <w:style w:type="character" w:customStyle="1" w:styleId="pending1">
    <w:name w:val="pending1"/>
    <w:basedOn w:val="DefaultParagraphFont"/>
    <w:rsid w:val="00F9746D"/>
  </w:style>
  <w:style w:type="character" w:customStyle="1" w:styleId="cf01">
    <w:name w:val="cf01"/>
    <w:basedOn w:val="DefaultParagraphFont"/>
    <w:rsid w:val="00F9746D"/>
    <w:rPr>
      <w:rFonts w:ascii="Segoe UI" w:hAnsi="Segoe UI" w:cs="Segoe UI" w:hint="default"/>
      <w:sz w:val="18"/>
      <w:szCs w:val="18"/>
    </w:rPr>
  </w:style>
  <w:style w:type="paragraph" w:customStyle="1" w:styleId="pf0">
    <w:name w:val="pf0"/>
    <w:basedOn w:val="Normal"/>
    <w:uiPriority w:val="1"/>
    <w:rsid w:val="00F9746D"/>
    <w:pPr>
      <w:suppressAutoHyphens w:val="0"/>
      <w:spacing w:beforeAutospacing="1" w:after="240" w:afterAutospacing="1" w:line="276" w:lineRule="auto"/>
    </w:pPr>
    <w:rPr>
      <w:rFonts w:ascii="Trebuchet MS" w:hAnsi="Trebuchet MS"/>
      <w:sz w:val="20"/>
      <w:szCs w:val="24"/>
      <w:lang w:val="en-GB" w:eastAsia="fr-FR"/>
    </w:rPr>
  </w:style>
  <w:style w:type="paragraph" w:customStyle="1" w:styleId="paragraph">
    <w:name w:val="paragraph"/>
    <w:basedOn w:val="Normal"/>
    <w:uiPriority w:val="1"/>
    <w:rsid w:val="00F9746D"/>
    <w:pPr>
      <w:suppressAutoHyphens w:val="0"/>
      <w:spacing w:beforeAutospacing="1" w:after="240" w:afterAutospacing="1" w:line="276" w:lineRule="auto"/>
    </w:pPr>
    <w:rPr>
      <w:rFonts w:ascii="Trebuchet MS" w:hAnsi="Trebuchet MS"/>
      <w:sz w:val="20"/>
      <w:szCs w:val="24"/>
      <w:lang w:val="en-GB" w:eastAsia="fr-FR"/>
    </w:rPr>
  </w:style>
  <w:style w:type="character" w:customStyle="1" w:styleId="normaltextrun">
    <w:name w:val="normaltextrun"/>
    <w:basedOn w:val="DefaultParagraphFont"/>
    <w:rsid w:val="00F9746D"/>
  </w:style>
  <w:style w:type="character" w:customStyle="1" w:styleId="eop">
    <w:name w:val="eop"/>
    <w:basedOn w:val="DefaultParagraphFont"/>
    <w:rsid w:val="00F9746D"/>
  </w:style>
  <w:style w:type="character" w:customStyle="1" w:styleId="ui-provider">
    <w:name w:val="ui-provider"/>
    <w:basedOn w:val="DefaultParagraphFont"/>
    <w:rsid w:val="00F9746D"/>
  </w:style>
  <w:style w:type="numbering" w:customStyle="1" w:styleId="AppendixList">
    <w:name w:val="Appendix List"/>
    <w:uiPriority w:val="99"/>
    <w:rsid w:val="00F9746D"/>
    <w:pPr>
      <w:numPr>
        <w:numId w:val="51"/>
      </w:numPr>
    </w:pPr>
  </w:style>
  <w:style w:type="paragraph" w:customStyle="1" w:styleId="Appendix4">
    <w:name w:val="Appendix 4"/>
    <w:basedOn w:val="Heading4"/>
    <w:link w:val="Appendix4Char"/>
    <w:qFormat/>
    <w:rsid w:val="00F9746D"/>
    <w:pPr>
      <w:keepNext w:val="0"/>
      <w:pBdr>
        <w:bottom w:val="single" w:sz="6" w:space="1" w:color="9A0000"/>
      </w:pBdr>
      <w:suppressAutoHyphens w:val="0"/>
      <w:spacing w:before="360" w:after="240" w:line="276" w:lineRule="auto"/>
      <w:ind w:left="864" w:hanging="864"/>
      <w:jc w:val="both"/>
    </w:pPr>
    <w:rPr>
      <w:rFonts w:ascii="Trebuchet MS" w:hAnsi="Trebuchet MS"/>
      <w:bCs/>
      <w:i/>
      <w:iCs/>
      <w:color w:val="893533"/>
      <w:szCs w:val="24"/>
      <w:lang w:val="en-GB" w:eastAsia="fr-FR" w:bidi="en-US"/>
    </w:rPr>
  </w:style>
  <w:style w:type="character" w:customStyle="1" w:styleId="Appendix4Char">
    <w:name w:val="Appendix 4 Char"/>
    <w:basedOn w:val="Heading5Char"/>
    <w:link w:val="Appendix4"/>
    <w:rsid w:val="00F9746D"/>
    <w:rPr>
      <w:rFonts w:ascii="Trebuchet MS" w:hAnsi="Trebuchet MS"/>
      <w:b/>
      <w:bCs/>
      <w:i/>
      <w:iCs/>
      <w:color w:val="893533"/>
      <w:sz w:val="24"/>
      <w:szCs w:val="24"/>
      <w:lang w:val="en-GB" w:eastAsia="fr-FR" w:bidi="en-US"/>
    </w:rPr>
  </w:style>
  <w:style w:type="table" w:styleId="GridTable4">
    <w:name w:val="Grid Table 4"/>
    <w:basedOn w:val="TableNormal"/>
    <w:uiPriority w:val="49"/>
    <w:rsid w:val="00F9746D"/>
    <w:rPr>
      <w:rFonts w:ascii="Bliss Pro Light" w:eastAsiaTheme="minorHAnsi" w:hAnsi="Bliss Pro Light" w:cstheme="minorBidi"/>
      <w:szCs w:val="24"/>
      <w:lang w:eastAsia="en-US"/>
    </w:rPr>
    <w:tblPr>
      <w:tblStyleRowBandSize w:val="1"/>
      <w:tblStyleColBandSize w:val="1"/>
    </w:tblPr>
    <w:tcPr>
      <w:shd w:val="clear" w:color="auto" w:fill="CCCCCC" w:themeFill="text1" w:themeFillTint="33"/>
    </w:tc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style>
  <w:style w:type="paragraph" w:customStyle="1" w:styleId="H1-NoNumbering">
    <w:name w:val="H1 - No Numbering"/>
    <w:basedOn w:val="Heading1"/>
    <w:link w:val="H1-NoNumberingChar"/>
    <w:qFormat/>
    <w:rsid w:val="00F9746D"/>
    <w:pPr>
      <w:pageBreakBefore/>
      <w:widowControl w:val="0"/>
      <w:pBdr>
        <w:top w:val="single" w:sz="6" w:space="1" w:color="ED1A3B"/>
        <w:left w:val="single" w:sz="6" w:space="4" w:color="ED1A3B"/>
        <w:bottom w:val="single" w:sz="6" w:space="1" w:color="ED1A3B"/>
        <w:right w:val="single" w:sz="6" w:space="4" w:color="ED1A3B"/>
      </w:pBdr>
      <w:shd w:val="clear" w:color="auto" w:fill="E97132" w:themeFill="accent2"/>
      <w:suppressAutoHyphens w:val="0"/>
      <w:spacing w:before="120" w:after="360" w:line="276" w:lineRule="auto"/>
      <w:jc w:val="both"/>
    </w:pPr>
    <w:rPr>
      <w:rFonts w:ascii="Trebuchet MS" w:hAnsi="Trebuchet MS" w:cs="Arial"/>
      <w:bCs/>
      <w:smallCaps w:val="0"/>
      <w:color w:val="FFFFFF" w:themeColor="background1"/>
      <w:sz w:val="28"/>
      <w:szCs w:val="28"/>
      <w:lang w:val="en-GB" w:eastAsia="fr-FR" w:bidi="en-US"/>
    </w:rPr>
  </w:style>
  <w:style w:type="character" w:customStyle="1" w:styleId="H1-NoNumberingChar">
    <w:name w:val="H1 - No Numbering Char"/>
    <w:basedOn w:val="Heading1Char"/>
    <w:link w:val="H1-NoNumbering"/>
    <w:rsid w:val="00F9746D"/>
    <w:rPr>
      <w:rFonts w:ascii="Trebuchet MS" w:hAnsi="Trebuchet MS" w:cs="Arial"/>
      <w:b/>
      <w:bCs/>
      <w:smallCaps w:val="0"/>
      <w:color w:val="FFFFFF" w:themeColor="background1"/>
      <w:sz w:val="28"/>
      <w:szCs w:val="28"/>
      <w:shd w:val="clear" w:color="auto" w:fill="E97132" w:themeFill="accent2"/>
      <w:lang w:val="en-GB" w:eastAsia="fr-FR" w:bidi="en-US"/>
    </w:rPr>
  </w:style>
  <w:style w:type="paragraph" w:customStyle="1" w:styleId="font5">
    <w:name w:val="font5"/>
    <w:basedOn w:val="Normal"/>
    <w:rsid w:val="00F9746D"/>
    <w:pPr>
      <w:suppressAutoHyphens w:val="0"/>
      <w:spacing w:before="100" w:beforeAutospacing="1" w:after="100" w:afterAutospacing="1" w:line="276" w:lineRule="auto"/>
    </w:pPr>
    <w:rPr>
      <w:rFonts w:ascii="Calibri" w:hAnsi="Calibri" w:cs="Calibri"/>
      <w:b/>
      <w:bCs/>
      <w:color w:val="000000"/>
      <w:sz w:val="22"/>
      <w:szCs w:val="22"/>
      <w:lang w:val="en-GB" w:eastAsia="fr-FR"/>
    </w:rPr>
  </w:style>
  <w:style w:type="paragraph" w:customStyle="1" w:styleId="xl63">
    <w:name w:val="xl63"/>
    <w:basedOn w:val="Normal"/>
    <w:rsid w:val="00F9746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76" w:lineRule="auto"/>
    </w:pPr>
    <w:rPr>
      <w:rFonts w:ascii="Trebuchet MS" w:hAnsi="Trebuchet MS"/>
      <w:sz w:val="20"/>
      <w:szCs w:val="24"/>
      <w:lang w:val="en-GB" w:eastAsia="fr-FR"/>
    </w:rPr>
  </w:style>
  <w:style w:type="paragraph" w:customStyle="1" w:styleId="xl64">
    <w:name w:val="xl64"/>
    <w:basedOn w:val="Normal"/>
    <w:rsid w:val="00F9746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76" w:lineRule="auto"/>
      <w:textAlignment w:val="center"/>
    </w:pPr>
    <w:rPr>
      <w:rFonts w:ascii="Trebuchet MS" w:hAnsi="Trebuchet MS"/>
      <w:sz w:val="20"/>
      <w:szCs w:val="24"/>
      <w:lang w:val="en-GB" w:eastAsia="fr-FR"/>
    </w:rPr>
  </w:style>
  <w:style w:type="paragraph" w:customStyle="1" w:styleId="xl98">
    <w:name w:val="xl98"/>
    <w:basedOn w:val="Normal"/>
    <w:rsid w:val="00F9746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76" w:lineRule="auto"/>
    </w:pPr>
    <w:rPr>
      <w:rFonts w:ascii="Trebuchet MS" w:hAnsi="Trebuchet MS"/>
      <w:sz w:val="20"/>
      <w:szCs w:val="24"/>
      <w:lang w:val="en-GB" w:eastAsia="fr-FR"/>
    </w:rPr>
  </w:style>
  <w:style w:type="paragraph" w:customStyle="1" w:styleId="xl99">
    <w:name w:val="xl99"/>
    <w:basedOn w:val="Normal"/>
    <w:rsid w:val="00F9746D"/>
    <w:pPr>
      <w:pBdr>
        <w:top w:val="single" w:sz="4" w:space="0" w:color="auto"/>
        <w:left w:val="single" w:sz="4" w:space="0" w:color="auto"/>
        <w:bottom w:val="single" w:sz="4" w:space="0" w:color="auto"/>
        <w:right w:val="single" w:sz="4" w:space="0" w:color="auto"/>
      </w:pBdr>
      <w:shd w:val="clear" w:color="000000" w:fill="FF0000"/>
      <w:suppressAutoHyphens w:val="0"/>
      <w:spacing w:before="100" w:beforeAutospacing="1" w:after="100" w:afterAutospacing="1" w:line="276" w:lineRule="auto"/>
    </w:pPr>
    <w:rPr>
      <w:rFonts w:ascii="Trebuchet MS" w:hAnsi="Trebuchet MS"/>
      <w:color w:val="FF0000"/>
      <w:sz w:val="20"/>
      <w:szCs w:val="24"/>
      <w:lang w:val="en-GB" w:eastAsia="fr-FR"/>
    </w:rPr>
  </w:style>
  <w:style w:type="paragraph" w:customStyle="1" w:styleId="xl100">
    <w:name w:val="xl100"/>
    <w:basedOn w:val="Normal"/>
    <w:rsid w:val="00F9746D"/>
    <w:pPr>
      <w:pBdr>
        <w:top w:val="single" w:sz="4" w:space="0" w:color="auto"/>
        <w:left w:val="single" w:sz="4" w:space="0" w:color="auto"/>
        <w:bottom w:val="single" w:sz="4" w:space="0" w:color="auto"/>
        <w:right w:val="single" w:sz="4" w:space="0" w:color="auto"/>
      </w:pBdr>
      <w:shd w:val="clear" w:color="000000" w:fill="8497B0"/>
      <w:suppressAutoHyphens w:val="0"/>
      <w:spacing w:before="100" w:beforeAutospacing="1" w:after="100" w:afterAutospacing="1" w:line="276" w:lineRule="auto"/>
      <w:textAlignment w:val="center"/>
    </w:pPr>
    <w:rPr>
      <w:rFonts w:ascii="Trebuchet MS" w:hAnsi="Trebuchet MS"/>
      <w:sz w:val="20"/>
      <w:szCs w:val="24"/>
      <w:lang w:val="en-GB" w:eastAsia="fr-FR"/>
    </w:rPr>
  </w:style>
  <w:style w:type="paragraph" w:customStyle="1" w:styleId="xl101">
    <w:name w:val="xl101"/>
    <w:basedOn w:val="Normal"/>
    <w:rsid w:val="00F9746D"/>
    <w:pPr>
      <w:pBdr>
        <w:top w:val="single" w:sz="4" w:space="0" w:color="auto"/>
        <w:left w:val="single" w:sz="4" w:space="0" w:color="auto"/>
        <w:bottom w:val="single" w:sz="4" w:space="0" w:color="auto"/>
        <w:right w:val="single" w:sz="4" w:space="0" w:color="auto"/>
      </w:pBdr>
      <w:shd w:val="clear" w:color="000000" w:fill="8497B0"/>
      <w:suppressAutoHyphens w:val="0"/>
      <w:spacing w:before="100" w:beforeAutospacing="1" w:after="100" w:afterAutospacing="1" w:line="276" w:lineRule="auto"/>
      <w:textAlignment w:val="center"/>
    </w:pPr>
    <w:rPr>
      <w:rFonts w:ascii="Trebuchet MS" w:hAnsi="Trebuchet MS"/>
      <w:sz w:val="20"/>
      <w:szCs w:val="24"/>
      <w:lang w:val="en-GB" w:eastAsia="fr-FR"/>
    </w:rPr>
  </w:style>
  <w:style w:type="paragraph" w:customStyle="1" w:styleId="xl102">
    <w:name w:val="xl102"/>
    <w:basedOn w:val="Normal"/>
    <w:rsid w:val="00F9746D"/>
    <w:pPr>
      <w:shd w:val="clear" w:color="000000" w:fill="8497B0"/>
      <w:suppressAutoHyphens w:val="0"/>
      <w:spacing w:before="100" w:beforeAutospacing="1" w:after="100" w:afterAutospacing="1" w:line="276" w:lineRule="auto"/>
    </w:pPr>
    <w:rPr>
      <w:rFonts w:ascii="Trebuchet MS" w:hAnsi="Trebuchet MS"/>
      <w:sz w:val="20"/>
      <w:szCs w:val="24"/>
      <w:lang w:val="en-GB" w:eastAsia="fr-FR"/>
    </w:rPr>
  </w:style>
  <w:style w:type="paragraph" w:customStyle="1" w:styleId="xl103">
    <w:name w:val="xl103"/>
    <w:basedOn w:val="Normal"/>
    <w:rsid w:val="00F9746D"/>
    <w:pPr>
      <w:pBdr>
        <w:top w:val="single" w:sz="4" w:space="0" w:color="auto"/>
        <w:left w:val="single" w:sz="4" w:space="0" w:color="auto"/>
        <w:bottom w:val="single" w:sz="4" w:space="0" w:color="auto"/>
        <w:right w:val="single" w:sz="4" w:space="0" w:color="auto"/>
      </w:pBdr>
      <w:shd w:val="clear" w:color="000000" w:fill="8497B0"/>
      <w:suppressAutoHyphens w:val="0"/>
      <w:spacing w:before="100" w:beforeAutospacing="1" w:after="100" w:afterAutospacing="1" w:line="276" w:lineRule="auto"/>
    </w:pPr>
    <w:rPr>
      <w:rFonts w:ascii="Trebuchet MS" w:hAnsi="Trebuchet MS"/>
      <w:sz w:val="20"/>
      <w:szCs w:val="24"/>
      <w:lang w:val="en-GB" w:eastAsia="fr-FR"/>
    </w:rPr>
  </w:style>
  <w:style w:type="paragraph" w:customStyle="1" w:styleId="xl104">
    <w:name w:val="xl104"/>
    <w:basedOn w:val="Normal"/>
    <w:rsid w:val="00F9746D"/>
    <w:pPr>
      <w:pBdr>
        <w:top w:val="single" w:sz="4" w:space="0" w:color="auto"/>
        <w:left w:val="single" w:sz="4" w:space="0" w:color="auto"/>
        <w:bottom w:val="single" w:sz="4" w:space="0" w:color="auto"/>
        <w:right w:val="single" w:sz="4" w:space="0" w:color="auto"/>
      </w:pBdr>
      <w:shd w:val="clear" w:color="000000" w:fill="8497B0"/>
      <w:suppressAutoHyphens w:val="0"/>
      <w:spacing w:before="100" w:beforeAutospacing="1" w:after="100" w:afterAutospacing="1" w:line="276" w:lineRule="auto"/>
    </w:pPr>
    <w:rPr>
      <w:rFonts w:ascii="Trebuchet MS" w:hAnsi="Trebuchet MS"/>
      <w:sz w:val="20"/>
      <w:szCs w:val="24"/>
      <w:lang w:val="en-GB" w:eastAsia="fr-FR"/>
    </w:rPr>
  </w:style>
  <w:style w:type="paragraph" w:customStyle="1" w:styleId="xl105">
    <w:name w:val="xl105"/>
    <w:basedOn w:val="Normal"/>
    <w:rsid w:val="00F9746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76" w:lineRule="auto"/>
    </w:pPr>
    <w:rPr>
      <w:rFonts w:ascii="Trebuchet MS" w:hAnsi="Trebuchet MS"/>
      <w:sz w:val="20"/>
      <w:szCs w:val="24"/>
      <w:lang w:val="en-GB" w:eastAsia="fr-FR"/>
    </w:rPr>
  </w:style>
  <w:style w:type="paragraph" w:customStyle="1" w:styleId="xl106">
    <w:name w:val="xl106"/>
    <w:basedOn w:val="Normal"/>
    <w:rsid w:val="00F9746D"/>
    <w:pPr>
      <w:suppressAutoHyphens w:val="0"/>
      <w:spacing w:before="100" w:beforeAutospacing="1" w:after="100" w:afterAutospacing="1" w:line="276" w:lineRule="auto"/>
    </w:pPr>
    <w:rPr>
      <w:rFonts w:ascii="Trebuchet MS" w:hAnsi="Trebuchet MS"/>
      <w:color w:val="000000"/>
      <w:sz w:val="20"/>
      <w:szCs w:val="24"/>
      <w:lang w:val="en-GB" w:eastAsia="fr-FR"/>
    </w:rPr>
  </w:style>
  <w:style w:type="paragraph" w:customStyle="1" w:styleId="xl107">
    <w:name w:val="xl107"/>
    <w:basedOn w:val="Normal"/>
    <w:rsid w:val="00F9746D"/>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line="276" w:lineRule="auto"/>
      <w:textAlignment w:val="center"/>
    </w:pPr>
    <w:rPr>
      <w:rFonts w:ascii="Trebuchet MS" w:hAnsi="Trebuchet MS"/>
      <w:sz w:val="20"/>
      <w:szCs w:val="24"/>
      <w:lang w:val="en-GB" w:eastAsia="fr-FR"/>
    </w:rPr>
  </w:style>
  <w:style w:type="paragraph" w:customStyle="1" w:styleId="xl108">
    <w:name w:val="xl108"/>
    <w:basedOn w:val="Normal"/>
    <w:rsid w:val="00F9746D"/>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line="276" w:lineRule="auto"/>
      <w:textAlignment w:val="center"/>
    </w:pPr>
    <w:rPr>
      <w:rFonts w:ascii="Trebuchet MS" w:hAnsi="Trebuchet MS"/>
      <w:color w:val="000000"/>
      <w:sz w:val="20"/>
      <w:szCs w:val="24"/>
      <w:lang w:val="en-GB" w:eastAsia="fr-FR"/>
    </w:rPr>
  </w:style>
  <w:style w:type="paragraph" w:customStyle="1" w:styleId="xl109">
    <w:name w:val="xl109"/>
    <w:basedOn w:val="Normal"/>
    <w:rsid w:val="00F9746D"/>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line="276" w:lineRule="auto"/>
    </w:pPr>
    <w:rPr>
      <w:rFonts w:ascii="Trebuchet MS" w:hAnsi="Trebuchet MS"/>
      <w:sz w:val="20"/>
      <w:szCs w:val="24"/>
      <w:lang w:val="en-GB" w:eastAsia="fr-FR"/>
    </w:rPr>
  </w:style>
  <w:style w:type="paragraph" w:customStyle="1" w:styleId="xl110">
    <w:name w:val="xl110"/>
    <w:basedOn w:val="Normal"/>
    <w:rsid w:val="00F9746D"/>
    <w:pPr>
      <w:shd w:val="clear" w:color="000000" w:fill="FFFF00"/>
      <w:suppressAutoHyphens w:val="0"/>
      <w:spacing w:before="100" w:beforeAutospacing="1" w:after="100" w:afterAutospacing="1" w:line="276" w:lineRule="auto"/>
    </w:pPr>
    <w:rPr>
      <w:rFonts w:ascii="Trebuchet MS" w:hAnsi="Trebuchet MS"/>
      <w:sz w:val="20"/>
      <w:szCs w:val="24"/>
      <w:lang w:val="en-GB" w:eastAsia="fr-FR"/>
    </w:rPr>
  </w:style>
  <w:style w:type="paragraph" w:customStyle="1" w:styleId="xl111">
    <w:name w:val="xl111"/>
    <w:basedOn w:val="Normal"/>
    <w:rsid w:val="00F9746D"/>
    <w:pPr>
      <w:pBdr>
        <w:top w:val="single" w:sz="4" w:space="0" w:color="auto"/>
        <w:left w:val="single" w:sz="4" w:space="0" w:color="auto"/>
        <w:right w:val="single" w:sz="4" w:space="0" w:color="auto"/>
      </w:pBdr>
      <w:suppressAutoHyphens w:val="0"/>
      <w:spacing w:before="100" w:beforeAutospacing="1" w:after="100" w:afterAutospacing="1" w:line="276" w:lineRule="auto"/>
      <w:jc w:val="center"/>
      <w:textAlignment w:val="center"/>
    </w:pPr>
    <w:rPr>
      <w:rFonts w:ascii="Trebuchet MS" w:hAnsi="Trebuchet MS"/>
      <w:sz w:val="20"/>
      <w:szCs w:val="24"/>
      <w:lang w:val="en-GB" w:eastAsia="fr-FR"/>
    </w:rPr>
  </w:style>
  <w:style w:type="paragraph" w:customStyle="1" w:styleId="xl112">
    <w:name w:val="xl112"/>
    <w:basedOn w:val="Normal"/>
    <w:rsid w:val="00F9746D"/>
    <w:pPr>
      <w:pBdr>
        <w:left w:val="single" w:sz="4" w:space="0" w:color="auto"/>
        <w:right w:val="single" w:sz="4" w:space="0" w:color="auto"/>
      </w:pBdr>
      <w:suppressAutoHyphens w:val="0"/>
      <w:spacing w:before="100" w:beforeAutospacing="1" w:after="100" w:afterAutospacing="1" w:line="276" w:lineRule="auto"/>
      <w:jc w:val="center"/>
      <w:textAlignment w:val="center"/>
    </w:pPr>
    <w:rPr>
      <w:rFonts w:ascii="Trebuchet MS" w:hAnsi="Trebuchet MS"/>
      <w:sz w:val="20"/>
      <w:szCs w:val="24"/>
      <w:lang w:val="en-GB" w:eastAsia="fr-FR"/>
    </w:rPr>
  </w:style>
  <w:style w:type="paragraph" w:customStyle="1" w:styleId="xl113">
    <w:name w:val="xl113"/>
    <w:basedOn w:val="Normal"/>
    <w:rsid w:val="00F9746D"/>
    <w:pPr>
      <w:pBdr>
        <w:left w:val="single" w:sz="4" w:space="0" w:color="auto"/>
        <w:bottom w:val="single" w:sz="4" w:space="0" w:color="auto"/>
        <w:right w:val="single" w:sz="4" w:space="0" w:color="auto"/>
      </w:pBdr>
      <w:suppressAutoHyphens w:val="0"/>
      <w:spacing w:before="100" w:beforeAutospacing="1" w:after="100" w:afterAutospacing="1" w:line="276" w:lineRule="auto"/>
      <w:jc w:val="center"/>
      <w:textAlignment w:val="center"/>
    </w:pPr>
    <w:rPr>
      <w:rFonts w:ascii="Trebuchet MS" w:hAnsi="Trebuchet MS"/>
      <w:sz w:val="20"/>
      <w:szCs w:val="24"/>
      <w:lang w:val="en-GB" w:eastAsia="fr-FR"/>
    </w:rPr>
  </w:style>
  <w:style w:type="paragraph" w:customStyle="1" w:styleId="xl114">
    <w:name w:val="xl114"/>
    <w:basedOn w:val="Normal"/>
    <w:rsid w:val="00F9746D"/>
    <w:pPr>
      <w:pBdr>
        <w:top w:val="single" w:sz="4" w:space="0" w:color="auto"/>
        <w:left w:val="single" w:sz="4" w:space="0" w:color="auto"/>
        <w:bottom w:val="single" w:sz="4" w:space="0" w:color="auto"/>
      </w:pBdr>
      <w:suppressAutoHyphens w:val="0"/>
      <w:spacing w:before="100" w:beforeAutospacing="1" w:after="100" w:afterAutospacing="1" w:line="276" w:lineRule="auto"/>
      <w:jc w:val="center"/>
      <w:textAlignment w:val="center"/>
    </w:pPr>
    <w:rPr>
      <w:rFonts w:ascii="Trebuchet MS" w:hAnsi="Trebuchet MS"/>
      <w:sz w:val="20"/>
      <w:szCs w:val="24"/>
      <w:lang w:val="en-GB" w:eastAsia="fr-FR"/>
    </w:rPr>
  </w:style>
  <w:style w:type="paragraph" w:customStyle="1" w:styleId="xl115">
    <w:name w:val="xl115"/>
    <w:basedOn w:val="Normal"/>
    <w:rsid w:val="00F9746D"/>
    <w:pPr>
      <w:pBdr>
        <w:top w:val="single" w:sz="4" w:space="0" w:color="auto"/>
        <w:bottom w:val="single" w:sz="4" w:space="0" w:color="auto"/>
      </w:pBdr>
      <w:suppressAutoHyphens w:val="0"/>
      <w:spacing w:before="100" w:beforeAutospacing="1" w:after="100" w:afterAutospacing="1" w:line="276" w:lineRule="auto"/>
      <w:jc w:val="center"/>
      <w:textAlignment w:val="center"/>
    </w:pPr>
    <w:rPr>
      <w:rFonts w:ascii="Trebuchet MS" w:hAnsi="Trebuchet MS"/>
      <w:sz w:val="20"/>
      <w:szCs w:val="24"/>
      <w:lang w:val="en-GB" w:eastAsia="fr-FR"/>
    </w:rPr>
  </w:style>
  <w:style w:type="paragraph" w:customStyle="1" w:styleId="xl116">
    <w:name w:val="xl116"/>
    <w:basedOn w:val="Normal"/>
    <w:rsid w:val="00F9746D"/>
    <w:pPr>
      <w:pBdr>
        <w:top w:val="single" w:sz="4" w:space="0" w:color="auto"/>
        <w:bottom w:val="single" w:sz="4" w:space="0" w:color="auto"/>
        <w:right w:val="single" w:sz="4" w:space="0" w:color="auto"/>
      </w:pBdr>
      <w:suppressAutoHyphens w:val="0"/>
      <w:spacing w:before="100" w:beforeAutospacing="1" w:after="100" w:afterAutospacing="1" w:line="276" w:lineRule="auto"/>
      <w:jc w:val="center"/>
      <w:textAlignment w:val="center"/>
    </w:pPr>
    <w:rPr>
      <w:rFonts w:ascii="Trebuchet MS" w:hAnsi="Trebuchet MS"/>
      <w:sz w:val="20"/>
      <w:szCs w:val="24"/>
      <w:lang w:val="en-GB" w:eastAsia="fr-FR"/>
    </w:rPr>
  </w:style>
  <w:style w:type="paragraph" w:customStyle="1" w:styleId="xl117">
    <w:name w:val="xl117"/>
    <w:basedOn w:val="Normal"/>
    <w:rsid w:val="00F9746D"/>
    <w:pPr>
      <w:pBdr>
        <w:top w:val="single" w:sz="4" w:space="0" w:color="auto"/>
        <w:left w:val="single" w:sz="4" w:space="0" w:color="auto"/>
        <w:right w:val="single" w:sz="4" w:space="0" w:color="auto"/>
      </w:pBdr>
      <w:suppressAutoHyphens w:val="0"/>
      <w:spacing w:before="100" w:beforeAutospacing="1" w:after="100" w:afterAutospacing="1" w:line="276" w:lineRule="auto"/>
      <w:textAlignment w:val="center"/>
    </w:pPr>
    <w:rPr>
      <w:rFonts w:ascii="Trebuchet MS" w:hAnsi="Trebuchet MS"/>
      <w:sz w:val="20"/>
      <w:szCs w:val="24"/>
      <w:lang w:val="en-GB" w:eastAsia="fr-FR"/>
    </w:rPr>
  </w:style>
  <w:style w:type="paragraph" w:customStyle="1" w:styleId="xl118">
    <w:name w:val="xl118"/>
    <w:basedOn w:val="Normal"/>
    <w:rsid w:val="00F9746D"/>
    <w:pPr>
      <w:pBdr>
        <w:left w:val="single" w:sz="4" w:space="0" w:color="auto"/>
        <w:bottom w:val="single" w:sz="4" w:space="0" w:color="auto"/>
        <w:right w:val="single" w:sz="4" w:space="0" w:color="auto"/>
      </w:pBdr>
      <w:suppressAutoHyphens w:val="0"/>
      <w:spacing w:before="100" w:beforeAutospacing="1" w:after="100" w:afterAutospacing="1" w:line="276" w:lineRule="auto"/>
      <w:textAlignment w:val="center"/>
    </w:pPr>
    <w:rPr>
      <w:rFonts w:ascii="Trebuchet MS" w:hAnsi="Trebuchet MS"/>
      <w:sz w:val="20"/>
      <w:szCs w:val="24"/>
      <w:lang w:val="en-GB" w:eastAsia="fr-FR"/>
    </w:rPr>
  </w:style>
  <w:style w:type="paragraph" w:customStyle="1" w:styleId="xl119">
    <w:name w:val="xl119"/>
    <w:basedOn w:val="Normal"/>
    <w:rsid w:val="00F9746D"/>
    <w:pPr>
      <w:pBdr>
        <w:top w:val="single" w:sz="4" w:space="0" w:color="auto"/>
        <w:left w:val="single" w:sz="4" w:space="0" w:color="auto"/>
        <w:right w:val="single" w:sz="4" w:space="0" w:color="auto"/>
      </w:pBdr>
      <w:suppressAutoHyphens w:val="0"/>
      <w:spacing w:before="100" w:beforeAutospacing="1" w:after="100" w:afterAutospacing="1" w:line="276" w:lineRule="auto"/>
      <w:textAlignment w:val="center"/>
    </w:pPr>
    <w:rPr>
      <w:rFonts w:ascii="Trebuchet MS" w:hAnsi="Trebuchet MS"/>
      <w:sz w:val="20"/>
      <w:szCs w:val="24"/>
      <w:lang w:val="en-GB" w:eastAsia="fr-FR"/>
    </w:rPr>
  </w:style>
  <w:style w:type="paragraph" w:customStyle="1" w:styleId="xl120">
    <w:name w:val="xl120"/>
    <w:basedOn w:val="Normal"/>
    <w:rsid w:val="00F9746D"/>
    <w:pPr>
      <w:pBdr>
        <w:left w:val="single" w:sz="4" w:space="0" w:color="auto"/>
        <w:bottom w:val="single" w:sz="4" w:space="0" w:color="auto"/>
        <w:right w:val="single" w:sz="4" w:space="0" w:color="auto"/>
      </w:pBdr>
      <w:suppressAutoHyphens w:val="0"/>
      <w:spacing w:before="100" w:beforeAutospacing="1" w:after="100" w:afterAutospacing="1" w:line="276" w:lineRule="auto"/>
      <w:textAlignment w:val="center"/>
    </w:pPr>
    <w:rPr>
      <w:rFonts w:ascii="Trebuchet MS" w:hAnsi="Trebuchet MS"/>
      <w:sz w:val="20"/>
      <w:szCs w:val="24"/>
      <w:lang w:val="en-GB" w:eastAsia="fr-FR"/>
    </w:rPr>
  </w:style>
  <w:style w:type="character" w:styleId="IntenseEmphasis">
    <w:name w:val="Intense Emphasis"/>
    <w:basedOn w:val="DefaultParagraphFont"/>
    <w:uiPriority w:val="21"/>
    <w:qFormat/>
    <w:rsid w:val="00F9746D"/>
    <w:rPr>
      <w:i/>
      <w:iCs/>
      <w:color w:val="0F4761" w:themeColor="accent1" w:themeShade="BF"/>
    </w:rPr>
  </w:style>
  <w:style w:type="paragraph" w:styleId="IntenseQuote">
    <w:name w:val="Intense Quote"/>
    <w:basedOn w:val="Normal"/>
    <w:next w:val="Normal"/>
    <w:link w:val="IntenseQuoteChar"/>
    <w:uiPriority w:val="30"/>
    <w:qFormat/>
    <w:rsid w:val="00F9746D"/>
    <w:pPr>
      <w:pBdr>
        <w:top w:val="single" w:sz="4" w:space="10" w:color="0F4761" w:themeColor="accent1" w:themeShade="BF"/>
        <w:bottom w:val="single" w:sz="4" w:space="10" w:color="0F4761" w:themeColor="accent1" w:themeShade="BF"/>
      </w:pBdr>
      <w:suppressAutoHyphens w:val="0"/>
      <w:spacing w:before="360" w:after="360" w:line="259" w:lineRule="auto"/>
      <w:ind w:left="864" w:right="864"/>
      <w:jc w:val="center"/>
    </w:pPr>
    <w:rPr>
      <w:rFonts w:asciiTheme="minorHAnsi" w:hAnsiTheme="minorHAnsi"/>
      <w:i/>
      <w:iCs/>
      <w:color w:val="0F4761" w:themeColor="accent1" w:themeShade="BF"/>
      <w:sz w:val="22"/>
      <w:szCs w:val="22"/>
      <w:lang w:val="en-GB" w:eastAsia="fr-FR"/>
      <w14:ligatures w14:val="standardContextual"/>
    </w:rPr>
  </w:style>
  <w:style w:type="character" w:customStyle="1" w:styleId="IntenseQuoteChar">
    <w:name w:val="Intense Quote Char"/>
    <w:basedOn w:val="DefaultParagraphFont"/>
    <w:link w:val="IntenseQuote"/>
    <w:uiPriority w:val="30"/>
    <w:rsid w:val="00F9746D"/>
    <w:rPr>
      <w:rFonts w:asciiTheme="minorHAnsi" w:hAnsiTheme="minorHAnsi"/>
      <w:i/>
      <w:iCs/>
      <w:color w:val="0F4761" w:themeColor="accent1" w:themeShade="BF"/>
      <w:sz w:val="22"/>
      <w:szCs w:val="22"/>
      <w:lang w:val="en-GB" w:eastAsia="fr-FR"/>
      <w14:ligatures w14:val="standardContextual"/>
    </w:rPr>
  </w:style>
  <w:style w:type="paragraph" w:customStyle="1" w:styleId="xl121">
    <w:name w:val="xl121"/>
    <w:basedOn w:val="Normal"/>
    <w:rsid w:val="00F9746D"/>
    <w:pPr>
      <w:pBdr>
        <w:top w:val="single" w:sz="4" w:space="0" w:color="auto"/>
        <w:left w:val="single" w:sz="4" w:space="0" w:color="auto"/>
        <w:right w:val="single" w:sz="4" w:space="0" w:color="auto"/>
      </w:pBdr>
      <w:suppressAutoHyphens w:val="0"/>
      <w:spacing w:before="100" w:beforeAutospacing="1" w:after="100" w:afterAutospacing="1" w:line="276" w:lineRule="auto"/>
      <w:textAlignment w:val="center"/>
    </w:pPr>
    <w:rPr>
      <w:rFonts w:ascii="Trebuchet MS" w:hAnsi="Trebuchet MS"/>
      <w:sz w:val="20"/>
      <w:szCs w:val="24"/>
      <w:lang w:val="en-GB" w:eastAsia="fr-FR"/>
    </w:rPr>
  </w:style>
  <w:style w:type="paragraph" w:customStyle="1" w:styleId="xl122">
    <w:name w:val="xl122"/>
    <w:basedOn w:val="Normal"/>
    <w:rsid w:val="00F9746D"/>
    <w:pPr>
      <w:pBdr>
        <w:left w:val="single" w:sz="4" w:space="0" w:color="auto"/>
        <w:bottom w:val="single" w:sz="4" w:space="0" w:color="auto"/>
        <w:right w:val="single" w:sz="4" w:space="0" w:color="auto"/>
      </w:pBdr>
      <w:suppressAutoHyphens w:val="0"/>
      <w:spacing w:before="100" w:beforeAutospacing="1" w:after="100" w:afterAutospacing="1" w:line="276" w:lineRule="auto"/>
      <w:textAlignment w:val="center"/>
    </w:pPr>
    <w:rPr>
      <w:rFonts w:ascii="Trebuchet MS" w:hAnsi="Trebuchet MS"/>
      <w:sz w:val="20"/>
      <w:szCs w:val="24"/>
      <w:lang w:val="en-GB" w:eastAsia="fr-FR"/>
    </w:rPr>
  </w:style>
  <w:style w:type="table" w:styleId="GridTable6Colorful">
    <w:name w:val="Grid Table 6 Colorful"/>
    <w:basedOn w:val="TableNormal"/>
    <w:uiPriority w:val="51"/>
    <w:rsid w:val="00F9746D"/>
    <w:rPr>
      <w:rFonts w:asciiTheme="minorHAnsi" w:eastAsiaTheme="minorHAnsi" w:hAnsiTheme="minorHAnsi" w:cstheme="minorBidi"/>
      <w:color w:val="000000" w:themeColor="text1"/>
      <w:sz w:val="22"/>
      <w:szCs w:val="22"/>
      <w:lang w:val="fr-FR" w:eastAsia="en-US"/>
      <w14:ligatures w14:val="standardContextual"/>
    </w:rPr>
    <w:tblPr>
      <w:tblStyleRowBandSize w:val="1"/>
      <w:tblStyleColBandSize w:val="1"/>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font131">
    <w:name w:val="font131"/>
    <w:basedOn w:val="DefaultParagraphFont"/>
    <w:rsid w:val="00F9746D"/>
    <w:rPr>
      <w:rFonts w:ascii="Calibri" w:hAnsi="Calibri" w:cs="Calibri" w:hint="default"/>
      <w:b/>
      <w:bCs/>
      <w:i w:val="0"/>
      <w:iCs w:val="0"/>
      <w:strike w:val="0"/>
      <w:dstrike w:val="0"/>
      <w:color w:val="auto"/>
      <w:sz w:val="24"/>
      <w:szCs w:val="24"/>
      <w:u w:val="none"/>
      <w:effect w:val="none"/>
    </w:rPr>
  </w:style>
  <w:style w:type="character" w:styleId="Mention">
    <w:name w:val="Mention"/>
    <w:basedOn w:val="DefaultParagraphFont"/>
    <w:uiPriority w:val="99"/>
    <w:unhideWhenUsed/>
    <w:rsid w:val="00F9746D"/>
    <w:rPr>
      <w:color w:val="2B579A"/>
      <w:shd w:val="clear" w:color="auto" w:fill="E1DFDD"/>
    </w:rPr>
  </w:style>
  <w:style w:type="table" w:customStyle="1" w:styleId="TableGrid0">
    <w:name w:val="TableGrid"/>
    <w:rsid w:val="00F9746D"/>
    <w:rPr>
      <w:rFonts w:asciiTheme="minorHAnsi" w:eastAsiaTheme="minorEastAsia" w:hAnsiTheme="minorHAnsi" w:cstheme="minorBidi"/>
      <w:kern w:val="2"/>
      <w:sz w:val="24"/>
      <w:szCs w:val="24"/>
      <w:lang w:eastAsia="en-US"/>
      <w14:ligatures w14:val="standardContextual"/>
    </w:rPr>
    <w:tblPr>
      <w:tblCellMar>
        <w:top w:w="0" w:type="dxa"/>
        <w:left w:w="0" w:type="dxa"/>
        <w:bottom w:w="0" w:type="dxa"/>
        <w:right w:w="0" w:type="dxa"/>
      </w:tblCellMar>
    </w:tblPr>
  </w:style>
  <w:style w:type="paragraph" w:customStyle="1" w:styleId="SectVH1">
    <w:name w:val="Sect V H1"/>
    <w:basedOn w:val="Head71"/>
    <w:link w:val="SectVH1Char"/>
    <w:qFormat/>
    <w:rsid w:val="00F9746D"/>
    <w:rPr>
      <w:lang w:val="en-GB"/>
    </w:rPr>
  </w:style>
  <w:style w:type="character" w:customStyle="1" w:styleId="Head21Char">
    <w:name w:val="Head 2.1 Char"/>
    <w:basedOn w:val="DefaultParagraphFont"/>
    <w:link w:val="Head21"/>
    <w:rsid w:val="00F9746D"/>
    <w:rPr>
      <w:rFonts w:ascii="Times New Roman Bold" w:hAnsi="Times New Roman Bold"/>
      <w:b/>
      <w:smallCaps/>
      <w:sz w:val="32"/>
      <w:lang w:val="en-US" w:eastAsia="en-US"/>
    </w:rPr>
  </w:style>
  <w:style w:type="character" w:customStyle="1" w:styleId="Head71Char">
    <w:name w:val="Head 7.1 Char"/>
    <w:basedOn w:val="Head21Char"/>
    <w:link w:val="Head71"/>
    <w:rsid w:val="00F9746D"/>
    <w:rPr>
      <w:rFonts w:ascii="Times New Roman Bold" w:hAnsi="Times New Roman Bold"/>
      <w:b/>
      <w:smallCaps/>
      <w:sz w:val="32"/>
      <w:lang w:val="en-US" w:eastAsia="en-US"/>
    </w:rPr>
  </w:style>
  <w:style w:type="character" w:customStyle="1" w:styleId="SectVH1Char">
    <w:name w:val="Sect V H1 Char"/>
    <w:basedOn w:val="Head71Char"/>
    <w:link w:val="SectVH1"/>
    <w:rsid w:val="00F9746D"/>
    <w:rPr>
      <w:rFonts w:ascii="Times New Roman Bold" w:hAnsi="Times New Roman Bold"/>
      <w:b/>
      <w:smallCaps/>
      <w:sz w:val="32"/>
      <w:lang w:val="en-GB" w:eastAsia="en-US"/>
    </w:rPr>
  </w:style>
  <w:style w:type="paragraph" w:customStyle="1" w:styleId="SectV-H1">
    <w:name w:val="Sect V-H1"/>
    <w:basedOn w:val="Head71"/>
    <w:link w:val="SectV-H1Char"/>
    <w:qFormat/>
    <w:rsid w:val="002B763A"/>
  </w:style>
  <w:style w:type="character" w:customStyle="1" w:styleId="SectV-H1Char">
    <w:name w:val="Sect V-H1 Char"/>
    <w:basedOn w:val="Head71Char"/>
    <w:link w:val="SectV-H1"/>
    <w:rsid w:val="002B763A"/>
    <w:rPr>
      <w:rFonts w:ascii="Times New Roman Bold" w:hAnsi="Times New Roman Bold"/>
      <w:b/>
      <w:smallCaps/>
      <w:sz w:val="32"/>
      <w:lang w:val="en-US" w:eastAsia="en-US"/>
    </w:rPr>
  </w:style>
  <w:style w:type="paragraph" w:customStyle="1" w:styleId="SectVH2">
    <w:name w:val="Sect V H2"/>
    <w:basedOn w:val="Head72"/>
    <w:link w:val="SectVH2Char"/>
    <w:qFormat/>
    <w:rsid w:val="002B763A"/>
    <w:pPr>
      <w:numPr>
        <w:ilvl w:val="1"/>
        <w:numId w:val="29"/>
      </w:numPr>
    </w:pPr>
    <w:rPr>
      <w:sz w:val="24"/>
      <w:lang w:val="en-GB"/>
    </w:rPr>
  </w:style>
  <w:style w:type="character" w:customStyle="1" w:styleId="Head72Char">
    <w:name w:val="Head 7.2 Char"/>
    <w:basedOn w:val="DefaultParagraphFont"/>
    <w:link w:val="Head72"/>
    <w:rsid w:val="002B763A"/>
    <w:rPr>
      <w:rFonts w:ascii="Times New Roman Bold" w:hAnsi="Times New Roman Bold"/>
      <w:b/>
      <w:sz w:val="28"/>
      <w:lang w:val="en-US" w:eastAsia="en-US"/>
    </w:rPr>
  </w:style>
  <w:style w:type="character" w:customStyle="1" w:styleId="SectVH2Char">
    <w:name w:val="Sect V H2 Char"/>
    <w:basedOn w:val="Head72Char"/>
    <w:link w:val="SectVH2"/>
    <w:rsid w:val="002B763A"/>
    <w:rPr>
      <w:rFonts w:ascii="Times New Roman Bold" w:hAnsi="Times New Roman Bold"/>
      <w:b/>
      <w:sz w:val="24"/>
      <w:lang w:val="en-GB" w:eastAsia="en-US"/>
    </w:rPr>
  </w:style>
  <w:style w:type="paragraph" w:customStyle="1" w:styleId="SectBH2">
    <w:name w:val="Sect B H2"/>
    <w:basedOn w:val="Head72"/>
    <w:link w:val="SectBH2Char"/>
    <w:qFormat/>
    <w:rsid w:val="009000C5"/>
    <w:pPr>
      <w:numPr>
        <w:ilvl w:val="1"/>
        <w:numId w:val="32"/>
      </w:numPr>
    </w:pPr>
    <w:rPr>
      <w:sz w:val="24"/>
      <w:szCs w:val="24"/>
      <w:lang w:val="en-GB"/>
    </w:rPr>
  </w:style>
  <w:style w:type="character" w:customStyle="1" w:styleId="SectBH2Char">
    <w:name w:val="Sect B H2 Char"/>
    <w:basedOn w:val="Head72Char"/>
    <w:link w:val="SectBH2"/>
    <w:rsid w:val="009000C5"/>
    <w:rPr>
      <w:rFonts w:ascii="Times New Roman Bold" w:hAnsi="Times New Roman Bold"/>
      <w:b/>
      <w:sz w:val="24"/>
      <w:szCs w:val="24"/>
      <w:lang w:val="en-GB" w:eastAsia="en-US"/>
    </w:rPr>
  </w:style>
  <w:style w:type="paragraph" w:customStyle="1" w:styleId="SectcH2">
    <w:name w:val="Sect c H2"/>
    <w:basedOn w:val="Head72"/>
    <w:link w:val="SectcH2Char"/>
    <w:qFormat/>
    <w:rsid w:val="00957593"/>
    <w:pPr>
      <w:numPr>
        <w:ilvl w:val="1"/>
        <w:numId w:val="35"/>
      </w:numPr>
    </w:pPr>
    <w:rPr>
      <w:sz w:val="24"/>
      <w:szCs w:val="24"/>
      <w:lang w:val="en-GB"/>
    </w:rPr>
  </w:style>
  <w:style w:type="character" w:customStyle="1" w:styleId="SectcH2Char">
    <w:name w:val="Sect c H2 Char"/>
    <w:basedOn w:val="Head72Char"/>
    <w:link w:val="SectcH2"/>
    <w:rsid w:val="00957593"/>
    <w:rPr>
      <w:rFonts w:ascii="Times New Roman Bold" w:hAnsi="Times New Roman Bold"/>
      <w:b/>
      <w:sz w:val="24"/>
      <w:szCs w:val="24"/>
      <w:lang w:val="en-GB" w:eastAsia="en-US"/>
    </w:rPr>
  </w:style>
  <w:style w:type="paragraph" w:customStyle="1" w:styleId="SectdH2">
    <w:name w:val="Sect d H2"/>
    <w:basedOn w:val="Head72"/>
    <w:link w:val="SectdH2Char"/>
    <w:qFormat/>
    <w:rsid w:val="009B0C21"/>
    <w:pPr>
      <w:numPr>
        <w:ilvl w:val="1"/>
        <w:numId w:val="40"/>
      </w:numPr>
    </w:pPr>
    <w:rPr>
      <w:sz w:val="24"/>
      <w:lang w:val="en-GB"/>
    </w:rPr>
  </w:style>
  <w:style w:type="character" w:customStyle="1" w:styleId="SectdH2Char">
    <w:name w:val="Sect d H2 Char"/>
    <w:basedOn w:val="Head72Char"/>
    <w:link w:val="SectdH2"/>
    <w:rsid w:val="009B0C21"/>
    <w:rPr>
      <w:rFonts w:ascii="Times New Roman Bold" w:hAnsi="Times New Roman Bold"/>
      <w:b/>
      <w:sz w:val="24"/>
      <w:lang w:val="en-GB" w:eastAsia="en-US"/>
    </w:rPr>
  </w:style>
  <w:style w:type="paragraph" w:customStyle="1" w:styleId="SecteH2">
    <w:name w:val="Sect e H2"/>
    <w:basedOn w:val="Head72"/>
    <w:link w:val="SecteH2Char"/>
    <w:qFormat/>
    <w:rsid w:val="00BF2607"/>
    <w:pPr>
      <w:jc w:val="center"/>
    </w:pPr>
  </w:style>
  <w:style w:type="character" w:customStyle="1" w:styleId="SecteH2Char">
    <w:name w:val="Sect e H2 Char"/>
    <w:basedOn w:val="Head72Char"/>
    <w:link w:val="SecteH2"/>
    <w:rsid w:val="00BF2607"/>
    <w:rPr>
      <w:rFonts w:ascii="Times New Roman Bold" w:hAnsi="Times New Roman Bold"/>
      <w:b/>
      <w:sz w:val="28"/>
      <w:lang w:val="en-US" w:eastAsia="en-US"/>
    </w:rPr>
  </w:style>
  <w:style w:type="paragraph" w:customStyle="1" w:styleId="SectfH2">
    <w:name w:val="Sect f H2"/>
    <w:basedOn w:val="Head72"/>
    <w:link w:val="SectfH2Char"/>
    <w:qFormat/>
    <w:rsid w:val="00BF2607"/>
    <w:pPr>
      <w:ind w:left="567" w:hanging="567"/>
    </w:pPr>
    <w:rPr>
      <w:sz w:val="24"/>
      <w:lang w:val="en-GB"/>
    </w:rPr>
  </w:style>
  <w:style w:type="character" w:customStyle="1" w:styleId="SectfH2Char">
    <w:name w:val="Sect f H2 Char"/>
    <w:basedOn w:val="Head72Char"/>
    <w:link w:val="SectfH2"/>
    <w:rsid w:val="00BF2607"/>
    <w:rPr>
      <w:rFonts w:ascii="Times New Roman Bold" w:hAnsi="Times New Roman Bold"/>
      <w:b/>
      <w:sz w:val="24"/>
      <w:lang w:val="en-GB" w:eastAsia="en-US"/>
    </w:rPr>
  </w:style>
  <w:style w:type="paragraph" w:customStyle="1" w:styleId="SectgH2">
    <w:name w:val="Sect g H2"/>
    <w:basedOn w:val="Head72"/>
    <w:link w:val="SectgH2Char"/>
    <w:qFormat/>
    <w:rsid w:val="00932C9F"/>
    <w:pPr>
      <w:jc w:val="center"/>
    </w:pPr>
  </w:style>
  <w:style w:type="character" w:customStyle="1" w:styleId="SectgH2Char">
    <w:name w:val="Sect g H2 Char"/>
    <w:basedOn w:val="Head72Char"/>
    <w:link w:val="SectgH2"/>
    <w:rsid w:val="00932C9F"/>
    <w:rPr>
      <w:rFonts w:ascii="Times New Roman Bold" w:hAnsi="Times New Roman Bold"/>
      <w:b/>
      <w:sz w:val="28"/>
      <w:lang w:val="en-US" w:eastAsia="en-US"/>
    </w:rPr>
  </w:style>
  <w:style w:type="table" w:customStyle="1" w:styleId="TableGrid11">
    <w:name w:val="Table Grid11"/>
    <w:basedOn w:val="TableNormal"/>
    <w:next w:val="TableGrid"/>
    <w:uiPriority w:val="59"/>
    <w:rsid w:val="00C848A1"/>
    <w:rPr>
      <w:rFonts w:ascii="Aptos" w:hAnsi="Aptos"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496847">
      <w:bodyDiv w:val="1"/>
      <w:marLeft w:val="0"/>
      <w:marRight w:val="0"/>
      <w:marTop w:val="0"/>
      <w:marBottom w:val="0"/>
      <w:divBdr>
        <w:top w:val="none" w:sz="0" w:space="0" w:color="auto"/>
        <w:left w:val="none" w:sz="0" w:space="0" w:color="auto"/>
        <w:bottom w:val="none" w:sz="0" w:space="0" w:color="auto"/>
        <w:right w:val="none" w:sz="0" w:space="0" w:color="auto"/>
      </w:divBdr>
    </w:div>
    <w:div w:id="1598713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2.wmf"/><Relationship Id="rId26" Type="http://schemas.openxmlformats.org/officeDocument/2006/relationships/image" Target="media/image6.wmf"/><Relationship Id="rId39" Type="http://schemas.openxmlformats.org/officeDocument/2006/relationships/header" Target="header11.xml"/><Relationship Id="rId21" Type="http://schemas.openxmlformats.org/officeDocument/2006/relationships/oleObject" Target="embeddings/oleObject2.bin"/><Relationship Id="rId34" Type="http://schemas.openxmlformats.org/officeDocument/2006/relationships/hyperlink" Target="mailto:irp@govmu.org" TargetMode="External"/><Relationship Id="rId42" Type="http://schemas.openxmlformats.org/officeDocument/2006/relationships/header" Target="header14.xml"/><Relationship Id="rId47" Type="http://schemas.openxmlformats.org/officeDocument/2006/relationships/header" Target="header19.xml"/><Relationship Id="rId50" Type="http://schemas.openxmlformats.org/officeDocument/2006/relationships/header" Target="header22.xml"/><Relationship Id="rId55" Type="http://schemas.openxmlformats.org/officeDocument/2006/relationships/header" Target="header27.xml"/><Relationship Id="rId63" Type="http://schemas.openxmlformats.org/officeDocument/2006/relationships/header" Target="header35.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image" Target="media/image3.wmf"/><Relationship Id="rId29" Type="http://schemas.openxmlformats.org/officeDocument/2006/relationships/oleObject" Target="embeddings/oleObject6.bin"/><Relationship Id="rId41" Type="http://schemas.openxmlformats.org/officeDocument/2006/relationships/header" Target="header13.xml"/><Relationship Id="rId54" Type="http://schemas.openxmlformats.org/officeDocument/2006/relationships/header" Target="header26.xml"/><Relationship Id="rId62" Type="http://schemas.openxmlformats.org/officeDocument/2006/relationships/header" Target="header3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5.wmf"/><Relationship Id="rId32" Type="http://schemas.openxmlformats.org/officeDocument/2006/relationships/header" Target="header6.xml"/><Relationship Id="rId37" Type="http://schemas.openxmlformats.org/officeDocument/2006/relationships/header" Target="header9.xml"/><Relationship Id="rId40" Type="http://schemas.openxmlformats.org/officeDocument/2006/relationships/header" Target="header12.xml"/><Relationship Id="rId45" Type="http://schemas.openxmlformats.org/officeDocument/2006/relationships/header" Target="header17.xml"/><Relationship Id="rId53" Type="http://schemas.openxmlformats.org/officeDocument/2006/relationships/header" Target="header25.xml"/><Relationship Id="rId58" Type="http://schemas.openxmlformats.org/officeDocument/2006/relationships/header" Target="header30.xml"/><Relationship Id="rId5" Type="http://schemas.openxmlformats.org/officeDocument/2006/relationships/customXml" Target="../customXml/item5.xml"/><Relationship Id="rId15" Type="http://schemas.openxmlformats.org/officeDocument/2006/relationships/header" Target="header3.xml"/><Relationship Id="rId23" Type="http://schemas.openxmlformats.org/officeDocument/2006/relationships/oleObject" Target="embeddings/oleObject3.bin"/><Relationship Id="rId28" Type="http://schemas.openxmlformats.org/officeDocument/2006/relationships/image" Target="media/image7.wmf"/><Relationship Id="rId36" Type="http://schemas.openxmlformats.org/officeDocument/2006/relationships/header" Target="header8.xml"/><Relationship Id="rId49" Type="http://schemas.openxmlformats.org/officeDocument/2006/relationships/header" Target="header21.xml"/><Relationship Id="rId57" Type="http://schemas.openxmlformats.org/officeDocument/2006/relationships/header" Target="header29.xml"/><Relationship Id="rId61" Type="http://schemas.openxmlformats.org/officeDocument/2006/relationships/header" Target="header33.xml"/><Relationship Id="rId10" Type="http://schemas.openxmlformats.org/officeDocument/2006/relationships/footnotes" Target="footnotes.xml"/><Relationship Id="rId19" Type="http://schemas.openxmlformats.org/officeDocument/2006/relationships/oleObject" Target="embeddings/oleObject1.bin"/><Relationship Id="rId31" Type="http://schemas.openxmlformats.org/officeDocument/2006/relationships/header" Target="header5.xml"/><Relationship Id="rId44" Type="http://schemas.openxmlformats.org/officeDocument/2006/relationships/header" Target="header16.xml"/><Relationship Id="rId52" Type="http://schemas.openxmlformats.org/officeDocument/2006/relationships/header" Target="header24.xml"/><Relationship Id="rId60" Type="http://schemas.openxmlformats.org/officeDocument/2006/relationships/header" Target="header32.xml"/><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media/image4.wmf"/><Relationship Id="rId27" Type="http://schemas.openxmlformats.org/officeDocument/2006/relationships/oleObject" Target="embeddings/oleObject5.bin"/><Relationship Id="rId30" Type="http://schemas.openxmlformats.org/officeDocument/2006/relationships/hyperlink" Target="http://publicprocurement.gov.mu" TargetMode="External"/><Relationship Id="rId35" Type="http://schemas.openxmlformats.org/officeDocument/2006/relationships/hyperlink" Target="mailto:info@ciamauritius.org" TargetMode="External"/><Relationship Id="rId43" Type="http://schemas.openxmlformats.org/officeDocument/2006/relationships/header" Target="header15.xml"/><Relationship Id="rId48" Type="http://schemas.openxmlformats.org/officeDocument/2006/relationships/header" Target="header20.xml"/><Relationship Id="rId56" Type="http://schemas.openxmlformats.org/officeDocument/2006/relationships/header" Target="header28.xml"/><Relationship Id="rId64"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header" Target="header23.xml"/><Relationship Id="rId3" Type="http://schemas.openxmlformats.org/officeDocument/2006/relationships/customXml" Target="../customXml/item3.xml"/><Relationship Id="rId12" Type="http://schemas.openxmlformats.org/officeDocument/2006/relationships/image" Target="media/image1.emf"/><Relationship Id="rId17" Type="http://schemas.openxmlformats.org/officeDocument/2006/relationships/hyperlink" Target="http://ppo.govmu.org/" TargetMode="External"/><Relationship Id="rId25" Type="http://schemas.openxmlformats.org/officeDocument/2006/relationships/oleObject" Target="embeddings/oleObject4.bin"/><Relationship Id="rId33" Type="http://schemas.openxmlformats.org/officeDocument/2006/relationships/header" Target="header7.xml"/><Relationship Id="rId38" Type="http://schemas.openxmlformats.org/officeDocument/2006/relationships/header" Target="header10.xml"/><Relationship Id="rId46" Type="http://schemas.openxmlformats.org/officeDocument/2006/relationships/header" Target="header18.xml"/><Relationship Id="rId59" Type="http://schemas.openxmlformats.org/officeDocument/2006/relationships/header" Target="header3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493FC4C48176D4BA39FB2B3A58FDD54" ma:contentTypeVersion="1" ma:contentTypeDescription="Create a new document." ma:contentTypeScope="" ma:versionID="7350b534a8aa33a7f4abf92fcd5ca326">
  <xsd:schema xmlns:xsd="http://www.w3.org/2001/XMLSchema" xmlns:xs="http://www.w3.org/2001/XMLSchema" xmlns:p="http://schemas.microsoft.com/office/2006/metadata/properties" xmlns:ns1="http://schemas.microsoft.com/sharepoint/v3" targetNamespace="http://schemas.microsoft.com/office/2006/metadata/properties" ma:root="true" ma:fieldsID="ff01fac345008aa34b3a53f2166bf3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8AF5600F-F44A-4A5B-A77F-63AC3EE33BAA}">
  <ds:schemaRefs>
    <ds:schemaRef ds:uri="http://schemas.openxmlformats.org/officeDocument/2006/bibliography"/>
  </ds:schemaRefs>
</ds:datastoreItem>
</file>

<file path=customXml/itemProps2.xml><?xml version="1.0" encoding="utf-8"?>
<ds:datastoreItem xmlns:ds="http://schemas.openxmlformats.org/officeDocument/2006/customXml" ds:itemID="{E4B0E315-B9E5-4E08-A9A9-47F4B783DFA9}">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A9D639A5-44B3-4FA5-A45A-7C15F1B86A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B0B1CE8-9E90-4F49-B3E9-08B5A28D33C6}">
  <ds:schemaRefs>
    <ds:schemaRef ds:uri="http://schemas.microsoft.com/sharepoint/v3/contenttype/forms"/>
  </ds:schemaRefs>
</ds:datastoreItem>
</file>

<file path=customXml/itemProps5.xml><?xml version="1.0" encoding="utf-8"?>
<ds:datastoreItem xmlns:ds="http://schemas.openxmlformats.org/officeDocument/2006/customXml" ds:itemID="{931B50ED-B1ED-43EA-A684-72ABD955D958}">
  <ds:schemaRefs>
    <ds:schemaRef ds:uri="http://schemas.microsoft.com/office/2006/metadata/longProperties"/>
  </ds:schemaRefs>
</ds:datastoreItem>
</file>

<file path=docMetadata/LabelInfo.xml><?xml version="1.0" encoding="utf-8"?>
<clbl:labelList xmlns:clbl="http://schemas.microsoft.com/office/2020/mipLabelMetadata">
  <clbl:label id="{0634523b-d247-408d-b2e6-4d3ce3782c39}" enabled="0" method="" siteId="{0634523b-d247-408d-b2e6-4d3ce3782c39}" removed="1"/>
</clbl:labelList>
</file>

<file path=docProps/app.xml><?xml version="1.0" encoding="utf-8"?>
<Properties xmlns="http://schemas.openxmlformats.org/officeDocument/2006/extended-properties" xmlns:vt="http://schemas.openxmlformats.org/officeDocument/2006/docPropsVTypes">
  <Template>Normal</Template>
  <TotalTime>95</TotalTime>
  <Pages>300</Pages>
  <Words>71768</Words>
  <Characters>409083</Characters>
  <Application>Microsoft Office Word</Application>
  <DocSecurity>0</DocSecurity>
  <Lines>3409</Lines>
  <Paragraphs>959</Paragraphs>
  <ScaleCrop>false</ScaleCrop>
  <Company>The World Bank</Company>
  <LinksUpToDate>false</LinksUpToDate>
  <CharactersWithSpaces>479892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PPO</dc:creator>
  <cp:keywords/>
  <cp:lastModifiedBy>Vinay Kumar RAWOO</cp:lastModifiedBy>
  <cp:revision>364</cp:revision>
  <cp:lastPrinted>2026-02-27T18:47:00Z</cp:lastPrinted>
  <dcterms:created xsi:type="dcterms:W3CDTF">2026-10-03T05:17:00Z</dcterms:created>
  <dcterms:modified xsi:type="dcterms:W3CDTF">2026-10-21T07:23:00Z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Signature">
    <vt:lpwstr/>
  </property>
  <property fmtid="{D5CDD505-2E9C-101B-9397-08002B2CF9AE}" pid="3" name="TemplateUrl">
    <vt:lpwstr/>
  </property>
  <property fmtid="{D5CDD505-2E9C-101B-9397-08002B2CF9AE}" pid="4" name="xd_ProgID">
    <vt:lpwstr/>
  </property>
  <property fmtid="{D5CDD505-2E9C-101B-9397-08002B2CF9AE}" pid="5" name="Order">
    <vt:lpwstr>8200.00000000000</vt:lpwstr>
  </property>
</Properties>
</file>